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92BF8" w14:textId="5952A1F9" w:rsidR="00985207" w:rsidRPr="00D346A9" w:rsidRDefault="00F21A64" w:rsidP="00D346A9">
      <w:pPr>
        <w:bidi w:val="0"/>
        <w:spacing w:after="0" w:line="240" w:lineRule="auto"/>
        <w:rPr>
          <w:rFonts w:cs="Times New Roman"/>
          <w:b/>
          <w:bCs/>
          <w:sz w:val="20"/>
          <w:szCs w:val="20"/>
        </w:rPr>
      </w:pPr>
      <w:r w:rsidRPr="00D346A9">
        <w:rPr>
          <w:rFonts w:cs="Times New Roman"/>
          <w:b/>
          <w:bCs/>
          <w:sz w:val="20"/>
          <w:szCs w:val="20"/>
        </w:rPr>
        <w:t xml:space="preserve">Table S1. </w:t>
      </w:r>
      <w:r w:rsidR="00BB64B2" w:rsidRPr="00D346A9">
        <w:rPr>
          <w:rFonts w:cs="Times New Roman"/>
          <w:b/>
          <w:bCs/>
          <w:sz w:val="20"/>
          <w:szCs w:val="20"/>
        </w:rPr>
        <w:t>Summary of the search strategy conducted on January 9, 2024, for studies investigating stem cell therapy for diabetic peripheral neuropathy</w:t>
      </w:r>
      <w:r w:rsidRPr="00D346A9">
        <w:rPr>
          <w:rFonts w:cs="Times New Roman"/>
          <w:b/>
          <w:bCs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6404"/>
        <w:gridCol w:w="856"/>
      </w:tblGrid>
      <w:tr w:rsidR="00985207" w:rsidRPr="00D346A9" w14:paraId="40E92878" w14:textId="77777777" w:rsidTr="00D346A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28D01E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Database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391957" w14:textId="622E0306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 xml:space="preserve">Search Strategy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8DE078" w14:textId="33230971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N</w:t>
            </w:r>
            <w:r w:rsidR="00D702B3" w:rsidRPr="00D346A9">
              <w:rPr>
                <w:rFonts w:cs="Times New Roman"/>
                <w:b/>
                <w:bCs/>
                <w:sz w:val="16"/>
                <w:szCs w:val="16"/>
              </w:rPr>
              <w:t>o</w:t>
            </w:r>
            <w:r w:rsidRPr="00D346A9">
              <w:rPr>
                <w:rFonts w:cs="Times New Roman"/>
                <w:b/>
                <w:bCs/>
                <w:sz w:val="16"/>
                <w:szCs w:val="16"/>
              </w:rPr>
              <w:t>.</w:t>
            </w:r>
          </w:p>
        </w:tc>
      </w:tr>
      <w:tr w:rsidR="00985207" w:rsidRPr="00D346A9" w14:paraId="45E70C8F" w14:textId="77777777" w:rsidTr="00D346A9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BC26B5E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Ovid MEDLINE(R)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9DE4F0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 xml:space="preserve">1. exp Diabetic Neuropathies/ or (Diabetic and (Neuropath* or Neuralgia*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Polyneuropath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Mononeuropath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Amyotroph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* or foot or feet)).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64CBB0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42,898</w:t>
            </w:r>
          </w:p>
        </w:tc>
      </w:tr>
      <w:tr w:rsidR="00985207" w:rsidRPr="00D346A9" w14:paraId="1A3B9395" w14:textId="77777777" w:rsidTr="00D346A9">
        <w:tc>
          <w:tcPr>
            <w:tcW w:w="0" w:type="auto"/>
            <w:vMerge/>
          </w:tcPr>
          <w:p w14:paraId="4BD999D3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5EEFF41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2. exp Stem Cells/ or exp Cell Transplantation/ or ((Stem or Progenitor or mother or "bone marrow" or "neural crest") and cell*).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. or ("Colony-Forming Unit*" or "Cell Transplant*").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6CC34504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725,426</w:t>
            </w:r>
          </w:p>
        </w:tc>
      </w:tr>
      <w:tr w:rsidR="00985207" w:rsidRPr="00D346A9" w14:paraId="7F832C25" w14:textId="77777777" w:rsidTr="00D346A9">
        <w:tc>
          <w:tcPr>
            <w:tcW w:w="0" w:type="auto"/>
            <w:vMerge/>
          </w:tcPr>
          <w:p w14:paraId="7A99689B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A4F0C53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 and 2</w:t>
            </w:r>
          </w:p>
        </w:tc>
        <w:tc>
          <w:tcPr>
            <w:tcW w:w="0" w:type="auto"/>
          </w:tcPr>
          <w:p w14:paraId="7598BC78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777</w:t>
            </w:r>
          </w:p>
        </w:tc>
      </w:tr>
      <w:tr w:rsidR="00985207" w:rsidRPr="00D346A9" w14:paraId="72ED9B87" w14:textId="77777777" w:rsidTr="00D346A9">
        <w:tc>
          <w:tcPr>
            <w:tcW w:w="0" w:type="auto"/>
            <w:vMerge w:val="restart"/>
          </w:tcPr>
          <w:p w14:paraId="66417EA6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Embase</w:t>
            </w:r>
          </w:p>
        </w:tc>
        <w:tc>
          <w:tcPr>
            <w:tcW w:w="0" w:type="auto"/>
          </w:tcPr>
          <w:p w14:paraId="79A4A634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 xml:space="preserve">1. exp diabetic neuropathy/ or (Diabetic and (Neuropath* or Neuralgia*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Polyneuropath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Mononeuropath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Amyotroph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* or foot or feet)).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0" w:type="auto"/>
          </w:tcPr>
          <w:p w14:paraId="3C891B6B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69,582</w:t>
            </w:r>
          </w:p>
        </w:tc>
      </w:tr>
      <w:tr w:rsidR="00985207" w:rsidRPr="00D346A9" w14:paraId="6B366CD7" w14:textId="77777777" w:rsidTr="00D346A9">
        <w:tc>
          <w:tcPr>
            <w:tcW w:w="0" w:type="auto"/>
            <w:vMerge/>
          </w:tcPr>
          <w:p w14:paraId="20748B12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2080349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2. exp stem cell/ or exp cell transplantation/ or ((Stem or Progenitor or mother or "bone marrow" or "neural crest") and cell*).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. or ("Colony-Forming Unit*" or "Cell Transplant*").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0" w:type="auto"/>
          </w:tcPr>
          <w:p w14:paraId="7872E7E0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1,158,158</w:t>
            </w:r>
          </w:p>
        </w:tc>
      </w:tr>
      <w:tr w:rsidR="00985207" w:rsidRPr="00D346A9" w14:paraId="52119E21" w14:textId="77777777" w:rsidTr="00D346A9">
        <w:tc>
          <w:tcPr>
            <w:tcW w:w="0" w:type="auto"/>
            <w:vMerge/>
          </w:tcPr>
          <w:p w14:paraId="21FA66AC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E41A3FC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 and 2</w:t>
            </w:r>
          </w:p>
        </w:tc>
        <w:tc>
          <w:tcPr>
            <w:tcW w:w="0" w:type="auto"/>
          </w:tcPr>
          <w:p w14:paraId="573CC9AC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1,802</w:t>
            </w:r>
          </w:p>
        </w:tc>
      </w:tr>
      <w:tr w:rsidR="00985207" w:rsidRPr="00D346A9" w14:paraId="59CFE909" w14:textId="77777777" w:rsidTr="00D346A9">
        <w:tc>
          <w:tcPr>
            <w:tcW w:w="0" w:type="auto"/>
            <w:vMerge/>
          </w:tcPr>
          <w:p w14:paraId="08EC3F3E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A42EC89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3. not Conference Abstract.pt.</w:t>
            </w:r>
          </w:p>
        </w:tc>
        <w:tc>
          <w:tcPr>
            <w:tcW w:w="0" w:type="auto"/>
          </w:tcPr>
          <w:p w14:paraId="24793AC2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1,572</w:t>
            </w:r>
          </w:p>
        </w:tc>
      </w:tr>
      <w:tr w:rsidR="00985207" w:rsidRPr="00D346A9" w14:paraId="52A69908" w14:textId="77777777" w:rsidTr="00D346A9">
        <w:tc>
          <w:tcPr>
            <w:tcW w:w="0" w:type="auto"/>
            <w:vMerge w:val="restart"/>
          </w:tcPr>
          <w:p w14:paraId="182BDFD4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Cochrane Central Register of Controlled Trials</w:t>
            </w:r>
          </w:p>
        </w:tc>
        <w:tc>
          <w:tcPr>
            <w:tcW w:w="0" w:type="auto"/>
          </w:tcPr>
          <w:p w14:paraId="66368E85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 xml:space="preserve">1. exp Diabetic Neuropathies/ or (Diabetic and (Neuropath* or Neuralgia*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Polyneuropath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Mononeuropath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Amyotroph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* or foot or feet)).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56068198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8,036</w:t>
            </w:r>
          </w:p>
        </w:tc>
      </w:tr>
      <w:tr w:rsidR="00985207" w:rsidRPr="00D346A9" w14:paraId="1A881EC9" w14:textId="77777777" w:rsidTr="00D346A9">
        <w:tc>
          <w:tcPr>
            <w:tcW w:w="0" w:type="auto"/>
            <w:vMerge/>
          </w:tcPr>
          <w:p w14:paraId="5C49A890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0D4824B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2. exp Stem Cells/ or exp Cell Transplantation/ or ((Stem or Progenitor or mother or "bone marrow" or "neural crest") and cell*).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. or ("Colony-Forming Unit*" or "Cell Transplant*").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mp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439732E4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26,224</w:t>
            </w:r>
          </w:p>
        </w:tc>
      </w:tr>
      <w:tr w:rsidR="00985207" w:rsidRPr="00D346A9" w14:paraId="49F9BAF2" w14:textId="77777777" w:rsidTr="00D346A9">
        <w:tc>
          <w:tcPr>
            <w:tcW w:w="0" w:type="auto"/>
            <w:vMerge/>
          </w:tcPr>
          <w:p w14:paraId="7311C335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B7ABF52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 and 2</w:t>
            </w:r>
          </w:p>
        </w:tc>
        <w:tc>
          <w:tcPr>
            <w:tcW w:w="0" w:type="auto"/>
          </w:tcPr>
          <w:p w14:paraId="7F0A5206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131</w:t>
            </w:r>
          </w:p>
        </w:tc>
      </w:tr>
      <w:tr w:rsidR="00985207" w:rsidRPr="00D346A9" w14:paraId="0EFB5BBD" w14:textId="77777777" w:rsidTr="00D346A9">
        <w:tc>
          <w:tcPr>
            <w:tcW w:w="0" w:type="auto"/>
            <w:vMerge w:val="restart"/>
          </w:tcPr>
          <w:p w14:paraId="0C85BF0B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Scopus</w:t>
            </w:r>
          </w:p>
        </w:tc>
        <w:tc>
          <w:tcPr>
            <w:tcW w:w="0" w:type="auto"/>
          </w:tcPr>
          <w:p w14:paraId="01FEB668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eastAsia="Times New Roman" w:cs="Times New Roman"/>
                <w:sz w:val="16"/>
                <w:szCs w:val="16"/>
                <w:lang w:bidi="ar-SA"/>
              </w:rPr>
              <w:t xml:space="preserve">1. TITLE-ABS-KEY ( ( diabetic ) AND ( neuropath* OR neuralgia* OR </w:t>
            </w:r>
            <w:proofErr w:type="spellStart"/>
            <w:r w:rsidRPr="00D346A9">
              <w:rPr>
                <w:rFonts w:eastAsia="Times New Roman" w:cs="Times New Roman"/>
                <w:sz w:val="16"/>
                <w:szCs w:val="16"/>
                <w:lang w:bidi="ar-SA"/>
              </w:rPr>
              <w:t>polyneuropath</w:t>
            </w:r>
            <w:proofErr w:type="spellEnd"/>
            <w:r w:rsidRPr="00D346A9">
              <w:rPr>
                <w:rFonts w:eastAsia="Times New Roman" w:cs="Times New Roman"/>
                <w:sz w:val="16"/>
                <w:szCs w:val="16"/>
                <w:lang w:bidi="ar-SA"/>
              </w:rPr>
              <w:t xml:space="preserve">* OR </w:t>
            </w:r>
            <w:proofErr w:type="spellStart"/>
            <w:r w:rsidRPr="00D346A9">
              <w:rPr>
                <w:rFonts w:eastAsia="Times New Roman" w:cs="Times New Roman"/>
                <w:sz w:val="16"/>
                <w:szCs w:val="16"/>
                <w:lang w:bidi="ar-SA"/>
              </w:rPr>
              <w:t>mononeuropath</w:t>
            </w:r>
            <w:proofErr w:type="spellEnd"/>
            <w:r w:rsidRPr="00D346A9">
              <w:rPr>
                <w:rFonts w:eastAsia="Times New Roman" w:cs="Times New Roman"/>
                <w:sz w:val="16"/>
                <w:szCs w:val="16"/>
                <w:lang w:bidi="ar-SA"/>
              </w:rPr>
              <w:t xml:space="preserve">* OR </w:t>
            </w:r>
            <w:proofErr w:type="spellStart"/>
            <w:r w:rsidRPr="00D346A9">
              <w:rPr>
                <w:rFonts w:eastAsia="Times New Roman" w:cs="Times New Roman"/>
                <w:sz w:val="16"/>
                <w:szCs w:val="16"/>
                <w:lang w:bidi="ar-SA"/>
              </w:rPr>
              <w:t>amyotroph</w:t>
            </w:r>
            <w:proofErr w:type="spellEnd"/>
            <w:r w:rsidRPr="00D346A9">
              <w:rPr>
                <w:rFonts w:eastAsia="Times New Roman" w:cs="Times New Roman"/>
                <w:sz w:val="16"/>
                <w:szCs w:val="16"/>
                <w:lang w:bidi="ar-SA"/>
              </w:rPr>
              <w:t>* OR foot OR feet ) )</w:t>
            </w:r>
          </w:p>
        </w:tc>
        <w:tc>
          <w:tcPr>
            <w:tcW w:w="0" w:type="auto"/>
          </w:tcPr>
          <w:p w14:paraId="23A86A1B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67,957</w:t>
            </w:r>
          </w:p>
        </w:tc>
      </w:tr>
      <w:tr w:rsidR="00985207" w:rsidRPr="00D346A9" w14:paraId="30A621CD" w14:textId="77777777" w:rsidTr="00D346A9">
        <w:tc>
          <w:tcPr>
            <w:tcW w:w="0" w:type="auto"/>
            <w:vMerge/>
          </w:tcPr>
          <w:p w14:paraId="5BFB288A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D4F2FE4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eastAsia="Times New Roman" w:cs="Times New Roman"/>
                <w:sz w:val="16"/>
                <w:szCs w:val="16"/>
                <w:lang w:bidi="ar-SA"/>
              </w:rPr>
              <w:t>2. TITLE-ABS-KEY ( ( ( stem OR progenitor OR mother OR "bone marrow" OR "neural crest" ) AND ( cell* ) ) OR ( "Colony-Forming Unit*" OR "Cell Transplant*" ) )</w:t>
            </w:r>
          </w:p>
        </w:tc>
        <w:tc>
          <w:tcPr>
            <w:tcW w:w="0" w:type="auto"/>
          </w:tcPr>
          <w:p w14:paraId="71ED1E09" w14:textId="77777777" w:rsidR="00985207" w:rsidRPr="00D346A9" w:rsidRDefault="00985207" w:rsidP="00D346A9">
            <w:pPr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1,042,465</w:t>
            </w:r>
          </w:p>
        </w:tc>
      </w:tr>
      <w:tr w:rsidR="00985207" w:rsidRPr="00D346A9" w14:paraId="01BCB94F" w14:textId="77777777" w:rsidTr="00D346A9">
        <w:tc>
          <w:tcPr>
            <w:tcW w:w="0" w:type="auto"/>
            <w:vMerge/>
          </w:tcPr>
          <w:p w14:paraId="706B89EA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896CB0B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 AND 2</w:t>
            </w:r>
          </w:p>
        </w:tc>
        <w:tc>
          <w:tcPr>
            <w:tcW w:w="0" w:type="auto"/>
          </w:tcPr>
          <w:p w14:paraId="7BF85AB5" w14:textId="77777777" w:rsidR="00985207" w:rsidRPr="00D346A9" w:rsidRDefault="00985207" w:rsidP="00D346A9">
            <w:pPr>
              <w:keepNext/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1,732</w:t>
            </w:r>
          </w:p>
        </w:tc>
      </w:tr>
      <w:tr w:rsidR="00985207" w:rsidRPr="00D346A9" w14:paraId="3A6B9B05" w14:textId="77777777" w:rsidTr="00D346A9">
        <w:tc>
          <w:tcPr>
            <w:tcW w:w="0" w:type="auto"/>
            <w:vMerge w:val="restart"/>
          </w:tcPr>
          <w:p w14:paraId="401DC060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Web of Science core collection</w:t>
            </w:r>
          </w:p>
        </w:tc>
        <w:tc>
          <w:tcPr>
            <w:tcW w:w="0" w:type="auto"/>
          </w:tcPr>
          <w:p w14:paraId="5069F0F4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 xml:space="preserve">1. TS=((diabetic) AND (neuropath* OR neuralgia*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polyneuropath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mononeuropath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 xml:space="preserve">* OR </w:t>
            </w:r>
            <w:proofErr w:type="spellStart"/>
            <w:r w:rsidRPr="00D346A9">
              <w:rPr>
                <w:rFonts w:cs="Times New Roman"/>
                <w:sz w:val="16"/>
                <w:szCs w:val="16"/>
              </w:rPr>
              <w:t>amyotroph</w:t>
            </w:r>
            <w:proofErr w:type="spellEnd"/>
            <w:r w:rsidRPr="00D346A9">
              <w:rPr>
                <w:rFonts w:cs="Times New Roman"/>
                <w:sz w:val="16"/>
                <w:szCs w:val="16"/>
              </w:rPr>
              <w:t>* OR foot OR feet))</w:t>
            </w:r>
          </w:p>
        </w:tc>
        <w:tc>
          <w:tcPr>
            <w:tcW w:w="0" w:type="auto"/>
          </w:tcPr>
          <w:p w14:paraId="0B4D9577" w14:textId="77777777" w:rsidR="00985207" w:rsidRPr="00D346A9" w:rsidRDefault="00985207" w:rsidP="00D346A9">
            <w:pPr>
              <w:keepNext/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44,955</w:t>
            </w:r>
          </w:p>
        </w:tc>
      </w:tr>
      <w:tr w:rsidR="00985207" w:rsidRPr="00D346A9" w14:paraId="197CCA26" w14:textId="77777777" w:rsidTr="00D346A9">
        <w:tc>
          <w:tcPr>
            <w:tcW w:w="0" w:type="auto"/>
            <w:vMerge/>
          </w:tcPr>
          <w:p w14:paraId="4D26EFC6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9C95A6A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2. TS=(((stem OR progenitor OR mother OR "bone marrow" OR "neural crest") AND (cell*)) OR ("Colony-Forming Unit*" OR "Cell Transplant*"))</w:t>
            </w:r>
          </w:p>
        </w:tc>
        <w:tc>
          <w:tcPr>
            <w:tcW w:w="0" w:type="auto"/>
          </w:tcPr>
          <w:p w14:paraId="6C9E8C64" w14:textId="77777777" w:rsidR="00985207" w:rsidRPr="00D346A9" w:rsidRDefault="00985207" w:rsidP="00D346A9">
            <w:pPr>
              <w:keepNext/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865,475</w:t>
            </w:r>
          </w:p>
        </w:tc>
      </w:tr>
      <w:tr w:rsidR="00985207" w:rsidRPr="00D346A9" w14:paraId="4A0A9716" w14:textId="77777777" w:rsidTr="00D346A9">
        <w:tc>
          <w:tcPr>
            <w:tcW w:w="0" w:type="auto"/>
            <w:vMerge/>
          </w:tcPr>
          <w:p w14:paraId="6363C3FB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5626C86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 AND  2</w:t>
            </w:r>
          </w:p>
        </w:tc>
        <w:tc>
          <w:tcPr>
            <w:tcW w:w="0" w:type="auto"/>
          </w:tcPr>
          <w:p w14:paraId="2BE9F938" w14:textId="77777777" w:rsidR="00985207" w:rsidRPr="00D346A9" w:rsidRDefault="00985207" w:rsidP="00D346A9">
            <w:pPr>
              <w:keepNext/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1,219</w:t>
            </w:r>
          </w:p>
        </w:tc>
      </w:tr>
      <w:tr w:rsidR="00985207" w:rsidRPr="00D346A9" w14:paraId="10ED05C6" w14:textId="77777777" w:rsidTr="00D346A9">
        <w:tc>
          <w:tcPr>
            <w:tcW w:w="0" w:type="auto"/>
            <w:tcBorders>
              <w:bottom w:val="single" w:sz="4" w:space="0" w:color="auto"/>
            </w:tcBorders>
          </w:tcPr>
          <w:p w14:paraId="1352F43F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70D2C6" w14:textId="77777777" w:rsidR="00985207" w:rsidRPr="00D346A9" w:rsidRDefault="00985207" w:rsidP="00D346A9">
            <w:pPr>
              <w:bidi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52F77B" w14:textId="77777777" w:rsidR="00985207" w:rsidRPr="00D346A9" w:rsidRDefault="00985207" w:rsidP="00D346A9">
            <w:pPr>
              <w:keepNext/>
              <w:bidi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5,431</w:t>
            </w:r>
          </w:p>
        </w:tc>
      </w:tr>
    </w:tbl>
    <w:p w14:paraId="2B8FDFB8" w14:textId="77777777" w:rsidR="00D346A9" w:rsidRPr="00D346A9" w:rsidRDefault="00D346A9" w:rsidP="00D346A9">
      <w:pPr>
        <w:bidi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D346A9">
        <w:rPr>
          <w:rFonts w:cs="Times New Roman"/>
          <w:sz w:val="20"/>
          <w:szCs w:val="20"/>
        </w:rPr>
        <w:br w:type="page"/>
      </w:r>
    </w:p>
    <w:p w14:paraId="6AC9AE57" w14:textId="77777777" w:rsidR="00D346A9" w:rsidRPr="00D346A9" w:rsidRDefault="00D346A9" w:rsidP="00D346A9">
      <w:pPr>
        <w:pStyle w:val="Caption"/>
        <w:spacing w:after="0" w:afterAutospacing="0"/>
        <w:rPr>
          <w:b/>
          <w:bCs/>
          <w:sz w:val="20"/>
          <w:szCs w:val="20"/>
        </w:rPr>
      </w:pPr>
      <w:r w:rsidRPr="00D346A9">
        <w:rPr>
          <w:b/>
          <w:bCs/>
          <w:sz w:val="20"/>
          <w:szCs w:val="20"/>
        </w:rPr>
        <w:lastRenderedPageBreak/>
        <w:t>Table S2a. Risk of bias assessment using the Risk of Bias in Non-randomized Studies – of Interventions (ROBINS-I) tool for included non-randomized studies.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"/>
        <w:gridCol w:w="1139"/>
        <w:gridCol w:w="1197"/>
        <w:gridCol w:w="1218"/>
        <w:gridCol w:w="1266"/>
        <w:gridCol w:w="874"/>
        <w:gridCol w:w="1228"/>
        <w:gridCol w:w="945"/>
        <w:gridCol w:w="732"/>
      </w:tblGrid>
      <w:tr w:rsidR="00D346A9" w:rsidRPr="00D346A9" w14:paraId="4DD0EDE1" w14:textId="77777777" w:rsidTr="00D346A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3237CA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Studies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9327B5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Confounding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67371A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selection of participants into the study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B9ACF3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classification of interventions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2CAB36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deviations from intended interventions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B114A7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Missing data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7222F0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measurement of outcomes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B3039E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selection of the reported result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9E813E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Overall</w:t>
            </w:r>
          </w:p>
        </w:tc>
      </w:tr>
      <w:tr w:rsidR="00D346A9" w:rsidRPr="00D346A9" w14:paraId="25B9BB63" w14:textId="77777777" w:rsidTr="00D346A9">
        <w:tc>
          <w:tcPr>
            <w:tcW w:w="0" w:type="auto"/>
            <w:tcBorders>
              <w:top w:val="single" w:sz="4" w:space="0" w:color="auto"/>
            </w:tcBorders>
          </w:tcPr>
          <w:p w14:paraId="6342C014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Riad et al., 2023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CFBC53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7875B2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481AB0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34906D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95922B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155D08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9EB47A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7E8B7B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D346A9" w:rsidRPr="00D346A9" w14:paraId="214EDFAD" w14:textId="77777777" w:rsidTr="00D346A9">
        <w:tc>
          <w:tcPr>
            <w:tcW w:w="0" w:type="auto"/>
          </w:tcPr>
          <w:p w14:paraId="6156864D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Wei et al., 2020</w:t>
            </w:r>
          </w:p>
        </w:tc>
        <w:tc>
          <w:tcPr>
            <w:tcW w:w="0" w:type="auto"/>
          </w:tcPr>
          <w:p w14:paraId="4F6B20CC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5BD6105E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3E3ED352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0B3DBD38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5A90CB4F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7FD477DA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1506E474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4476EC2A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D346A9" w:rsidRPr="00D346A9" w14:paraId="7DC85E12" w14:textId="77777777" w:rsidTr="00D346A9">
        <w:tc>
          <w:tcPr>
            <w:tcW w:w="0" w:type="auto"/>
          </w:tcPr>
          <w:p w14:paraId="69E7B035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Mao et al., 2019</w:t>
            </w:r>
          </w:p>
        </w:tc>
        <w:tc>
          <w:tcPr>
            <w:tcW w:w="0" w:type="auto"/>
          </w:tcPr>
          <w:p w14:paraId="785FE294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1184353D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17FB272D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191A9DCD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2D247AA5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6B81D61E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6F00365B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76322BD4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</w:tr>
      <w:tr w:rsidR="00D346A9" w:rsidRPr="00D346A9" w14:paraId="2A62007C" w14:textId="77777777" w:rsidTr="00D346A9">
        <w:tc>
          <w:tcPr>
            <w:tcW w:w="0" w:type="auto"/>
          </w:tcPr>
          <w:p w14:paraId="0ACDD4B3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Wang et al., 2013</w:t>
            </w:r>
          </w:p>
        </w:tc>
        <w:tc>
          <w:tcPr>
            <w:tcW w:w="0" w:type="auto"/>
          </w:tcPr>
          <w:p w14:paraId="156589C2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736289D3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264E6641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28B5962B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594EBF32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3D09B742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38C82D81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72866F20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</w:tr>
      <w:tr w:rsidR="00D346A9" w:rsidRPr="00D346A9" w14:paraId="061995AA" w14:textId="77777777" w:rsidTr="00D346A9">
        <w:tc>
          <w:tcPr>
            <w:tcW w:w="0" w:type="auto"/>
          </w:tcPr>
          <w:p w14:paraId="0CB95138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Zhu et al., 2012</w:t>
            </w:r>
          </w:p>
        </w:tc>
        <w:tc>
          <w:tcPr>
            <w:tcW w:w="0" w:type="auto"/>
          </w:tcPr>
          <w:p w14:paraId="3C6D7F5A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4FBB6767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637AADBD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746804E6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5590D235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2FDD0F66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4EA49538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</w:tcPr>
          <w:p w14:paraId="1AFD6508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</w:tr>
      <w:tr w:rsidR="00D346A9" w:rsidRPr="00D346A9" w14:paraId="0D7C290C" w14:textId="77777777" w:rsidTr="00D346A9">
        <w:tc>
          <w:tcPr>
            <w:tcW w:w="0" w:type="auto"/>
            <w:tcBorders>
              <w:bottom w:val="single" w:sz="4" w:space="0" w:color="auto"/>
            </w:tcBorders>
          </w:tcPr>
          <w:p w14:paraId="1E8F3F40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Wang et al., 2011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7A3F55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DC8BDB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EDFA4C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A7EFC2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A59728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A49D6A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37DB14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DC5380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NI</w:t>
            </w:r>
          </w:p>
        </w:tc>
      </w:tr>
    </w:tbl>
    <w:p w14:paraId="2C6609F7" w14:textId="44D046CD" w:rsidR="00D346A9" w:rsidRPr="00D346A9" w:rsidRDefault="00D346A9" w:rsidP="00D346A9">
      <w:pPr>
        <w:spacing w:after="0" w:line="240" w:lineRule="auto"/>
        <w:jc w:val="right"/>
        <w:rPr>
          <w:rFonts w:cs="Times New Roman"/>
          <w:sz w:val="20"/>
          <w:szCs w:val="20"/>
        </w:rPr>
      </w:pPr>
      <w:r w:rsidRPr="00D346A9">
        <w:rPr>
          <w:rFonts w:cs="Times New Roman"/>
          <w:sz w:val="20"/>
          <w:szCs w:val="20"/>
        </w:rPr>
        <w:t>NI: No information.</w:t>
      </w:r>
      <w:r w:rsidRPr="00D346A9">
        <w:rPr>
          <w:rFonts w:cs="Times New Roman"/>
          <w:sz w:val="20"/>
          <w:szCs w:val="20"/>
        </w:rPr>
        <w:br w:type="page"/>
      </w:r>
    </w:p>
    <w:p w14:paraId="7117345D" w14:textId="6591FB64" w:rsidR="00D346A9" w:rsidRPr="00D346A9" w:rsidRDefault="00D346A9" w:rsidP="00D346A9">
      <w:pPr>
        <w:spacing w:after="0" w:line="240" w:lineRule="auto"/>
        <w:jc w:val="right"/>
        <w:rPr>
          <w:rFonts w:eastAsia="Arial Unicode MS" w:cs="Times New Roman"/>
          <w:b/>
          <w:bCs/>
          <w:iCs/>
          <w:sz w:val="20"/>
          <w:szCs w:val="20"/>
          <w:bdr w:val="nil"/>
        </w:rPr>
      </w:pPr>
      <w:r w:rsidRPr="00D346A9">
        <w:rPr>
          <w:rFonts w:cs="Times New Roman"/>
          <w:b/>
          <w:bCs/>
          <w:sz w:val="20"/>
          <w:szCs w:val="20"/>
        </w:rPr>
        <w:lastRenderedPageBreak/>
        <w:t>Table S2b. Risk of bias assessment using the Cochrane Risk-of-Bias tool for randomized trials (ROB-2) for included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1803"/>
        <w:gridCol w:w="1874"/>
        <w:gridCol w:w="1005"/>
        <w:gridCol w:w="1615"/>
        <w:gridCol w:w="1387"/>
        <w:gridCol w:w="878"/>
      </w:tblGrid>
      <w:tr w:rsidR="00D346A9" w:rsidRPr="00D346A9" w14:paraId="7EC1D35B" w14:textId="77777777" w:rsidTr="00D346A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40CF58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5F2AAD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Style w:val="Strong"/>
                <w:rFonts w:cs="Times New Roman"/>
                <w:sz w:val="16"/>
                <w:szCs w:val="16"/>
              </w:rPr>
              <w:t>Risk of bias arising from the randomization process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F5022A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Risk of bias due to deviations from the intended interventions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6104DC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Missing outcome data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0452A6" w14:textId="77777777" w:rsidR="00D346A9" w:rsidRPr="00D346A9" w:rsidRDefault="00D346A9" w:rsidP="00D346A9">
            <w:pPr>
              <w:keepNext/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Risk of bias in measurement of the 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E38544" w14:textId="77777777" w:rsidR="00D346A9" w:rsidRPr="00D346A9" w:rsidRDefault="00D346A9" w:rsidP="00D346A9">
            <w:pPr>
              <w:keepNext/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Risk of bias in selection of the reported result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7C6F2C" w14:textId="77777777" w:rsidR="00D346A9" w:rsidRPr="00D346A9" w:rsidRDefault="00D346A9" w:rsidP="00D346A9">
            <w:pPr>
              <w:keepNext/>
              <w:spacing w:after="0" w:line="240" w:lineRule="auto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D346A9">
              <w:rPr>
                <w:rFonts w:cs="Times New Roman"/>
                <w:b/>
                <w:bCs/>
                <w:sz w:val="16"/>
                <w:szCs w:val="16"/>
              </w:rPr>
              <w:t>Overall</w:t>
            </w:r>
          </w:p>
        </w:tc>
      </w:tr>
      <w:tr w:rsidR="00D346A9" w:rsidRPr="00D346A9" w14:paraId="63C1D42D" w14:textId="77777777" w:rsidTr="00D346A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D64B3C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Zhang et al., 2007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111C54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Some concerns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78B322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Some concerns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7CF97D" w14:textId="77777777" w:rsidR="00D346A9" w:rsidRPr="00D346A9" w:rsidRDefault="00D346A9" w:rsidP="00D346A9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Some concerns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7C1DF5" w14:textId="77777777" w:rsidR="00D346A9" w:rsidRPr="00D346A9" w:rsidRDefault="00D346A9" w:rsidP="00D346A9">
            <w:pPr>
              <w:keepNext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Some concerns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9608E9" w14:textId="77777777" w:rsidR="00D346A9" w:rsidRPr="00D346A9" w:rsidRDefault="00D346A9" w:rsidP="00D346A9">
            <w:pPr>
              <w:keepNext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Some concerns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E0A25F" w14:textId="77777777" w:rsidR="00D346A9" w:rsidRPr="00D346A9" w:rsidRDefault="00D346A9" w:rsidP="00D346A9">
            <w:pPr>
              <w:keepNext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D346A9">
              <w:rPr>
                <w:rFonts w:cs="Times New Roman"/>
                <w:sz w:val="16"/>
                <w:szCs w:val="16"/>
              </w:rPr>
              <w:t>Some concerns</w:t>
            </w:r>
          </w:p>
        </w:tc>
      </w:tr>
    </w:tbl>
    <w:p w14:paraId="40C2FF2D" w14:textId="1DBD440A" w:rsidR="00575CB2" w:rsidRPr="00D346A9" w:rsidRDefault="00575CB2" w:rsidP="008C7B3A">
      <w:pPr>
        <w:bidi w:val="0"/>
        <w:spacing w:after="0" w:line="240" w:lineRule="auto"/>
        <w:jc w:val="both"/>
        <w:rPr>
          <w:rFonts w:cs="Times New Roman"/>
          <w:sz w:val="20"/>
          <w:szCs w:val="20"/>
        </w:rPr>
      </w:pPr>
    </w:p>
    <w:sectPr w:rsidR="00575CB2" w:rsidRPr="00D346A9" w:rsidSect="00D346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B349E"/>
    <w:multiLevelType w:val="multilevel"/>
    <w:tmpl w:val="82CEB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2A7C84"/>
    <w:multiLevelType w:val="multilevel"/>
    <w:tmpl w:val="72F4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934FE9"/>
    <w:multiLevelType w:val="multilevel"/>
    <w:tmpl w:val="FA261044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6E50B37"/>
    <w:multiLevelType w:val="multilevel"/>
    <w:tmpl w:val="F3C0C850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88643978">
    <w:abstractNumId w:val="2"/>
  </w:num>
  <w:num w:numId="2" w16cid:durableId="2140294849">
    <w:abstractNumId w:val="1"/>
  </w:num>
  <w:num w:numId="3" w16cid:durableId="1746805287">
    <w:abstractNumId w:val="3"/>
  </w:num>
  <w:num w:numId="4" w16cid:durableId="1661300927">
    <w:abstractNumId w:val="3"/>
  </w:num>
  <w:num w:numId="5" w16cid:durableId="150189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07"/>
    <w:rsid w:val="000C7BD0"/>
    <w:rsid w:val="002477AD"/>
    <w:rsid w:val="00320243"/>
    <w:rsid w:val="00375F46"/>
    <w:rsid w:val="00452967"/>
    <w:rsid w:val="004F201E"/>
    <w:rsid w:val="005500E1"/>
    <w:rsid w:val="00575CB2"/>
    <w:rsid w:val="005C50C9"/>
    <w:rsid w:val="00616837"/>
    <w:rsid w:val="00744047"/>
    <w:rsid w:val="00786963"/>
    <w:rsid w:val="008C7B3A"/>
    <w:rsid w:val="009228E3"/>
    <w:rsid w:val="00960B23"/>
    <w:rsid w:val="00985207"/>
    <w:rsid w:val="00A95DCC"/>
    <w:rsid w:val="00AC70FA"/>
    <w:rsid w:val="00B64331"/>
    <w:rsid w:val="00BB64B2"/>
    <w:rsid w:val="00C72AA2"/>
    <w:rsid w:val="00D22ABD"/>
    <w:rsid w:val="00D346A9"/>
    <w:rsid w:val="00D702B3"/>
    <w:rsid w:val="00E0131A"/>
    <w:rsid w:val="00F2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8ED9BD1"/>
  <w15:chartTrackingRefBased/>
  <w15:docId w15:val="{A7C4AE9A-6C74-400F-B6C6-EF0B6FAF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00" w:afterAutospacing="1"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207"/>
    <w:pPr>
      <w:bidi/>
      <w:spacing w:after="160" w:afterAutospacing="0" w:line="259" w:lineRule="auto"/>
      <w:ind w:firstLine="0"/>
      <w:jc w:val="left"/>
    </w:pPr>
    <w:rPr>
      <w:rFonts w:ascii="Times New Roman" w:hAnsi="Times New Roman" w:cs="B Nazanin"/>
      <w:kern w:val="0"/>
      <w:sz w:val="24"/>
      <w:szCs w:val="28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5DCC"/>
    <w:pPr>
      <w:keepNext/>
      <w:keepLines/>
      <w:numPr>
        <w:numId w:val="4"/>
      </w:numPr>
      <w:bidi w:val="0"/>
      <w:spacing w:before="120" w:after="120" w:afterAutospacing="1" w:line="360" w:lineRule="auto"/>
      <w:outlineLvl w:val="0"/>
    </w:pPr>
    <w:rPr>
      <w:rFonts w:eastAsia="Times New Roman" w:cstheme="majorBidi"/>
      <w:b/>
      <w:kern w:val="2"/>
      <w:sz w:val="32"/>
      <w:szCs w:val="32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95DCC"/>
    <w:pPr>
      <w:keepNext/>
      <w:keepLines/>
      <w:numPr>
        <w:ilvl w:val="1"/>
        <w:numId w:val="5"/>
      </w:numPr>
      <w:bidi w:val="0"/>
      <w:spacing w:before="40" w:after="100" w:afterAutospacing="1" w:line="360" w:lineRule="auto"/>
      <w:ind w:left="576" w:hanging="576"/>
      <w:outlineLvl w:val="1"/>
    </w:pPr>
    <w:rPr>
      <w:rFonts w:asciiTheme="majorBidi" w:eastAsiaTheme="majorEastAsia" w:hAnsiTheme="majorBidi" w:cstheme="majorBidi"/>
      <w:b/>
      <w:kern w:val="2"/>
      <w:sz w:val="26"/>
      <w:szCs w:val="26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95DCC"/>
    <w:pPr>
      <w:keepNext/>
      <w:keepLines/>
      <w:numPr>
        <w:ilvl w:val="2"/>
        <w:numId w:val="4"/>
      </w:numPr>
      <w:bidi w:val="0"/>
      <w:spacing w:before="40" w:after="100" w:afterAutospacing="1" w:line="480" w:lineRule="auto"/>
      <w:jc w:val="both"/>
      <w:outlineLvl w:val="2"/>
    </w:pPr>
    <w:rPr>
      <w:rFonts w:asciiTheme="majorBidi" w:eastAsiaTheme="majorEastAsia" w:hAnsiTheme="majorBidi" w:cstheme="majorBidi"/>
      <w:kern w:val="2"/>
      <w:szCs w:val="24"/>
      <w:bdr w:val="nil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960B23"/>
    <w:pPr>
      <w:keepNext/>
      <w:pBdr>
        <w:top w:val="nil"/>
        <w:left w:val="nil"/>
        <w:bottom w:val="nil"/>
        <w:right w:val="nil"/>
        <w:between w:val="nil"/>
        <w:bar w:val="nil"/>
      </w:pBdr>
      <w:bidi w:val="0"/>
      <w:spacing w:after="200" w:afterAutospacing="1" w:line="240" w:lineRule="auto"/>
    </w:pPr>
    <w:rPr>
      <w:rFonts w:eastAsia="Arial Unicode MS" w:cs="Times New Roman"/>
      <w:iCs/>
      <w:kern w:val="2"/>
      <w:szCs w:val="18"/>
      <w:bdr w:val="nil"/>
      <w:lang w:bidi="ar-SA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A95DCC"/>
    <w:rPr>
      <w:rFonts w:ascii="Times New Roman" w:eastAsia="Times New Roman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5DCC"/>
    <w:rPr>
      <w:rFonts w:asciiTheme="majorBidi" w:eastAsiaTheme="majorEastAsia" w:hAnsiTheme="majorBid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31A"/>
    <w:rPr>
      <w:rFonts w:asciiTheme="majorBidi" w:eastAsiaTheme="majorEastAsia" w:hAnsiTheme="majorBidi" w:cstheme="majorBidi"/>
      <w:sz w:val="24"/>
      <w:szCs w:val="24"/>
      <w:bdr w:val="nil"/>
    </w:rPr>
  </w:style>
  <w:style w:type="table" w:styleId="TableGrid">
    <w:name w:val="Table Grid"/>
    <w:basedOn w:val="TableNormal"/>
    <w:uiPriority w:val="39"/>
    <w:rsid w:val="00985207"/>
    <w:pPr>
      <w:spacing w:after="0" w:afterAutospacing="0" w:line="240" w:lineRule="auto"/>
      <w:ind w:firstLine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34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Danial Alizadeh</dc:creator>
  <cp:keywords/>
  <dc:description/>
  <cp:lastModifiedBy>Seyed Danial Alizadeh</cp:lastModifiedBy>
  <cp:revision>10</cp:revision>
  <dcterms:created xsi:type="dcterms:W3CDTF">2024-02-26T15:09:00Z</dcterms:created>
  <dcterms:modified xsi:type="dcterms:W3CDTF">2024-06-12T23:01:00Z</dcterms:modified>
</cp:coreProperties>
</file>