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D52" w:rsidRPr="00D043A1" w:rsidRDefault="006E1D52" w:rsidP="006E1D52">
      <w:pPr>
        <w:spacing w:line="480" w:lineRule="auto"/>
        <w:ind w:firstLineChars="200" w:firstLine="420"/>
        <w:rPr>
          <w:rFonts w:ascii="Times New Roman" w:hAnsi="Times New Roman" w:cs="Times New Roman"/>
        </w:rPr>
      </w:pPr>
    </w:p>
    <w:p w:rsidR="006E1D52" w:rsidRDefault="006E1D52" w:rsidP="006E1D52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  <w:lang w:eastAsia="en-US"/>
        </w:rPr>
        <w:drawing>
          <wp:inline distT="0" distB="0" distL="0" distR="0" wp14:anchorId="36C19492" wp14:editId="3B6D840C">
            <wp:extent cx="5278755" cy="7008098"/>
            <wp:effectExtent l="0" t="0" r="0" b="2540"/>
            <wp:docPr id="6590319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7"/>
                    <a:stretch/>
                  </pic:blipFill>
                  <pic:spPr bwMode="auto">
                    <a:xfrm>
                      <a:off x="0" y="0"/>
                      <a:ext cx="5278755" cy="700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D52" w:rsidRDefault="006E1D52" w:rsidP="006E1D52">
      <w:pPr>
        <w:spacing w:line="480" w:lineRule="auto"/>
        <w:rPr>
          <w:rFonts w:ascii="Times New Roman" w:hAnsi="Times New Roman" w:cs="Times New Roman"/>
          <w:szCs w:val="21"/>
        </w:rPr>
      </w:pPr>
      <w:bookmarkStart w:id="0" w:name="OLE_LINK35"/>
      <w:bookmarkStart w:id="1" w:name="OLE_LINK20"/>
      <w:bookmarkStart w:id="2" w:name="_Hlk161323203"/>
      <w:r w:rsidRPr="00F66897">
        <w:rPr>
          <w:rFonts w:ascii="Times New Roman" w:hAnsi="Times New Roman" w:cs="Times New Roman"/>
          <w:b/>
          <w:bCs/>
          <w:szCs w:val="21"/>
        </w:rPr>
        <w:t>S</w:t>
      </w:r>
      <w:r w:rsidRPr="00F66897">
        <w:rPr>
          <w:rFonts w:ascii="Times New Roman" w:hAnsi="Times New Roman" w:cs="Times New Roman" w:hint="eastAsia"/>
          <w:b/>
          <w:bCs/>
          <w:szCs w:val="21"/>
        </w:rPr>
        <w:t xml:space="preserve">1 </w:t>
      </w:r>
      <w:r w:rsidRPr="00F66897">
        <w:rPr>
          <w:rFonts w:ascii="Times New Roman" w:hAnsi="Times New Roman" w:cs="Times New Roman"/>
          <w:b/>
          <w:bCs/>
          <w:szCs w:val="21"/>
        </w:rPr>
        <w:t xml:space="preserve">Fig. </w:t>
      </w:r>
      <w:bookmarkEnd w:id="0"/>
      <w:r w:rsidRPr="00F66897">
        <w:rPr>
          <w:rFonts w:ascii="Times New Roman" w:hAnsi="Times New Roman" w:cs="Times New Roman"/>
          <w:b/>
          <w:bCs/>
          <w:szCs w:val="21"/>
        </w:rPr>
        <w:t>R</w:t>
      </w:r>
      <w:r w:rsidRPr="00F66897">
        <w:rPr>
          <w:rFonts w:ascii="Times New Roman" w:hAnsi="Times New Roman" w:cs="Times New Roman" w:hint="eastAsia"/>
          <w:b/>
          <w:bCs/>
          <w:szCs w:val="21"/>
        </w:rPr>
        <w:t>TECs senescence</w:t>
      </w:r>
      <w:r w:rsidRPr="00F66897">
        <w:rPr>
          <w:rFonts w:ascii="Times New Roman" w:hAnsi="Times New Roman" w:cs="Times New Roman"/>
          <w:b/>
          <w:bCs/>
          <w:szCs w:val="21"/>
        </w:rPr>
        <w:t xml:space="preserve"> induced fibrosis</w:t>
      </w:r>
      <w:r w:rsidRPr="00F66897">
        <w:rPr>
          <w:rFonts w:ascii="Times New Roman" w:hAnsi="Times New Roman" w:cs="Times New Roman" w:hint="eastAsia"/>
          <w:b/>
          <w:bCs/>
          <w:szCs w:val="21"/>
        </w:rPr>
        <w:t>.</w:t>
      </w:r>
      <w:bookmarkStart w:id="3" w:name="OLE_LINK19"/>
      <w:bookmarkEnd w:id="1"/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F66897">
        <w:rPr>
          <w:rFonts w:ascii="Times New Roman" w:hAnsi="Times New Roman" w:cs="Times New Roman"/>
          <w:szCs w:val="21"/>
        </w:rPr>
        <w:t xml:space="preserve">A) Schematic illustrating cell treatment. HK-2 cells were subjected to 72 hours of chronic hypoxia. Supernatants from HK-2 cells were subsequently collected for </w:t>
      </w:r>
      <w:r w:rsidRPr="00F66897">
        <w:rPr>
          <w:rFonts w:ascii="Times New Roman" w:hAnsi="Times New Roman" w:cs="Times New Roman"/>
          <w:szCs w:val="21"/>
        </w:rPr>
        <w:lastRenderedPageBreak/>
        <w:t xml:space="preserve">incubation with NRK-49F. (n=3 experiments). CM: conditioned medium collected and concentrated from HK-2 </w:t>
      </w:r>
      <w:r w:rsidRPr="00F66897">
        <w:rPr>
          <w:rFonts w:ascii="Times New Roman" w:hAnsi="Times New Roman" w:cs="Times New Roman" w:hint="eastAsia"/>
          <w:szCs w:val="21"/>
        </w:rPr>
        <w:t>cells</w:t>
      </w:r>
      <w:r w:rsidRPr="00F66897">
        <w:rPr>
          <w:rFonts w:ascii="Times New Roman" w:hAnsi="Times New Roman" w:cs="Times New Roman"/>
          <w:szCs w:val="21"/>
        </w:rPr>
        <w:t>. OD: 72 hours of oxygen deprivation.</w:t>
      </w:r>
      <w:r w:rsidRPr="00F66897">
        <w:rPr>
          <w:rFonts w:ascii="Times New Roman" w:hAnsi="Times New Roman" w:cs="Times New Roman" w:hint="eastAsia"/>
          <w:szCs w:val="21"/>
        </w:rPr>
        <w:t xml:space="preserve"> </w:t>
      </w:r>
      <w:r w:rsidRPr="00F66897">
        <w:rPr>
          <w:rFonts w:ascii="Times New Roman" w:hAnsi="Times New Roman" w:cs="Times New Roman"/>
          <w:szCs w:val="21"/>
        </w:rPr>
        <w:t xml:space="preserve">B) RT-PCR analysis of </w:t>
      </w:r>
      <w:r w:rsidRPr="00F66897">
        <w:rPr>
          <w:rFonts w:ascii="Times New Roman" w:hAnsi="Times New Roman" w:cs="Times New Roman" w:hint="eastAsia"/>
        </w:rPr>
        <w:t>p</w:t>
      </w:r>
      <w:r w:rsidRPr="00F66897">
        <w:rPr>
          <w:rFonts w:ascii="Times New Roman" w:hAnsi="Times New Roman" w:cs="Times New Roman"/>
        </w:rPr>
        <w:t>ro-fibro</w:t>
      </w:r>
      <w:r w:rsidRPr="00F66897">
        <w:rPr>
          <w:rFonts w:ascii="Times New Roman" w:hAnsi="Times New Roman" w:cs="Times New Roman" w:hint="eastAsia"/>
        </w:rPr>
        <w:t>tic</w:t>
      </w:r>
      <w:r w:rsidRPr="00F66897">
        <w:rPr>
          <w:rFonts w:ascii="Times New Roman" w:hAnsi="Times New Roman" w:cs="Times New Roman"/>
        </w:rPr>
        <w:t xml:space="preserve"> and pro-</w:t>
      </w:r>
      <w:r w:rsidRPr="00F66897">
        <w:rPr>
          <w:rFonts w:ascii="Times New Roman" w:hAnsi="Times New Roman" w:cs="Times New Roman" w:hint="eastAsia"/>
        </w:rPr>
        <w:t>senescent</w:t>
      </w:r>
      <w:r w:rsidRPr="00F66897">
        <w:rPr>
          <w:rFonts w:ascii="Times New Roman" w:hAnsi="Times New Roman" w:cs="Times New Roman"/>
        </w:rPr>
        <w:t xml:space="preserve"> secretory factors</w:t>
      </w:r>
      <w:r w:rsidRPr="00F66897">
        <w:rPr>
          <w:rFonts w:ascii="Times New Roman" w:hAnsi="Times New Roman" w:cs="Times New Roman"/>
          <w:szCs w:val="21"/>
        </w:rPr>
        <w:t xml:space="preserve"> expression of HK-2 cell.</w:t>
      </w:r>
      <w:r w:rsidRPr="00F66897">
        <w:rPr>
          <w:rFonts w:ascii="Times New Roman" w:hAnsi="Times New Roman" w:cs="Times New Roman" w:hint="eastAsia"/>
          <w:szCs w:val="21"/>
        </w:rPr>
        <w:t xml:space="preserve"> </w:t>
      </w:r>
      <w:r w:rsidRPr="00F66897">
        <w:rPr>
          <w:rFonts w:ascii="Times New Roman" w:hAnsi="Times New Roman" w:cs="Times New Roman"/>
          <w:szCs w:val="21"/>
        </w:rPr>
        <w:t xml:space="preserve">C) Western blot bands of fibrotic expression level in NRK-49 fibroblast. D) Quantitative </w:t>
      </w:r>
      <w:proofErr w:type="spellStart"/>
      <w:r w:rsidRPr="00F66897">
        <w:rPr>
          <w:rFonts w:ascii="Times New Roman" w:hAnsi="Times New Roman" w:cs="Times New Roman"/>
          <w:szCs w:val="21"/>
        </w:rPr>
        <w:t>immunoblot</w:t>
      </w:r>
      <w:proofErr w:type="spellEnd"/>
      <w:r w:rsidRPr="00F66897">
        <w:rPr>
          <w:rFonts w:ascii="Times New Roman" w:hAnsi="Times New Roman" w:cs="Times New Roman"/>
          <w:szCs w:val="21"/>
        </w:rPr>
        <w:t xml:space="preserve"> analysis of fibrotic expression level in NRK-49 fibroblast. E) Confocal laser scanning images of NRK-49</w:t>
      </w:r>
      <w:bookmarkStart w:id="4" w:name="OLE_LINK5"/>
      <w:r w:rsidRPr="00F66897">
        <w:rPr>
          <w:rFonts w:ascii="Times New Roman" w:hAnsi="Times New Roman" w:cs="Times New Roman"/>
          <w:szCs w:val="21"/>
        </w:rPr>
        <w:t xml:space="preserve"> fibroblast. Scale bar, 20 </w:t>
      </w:r>
      <w:proofErr w:type="spellStart"/>
      <w:r w:rsidRPr="00F66897">
        <w:rPr>
          <w:rFonts w:ascii="Times New Roman" w:hAnsi="Times New Roman" w:cs="Times New Roman"/>
          <w:szCs w:val="21"/>
        </w:rPr>
        <w:t>μm</w:t>
      </w:r>
      <w:proofErr w:type="spellEnd"/>
      <w:r w:rsidRPr="00F66897">
        <w:rPr>
          <w:rFonts w:ascii="Times New Roman" w:hAnsi="Times New Roman" w:cs="Times New Roman"/>
          <w:szCs w:val="21"/>
        </w:rPr>
        <w:t>.</w:t>
      </w:r>
      <w:bookmarkEnd w:id="4"/>
      <w:r w:rsidRPr="00F66897">
        <w:rPr>
          <w:rFonts w:ascii="Times New Roman" w:hAnsi="Times New Roman" w:cs="Times New Roman"/>
          <w:szCs w:val="21"/>
        </w:rPr>
        <w:t xml:space="preserve"> Data are presented as mean ± SD. **P &lt; 0.01; *P &lt; 0.05.</w:t>
      </w:r>
      <w:r w:rsidRPr="00F66897">
        <w:rPr>
          <w:rFonts w:ascii="Times New Roman" w:hAnsi="Times New Roman" w:cs="Times New Roman" w:hint="eastAsia"/>
          <w:szCs w:val="21"/>
        </w:rPr>
        <w:t xml:space="preserve"> </w:t>
      </w:r>
      <w:proofErr w:type="gramStart"/>
      <w:r w:rsidRPr="00F66897">
        <w:rPr>
          <w:rFonts w:ascii="Times New Roman" w:hAnsi="Times New Roman" w:cs="Times New Roman"/>
          <w:szCs w:val="21"/>
        </w:rPr>
        <w:t>ns</w:t>
      </w:r>
      <w:proofErr w:type="gramEnd"/>
      <w:r w:rsidRPr="00F66897">
        <w:rPr>
          <w:rFonts w:ascii="Times New Roman" w:hAnsi="Times New Roman" w:cs="Times New Roman"/>
          <w:szCs w:val="21"/>
        </w:rPr>
        <w:t>, not significant.</w:t>
      </w:r>
      <w:bookmarkEnd w:id="2"/>
      <w:bookmarkEnd w:id="3"/>
    </w:p>
    <w:p w:rsidR="006E1D52" w:rsidRPr="00294771" w:rsidRDefault="006E1D52" w:rsidP="006E1D52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:rsidR="006E1D52" w:rsidRDefault="006E1D52"/>
    <w:p w:rsidR="006E1D52" w:rsidRDefault="006E1D52"/>
    <w:p w:rsidR="006E1D52" w:rsidRPr="006E1D52" w:rsidRDefault="006E1D52">
      <w:pPr>
        <w:rPr>
          <w:b/>
        </w:rPr>
      </w:pPr>
      <w:r w:rsidRPr="006E1D52">
        <w:rPr>
          <w:b/>
        </w:rPr>
        <w:t>Figure 2</w:t>
      </w:r>
      <w:bookmarkStart w:id="5" w:name="_GoBack"/>
      <w:bookmarkEnd w:id="5"/>
    </w:p>
    <w:p w:rsidR="006E1D52" w:rsidRDefault="006E1D52">
      <w:r w:rsidRPr="006E1D52">
        <w:lastRenderedPageBreak/>
        <w:drawing>
          <wp:inline distT="0" distB="0" distL="0" distR="0" wp14:anchorId="15D2B340" wp14:editId="410E473E">
            <wp:extent cx="5943600" cy="75368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3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1D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D52"/>
    <w:rsid w:val="006E1D52"/>
    <w:rsid w:val="00AB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061447-0644-48BF-9DFD-3D9C896F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D5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Vinotha Ayyappan</dc:creator>
  <cp:keywords/>
  <dc:description/>
  <cp:lastModifiedBy>Vinotha Ayyappan</cp:lastModifiedBy>
  <cp:revision>1</cp:revision>
  <dcterms:created xsi:type="dcterms:W3CDTF">2024-11-07T11:15:00Z</dcterms:created>
  <dcterms:modified xsi:type="dcterms:W3CDTF">2024-11-07T11:17:00Z</dcterms:modified>
</cp:coreProperties>
</file>