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D438BD" w14:textId="105A6AE2" w:rsidR="00551D5C" w:rsidRPr="00BC7D68" w:rsidRDefault="00BC7D6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C7D68">
        <w:rPr>
          <w:rFonts w:ascii="Times New Roman" w:hAnsi="Times New Roman" w:cs="Times New Roman"/>
          <w:b/>
          <w:bCs/>
          <w:sz w:val="28"/>
          <w:szCs w:val="28"/>
        </w:rPr>
        <w:t>Supplementary Information</w:t>
      </w:r>
    </w:p>
    <w:p w14:paraId="1120AE75" w14:textId="77777777" w:rsidR="00BC7D68" w:rsidRDefault="00BC7D68">
      <w:pPr>
        <w:rPr>
          <w:rFonts w:hint="eastAsia"/>
        </w:rPr>
      </w:pPr>
    </w:p>
    <w:p w14:paraId="471F3E77" w14:textId="19CB4046" w:rsidR="00BC7D68" w:rsidRDefault="00EF6DB2" w:rsidP="00BC7D68">
      <w:pPr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41707505" wp14:editId="60BAE978">
            <wp:extent cx="3636010" cy="3448685"/>
            <wp:effectExtent l="0" t="0" r="2540" b="0"/>
            <wp:docPr id="164567757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6010" cy="344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BE514" w14:textId="77777777" w:rsidR="00551D45" w:rsidRPr="00C628A4" w:rsidRDefault="00551D45" w:rsidP="00551D45">
      <w:p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628A4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Figure S1. </w:t>
      </w:r>
      <w:r w:rsidRPr="00C628A4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 xml:space="preserve">Activation of astrocyte and microglia </w:t>
      </w:r>
      <w:r w:rsidRPr="00C628A4">
        <w:rPr>
          <w:rFonts w:ascii="Times New Roman" w:hAnsi="Times New Roman" w:cs="Times New Roman"/>
          <w:b/>
          <w:bCs/>
          <w:i/>
          <w:iCs/>
          <w:sz w:val="24"/>
          <w:szCs w:val="24"/>
        </w:rPr>
        <w:t>7 days</w:t>
      </w:r>
      <w:r w:rsidRPr="00C628A4">
        <w:rPr>
          <w:rFonts w:ascii="Times New Roman" w:hAnsi="Times New Roman" w:cs="Times New Roman" w:hint="eastAsia"/>
          <w:b/>
          <w:bCs/>
          <w:i/>
          <w:iCs/>
          <w:sz w:val="24"/>
          <w:szCs w:val="24"/>
        </w:rPr>
        <w:t xml:space="preserve"> after HIE surgery</w:t>
      </w:r>
      <w:r w:rsidRPr="00C628A4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14:paraId="0DFFA5EF" w14:textId="090D9872" w:rsidR="002A44CA" w:rsidRPr="00CB497C" w:rsidRDefault="00CB497C" w:rsidP="002A44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</w:t>
      </w:r>
      <w:r w:rsidR="002A44CA" w:rsidRPr="00590EBA"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="002A44CA" w:rsidRPr="00CB497C">
        <w:rPr>
          <w:rFonts w:ascii="Times New Roman" w:hAnsi="Times New Roman" w:cs="Times New Roman" w:hint="eastAsia"/>
          <w:sz w:val="24"/>
          <w:szCs w:val="24"/>
        </w:rPr>
        <w:t xml:space="preserve"> Whole mount view of injured brain with 30 min hypoxia at 7 days after HIE operation. Scale bars: 5mm.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="002A44CA" w:rsidRPr="00590EBA">
        <w:rPr>
          <w:rFonts w:ascii="Times New Roman" w:hAnsi="Times New Roman" w:cs="Times New Roman" w:hint="eastAsia"/>
          <w:sz w:val="24"/>
          <w:szCs w:val="24"/>
        </w:rPr>
        <w:t xml:space="preserve">B </w:t>
      </w:r>
      <w:r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2A44CA" w:rsidRPr="00590EBA">
        <w:rPr>
          <w:rFonts w:ascii="Times New Roman" w:hAnsi="Times New Roman" w:cs="Times New Roman" w:hint="eastAsia"/>
          <w:sz w:val="24"/>
          <w:szCs w:val="24"/>
        </w:rPr>
        <w:t>C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="002A44CA" w:rsidRPr="00CB497C">
        <w:rPr>
          <w:rFonts w:ascii="Times New Roman" w:hAnsi="Times New Roman" w:cs="Times New Roman" w:hint="eastAsia"/>
          <w:sz w:val="24"/>
          <w:szCs w:val="24"/>
        </w:rPr>
        <w:t xml:space="preserve"> Immunostaining of GFAP and IBA1 showed astrocytosis </w:t>
      </w:r>
      <w:r w:rsidR="002A44CA" w:rsidRPr="00590EBA">
        <w:rPr>
          <w:rFonts w:ascii="Times New Roman" w:hAnsi="Times New Roman" w:cs="Times New Roman" w:hint="eastAsia"/>
          <w:sz w:val="24"/>
          <w:szCs w:val="24"/>
        </w:rPr>
        <w:t>(B)</w:t>
      </w:r>
      <w:r w:rsidR="002A44CA" w:rsidRPr="00CB497C">
        <w:rPr>
          <w:rFonts w:ascii="Times New Roman" w:hAnsi="Times New Roman" w:cs="Times New Roman" w:hint="eastAsia"/>
          <w:sz w:val="24"/>
          <w:szCs w:val="24"/>
        </w:rPr>
        <w:t xml:space="preserve"> and microgliosis </w:t>
      </w:r>
      <w:r w:rsidR="002A44CA" w:rsidRPr="00590EBA">
        <w:rPr>
          <w:rFonts w:ascii="Times New Roman" w:hAnsi="Times New Roman" w:cs="Times New Roman" w:hint="eastAsia"/>
          <w:sz w:val="24"/>
          <w:szCs w:val="24"/>
        </w:rPr>
        <w:t>(C)</w:t>
      </w:r>
      <w:r w:rsidR="002A44CA" w:rsidRPr="00CB497C">
        <w:rPr>
          <w:rFonts w:ascii="Times New Roman" w:hAnsi="Times New Roman" w:cs="Times New Roman" w:hint="eastAsia"/>
          <w:sz w:val="24"/>
          <w:szCs w:val="24"/>
        </w:rPr>
        <w:t xml:space="preserve"> in the ipsilateral cortex of HIE-injured brain. The boxed area was magnified on the right in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="002A44CA" w:rsidRPr="00CB497C">
        <w:rPr>
          <w:rFonts w:ascii="Times New Roman" w:hAnsi="Times New Roman" w:cs="Times New Roman" w:hint="eastAsia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="002A44CA" w:rsidRPr="00CB497C">
        <w:rPr>
          <w:rFonts w:ascii="Times New Roman" w:hAnsi="Times New Roman" w:cs="Times New Roman" w:hint="eastAsia"/>
          <w:sz w:val="24"/>
          <w:szCs w:val="24"/>
        </w:rPr>
        <w:t xml:space="preserve"> and </w:t>
      </w:r>
      <w:r>
        <w:rPr>
          <w:rFonts w:ascii="Times New Roman" w:hAnsi="Times New Roman" w:cs="Times New Roman" w:hint="eastAsia"/>
          <w:sz w:val="24"/>
          <w:szCs w:val="24"/>
        </w:rPr>
        <w:t>(</w:t>
      </w:r>
      <w:r w:rsidR="002A44CA" w:rsidRPr="00CB497C">
        <w:rPr>
          <w:rFonts w:ascii="Times New Roman" w:hAnsi="Times New Roman" w:cs="Times New Roman" w:hint="eastAsia"/>
          <w:sz w:val="24"/>
          <w:szCs w:val="24"/>
        </w:rPr>
        <w:t>b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="002A44CA" w:rsidRPr="00CB497C">
        <w:rPr>
          <w:rFonts w:ascii="Times New Roman" w:hAnsi="Times New Roman" w:cs="Times New Roman" w:hint="eastAsia"/>
          <w:sz w:val="24"/>
          <w:szCs w:val="24"/>
        </w:rPr>
        <w:t xml:space="preserve"> Scale bars: 500</w:t>
      </w:r>
      <w:r w:rsidR="002A44CA" w:rsidRPr="00CB497C">
        <w:rPr>
          <w:rFonts w:ascii="Times New Roman" w:hAnsi="Times New Roman" w:cs="Times New Roman"/>
          <w:sz w:val="24"/>
          <w:szCs w:val="24"/>
        </w:rPr>
        <w:t>μ</w:t>
      </w:r>
      <w:r w:rsidR="002A44CA" w:rsidRPr="00CB497C">
        <w:rPr>
          <w:rFonts w:ascii="Times New Roman" w:hAnsi="Times New Roman" w:cs="Times New Roman" w:hint="eastAsia"/>
          <w:sz w:val="24"/>
          <w:szCs w:val="24"/>
        </w:rPr>
        <w:t xml:space="preserve">m </w:t>
      </w:r>
      <w:r w:rsidR="002A44CA" w:rsidRPr="00590EBA">
        <w:rPr>
          <w:rFonts w:ascii="Times New Roman" w:hAnsi="Times New Roman" w:cs="Times New Roman" w:hint="eastAsia"/>
          <w:sz w:val="24"/>
          <w:szCs w:val="24"/>
        </w:rPr>
        <w:t xml:space="preserve">(B </w:t>
      </w:r>
      <w:r>
        <w:rPr>
          <w:rFonts w:ascii="Times New Roman" w:hAnsi="Times New Roman" w:cs="Times New Roman" w:hint="eastAsia"/>
          <w:sz w:val="24"/>
          <w:szCs w:val="24"/>
        </w:rPr>
        <w:t xml:space="preserve">and </w:t>
      </w:r>
      <w:r w:rsidR="002A44CA" w:rsidRPr="00590EBA">
        <w:rPr>
          <w:rFonts w:ascii="Times New Roman" w:hAnsi="Times New Roman" w:cs="Times New Roman" w:hint="eastAsia"/>
          <w:sz w:val="24"/>
          <w:szCs w:val="24"/>
        </w:rPr>
        <w:t>C)</w:t>
      </w:r>
      <w:r w:rsidR="002A44CA" w:rsidRPr="00CB497C">
        <w:rPr>
          <w:rFonts w:ascii="Times New Roman" w:hAnsi="Times New Roman" w:cs="Times New Roman" w:hint="eastAsia"/>
          <w:sz w:val="24"/>
          <w:szCs w:val="24"/>
        </w:rPr>
        <w:t>, 100</w:t>
      </w:r>
      <w:r w:rsidR="002A44CA" w:rsidRPr="00CB497C">
        <w:rPr>
          <w:rFonts w:ascii="Times New Roman" w:hAnsi="Times New Roman" w:cs="Times New Roman"/>
          <w:sz w:val="24"/>
          <w:szCs w:val="24"/>
        </w:rPr>
        <w:t>μ</w:t>
      </w:r>
      <w:r w:rsidR="002A44CA" w:rsidRPr="00CB497C">
        <w:rPr>
          <w:rFonts w:ascii="Times New Roman" w:hAnsi="Times New Roman" w:cs="Times New Roman" w:hint="eastAsia"/>
          <w:sz w:val="24"/>
          <w:szCs w:val="24"/>
        </w:rPr>
        <w:t xml:space="preserve">m </w:t>
      </w:r>
      <w:r w:rsidR="002A44CA" w:rsidRPr="00590EBA">
        <w:rPr>
          <w:rFonts w:ascii="Times New Roman" w:hAnsi="Times New Roman" w:cs="Times New Roman" w:hint="eastAsia"/>
          <w:sz w:val="24"/>
          <w:szCs w:val="24"/>
        </w:rPr>
        <w:t>(a</w:t>
      </w:r>
      <w:r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="002A44CA" w:rsidRPr="00590EBA">
        <w:rPr>
          <w:rFonts w:ascii="Times New Roman" w:hAnsi="Times New Roman" w:cs="Times New Roman" w:hint="eastAsia"/>
          <w:sz w:val="24"/>
          <w:szCs w:val="24"/>
        </w:rPr>
        <w:t xml:space="preserve"> b)</w:t>
      </w:r>
      <w:r w:rsidR="002A44CA" w:rsidRPr="00CB497C">
        <w:rPr>
          <w:rFonts w:ascii="Times New Roman" w:hAnsi="Times New Roman" w:cs="Times New Roman" w:hint="eastAsia"/>
          <w:sz w:val="24"/>
          <w:szCs w:val="24"/>
        </w:rPr>
        <w:t>.</w:t>
      </w:r>
      <w:r w:rsidR="00590EBA">
        <w:rPr>
          <w:rFonts w:ascii="Times New Roman" w:hAnsi="Times New Roman" w:cs="Times New Roman" w:hint="eastAsia"/>
          <w:sz w:val="24"/>
          <w:szCs w:val="24"/>
        </w:rPr>
        <w:t xml:space="preserve"> (related to figure 1)</w:t>
      </w:r>
    </w:p>
    <w:p w14:paraId="35633E32" w14:textId="77777777" w:rsidR="00BC7D68" w:rsidRPr="002A44CA" w:rsidRDefault="00BC7D68" w:rsidP="00BC7D68">
      <w:pPr>
        <w:jc w:val="left"/>
        <w:rPr>
          <w:rFonts w:ascii="Times New Roman" w:hAnsi="Times New Roman" w:cs="Times New Roman"/>
        </w:rPr>
      </w:pPr>
    </w:p>
    <w:p w14:paraId="72EADEF5" w14:textId="4AB947ED" w:rsidR="00BC7D68" w:rsidRDefault="00EF6DB2" w:rsidP="00EF6DB2">
      <w:pPr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2230460D" wp14:editId="202258F1">
            <wp:extent cx="5278120" cy="4278630"/>
            <wp:effectExtent l="0" t="0" r="0" b="7620"/>
            <wp:docPr id="201128220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8120" cy="4278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3FD5F6" w14:textId="3F2D4A72" w:rsidR="002A44CA" w:rsidRPr="002A44CA" w:rsidRDefault="002A44CA" w:rsidP="002A44CA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44CA">
        <w:rPr>
          <w:rFonts w:ascii="Times New Roman" w:hAnsi="Times New Roman" w:cs="Times New Roman"/>
          <w:b/>
          <w:bCs/>
          <w:sz w:val="24"/>
          <w:szCs w:val="24"/>
        </w:rPr>
        <w:t>Figure S2.</w:t>
      </w:r>
      <w:r w:rsidR="001E34D3" w:rsidRPr="001E34D3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Characterization of human NPCs by DAPT treatment.</w:t>
      </w:r>
    </w:p>
    <w:p w14:paraId="194610B2" w14:textId="0818896A" w:rsidR="00B20C85" w:rsidRPr="00B20C85" w:rsidRDefault="00B20C85" w:rsidP="00B20C8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>(</w:t>
      </w:r>
      <w:r w:rsidRPr="00B20C8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Pr="00B20C85">
        <w:rPr>
          <w:rFonts w:ascii="Times New Roman" w:hAnsi="Times New Roman" w:cs="Times New Roman"/>
          <w:sz w:val="24"/>
          <w:szCs w:val="24"/>
        </w:rPr>
        <w:t xml:space="preserve"> B</w:t>
      </w:r>
      <w:r>
        <w:rPr>
          <w:rFonts w:ascii="Times New Roman" w:hAnsi="Times New Roman" w:cs="Times New Roman" w:hint="eastAsia"/>
          <w:sz w:val="24"/>
          <w:szCs w:val="24"/>
        </w:rPr>
        <w:t>)</w:t>
      </w:r>
      <w:r w:rsidRPr="00B20C8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20C85">
        <w:rPr>
          <w:rFonts w:ascii="Times New Roman" w:hAnsi="Times New Roman" w:cs="Times New Roman"/>
          <w:sz w:val="24"/>
          <w:szCs w:val="24"/>
        </w:rPr>
        <w:t>Immunofluorescent</w:t>
      </w:r>
      <w:r w:rsidRPr="00B20C8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20C85">
        <w:rPr>
          <w:rFonts w:ascii="Times New Roman" w:hAnsi="Times New Roman" w:cs="Times New Roman"/>
          <w:sz w:val="24"/>
          <w:szCs w:val="24"/>
        </w:rPr>
        <w:t>staining</w:t>
      </w:r>
      <w:r w:rsidRPr="00B20C85">
        <w:rPr>
          <w:rFonts w:ascii="Times New Roman" w:hAnsi="Times New Roman" w:cs="Times New Roman" w:hint="eastAsia"/>
          <w:sz w:val="24"/>
          <w:szCs w:val="24"/>
        </w:rPr>
        <w:t xml:space="preserve"> and quantification of FOXG1 in the CON, DAPT treatment for 3d and 7d groups. Scale bars: 100</w:t>
      </w:r>
      <w:r w:rsidRPr="00B20C85">
        <w:rPr>
          <w:rFonts w:ascii="Times New Roman" w:hAnsi="Times New Roman" w:cs="Times New Roman"/>
          <w:sz w:val="24"/>
          <w:szCs w:val="24"/>
        </w:rPr>
        <w:t>μ</w:t>
      </w:r>
      <w:r w:rsidRPr="00B20C85">
        <w:rPr>
          <w:rFonts w:ascii="Times New Roman" w:hAnsi="Times New Roman" w:cs="Times New Roman" w:hint="eastAsia"/>
          <w:sz w:val="24"/>
          <w:szCs w:val="24"/>
        </w:rPr>
        <w:t xml:space="preserve">m. </w:t>
      </w:r>
      <w:r w:rsidR="00590EBA">
        <w:rPr>
          <w:rFonts w:ascii="Times New Roman" w:hAnsi="Times New Roman" w:cs="Times New Roman" w:hint="eastAsia"/>
          <w:sz w:val="24"/>
          <w:szCs w:val="24"/>
        </w:rPr>
        <w:t>(</w:t>
      </w:r>
      <w:r w:rsidRPr="00B20C85">
        <w:rPr>
          <w:rFonts w:ascii="Times New Roman" w:hAnsi="Times New Roman" w:cs="Times New Roman"/>
          <w:sz w:val="24"/>
          <w:szCs w:val="24"/>
        </w:rPr>
        <w:t>C</w:t>
      </w:r>
      <w:r w:rsidR="00590EBA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Pr="00B20C85">
        <w:rPr>
          <w:rFonts w:ascii="Times New Roman" w:hAnsi="Times New Roman" w:cs="Times New Roman"/>
          <w:sz w:val="24"/>
          <w:szCs w:val="24"/>
        </w:rPr>
        <w:t xml:space="preserve"> D</w:t>
      </w:r>
      <w:r w:rsidR="00590EBA">
        <w:rPr>
          <w:rFonts w:ascii="Times New Roman" w:hAnsi="Times New Roman" w:cs="Times New Roman" w:hint="eastAsia"/>
          <w:sz w:val="24"/>
          <w:szCs w:val="24"/>
        </w:rPr>
        <w:t>)</w:t>
      </w:r>
      <w:r w:rsidRPr="00B20C8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20C85">
        <w:rPr>
          <w:rFonts w:ascii="Times New Roman" w:hAnsi="Times New Roman" w:cs="Times New Roman"/>
          <w:sz w:val="24"/>
          <w:szCs w:val="24"/>
        </w:rPr>
        <w:t>Immunofluorescent</w:t>
      </w:r>
      <w:r w:rsidRPr="00B20C8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20C85">
        <w:rPr>
          <w:rFonts w:ascii="Times New Roman" w:hAnsi="Times New Roman" w:cs="Times New Roman"/>
          <w:sz w:val="24"/>
          <w:szCs w:val="24"/>
        </w:rPr>
        <w:t>staining</w:t>
      </w:r>
      <w:r w:rsidRPr="00B20C85">
        <w:rPr>
          <w:rFonts w:ascii="Times New Roman" w:hAnsi="Times New Roman" w:cs="Times New Roman" w:hint="eastAsia"/>
          <w:sz w:val="24"/>
          <w:szCs w:val="24"/>
        </w:rPr>
        <w:t xml:space="preserve"> and quantification of MEIS2 in the CON, DAPT treatment for 3d and 7d groups. Scale bars: 100</w:t>
      </w:r>
      <w:r w:rsidRPr="00B20C85">
        <w:rPr>
          <w:rFonts w:ascii="Times New Roman" w:hAnsi="Times New Roman" w:cs="Times New Roman"/>
          <w:sz w:val="24"/>
          <w:szCs w:val="24"/>
        </w:rPr>
        <w:t>μ</w:t>
      </w:r>
      <w:r w:rsidRPr="00B20C85">
        <w:rPr>
          <w:rFonts w:ascii="Times New Roman" w:hAnsi="Times New Roman" w:cs="Times New Roman" w:hint="eastAsia"/>
          <w:sz w:val="24"/>
          <w:szCs w:val="24"/>
        </w:rPr>
        <w:t xml:space="preserve">m. </w:t>
      </w:r>
      <w:r w:rsidR="00590EBA">
        <w:rPr>
          <w:rFonts w:ascii="Times New Roman" w:hAnsi="Times New Roman" w:cs="Times New Roman" w:hint="eastAsia"/>
          <w:sz w:val="24"/>
          <w:szCs w:val="24"/>
        </w:rPr>
        <w:t>(</w:t>
      </w:r>
      <w:r w:rsidRPr="00B20C85">
        <w:rPr>
          <w:rFonts w:ascii="Times New Roman" w:hAnsi="Times New Roman" w:cs="Times New Roman"/>
          <w:sz w:val="24"/>
          <w:szCs w:val="24"/>
        </w:rPr>
        <w:t>E</w:t>
      </w:r>
      <w:r w:rsidR="00590EBA">
        <w:rPr>
          <w:rFonts w:ascii="Times New Roman" w:hAnsi="Times New Roman" w:cs="Times New Roman" w:hint="eastAsia"/>
          <w:sz w:val="24"/>
          <w:szCs w:val="24"/>
        </w:rPr>
        <w:t xml:space="preserve"> and</w:t>
      </w:r>
      <w:r w:rsidRPr="00B20C85">
        <w:rPr>
          <w:rFonts w:ascii="Times New Roman" w:hAnsi="Times New Roman" w:cs="Times New Roman"/>
          <w:sz w:val="24"/>
          <w:szCs w:val="24"/>
        </w:rPr>
        <w:t xml:space="preserve"> F</w:t>
      </w:r>
      <w:r w:rsidR="00590EBA">
        <w:rPr>
          <w:rFonts w:ascii="Times New Roman" w:hAnsi="Times New Roman" w:cs="Times New Roman" w:hint="eastAsia"/>
          <w:sz w:val="24"/>
          <w:szCs w:val="24"/>
        </w:rPr>
        <w:t>)</w:t>
      </w:r>
      <w:r w:rsidRPr="00B20C8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20C85">
        <w:rPr>
          <w:rFonts w:ascii="Times New Roman" w:hAnsi="Times New Roman" w:cs="Times New Roman"/>
          <w:sz w:val="24"/>
          <w:szCs w:val="24"/>
        </w:rPr>
        <w:t>Immunofluorescent</w:t>
      </w:r>
      <w:r w:rsidRPr="00B20C85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B20C85">
        <w:rPr>
          <w:rFonts w:ascii="Times New Roman" w:hAnsi="Times New Roman" w:cs="Times New Roman"/>
          <w:sz w:val="24"/>
          <w:szCs w:val="24"/>
        </w:rPr>
        <w:t>staining</w:t>
      </w:r>
      <w:r w:rsidRPr="00B20C85">
        <w:rPr>
          <w:rFonts w:ascii="Times New Roman" w:hAnsi="Times New Roman" w:cs="Times New Roman" w:hint="eastAsia"/>
          <w:sz w:val="24"/>
          <w:szCs w:val="24"/>
        </w:rPr>
        <w:t xml:space="preserve"> and quantification of NKX2.1</w:t>
      </w:r>
      <w:r w:rsidRPr="00B20C85">
        <w:rPr>
          <w:rFonts w:hint="eastAsia"/>
        </w:rPr>
        <w:t xml:space="preserve"> </w:t>
      </w:r>
      <w:r w:rsidRPr="00B20C85">
        <w:rPr>
          <w:rFonts w:ascii="Times New Roman" w:hAnsi="Times New Roman" w:cs="Times New Roman" w:hint="eastAsia"/>
          <w:sz w:val="24"/>
          <w:szCs w:val="24"/>
        </w:rPr>
        <w:t>in the CON, DAPT treatment for 3d, and 7d groups. Scale bars: 100</w:t>
      </w:r>
      <w:r w:rsidRPr="00B20C85">
        <w:rPr>
          <w:rFonts w:ascii="Times New Roman" w:hAnsi="Times New Roman" w:cs="Times New Roman"/>
          <w:sz w:val="24"/>
          <w:szCs w:val="24"/>
        </w:rPr>
        <w:t>μ</w:t>
      </w:r>
      <w:r w:rsidRPr="00B20C85">
        <w:rPr>
          <w:rFonts w:ascii="Times New Roman" w:hAnsi="Times New Roman" w:cs="Times New Roman" w:hint="eastAsia"/>
          <w:sz w:val="24"/>
          <w:szCs w:val="24"/>
        </w:rPr>
        <w:t>m. Data are presented as the mean</w:t>
      </w:r>
      <w:r w:rsidRPr="00B20C85">
        <w:rPr>
          <w:rFonts w:ascii="Times New Roman" w:hAnsi="Times New Roman" w:cs="Times New Roman"/>
          <w:sz w:val="24"/>
          <w:szCs w:val="24"/>
        </w:rPr>
        <w:t xml:space="preserve"> ± </w:t>
      </w:r>
      <w:r w:rsidRPr="00B20C85">
        <w:rPr>
          <w:rFonts w:ascii="Times New Roman" w:hAnsi="Times New Roman" w:cs="Times New Roman" w:hint="eastAsia"/>
          <w:sz w:val="24"/>
          <w:szCs w:val="24"/>
        </w:rPr>
        <w:t>SEM. (related to figure 2)</w:t>
      </w:r>
    </w:p>
    <w:p w14:paraId="10268D5C" w14:textId="77777777" w:rsidR="002A44CA" w:rsidRDefault="002A44CA" w:rsidP="002A44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C122D84" w14:textId="10267CB9" w:rsidR="002A44CA" w:rsidRDefault="00D54B87" w:rsidP="002A44CA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63432A8" wp14:editId="7414721C">
            <wp:extent cx="4432300" cy="3131516"/>
            <wp:effectExtent l="0" t="0" r="6350" b="0"/>
            <wp:docPr id="937958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076" cy="313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85271" w14:textId="77777777" w:rsidR="001B7455" w:rsidRDefault="002A44CA" w:rsidP="001B745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A44CA">
        <w:rPr>
          <w:rFonts w:ascii="Times New Roman" w:hAnsi="Times New Roman" w:cs="Times New Roman"/>
          <w:b/>
          <w:bCs/>
          <w:sz w:val="24"/>
          <w:szCs w:val="24"/>
        </w:rPr>
        <w:t xml:space="preserve">Figure S3. </w:t>
      </w:r>
      <w:r w:rsidRPr="002A44C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Human neuron fibers </w:t>
      </w:r>
      <w:r w:rsidRPr="002A44CA">
        <w:rPr>
          <w:rFonts w:ascii="Times New Roman" w:hAnsi="Times New Roman" w:cs="Times New Roman"/>
          <w:b/>
          <w:bCs/>
          <w:sz w:val="24"/>
          <w:szCs w:val="24"/>
        </w:rPr>
        <w:t xml:space="preserve">from </w:t>
      </w:r>
      <w:r w:rsidRPr="002A44C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the </w:t>
      </w:r>
      <w:r w:rsidRPr="002A44CA">
        <w:rPr>
          <w:rFonts w:ascii="Times New Roman" w:hAnsi="Times New Roman" w:cs="Times New Roman"/>
          <w:b/>
          <w:bCs/>
          <w:sz w:val="24"/>
          <w:szCs w:val="24"/>
        </w:rPr>
        <w:t>graft</w:t>
      </w:r>
      <w:r w:rsidRPr="002A44C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2A44CA">
        <w:rPr>
          <w:rFonts w:ascii="Times New Roman" w:hAnsi="Times New Roman" w:cs="Times New Roman"/>
          <w:b/>
          <w:bCs/>
          <w:sz w:val="24"/>
          <w:szCs w:val="24"/>
        </w:rPr>
        <w:t>project</w:t>
      </w:r>
      <w:r w:rsidRPr="002A44C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to the contralateral of HIE-injured brain</w:t>
      </w:r>
      <w:r w:rsidRPr="002A44CA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1BDFB8E" w14:textId="08F24CD2" w:rsidR="002A44CA" w:rsidRDefault="001E34D3" w:rsidP="001E34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1E34D3">
        <w:rPr>
          <w:rFonts w:ascii="Times New Roman" w:hAnsi="Times New Roman" w:cs="Times New Roman" w:hint="eastAsia"/>
          <w:sz w:val="24"/>
          <w:szCs w:val="24"/>
        </w:rPr>
        <w:t>A. Schematic showing the GFP+ fibers in three representative planes. B. Images from CON and DAPT-treated groups showing graft-derived projections in the contralateral striatum (a, a</w:t>
      </w:r>
      <w:r w:rsidRPr="00C658FD">
        <w:rPr>
          <w:rFonts w:ascii="Times New Roman" w:hAnsi="Times New Roman" w:cs="Times New Roman"/>
          <w:sz w:val="24"/>
          <w:szCs w:val="24"/>
        </w:rPr>
        <w:t>’</w:t>
      </w:r>
      <w:r w:rsidRPr="001E34D3">
        <w:rPr>
          <w:rFonts w:ascii="Times New Roman" w:hAnsi="Times New Roman" w:cs="Times New Roman" w:hint="eastAsia"/>
          <w:sz w:val="24"/>
          <w:szCs w:val="24"/>
        </w:rPr>
        <w:t>), internal capsule (b, b</w:t>
      </w:r>
      <w:r w:rsidRPr="00C658FD">
        <w:rPr>
          <w:rFonts w:ascii="Times New Roman" w:hAnsi="Times New Roman" w:cs="Times New Roman"/>
          <w:sz w:val="24"/>
          <w:szCs w:val="24"/>
        </w:rPr>
        <w:t>’</w:t>
      </w:r>
      <w:r w:rsidRPr="001E34D3">
        <w:rPr>
          <w:rFonts w:ascii="Times New Roman" w:hAnsi="Times New Roman" w:cs="Times New Roman" w:hint="eastAsia"/>
          <w:sz w:val="24"/>
          <w:szCs w:val="24"/>
        </w:rPr>
        <w:t>), thalamus (c, c</w:t>
      </w:r>
      <w:r w:rsidRPr="00C658FD">
        <w:rPr>
          <w:rFonts w:ascii="Times New Roman" w:hAnsi="Times New Roman" w:cs="Times New Roman"/>
          <w:sz w:val="24"/>
          <w:szCs w:val="24"/>
        </w:rPr>
        <w:t>’</w:t>
      </w:r>
      <w:r w:rsidRPr="001E34D3">
        <w:rPr>
          <w:rFonts w:ascii="Times New Roman" w:hAnsi="Times New Roman" w:cs="Times New Roman" w:hint="eastAsia"/>
          <w:sz w:val="24"/>
          <w:szCs w:val="24"/>
        </w:rPr>
        <w:t>), and cerebral peduncle (d, d</w:t>
      </w:r>
      <w:r w:rsidRPr="00C658FD">
        <w:rPr>
          <w:rFonts w:ascii="Times New Roman" w:hAnsi="Times New Roman" w:cs="Times New Roman"/>
          <w:sz w:val="24"/>
          <w:szCs w:val="24"/>
        </w:rPr>
        <w:t>’</w:t>
      </w:r>
      <w:r w:rsidRPr="001E34D3">
        <w:rPr>
          <w:rFonts w:ascii="Times New Roman" w:hAnsi="Times New Roman" w:cs="Times New Roman" w:hint="eastAsia"/>
          <w:sz w:val="24"/>
          <w:szCs w:val="24"/>
        </w:rPr>
        <w:t>) in the HIE-injured brain. Scale bars: 25</w:t>
      </w:r>
      <w:r w:rsidRPr="001E34D3">
        <w:rPr>
          <w:rFonts w:ascii="Times New Roman" w:hAnsi="Times New Roman" w:cs="Times New Roman"/>
          <w:sz w:val="24"/>
          <w:szCs w:val="24"/>
        </w:rPr>
        <w:t>μ</w:t>
      </w:r>
      <w:r w:rsidRPr="001E34D3">
        <w:rPr>
          <w:rFonts w:ascii="Times New Roman" w:hAnsi="Times New Roman" w:cs="Times New Roman" w:hint="eastAsia"/>
          <w:sz w:val="24"/>
          <w:szCs w:val="24"/>
        </w:rPr>
        <w:t>m.</w:t>
      </w:r>
      <w:r w:rsidRPr="00590EBA">
        <w:rPr>
          <w:rFonts w:ascii="Times New Roman" w:hAnsi="Times New Roman" w:cs="Times New Roman" w:hint="eastAsia"/>
          <w:sz w:val="24"/>
          <w:szCs w:val="24"/>
        </w:rPr>
        <w:t xml:space="preserve"> (related to figure </w:t>
      </w:r>
      <w:r>
        <w:rPr>
          <w:rFonts w:ascii="Times New Roman" w:hAnsi="Times New Roman" w:cs="Times New Roman" w:hint="eastAsia"/>
          <w:sz w:val="24"/>
          <w:szCs w:val="24"/>
        </w:rPr>
        <w:t>5</w:t>
      </w:r>
      <w:r w:rsidRPr="00590EBA">
        <w:rPr>
          <w:rFonts w:ascii="Times New Roman" w:hAnsi="Times New Roman" w:cs="Times New Roman" w:hint="eastAsia"/>
          <w:sz w:val="24"/>
          <w:szCs w:val="24"/>
        </w:rPr>
        <w:t>).</w:t>
      </w:r>
    </w:p>
    <w:p w14:paraId="325D8975" w14:textId="77777777" w:rsidR="00C658FD" w:rsidRPr="00590EBA" w:rsidRDefault="00C658FD" w:rsidP="001E34D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4F89945" w14:textId="2E6CDD93" w:rsidR="00AF6DAF" w:rsidRDefault="001E34D3" w:rsidP="00AF6DA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17D229A" wp14:editId="58A52B63">
            <wp:extent cx="5276850" cy="3699510"/>
            <wp:effectExtent l="0" t="0" r="0" b="0"/>
            <wp:docPr id="51652554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3699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B5D96" w14:textId="77777777" w:rsidR="002A44CA" w:rsidRPr="002A44CA" w:rsidRDefault="002A44CA" w:rsidP="002A44C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A44CA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Figure S4. Electrophysiological properties of grafted human cortical neurons at 5 MPT in HIE-injured mice. </w:t>
      </w:r>
    </w:p>
    <w:p w14:paraId="3570A3EF" w14:textId="188454C1" w:rsidR="00590EBA" w:rsidRPr="00590EBA" w:rsidRDefault="00590EBA" w:rsidP="00590EBA">
      <w:pPr>
        <w:spacing w:line="360" w:lineRule="auto"/>
        <w:rPr>
          <w:rFonts w:hint="eastAsia"/>
        </w:rPr>
      </w:pPr>
      <w:r w:rsidRPr="00590EBA">
        <w:rPr>
          <w:rFonts w:ascii="Times New Roman" w:hAnsi="Times New Roman" w:cs="Times New Roman" w:hint="eastAsia"/>
          <w:sz w:val="24"/>
          <w:szCs w:val="24"/>
        </w:rPr>
        <w:t>(</w:t>
      </w:r>
      <w:r w:rsidRPr="00590EBA">
        <w:rPr>
          <w:rFonts w:ascii="Times New Roman" w:hAnsi="Times New Roman" w:cs="Times New Roman"/>
          <w:sz w:val="24"/>
          <w:szCs w:val="24"/>
        </w:rPr>
        <w:t>A</w:t>
      </w:r>
      <w:r w:rsidRPr="00590EBA">
        <w:rPr>
          <w:rFonts w:ascii="Times New Roman" w:hAnsi="Times New Roman" w:cs="Times New Roman" w:hint="eastAsia"/>
          <w:sz w:val="24"/>
          <w:szCs w:val="24"/>
        </w:rPr>
        <w:t>-</w:t>
      </w:r>
      <w:r w:rsidRPr="00590EBA">
        <w:rPr>
          <w:rFonts w:ascii="Times New Roman" w:hAnsi="Times New Roman" w:cs="Times New Roman"/>
          <w:sz w:val="24"/>
          <w:szCs w:val="24"/>
        </w:rPr>
        <w:t>C</w:t>
      </w:r>
      <w:r w:rsidRPr="00590EBA">
        <w:rPr>
          <w:rFonts w:ascii="Times New Roman" w:hAnsi="Times New Roman" w:cs="Times New Roman" w:hint="eastAsia"/>
          <w:sz w:val="24"/>
          <w:szCs w:val="24"/>
        </w:rPr>
        <w:t xml:space="preserve">) Statistical data showing resting membrane potential (RMP), threshold of action potential (Threshold) </w:t>
      </w:r>
      <w:r w:rsidRPr="00590EBA">
        <w:rPr>
          <w:rFonts w:ascii="Times New Roman" w:hAnsi="Times New Roman" w:cs="Times New Roman"/>
          <w:sz w:val="24"/>
          <w:szCs w:val="24"/>
        </w:rPr>
        <w:t>(A)</w:t>
      </w:r>
      <w:r w:rsidRPr="00590EBA">
        <w:rPr>
          <w:rFonts w:ascii="Times New Roman" w:hAnsi="Times New Roman" w:cs="Times New Roman" w:hint="eastAsia"/>
          <w:sz w:val="24"/>
          <w:szCs w:val="24"/>
        </w:rPr>
        <w:t xml:space="preserve">, action potential peak amplitude (Peak Amp), half-width </w:t>
      </w:r>
      <w:r w:rsidRPr="00590EBA">
        <w:rPr>
          <w:rFonts w:ascii="Times New Roman" w:hAnsi="Times New Roman" w:cs="Times New Roman"/>
          <w:sz w:val="24"/>
          <w:szCs w:val="24"/>
        </w:rPr>
        <w:t>(B)</w:t>
      </w:r>
      <w:r w:rsidRPr="00590EBA">
        <w:rPr>
          <w:rFonts w:ascii="Times New Roman" w:hAnsi="Times New Roman" w:cs="Times New Roman" w:hint="eastAsia"/>
          <w:sz w:val="24"/>
          <w:szCs w:val="24"/>
        </w:rPr>
        <w:t>, rise and decay slope</w:t>
      </w:r>
      <w:r w:rsidRPr="00590EBA">
        <w:rPr>
          <w:rFonts w:ascii="Times New Roman" w:hAnsi="Times New Roman" w:cs="Times New Roman"/>
          <w:sz w:val="24"/>
          <w:szCs w:val="24"/>
        </w:rPr>
        <w:t xml:space="preserve"> (C)</w:t>
      </w:r>
      <w:r w:rsidRPr="00590EB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90EBA">
        <w:rPr>
          <w:rFonts w:ascii="Times New Roman" w:hAnsi="Times New Roman" w:cs="Times New Roman"/>
          <w:sz w:val="24"/>
          <w:szCs w:val="24"/>
        </w:rPr>
        <w:t>from grafted human neurons with DAPT-treatment</w:t>
      </w:r>
      <w:r w:rsidRPr="00590EBA">
        <w:rPr>
          <w:rFonts w:ascii="Times New Roman" w:hAnsi="Times New Roman" w:cs="Times New Roman" w:hint="eastAsia"/>
          <w:sz w:val="24"/>
          <w:szCs w:val="24"/>
        </w:rPr>
        <w:t xml:space="preserve"> at 5 MPT. (</w:t>
      </w:r>
      <w:r w:rsidRPr="00590EBA">
        <w:rPr>
          <w:rFonts w:ascii="Times New Roman" w:hAnsi="Times New Roman" w:cs="Times New Roman"/>
          <w:sz w:val="24"/>
          <w:szCs w:val="24"/>
        </w:rPr>
        <w:t>D</w:t>
      </w:r>
      <w:r w:rsidRPr="00590EBA">
        <w:rPr>
          <w:rFonts w:ascii="Times New Roman" w:hAnsi="Times New Roman" w:cs="Times New Roman" w:hint="eastAsia"/>
          <w:sz w:val="24"/>
          <w:szCs w:val="24"/>
        </w:rPr>
        <w:t>)</w:t>
      </w:r>
      <w:r w:rsidRPr="00590EBA">
        <w:rPr>
          <w:rFonts w:ascii="Times New Roman" w:hAnsi="Times New Roman" w:cs="Times New Roman"/>
          <w:sz w:val="24"/>
          <w:szCs w:val="24"/>
        </w:rPr>
        <w:t xml:space="preserve"> Typical traces of</w:t>
      </w:r>
      <w:r w:rsidRPr="00590EBA">
        <w:rPr>
          <w:rFonts w:ascii="Times New Roman" w:hAnsi="Times New Roman" w:cs="Times New Roman" w:hint="eastAsia"/>
          <w:sz w:val="24"/>
          <w:szCs w:val="24"/>
        </w:rPr>
        <w:t xml:space="preserve"> sEPSCs and sIPSCs in grafted neurons without DAPT-treatment at 5 MPT. (</w:t>
      </w:r>
      <w:r w:rsidRPr="00590EBA">
        <w:rPr>
          <w:rFonts w:ascii="Times New Roman" w:hAnsi="Times New Roman" w:cs="Times New Roman"/>
          <w:sz w:val="24"/>
          <w:szCs w:val="24"/>
        </w:rPr>
        <w:t>E-</w:t>
      </w:r>
      <w:r w:rsidR="00D130DF">
        <w:rPr>
          <w:rFonts w:ascii="Times New Roman" w:hAnsi="Times New Roman" w:cs="Times New Roman" w:hint="eastAsia"/>
          <w:sz w:val="24"/>
          <w:szCs w:val="24"/>
        </w:rPr>
        <w:t>F</w:t>
      </w:r>
      <w:r w:rsidRPr="00590EBA">
        <w:rPr>
          <w:rFonts w:ascii="Times New Roman" w:hAnsi="Times New Roman" w:cs="Times New Roman" w:hint="eastAsia"/>
          <w:sz w:val="24"/>
          <w:szCs w:val="24"/>
        </w:rPr>
        <w:t xml:space="preserve">) The frequency </w:t>
      </w:r>
      <w:r w:rsidRPr="00590EBA">
        <w:rPr>
          <w:rFonts w:ascii="Times New Roman" w:hAnsi="Times New Roman" w:cs="Times New Roman"/>
          <w:sz w:val="24"/>
          <w:szCs w:val="24"/>
        </w:rPr>
        <w:t>(</w:t>
      </w:r>
      <w:r w:rsidRPr="00590EBA">
        <w:rPr>
          <w:rFonts w:ascii="Times New Roman" w:hAnsi="Times New Roman" w:cs="Times New Roman" w:hint="eastAsia"/>
          <w:sz w:val="24"/>
          <w:szCs w:val="24"/>
        </w:rPr>
        <w:t>E</w:t>
      </w:r>
      <w:r w:rsidRPr="00590EBA">
        <w:rPr>
          <w:rFonts w:ascii="Times New Roman" w:hAnsi="Times New Roman" w:cs="Times New Roman"/>
          <w:sz w:val="24"/>
          <w:szCs w:val="24"/>
        </w:rPr>
        <w:t>)</w:t>
      </w:r>
      <w:r w:rsidRPr="00590EBA">
        <w:rPr>
          <w:rFonts w:ascii="Times New Roman" w:hAnsi="Times New Roman" w:cs="Times New Roman" w:hint="eastAsia"/>
          <w:sz w:val="24"/>
          <w:szCs w:val="24"/>
        </w:rPr>
        <w:t xml:space="preserve">, amplitude </w:t>
      </w:r>
      <w:r w:rsidRPr="00590EBA">
        <w:rPr>
          <w:rFonts w:ascii="Times New Roman" w:hAnsi="Times New Roman" w:cs="Times New Roman"/>
          <w:sz w:val="24"/>
          <w:szCs w:val="24"/>
        </w:rPr>
        <w:t>(</w:t>
      </w:r>
      <w:r w:rsidRPr="00590EBA">
        <w:rPr>
          <w:rFonts w:ascii="Times New Roman" w:hAnsi="Times New Roman" w:cs="Times New Roman" w:hint="eastAsia"/>
          <w:sz w:val="24"/>
          <w:szCs w:val="24"/>
        </w:rPr>
        <w:t>F</w:t>
      </w:r>
      <w:r w:rsidRPr="00590EBA">
        <w:rPr>
          <w:rFonts w:ascii="Times New Roman" w:hAnsi="Times New Roman" w:cs="Times New Roman"/>
          <w:sz w:val="24"/>
          <w:szCs w:val="24"/>
        </w:rPr>
        <w:t xml:space="preserve">) of </w:t>
      </w:r>
      <w:r w:rsidRPr="00590EBA">
        <w:rPr>
          <w:rFonts w:ascii="Times New Roman" w:hAnsi="Times New Roman" w:cs="Times New Roman" w:hint="eastAsia"/>
          <w:sz w:val="24"/>
          <w:szCs w:val="24"/>
        </w:rPr>
        <w:t>sEPSCs and sIPSCs</w:t>
      </w:r>
      <w:r w:rsidR="00D130DF">
        <w:rPr>
          <w:rFonts w:ascii="Times New Roman" w:hAnsi="Times New Roman" w:cs="Times New Roman" w:hint="eastAsia"/>
          <w:sz w:val="24"/>
          <w:szCs w:val="24"/>
        </w:rPr>
        <w:t xml:space="preserve"> in</w:t>
      </w:r>
      <w:r w:rsidRPr="00590EBA">
        <w:rPr>
          <w:rFonts w:ascii="Times New Roman" w:hAnsi="Times New Roman" w:cs="Times New Roman" w:hint="eastAsia"/>
          <w:sz w:val="24"/>
          <w:szCs w:val="24"/>
        </w:rPr>
        <w:t xml:space="preserve"> grafted human neurons without DAPT-treatment.</w:t>
      </w:r>
      <w:r w:rsidRPr="00590EBA">
        <w:rPr>
          <w:rFonts w:hint="eastAsia"/>
        </w:rPr>
        <w:t xml:space="preserve"> </w:t>
      </w:r>
      <w:r w:rsidRPr="00590EBA">
        <w:rPr>
          <w:rFonts w:ascii="Times New Roman" w:hAnsi="Times New Roman" w:cs="Times New Roman" w:hint="eastAsia"/>
          <w:sz w:val="24"/>
          <w:szCs w:val="24"/>
        </w:rPr>
        <w:t>Data are presented as the mean</w:t>
      </w:r>
      <w:r w:rsidRPr="00590EBA">
        <w:rPr>
          <w:rFonts w:ascii="Times New Roman" w:hAnsi="Times New Roman" w:cs="Times New Roman"/>
          <w:sz w:val="24"/>
          <w:szCs w:val="24"/>
        </w:rPr>
        <w:t xml:space="preserve"> </w:t>
      </w:r>
      <w:r w:rsidRPr="00E6410D">
        <w:rPr>
          <w:rFonts w:ascii="Times New Roman" w:hAnsi="Times New Roman" w:cs="Times New Roman"/>
          <w:sz w:val="24"/>
          <w:szCs w:val="24"/>
        </w:rPr>
        <w:t>±</w:t>
      </w:r>
      <w:r w:rsidRPr="00590EBA">
        <w:rPr>
          <w:rFonts w:ascii="Times New Roman" w:hAnsi="Times New Roman" w:cs="Times New Roman"/>
          <w:sz w:val="24"/>
          <w:szCs w:val="24"/>
        </w:rPr>
        <w:t xml:space="preserve"> </w:t>
      </w:r>
      <w:r w:rsidRPr="00590EBA">
        <w:rPr>
          <w:rFonts w:ascii="Times New Roman" w:hAnsi="Times New Roman" w:cs="Times New Roman" w:hint="eastAsia"/>
          <w:sz w:val="24"/>
          <w:szCs w:val="24"/>
        </w:rPr>
        <w:t>SEM.</w:t>
      </w:r>
      <w:r w:rsidR="009B354B" w:rsidRPr="00590EBA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590EBA">
        <w:rPr>
          <w:rFonts w:ascii="Times New Roman" w:hAnsi="Times New Roman" w:cs="Times New Roman" w:hint="eastAsia"/>
          <w:sz w:val="24"/>
          <w:szCs w:val="24"/>
        </w:rPr>
        <w:t>(related to figure 6).</w:t>
      </w:r>
    </w:p>
    <w:p w14:paraId="3308FF17" w14:textId="14C8ACE3" w:rsidR="00D113AA" w:rsidRDefault="00D113AA">
      <w:pPr>
        <w:widowControl/>
        <w:jc w:val="left"/>
        <w:rPr>
          <w:rFonts w:ascii="Times New Roman" w:hAnsi="Times New Roman" w:cs="Times New Roman"/>
        </w:rPr>
      </w:pPr>
    </w:p>
    <w:p w14:paraId="393A1B11" w14:textId="77777777" w:rsidR="00EF6DB2" w:rsidRDefault="00EF6DB2">
      <w:pPr>
        <w:widowControl/>
        <w:jc w:val="left"/>
        <w:rPr>
          <w:rFonts w:ascii="Times New Roman" w:hAnsi="Times New Roman" w:cs="Times New Roman"/>
        </w:rPr>
      </w:pPr>
    </w:p>
    <w:p w14:paraId="46497674" w14:textId="77777777" w:rsidR="00D113AA" w:rsidRPr="00771737" w:rsidRDefault="00D113AA" w:rsidP="00D113A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71737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Pr="00771737">
        <w:rPr>
          <w:rFonts w:ascii="Times New Roman" w:hAnsi="Times New Roman" w:cs="Times New Roman" w:hint="eastAsia"/>
          <w:b/>
          <w:bCs/>
          <w:sz w:val="24"/>
          <w:szCs w:val="24"/>
        </w:rPr>
        <w:t>T</w:t>
      </w:r>
      <w:r w:rsidRPr="00771737">
        <w:rPr>
          <w:rFonts w:ascii="Times New Roman" w:hAnsi="Times New Roman" w:cs="Times New Roman"/>
          <w:b/>
          <w:bCs/>
          <w:sz w:val="24"/>
          <w:szCs w:val="24"/>
        </w:rPr>
        <w:t>able 1. Antibodies used for all immunofluorescence assays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30"/>
        <w:gridCol w:w="1483"/>
        <w:gridCol w:w="1281"/>
        <w:gridCol w:w="1393"/>
        <w:gridCol w:w="923"/>
        <w:gridCol w:w="1173"/>
        <w:gridCol w:w="919"/>
      </w:tblGrid>
      <w:tr w:rsidR="00D113AA" w14:paraId="52F29EE3" w14:textId="77777777" w:rsidTr="00D113AA">
        <w:tc>
          <w:tcPr>
            <w:tcW w:w="1159" w:type="dxa"/>
          </w:tcPr>
          <w:p w14:paraId="0B521AE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Type</w:t>
            </w:r>
          </w:p>
        </w:tc>
        <w:tc>
          <w:tcPr>
            <w:tcW w:w="1246" w:type="dxa"/>
          </w:tcPr>
          <w:p w14:paraId="67DE024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Target</w:t>
            </w:r>
          </w:p>
        </w:tc>
        <w:tc>
          <w:tcPr>
            <w:tcW w:w="1459" w:type="dxa"/>
          </w:tcPr>
          <w:p w14:paraId="4B0B38A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Cat. No</w:t>
            </w:r>
          </w:p>
        </w:tc>
        <w:tc>
          <w:tcPr>
            <w:tcW w:w="1429" w:type="dxa"/>
          </w:tcPr>
          <w:p w14:paraId="088897F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Manufacturer</w:t>
            </w:r>
          </w:p>
        </w:tc>
        <w:tc>
          <w:tcPr>
            <w:tcW w:w="931" w:type="dxa"/>
          </w:tcPr>
          <w:p w14:paraId="7B399A0A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Host Species</w:t>
            </w:r>
          </w:p>
        </w:tc>
        <w:tc>
          <w:tcPr>
            <w:tcW w:w="1157" w:type="dxa"/>
          </w:tcPr>
          <w:p w14:paraId="6BD7794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Conjugate</w:t>
            </w:r>
          </w:p>
        </w:tc>
        <w:tc>
          <w:tcPr>
            <w:tcW w:w="921" w:type="dxa"/>
          </w:tcPr>
          <w:p w14:paraId="445383C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Dilution</w:t>
            </w:r>
          </w:p>
        </w:tc>
      </w:tr>
      <w:tr w:rsidR="00D113AA" w14:paraId="330F07F8" w14:textId="77777777" w:rsidTr="00D113AA">
        <w:tc>
          <w:tcPr>
            <w:tcW w:w="1159" w:type="dxa"/>
          </w:tcPr>
          <w:p w14:paraId="40C65C8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14D7AC3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FOXG1</w:t>
            </w:r>
          </w:p>
        </w:tc>
        <w:tc>
          <w:tcPr>
            <w:tcW w:w="1459" w:type="dxa"/>
          </w:tcPr>
          <w:p w14:paraId="30F75EC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ab18259</w:t>
            </w:r>
          </w:p>
        </w:tc>
        <w:tc>
          <w:tcPr>
            <w:tcW w:w="1429" w:type="dxa"/>
          </w:tcPr>
          <w:p w14:paraId="1CFCB29F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931" w:type="dxa"/>
          </w:tcPr>
          <w:p w14:paraId="255D3091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031CE40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066385C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4226AFB6" w14:textId="77777777" w:rsidTr="00D113AA">
        <w:tc>
          <w:tcPr>
            <w:tcW w:w="1159" w:type="dxa"/>
          </w:tcPr>
          <w:p w14:paraId="62B1912B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511B18A4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PAX6</w:t>
            </w:r>
          </w:p>
        </w:tc>
        <w:tc>
          <w:tcPr>
            <w:tcW w:w="1459" w:type="dxa"/>
          </w:tcPr>
          <w:p w14:paraId="178D310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901301</w:t>
            </w:r>
          </w:p>
        </w:tc>
        <w:tc>
          <w:tcPr>
            <w:tcW w:w="1429" w:type="dxa"/>
          </w:tcPr>
          <w:p w14:paraId="1E9ED78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Biolegend</w:t>
            </w:r>
          </w:p>
        </w:tc>
        <w:tc>
          <w:tcPr>
            <w:tcW w:w="931" w:type="dxa"/>
          </w:tcPr>
          <w:p w14:paraId="4EBE09F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6B901E1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12E04E4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0F305C6F" w14:textId="77777777" w:rsidTr="00D113AA">
        <w:tc>
          <w:tcPr>
            <w:tcW w:w="1159" w:type="dxa"/>
          </w:tcPr>
          <w:p w14:paraId="612FB76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7E9ACB0B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EMX1</w:t>
            </w:r>
          </w:p>
        </w:tc>
        <w:tc>
          <w:tcPr>
            <w:tcW w:w="1459" w:type="dxa"/>
          </w:tcPr>
          <w:p w14:paraId="136C57CA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ab15067-I</w:t>
            </w:r>
          </w:p>
        </w:tc>
        <w:tc>
          <w:tcPr>
            <w:tcW w:w="1429" w:type="dxa"/>
          </w:tcPr>
          <w:p w14:paraId="3E709E5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Sigma-Aldrich</w:t>
            </w:r>
          </w:p>
        </w:tc>
        <w:tc>
          <w:tcPr>
            <w:tcW w:w="931" w:type="dxa"/>
          </w:tcPr>
          <w:p w14:paraId="01779E7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6507F94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7DF3DB4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62B564FE" w14:textId="77777777" w:rsidTr="00D113AA">
        <w:tc>
          <w:tcPr>
            <w:tcW w:w="1159" w:type="dxa"/>
          </w:tcPr>
          <w:p w14:paraId="4D56CACA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15AE97A1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MEIS2</w:t>
            </w:r>
          </w:p>
        </w:tc>
        <w:tc>
          <w:tcPr>
            <w:tcW w:w="1459" w:type="dxa"/>
          </w:tcPr>
          <w:p w14:paraId="65FBB2B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Sc-101850</w:t>
            </w:r>
          </w:p>
        </w:tc>
        <w:tc>
          <w:tcPr>
            <w:tcW w:w="1429" w:type="dxa"/>
          </w:tcPr>
          <w:p w14:paraId="0403C4F1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Santa Cruz</w:t>
            </w:r>
          </w:p>
        </w:tc>
        <w:tc>
          <w:tcPr>
            <w:tcW w:w="931" w:type="dxa"/>
          </w:tcPr>
          <w:p w14:paraId="1FA6F65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mouse</w:t>
            </w:r>
          </w:p>
        </w:tc>
        <w:tc>
          <w:tcPr>
            <w:tcW w:w="1157" w:type="dxa"/>
          </w:tcPr>
          <w:p w14:paraId="6345489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73FD97C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500</w:t>
            </w:r>
          </w:p>
        </w:tc>
      </w:tr>
      <w:tr w:rsidR="00D113AA" w14:paraId="36E8602E" w14:textId="77777777" w:rsidTr="00D113AA">
        <w:tc>
          <w:tcPr>
            <w:tcW w:w="1159" w:type="dxa"/>
          </w:tcPr>
          <w:p w14:paraId="63F05616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162386D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NKX2.1</w:t>
            </w:r>
          </w:p>
        </w:tc>
        <w:tc>
          <w:tcPr>
            <w:tcW w:w="1459" w:type="dxa"/>
          </w:tcPr>
          <w:p w14:paraId="6BF817A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MAB5460</w:t>
            </w:r>
          </w:p>
        </w:tc>
        <w:tc>
          <w:tcPr>
            <w:tcW w:w="1429" w:type="dxa"/>
          </w:tcPr>
          <w:p w14:paraId="27B05B0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Millipore</w:t>
            </w:r>
          </w:p>
        </w:tc>
        <w:tc>
          <w:tcPr>
            <w:tcW w:w="931" w:type="dxa"/>
          </w:tcPr>
          <w:p w14:paraId="33A1E574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64EC63E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5BC1DA81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1000</w:t>
            </w:r>
          </w:p>
        </w:tc>
      </w:tr>
      <w:tr w:rsidR="00D113AA" w14:paraId="67083B52" w14:textId="77777777" w:rsidTr="00D113AA">
        <w:tc>
          <w:tcPr>
            <w:tcW w:w="1159" w:type="dxa"/>
          </w:tcPr>
          <w:p w14:paraId="0BBE8BF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lastRenderedPageBreak/>
              <w:t>Primary</w:t>
            </w:r>
          </w:p>
        </w:tc>
        <w:tc>
          <w:tcPr>
            <w:tcW w:w="1246" w:type="dxa"/>
          </w:tcPr>
          <w:p w14:paraId="280C78F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SATB2</w:t>
            </w:r>
          </w:p>
        </w:tc>
        <w:tc>
          <w:tcPr>
            <w:tcW w:w="1459" w:type="dxa"/>
          </w:tcPr>
          <w:p w14:paraId="01898DB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ab92446</w:t>
            </w:r>
          </w:p>
        </w:tc>
        <w:tc>
          <w:tcPr>
            <w:tcW w:w="1429" w:type="dxa"/>
          </w:tcPr>
          <w:p w14:paraId="150DCA1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931" w:type="dxa"/>
          </w:tcPr>
          <w:p w14:paraId="4D0DD74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2709843F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332329D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29D69CCD" w14:textId="77777777" w:rsidTr="00D113AA">
        <w:tc>
          <w:tcPr>
            <w:tcW w:w="1159" w:type="dxa"/>
          </w:tcPr>
          <w:p w14:paraId="41D8B76B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32015CAA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CTIP2</w:t>
            </w:r>
          </w:p>
        </w:tc>
        <w:tc>
          <w:tcPr>
            <w:tcW w:w="1459" w:type="dxa"/>
          </w:tcPr>
          <w:p w14:paraId="794CA29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ab18465</w:t>
            </w:r>
          </w:p>
        </w:tc>
        <w:tc>
          <w:tcPr>
            <w:tcW w:w="1429" w:type="dxa"/>
          </w:tcPr>
          <w:p w14:paraId="0C06B44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931" w:type="dxa"/>
          </w:tcPr>
          <w:p w14:paraId="783FDD6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Rat</w:t>
            </w:r>
          </w:p>
        </w:tc>
        <w:tc>
          <w:tcPr>
            <w:tcW w:w="1157" w:type="dxa"/>
          </w:tcPr>
          <w:p w14:paraId="451D22F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09D41FDA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1000</w:t>
            </w:r>
          </w:p>
        </w:tc>
      </w:tr>
      <w:tr w:rsidR="00D113AA" w14:paraId="2FA538D0" w14:textId="77777777" w:rsidTr="00D113AA">
        <w:tc>
          <w:tcPr>
            <w:tcW w:w="1159" w:type="dxa"/>
          </w:tcPr>
          <w:p w14:paraId="294A3D9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2028960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CTIP2</w:t>
            </w:r>
          </w:p>
        </w:tc>
        <w:tc>
          <w:tcPr>
            <w:tcW w:w="1459" w:type="dxa"/>
          </w:tcPr>
          <w:p w14:paraId="501066C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ab28448</w:t>
            </w:r>
          </w:p>
        </w:tc>
        <w:tc>
          <w:tcPr>
            <w:tcW w:w="1429" w:type="dxa"/>
          </w:tcPr>
          <w:p w14:paraId="2043D12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931" w:type="dxa"/>
          </w:tcPr>
          <w:p w14:paraId="64BAF45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733BC80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57749C8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1000</w:t>
            </w:r>
          </w:p>
        </w:tc>
      </w:tr>
      <w:tr w:rsidR="00D113AA" w14:paraId="10484E80" w14:textId="77777777" w:rsidTr="00D113AA">
        <w:tc>
          <w:tcPr>
            <w:tcW w:w="1159" w:type="dxa"/>
          </w:tcPr>
          <w:p w14:paraId="70815AA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2D7EAEE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TBR1</w:t>
            </w:r>
          </w:p>
        </w:tc>
        <w:tc>
          <w:tcPr>
            <w:tcW w:w="1459" w:type="dxa"/>
          </w:tcPr>
          <w:p w14:paraId="70079FD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ab31940</w:t>
            </w:r>
          </w:p>
        </w:tc>
        <w:tc>
          <w:tcPr>
            <w:tcW w:w="1429" w:type="dxa"/>
          </w:tcPr>
          <w:p w14:paraId="6F8CCEFA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931" w:type="dxa"/>
          </w:tcPr>
          <w:p w14:paraId="07ED4A0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353DB61A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1B7FC8D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036EAB8A" w14:textId="77777777" w:rsidTr="00D113AA">
        <w:tc>
          <w:tcPr>
            <w:tcW w:w="1159" w:type="dxa"/>
          </w:tcPr>
          <w:p w14:paraId="40F8440A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0F570EA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GLUTAMATE</w:t>
            </w:r>
          </w:p>
        </w:tc>
        <w:tc>
          <w:tcPr>
            <w:tcW w:w="1459" w:type="dxa"/>
          </w:tcPr>
          <w:p w14:paraId="19DAAA9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G6642</w:t>
            </w:r>
          </w:p>
        </w:tc>
        <w:tc>
          <w:tcPr>
            <w:tcW w:w="1429" w:type="dxa"/>
          </w:tcPr>
          <w:p w14:paraId="74CE142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Sigma-Aldrich</w:t>
            </w:r>
          </w:p>
        </w:tc>
        <w:tc>
          <w:tcPr>
            <w:tcW w:w="931" w:type="dxa"/>
          </w:tcPr>
          <w:p w14:paraId="20E70A36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5A7F736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667A7886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5000</w:t>
            </w:r>
          </w:p>
        </w:tc>
      </w:tr>
      <w:tr w:rsidR="00D113AA" w14:paraId="3A8E0632" w14:textId="77777777" w:rsidTr="00D113AA">
        <w:tc>
          <w:tcPr>
            <w:tcW w:w="1159" w:type="dxa"/>
          </w:tcPr>
          <w:p w14:paraId="47B76E1A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6307B24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GABA</w:t>
            </w:r>
          </w:p>
        </w:tc>
        <w:tc>
          <w:tcPr>
            <w:tcW w:w="1459" w:type="dxa"/>
          </w:tcPr>
          <w:p w14:paraId="394F885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A2052</w:t>
            </w:r>
          </w:p>
        </w:tc>
        <w:tc>
          <w:tcPr>
            <w:tcW w:w="1429" w:type="dxa"/>
          </w:tcPr>
          <w:p w14:paraId="3B2F3C9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Sigma-Aldrich</w:t>
            </w:r>
          </w:p>
        </w:tc>
        <w:tc>
          <w:tcPr>
            <w:tcW w:w="931" w:type="dxa"/>
          </w:tcPr>
          <w:p w14:paraId="1E3345EB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300E078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2543F15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4000</w:t>
            </w:r>
          </w:p>
        </w:tc>
      </w:tr>
      <w:tr w:rsidR="00D113AA" w14:paraId="1A405B78" w14:textId="77777777" w:rsidTr="00D113AA">
        <w:tc>
          <w:tcPr>
            <w:tcW w:w="1159" w:type="dxa"/>
          </w:tcPr>
          <w:p w14:paraId="75908E7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45B6776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NEUN</w:t>
            </w:r>
          </w:p>
        </w:tc>
        <w:tc>
          <w:tcPr>
            <w:tcW w:w="1459" w:type="dxa"/>
          </w:tcPr>
          <w:p w14:paraId="04103E6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ABN78</w:t>
            </w:r>
          </w:p>
        </w:tc>
        <w:tc>
          <w:tcPr>
            <w:tcW w:w="1429" w:type="dxa"/>
          </w:tcPr>
          <w:p w14:paraId="7E35E866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Sigma-Aldrich</w:t>
            </w:r>
          </w:p>
        </w:tc>
        <w:tc>
          <w:tcPr>
            <w:tcW w:w="931" w:type="dxa"/>
          </w:tcPr>
          <w:p w14:paraId="7521971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24AE98A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5922771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500</w:t>
            </w:r>
          </w:p>
        </w:tc>
      </w:tr>
      <w:tr w:rsidR="00D113AA" w14:paraId="347E0432" w14:textId="77777777" w:rsidTr="00D113AA">
        <w:tc>
          <w:tcPr>
            <w:tcW w:w="1159" w:type="dxa"/>
          </w:tcPr>
          <w:p w14:paraId="3201CC7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0A0D716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GFP</w:t>
            </w:r>
          </w:p>
        </w:tc>
        <w:tc>
          <w:tcPr>
            <w:tcW w:w="1459" w:type="dxa"/>
          </w:tcPr>
          <w:p w14:paraId="40C37E04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ab13970</w:t>
            </w:r>
          </w:p>
        </w:tc>
        <w:tc>
          <w:tcPr>
            <w:tcW w:w="1429" w:type="dxa"/>
          </w:tcPr>
          <w:p w14:paraId="26C628E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931" w:type="dxa"/>
          </w:tcPr>
          <w:p w14:paraId="1B1B403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Chicken</w:t>
            </w:r>
          </w:p>
        </w:tc>
        <w:tc>
          <w:tcPr>
            <w:tcW w:w="1157" w:type="dxa"/>
          </w:tcPr>
          <w:p w14:paraId="7F7C51B4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5F5755A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1000</w:t>
            </w:r>
          </w:p>
        </w:tc>
      </w:tr>
      <w:tr w:rsidR="00D113AA" w14:paraId="43900F40" w14:textId="77777777" w:rsidTr="00D113AA">
        <w:tc>
          <w:tcPr>
            <w:tcW w:w="1159" w:type="dxa"/>
          </w:tcPr>
          <w:p w14:paraId="6173B6C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2F3898A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SOX2</w:t>
            </w:r>
          </w:p>
        </w:tc>
        <w:tc>
          <w:tcPr>
            <w:tcW w:w="1459" w:type="dxa"/>
          </w:tcPr>
          <w:p w14:paraId="2944679A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AF2018</w:t>
            </w:r>
          </w:p>
        </w:tc>
        <w:tc>
          <w:tcPr>
            <w:tcW w:w="1429" w:type="dxa"/>
          </w:tcPr>
          <w:p w14:paraId="4047563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R&amp;D Systems</w:t>
            </w:r>
          </w:p>
        </w:tc>
        <w:tc>
          <w:tcPr>
            <w:tcW w:w="931" w:type="dxa"/>
          </w:tcPr>
          <w:p w14:paraId="0BC42D1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Goat</w:t>
            </w:r>
          </w:p>
        </w:tc>
        <w:tc>
          <w:tcPr>
            <w:tcW w:w="1157" w:type="dxa"/>
          </w:tcPr>
          <w:p w14:paraId="0002976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7E7758A1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500</w:t>
            </w:r>
          </w:p>
        </w:tc>
      </w:tr>
      <w:tr w:rsidR="00D113AA" w14:paraId="4C3C2078" w14:textId="77777777" w:rsidTr="00D113AA">
        <w:tc>
          <w:tcPr>
            <w:tcW w:w="1159" w:type="dxa"/>
          </w:tcPr>
          <w:p w14:paraId="08A5EE2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60AD46B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KI67</w:t>
            </w:r>
          </w:p>
        </w:tc>
        <w:tc>
          <w:tcPr>
            <w:tcW w:w="1459" w:type="dxa"/>
          </w:tcPr>
          <w:p w14:paraId="727E0B4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ab15580</w:t>
            </w:r>
          </w:p>
        </w:tc>
        <w:tc>
          <w:tcPr>
            <w:tcW w:w="1429" w:type="dxa"/>
          </w:tcPr>
          <w:p w14:paraId="6883A33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931" w:type="dxa"/>
          </w:tcPr>
          <w:p w14:paraId="1D19821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769FC78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6AB566F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500</w:t>
            </w:r>
          </w:p>
        </w:tc>
      </w:tr>
      <w:tr w:rsidR="00D113AA" w14:paraId="3270D8AA" w14:textId="77777777" w:rsidTr="00D113AA">
        <w:tc>
          <w:tcPr>
            <w:tcW w:w="1159" w:type="dxa"/>
          </w:tcPr>
          <w:p w14:paraId="39B6766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27E95351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TUJ1</w:t>
            </w:r>
          </w:p>
        </w:tc>
        <w:tc>
          <w:tcPr>
            <w:tcW w:w="1459" w:type="dxa"/>
          </w:tcPr>
          <w:p w14:paraId="3D2E149B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T2200</w:t>
            </w:r>
          </w:p>
        </w:tc>
        <w:tc>
          <w:tcPr>
            <w:tcW w:w="1429" w:type="dxa"/>
          </w:tcPr>
          <w:p w14:paraId="2BD9516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Sigma-Aldrich</w:t>
            </w:r>
          </w:p>
        </w:tc>
        <w:tc>
          <w:tcPr>
            <w:tcW w:w="931" w:type="dxa"/>
          </w:tcPr>
          <w:p w14:paraId="4B14C71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7727968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44C7721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2000</w:t>
            </w:r>
          </w:p>
        </w:tc>
      </w:tr>
      <w:tr w:rsidR="00D113AA" w14:paraId="6CF954BD" w14:textId="77777777" w:rsidTr="00D113AA">
        <w:tc>
          <w:tcPr>
            <w:tcW w:w="1159" w:type="dxa"/>
          </w:tcPr>
          <w:p w14:paraId="2E34B25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36AAC9D6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MAP2</w:t>
            </w:r>
          </w:p>
        </w:tc>
        <w:tc>
          <w:tcPr>
            <w:tcW w:w="1459" w:type="dxa"/>
          </w:tcPr>
          <w:p w14:paraId="510DF7D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M1406</w:t>
            </w:r>
          </w:p>
        </w:tc>
        <w:tc>
          <w:tcPr>
            <w:tcW w:w="1429" w:type="dxa"/>
          </w:tcPr>
          <w:p w14:paraId="1FEA294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Sigma-Aldrich</w:t>
            </w:r>
          </w:p>
        </w:tc>
        <w:tc>
          <w:tcPr>
            <w:tcW w:w="931" w:type="dxa"/>
          </w:tcPr>
          <w:p w14:paraId="753D9241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Mouse</w:t>
            </w:r>
          </w:p>
        </w:tc>
        <w:tc>
          <w:tcPr>
            <w:tcW w:w="1157" w:type="dxa"/>
          </w:tcPr>
          <w:p w14:paraId="5620BA2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40934636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1000</w:t>
            </w:r>
          </w:p>
        </w:tc>
      </w:tr>
      <w:tr w:rsidR="00D113AA" w14:paraId="1947E813" w14:textId="77777777" w:rsidTr="00D113AA">
        <w:tc>
          <w:tcPr>
            <w:tcW w:w="1159" w:type="dxa"/>
          </w:tcPr>
          <w:p w14:paraId="3434CFA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690FBA7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Caspase-3</w:t>
            </w:r>
          </w:p>
        </w:tc>
        <w:tc>
          <w:tcPr>
            <w:tcW w:w="1459" w:type="dxa"/>
          </w:tcPr>
          <w:p w14:paraId="1B7093C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#9662</w:t>
            </w:r>
          </w:p>
        </w:tc>
        <w:tc>
          <w:tcPr>
            <w:tcW w:w="1429" w:type="dxa"/>
          </w:tcPr>
          <w:p w14:paraId="48E16C5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CST</w:t>
            </w:r>
          </w:p>
        </w:tc>
        <w:tc>
          <w:tcPr>
            <w:tcW w:w="931" w:type="dxa"/>
          </w:tcPr>
          <w:p w14:paraId="0B0630E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078EEBF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10FEC7E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1000</w:t>
            </w:r>
          </w:p>
        </w:tc>
      </w:tr>
      <w:tr w:rsidR="00D113AA" w14:paraId="35EE44F4" w14:textId="77777777" w:rsidTr="00D113AA">
        <w:tc>
          <w:tcPr>
            <w:tcW w:w="1159" w:type="dxa"/>
          </w:tcPr>
          <w:p w14:paraId="769EDDB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47ADAEBF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Synaptophysin</w:t>
            </w:r>
          </w:p>
        </w:tc>
        <w:tc>
          <w:tcPr>
            <w:tcW w:w="1459" w:type="dxa"/>
          </w:tcPr>
          <w:p w14:paraId="6D159E7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NBP1-19222</w:t>
            </w:r>
          </w:p>
        </w:tc>
        <w:tc>
          <w:tcPr>
            <w:tcW w:w="1429" w:type="dxa"/>
          </w:tcPr>
          <w:p w14:paraId="716C32B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Novus</w:t>
            </w:r>
          </w:p>
        </w:tc>
        <w:tc>
          <w:tcPr>
            <w:tcW w:w="931" w:type="dxa"/>
          </w:tcPr>
          <w:p w14:paraId="5EE24C0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Mouse</w:t>
            </w:r>
          </w:p>
        </w:tc>
        <w:tc>
          <w:tcPr>
            <w:tcW w:w="1157" w:type="dxa"/>
          </w:tcPr>
          <w:p w14:paraId="2A8C8A2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6C9BF40B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1000</w:t>
            </w:r>
          </w:p>
        </w:tc>
      </w:tr>
      <w:tr w:rsidR="00D113AA" w14:paraId="01E64D94" w14:textId="77777777" w:rsidTr="00D113AA">
        <w:tc>
          <w:tcPr>
            <w:tcW w:w="1159" w:type="dxa"/>
          </w:tcPr>
          <w:p w14:paraId="10D8215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4E836171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PSD-95</w:t>
            </w:r>
          </w:p>
        </w:tc>
        <w:tc>
          <w:tcPr>
            <w:tcW w:w="1459" w:type="dxa"/>
          </w:tcPr>
          <w:p w14:paraId="213E024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ab12093</w:t>
            </w:r>
          </w:p>
        </w:tc>
        <w:tc>
          <w:tcPr>
            <w:tcW w:w="1429" w:type="dxa"/>
          </w:tcPr>
          <w:p w14:paraId="62EAD3B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931" w:type="dxa"/>
          </w:tcPr>
          <w:p w14:paraId="65C8A62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Goat</w:t>
            </w:r>
          </w:p>
        </w:tc>
        <w:tc>
          <w:tcPr>
            <w:tcW w:w="1157" w:type="dxa"/>
          </w:tcPr>
          <w:p w14:paraId="5D9A6F5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08AD7821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1000</w:t>
            </w:r>
          </w:p>
        </w:tc>
      </w:tr>
      <w:tr w:rsidR="00D113AA" w14:paraId="2A66BBE0" w14:textId="77777777" w:rsidTr="00D113AA">
        <w:tc>
          <w:tcPr>
            <w:tcW w:w="1159" w:type="dxa"/>
          </w:tcPr>
          <w:p w14:paraId="7B3AD41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1AE798C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GFAP</w:t>
            </w:r>
          </w:p>
        </w:tc>
        <w:tc>
          <w:tcPr>
            <w:tcW w:w="1459" w:type="dxa"/>
          </w:tcPr>
          <w:p w14:paraId="41DDD99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Z0334</w:t>
            </w:r>
          </w:p>
        </w:tc>
        <w:tc>
          <w:tcPr>
            <w:tcW w:w="1429" w:type="dxa"/>
          </w:tcPr>
          <w:p w14:paraId="76F1965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DAKO</w:t>
            </w:r>
          </w:p>
        </w:tc>
        <w:tc>
          <w:tcPr>
            <w:tcW w:w="931" w:type="dxa"/>
          </w:tcPr>
          <w:p w14:paraId="2D21D76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0650989B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5CFB292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5000</w:t>
            </w:r>
          </w:p>
        </w:tc>
      </w:tr>
      <w:tr w:rsidR="00D113AA" w14:paraId="2CB93F77" w14:textId="77777777" w:rsidTr="00D113AA">
        <w:tc>
          <w:tcPr>
            <w:tcW w:w="1159" w:type="dxa"/>
          </w:tcPr>
          <w:p w14:paraId="424239C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Primary</w:t>
            </w:r>
          </w:p>
        </w:tc>
        <w:tc>
          <w:tcPr>
            <w:tcW w:w="1246" w:type="dxa"/>
          </w:tcPr>
          <w:p w14:paraId="01AF19A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Iba1</w:t>
            </w:r>
          </w:p>
        </w:tc>
        <w:tc>
          <w:tcPr>
            <w:tcW w:w="1459" w:type="dxa"/>
          </w:tcPr>
          <w:p w14:paraId="3577E26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Ab178846</w:t>
            </w:r>
          </w:p>
        </w:tc>
        <w:tc>
          <w:tcPr>
            <w:tcW w:w="1429" w:type="dxa"/>
          </w:tcPr>
          <w:p w14:paraId="53354EE1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Abcam</w:t>
            </w:r>
          </w:p>
        </w:tc>
        <w:tc>
          <w:tcPr>
            <w:tcW w:w="931" w:type="dxa"/>
          </w:tcPr>
          <w:p w14:paraId="3F1FE6D4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</w:t>
            </w:r>
          </w:p>
        </w:tc>
        <w:tc>
          <w:tcPr>
            <w:tcW w:w="1157" w:type="dxa"/>
          </w:tcPr>
          <w:p w14:paraId="45E72BBB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5085812B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1000</w:t>
            </w:r>
          </w:p>
        </w:tc>
      </w:tr>
      <w:tr w:rsidR="00D113AA" w14:paraId="4954C476" w14:textId="77777777" w:rsidTr="00D113AA">
        <w:tc>
          <w:tcPr>
            <w:tcW w:w="1159" w:type="dxa"/>
          </w:tcPr>
          <w:p w14:paraId="59C480D6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46" w:type="dxa"/>
          </w:tcPr>
          <w:p w14:paraId="628F6BF4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59" w:type="dxa"/>
          </w:tcPr>
          <w:p w14:paraId="332D642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29" w:type="dxa"/>
          </w:tcPr>
          <w:p w14:paraId="6F68175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31" w:type="dxa"/>
          </w:tcPr>
          <w:p w14:paraId="07534E8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7" w:type="dxa"/>
          </w:tcPr>
          <w:p w14:paraId="21F84B44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4D6C285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</w:tr>
      <w:tr w:rsidR="00D113AA" w14:paraId="01D33F26" w14:textId="77777777" w:rsidTr="00D113AA">
        <w:tc>
          <w:tcPr>
            <w:tcW w:w="1159" w:type="dxa"/>
          </w:tcPr>
          <w:p w14:paraId="5401AC7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Secondary</w:t>
            </w:r>
          </w:p>
        </w:tc>
        <w:tc>
          <w:tcPr>
            <w:tcW w:w="1246" w:type="dxa"/>
          </w:tcPr>
          <w:p w14:paraId="5F41797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Chicken IgG</w:t>
            </w:r>
          </w:p>
        </w:tc>
        <w:tc>
          <w:tcPr>
            <w:tcW w:w="1459" w:type="dxa"/>
          </w:tcPr>
          <w:p w14:paraId="6DDE95B6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703-545-155</w:t>
            </w:r>
          </w:p>
        </w:tc>
        <w:tc>
          <w:tcPr>
            <w:tcW w:w="1429" w:type="dxa"/>
          </w:tcPr>
          <w:p w14:paraId="0F22572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Jackson</w:t>
            </w:r>
          </w:p>
        </w:tc>
        <w:tc>
          <w:tcPr>
            <w:tcW w:w="931" w:type="dxa"/>
          </w:tcPr>
          <w:p w14:paraId="3375A27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Donkey</w:t>
            </w:r>
          </w:p>
        </w:tc>
        <w:tc>
          <w:tcPr>
            <w:tcW w:w="1157" w:type="dxa"/>
          </w:tcPr>
          <w:p w14:paraId="42E6BDBF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AlexaFluor 488</w:t>
            </w:r>
          </w:p>
        </w:tc>
        <w:tc>
          <w:tcPr>
            <w:tcW w:w="921" w:type="dxa"/>
          </w:tcPr>
          <w:p w14:paraId="290A0E4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5AA140D0" w14:textId="77777777" w:rsidTr="00D113AA">
        <w:tc>
          <w:tcPr>
            <w:tcW w:w="1159" w:type="dxa"/>
          </w:tcPr>
          <w:p w14:paraId="202A378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Secondary</w:t>
            </w:r>
          </w:p>
        </w:tc>
        <w:tc>
          <w:tcPr>
            <w:tcW w:w="1246" w:type="dxa"/>
          </w:tcPr>
          <w:p w14:paraId="0E9FE0C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Mouse IgG</w:t>
            </w:r>
          </w:p>
        </w:tc>
        <w:tc>
          <w:tcPr>
            <w:tcW w:w="1459" w:type="dxa"/>
          </w:tcPr>
          <w:p w14:paraId="267FE4E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A21202</w:t>
            </w:r>
          </w:p>
        </w:tc>
        <w:tc>
          <w:tcPr>
            <w:tcW w:w="1429" w:type="dxa"/>
          </w:tcPr>
          <w:p w14:paraId="137D2FE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Invitrogen</w:t>
            </w:r>
          </w:p>
        </w:tc>
        <w:tc>
          <w:tcPr>
            <w:tcW w:w="931" w:type="dxa"/>
          </w:tcPr>
          <w:p w14:paraId="44A2D34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Donkey</w:t>
            </w:r>
          </w:p>
        </w:tc>
        <w:tc>
          <w:tcPr>
            <w:tcW w:w="1157" w:type="dxa"/>
          </w:tcPr>
          <w:p w14:paraId="358F62D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AlexaFluor 488</w:t>
            </w:r>
          </w:p>
        </w:tc>
        <w:tc>
          <w:tcPr>
            <w:tcW w:w="921" w:type="dxa"/>
          </w:tcPr>
          <w:p w14:paraId="58D0BAF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0B5A67F5" w14:textId="77777777" w:rsidTr="00D113AA">
        <w:tc>
          <w:tcPr>
            <w:tcW w:w="1159" w:type="dxa"/>
          </w:tcPr>
          <w:p w14:paraId="7740566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Secondary</w:t>
            </w:r>
          </w:p>
        </w:tc>
        <w:tc>
          <w:tcPr>
            <w:tcW w:w="1246" w:type="dxa"/>
          </w:tcPr>
          <w:p w14:paraId="7A3FD4BB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 IgG</w:t>
            </w:r>
          </w:p>
        </w:tc>
        <w:tc>
          <w:tcPr>
            <w:tcW w:w="1459" w:type="dxa"/>
          </w:tcPr>
          <w:p w14:paraId="7DD0FAFF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A10042</w:t>
            </w:r>
          </w:p>
        </w:tc>
        <w:tc>
          <w:tcPr>
            <w:tcW w:w="1429" w:type="dxa"/>
          </w:tcPr>
          <w:p w14:paraId="553A0C96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Invitrogen</w:t>
            </w:r>
          </w:p>
        </w:tc>
        <w:tc>
          <w:tcPr>
            <w:tcW w:w="931" w:type="dxa"/>
          </w:tcPr>
          <w:p w14:paraId="2F01AB6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Donkey</w:t>
            </w:r>
          </w:p>
        </w:tc>
        <w:tc>
          <w:tcPr>
            <w:tcW w:w="1157" w:type="dxa"/>
          </w:tcPr>
          <w:p w14:paraId="6E18C71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AlexaFluor 568</w:t>
            </w:r>
          </w:p>
        </w:tc>
        <w:tc>
          <w:tcPr>
            <w:tcW w:w="921" w:type="dxa"/>
          </w:tcPr>
          <w:p w14:paraId="479A73D4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7021BD7E" w14:textId="77777777" w:rsidTr="00D113AA">
        <w:tc>
          <w:tcPr>
            <w:tcW w:w="1159" w:type="dxa"/>
          </w:tcPr>
          <w:p w14:paraId="2652D09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Secondary</w:t>
            </w:r>
          </w:p>
        </w:tc>
        <w:tc>
          <w:tcPr>
            <w:tcW w:w="1246" w:type="dxa"/>
          </w:tcPr>
          <w:p w14:paraId="5219C9C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Mouse IgG</w:t>
            </w:r>
          </w:p>
        </w:tc>
        <w:tc>
          <w:tcPr>
            <w:tcW w:w="1459" w:type="dxa"/>
          </w:tcPr>
          <w:p w14:paraId="425E168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A10037</w:t>
            </w:r>
          </w:p>
        </w:tc>
        <w:tc>
          <w:tcPr>
            <w:tcW w:w="1429" w:type="dxa"/>
          </w:tcPr>
          <w:p w14:paraId="2E9421D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Invitrogen</w:t>
            </w:r>
          </w:p>
        </w:tc>
        <w:tc>
          <w:tcPr>
            <w:tcW w:w="931" w:type="dxa"/>
          </w:tcPr>
          <w:p w14:paraId="03E2662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Donkey</w:t>
            </w:r>
          </w:p>
        </w:tc>
        <w:tc>
          <w:tcPr>
            <w:tcW w:w="1157" w:type="dxa"/>
          </w:tcPr>
          <w:p w14:paraId="1F74EEF6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AlexaFluor 568</w:t>
            </w:r>
          </w:p>
        </w:tc>
        <w:tc>
          <w:tcPr>
            <w:tcW w:w="921" w:type="dxa"/>
          </w:tcPr>
          <w:p w14:paraId="6400073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383ABB09" w14:textId="77777777" w:rsidTr="00D113AA">
        <w:tc>
          <w:tcPr>
            <w:tcW w:w="1159" w:type="dxa"/>
          </w:tcPr>
          <w:p w14:paraId="596F75EB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Secondary</w:t>
            </w:r>
          </w:p>
        </w:tc>
        <w:tc>
          <w:tcPr>
            <w:tcW w:w="1246" w:type="dxa"/>
          </w:tcPr>
          <w:p w14:paraId="240BAEF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Rat IgG</w:t>
            </w:r>
          </w:p>
        </w:tc>
        <w:tc>
          <w:tcPr>
            <w:tcW w:w="1459" w:type="dxa"/>
          </w:tcPr>
          <w:p w14:paraId="6F44C1A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A21209</w:t>
            </w:r>
          </w:p>
        </w:tc>
        <w:tc>
          <w:tcPr>
            <w:tcW w:w="1429" w:type="dxa"/>
          </w:tcPr>
          <w:p w14:paraId="3BC50D4A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Invitrogen</w:t>
            </w:r>
          </w:p>
        </w:tc>
        <w:tc>
          <w:tcPr>
            <w:tcW w:w="931" w:type="dxa"/>
          </w:tcPr>
          <w:p w14:paraId="119B949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Donkey</w:t>
            </w:r>
          </w:p>
        </w:tc>
        <w:tc>
          <w:tcPr>
            <w:tcW w:w="1157" w:type="dxa"/>
          </w:tcPr>
          <w:p w14:paraId="18A0545A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AlexaFluor 594</w:t>
            </w:r>
          </w:p>
        </w:tc>
        <w:tc>
          <w:tcPr>
            <w:tcW w:w="921" w:type="dxa"/>
          </w:tcPr>
          <w:p w14:paraId="59D0BEF6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4A8772B2" w14:textId="77777777" w:rsidTr="00D113AA">
        <w:tc>
          <w:tcPr>
            <w:tcW w:w="1159" w:type="dxa"/>
          </w:tcPr>
          <w:p w14:paraId="40260FA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Secondary</w:t>
            </w:r>
          </w:p>
        </w:tc>
        <w:tc>
          <w:tcPr>
            <w:tcW w:w="1246" w:type="dxa"/>
          </w:tcPr>
          <w:p w14:paraId="0F343DA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Goat IgG</w:t>
            </w:r>
          </w:p>
        </w:tc>
        <w:tc>
          <w:tcPr>
            <w:tcW w:w="1459" w:type="dxa"/>
          </w:tcPr>
          <w:p w14:paraId="622E3FC1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A11057</w:t>
            </w:r>
          </w:p>
        </w:tc>
        <w:tc>
          <w:tcPr>
            <w:tcW w:w="1429" w:type="dxa"/>
          </w:tcPr>
          <w:p w14:paraId="2350B44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Invitrogen</w:t>
            </w:r>
          </w:p>
        </w:tc>
        <w:tc>
          <w:tcPr>
            <w:tcW w:w="931" w:type="dxa"/>
          </w:tcPr>
          <w:p w14:paraId="6A2076C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Donkey</w:t>
            </w:r>
          </w:p>
        </w:tc>
        <w:tc>
          <w:tcPr>
            <w:tcW w:w="1157" w:type="dxa"/>
          </w:tcPr>
          <w:p w14:paraId="7A79CDF0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 xml:space="preserve">AlexaFluor </w:t>
            </w:r>
            <w:r w:rsidRPr="00771737">
              <w:rPr>
                <w:rFonts w:ascii="Times New Roman" w:hAnsi="Times New Roman" w:cs="Times New Roman"/>
                <w:szCs w:val="21"/>
              </w:rPr>
              <w:lastRenderedPageBreak/>
              <w:t>568</w:t>
            </w:r>
          </w:p>
        </w:tc>
        <w:tc>
          <w:tcPr>
            <w:tcW w:w="921" w:type="dxa"/>
          </w:tcPr>
          <w:p w14:paraId="2DDE76F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lastRenderedPageBreak/>
              <w:t>1 in 800</w:t>
            </w:r>
          </w:p>
        </w:tc>
      </w:tr>
      <w:tr w:rsidR="00D113AA" w14:paraId="78FA1556" w14:textId="77777777" w:rsidTr="00D113AA">
        <w:tc>
          <w:tcPr>
            <w:tcW w:w="1159" w:type="dxa"/>
          </w:tcPr>
          <w:p w14:paraId="4947E5A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Secondary</w:t>
            </w:r>
          </w:p>
        </w:tc>
        <w:tc>
          <w:tcPr>
            <w:tcW w:w="1246" w:type="dxa"/>
          </w:tcPr>
          <w:p w14:paraId="6641894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Rabbit IgG</w:t>
            </w:r>
          </w:p>
        </w:tc>
        <w:tc>
          <w:tcPr>
            <w:tcW w:w="1459" w:type="dxa"/>
          </w:tcPr>
          <w:p w14:paraId="7B3CA50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A31573</w:t>
            </w:r>
          </w:p>
        </w:tc>
        <w:tc>
          <w:tcPr>
            <w:tcW w:w="1429" w:type="dxa"/>
          </w:tcPr>
          <w:p w14:paraId="609348B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Invitrogen</w:t>
            </w:r>
          </w:p>
        </w:tc>
        <w:tc>
          <w:tcPr>
            <w:tcW w:w="931" w:type="dxa"/>
          </w:tcPr>
          <w:p w14:paraId="0D59929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Donkey</w:t>
            </w:r>
          </w:p>
        </w:tc>
        <w:tc>
          <w:tcPr>
            <w:tcW w:w="1157" w:type="dxa"/>
          </w:tcPr>
          <w:p w14:paraId="405952D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AlexaFluor 647</w:t>
            </w:r>
          </w:p>
        </w:tc>
        <w:tc>
          <w:tcPr>
            <w:tcW w:w="921" w:type="dxa"/>
          </w:tcPr>
          <w:p w14:paraId="3DCCE85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6BFE891D" w14:textId="77777777" w:rsidTr="00D113AA">
        <w:tc>
          <w:tcPr>
            <w:tcW w:w="1159" w:type="dxa"/>
          </w:tcPr>
          <w:p w14:paraId="2D118C3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Secondary</w:t>
            </w:r>
          </w:p>
        </w:tc>
        <w:tc>
          <w:tcPr>
            <w:tcW w:w="1246" w:type="dxa"/>
          </w:tcPr>
          <w:p w14:paraId="153DCDB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Mouse IgG</w:t>
            </w:r>
          </w:p>
        </w:tc>
        <w:tc>
          <w:tcPr>
            <w:tcW w:w="1459" w:type="dxa"/>
          </w:tcPr>
          <w:p w14:paraId="7F0998E1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A31571</w:t>
            </w:r>
          </w:p>
        </w:tc>
        <w:tc>
          <w:tcPr>
            <w:tcW w:w="1429" w:type="dxa"/>
          </w:tcPr>
          <w:p w14:paraId="2E3AE0C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Invitrogen</w:t>
            </w:r>
          </w:p>
        </w:tc>
        <w:tc>
          <w:tcPr>
            <w:tcW w:w="931" w:type="dxa"/>
          </w:tcPr>
          <w:p w14:paraId="23CF1C6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Donkey</w:t>
            </w:r>
          </w:p>
        </w:tc>
        <w:tc>
          <w:tcPr>
            <w:tcW w:w="1157" w:type="dxa"/>
          </w:tcPr>
          <w:p w14:paraId="5B82300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AlexaFluor 647</w:t>
            </w:r>
          </w:p>
        </w:tc>
        <w:tc>
          <w:tcPr>
            <w:tcW w:w="921" w:type="dxa"/>
          </w:tcPr>
          <w:p w14:paraId="2C7A543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4E5B6D3E" w14:textId="77777777" w:rsidTr="00D113AA">
        <w:tc>
          <w:tcPr>
            <w:tcW w:w="1159" w:type="dxa"/>
          </w:tcPr>
          <w:p w14:paraId="1EDF1F6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Secondary</w:t>
            </w:r>
          </w:p>
        </w:tc>
        <w:tc>
          <w:tcPr>
            <w:tcW w:w="1246" w:type="dxa"/>
          </w:tcPr>
          <w:p w14:paraId="70C3EA8F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Goat IgG</w:t>
            </w:r>
          </w:p>
        </w:tc>
        <w:tc>
          <w:tcPr>
            <w:tcW w:w="1459" w:type="dxa"/>
          </w:tcPr>
          <w:p w14:paraId="270A68B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A21447</w:t>
            </w:r>
          </w:p>
        </w:tc>
        <w:tc>
          <w:tcPr>
            <w:tcW w:w="1429" w:type="dxa"/>
          </w:tcPr>
          <w:p w14:paraId="5560C6A4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Invitrogen</w:t>
            </w:r>
          </w:p>
        </w:tc>
        <w:tc>
          <w:tcPr>
            <w:tcW w:w="931" w:type="dxa"/>
          </w:tcPr>
          <w:p w14:paraId="7CB17351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Donkey</w:t>
            </w:r>
          </w:p>
        </w:tc>
        <w:tc>
          <w:tcPr>
            <w:tcW w:w="1157" w:type="dxa"/>
          </w:tcPr>
          <w:p w14:paraId="3EA1E04A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AlexaFluor 647</w:t>
            </w:r>
          </w:p>
        </w:tc>
        <w:tc>
          <w:tcPr>
            <w:tcW w:w="921" w:type="dxa"/>
          </w:tcPr>
          <w:p w14:paraId="6326461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15CF9565" w14:textId="77777777" w:rsidTr="00D113AA">
        <w:tc>
          <w:tcPr>
            <w:tcW w:w="1159" w:type="dxa"/>
          </w:tcPr>
          <w:p w14:paraId="247AC6A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Secondary</w:t>
            </w:r>
          </w:p>
        </w:tc>
        <w:tc>
          <w:tcPr>
            <w:tcW w:w="1246" w:type="dxa"/>
          </w:tcPr>
          <w:p w14:paraId="1523DA6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Rat IgG</w:t>
            </w:r>
          </w:p>
        </w:tc>
        <w:tc>
          <w:tcPr>
            <w:tcW w:w="1459" w:type="dxa"/>
          </w:tcPr>
          <w:p w14:paraId="1B7F2E5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712-605-153</w:t>
            </w:r>
          </w:p>
        </w:tc>
        <w:tc>
          <w:tcPr>
            <w:tcW w:w="1429" w:type="dxa"/>
          </w:tcPr>
          <w:p w14:paraId="79216F8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Jackson</w:t>
            </w:r>
          </w:p>
        </w:tc>
        <w:tc>
          <w:tcPr>
            <w:tcW w:w="931" w:type="dxa"/>
          </w:tcPr>
          <w:p w14:paraId="12C1A46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Donkey</w:t>
            </w:r>
          </w:p>
        </w:tc>
        <w:tc>
          <w:tcPr>
            <w:tcW w:w="1157" w:type="dxa"/>
          </w:tcPr>
          <w:p w14:paraId="29CBF894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AlexaFluor 647</w:t>
            </w:r>
          </w:p>
        </w:tc>
        <w:tc>
          <w:tcPr>
            <w:tcW w:w="921" w:type="dxa"/>
          </w:tcPr>
          <w:p w14:paraId="110C095B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2CB6922A" w14:textId="77777777" w:rsidTr="00D113AA">
        <w:tc>
          <w:tcPr>
            <w:tcW w:w="1159" w:type="dxa"/>
          </w:tcPr>
          <w:p w14:paraId="57A2F30C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Secondary</w:t>
            </w:r>
          </w:p>
        </w:tc>
        <w:tc>
          <w:tcPr>
            <w:tcW w:w="1246" w:type="dxa"/>
          </w:tcPr>
          <w:p w14:paraId="2152E568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Biotin</w:t>
            </w:r>
          </w:p>
        </w:tc>
        <w:tc>
          <w:tcPr>
            <w:tcW w:w="1459" w:type="dxa"/>
          </w:tcPr>
          <w:p w14:paraId="04379CA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016-600-084</w:t>
            </w:r>
          </w:p>
        </w:tc>
        <w:tc>
          <w:tcPr>
            <w:tcW w:w="1429" w:type="dxa"/>
          </w:tcPr>
          <w:p w14:paraId="64816C4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Jackson</w:t>
            </w:r>
          </w:p>
        </w:tc>
        <w:tc>
          <w:tcPr>
            <w:tcW w:w="931" w:type="dxa"/>
          </w:tcPr>
          <w:p w14:paraId="54242082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7" w:type="dxa"/>
          </w:tcPr>
          <w:p w14:paraId="08FFFBF6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AlexaFluor 647</w:t>
            </w:r>
          </w:p>
        </w:tc>
        <w:tc>
          <w:tcPr>
            <w:tcW w:w="921" w:type="dxa"/>
          </w:tcPr>
          <w:p w14:paraId="5F71D2F3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800</w:t>
            </w:r>
          </w:p>
        </w:tc>
      </w:tr>
      <w:tr w:rsidR="00D113AA" w14:paraId="0B303149" w14:textId="77777777" w:rsidTr="00D113AA">
        <w:tc>
          <w:tcPr>
            <w:tcW w:w="1159" w:type="dxa"/>
          </w:tcPr>
          <w:p w14:paraId="73121F95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Hoechst 33342</w:t>
            </w:r>
          </w:p>
        </w:tc>
        <w:tc>
          <w:tcPr>
            <w:tcW w:w="1246" w:type="dxa"/>
          </w:tcPr>
          <w:p w14:paraId="19529E8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459" w:type="dxa"/>
          </w:tcPr>
          <w:p w14:paraId="11985D37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14533</w:t>
            </w:r>
          </w:p>
        </w:tc>
        <w:tc>
          <w:tcPr>
            <w:tcW w:w="1429" w:type="dxa"/>
          </w:tcPr>
          <w:p w14:paraId="1D3CB4FD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Sigma-Aldrich</w:t>
            </w:r>
          </w:p>
        </w:tc>
        <w:tc>
          <w:tcPr>
            <w:tcW w:w="931" w:type="dxa"/>
          </w:tcPr>
          <w:p w14:paraId="3CF8159E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7" w:type="dxa"/>
          </w:tcPr>
          <w:p w14:paraId="146221B9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921" w:type="dxa"/>
          </w:tcPr>
          <w:p w14:paraId="13B46916" w14:textId="77777777" w:rsidR="00D113AA" w:rsidRPr="00771737" w:rsidRDefault="00D113AA" w:rsidP="00E17FA9">
            <w:pPr>
              <w:rPr>
                <w:rFonts w:ascii="Times New Roman" w:hAnsi="Times New Roman" w:cs="Times New Roman"/>
                <w:szCs w:val="21"/>
              </w:rPr>
            </w:pPr>
            <w:r w:rsidRPr="00771737">
              <w:rPr>
                <w:rFonts w:ascii="Times New Roman" w:hAnsi="Times New Roman" w:cs="Times New Roman"/>
                <w:szCs w:val="21"/>
              </w:rPr>
              <w:t>1 in 2000</w:t>
            </w:r>
          </w:p>
        </w:tc>
      </w:tr>
    </w:tbl>
    <w:p w14:paraId="3C9D062F" w14:textId="77777777" w:rsidR="002A44CA" w:rsidRPr="002A44CA" w:rsidRDefault="002A44CA" w:rsidP="002A44CA">
      <w:pPr>
        <w:jc w:val="center"/>
        <w:rPr>
          <w:rFonts w:ascii="Times New Roman" w:hAnsi="Times New Roman" w:cs="Times New Roman"/>
        </w:rPr>
      </w:pPr>
    </w:p>
    <w:sectPr w:rsidR="002A44CA" w:rsidRPr="002A44CA" w:rsidSect="00851DD9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9C0F8D6" w14:textId="77777777" w:rsidR="004808BB" w:rsidRDefault="004808BB" w:rsidP="00BC7D68">
      <w:pPr>
        <w:rPr>
          <w:rFonts w:hint="eastAsia"/>
        </w:rPr>
      </w:pPr>
      <w:r>
        <w:separator/>
      </w:r>
    </w:p>
  </w:endnote>
  <w:endnote w:type="continuationSeparator" w:id="0">
    <w:p w14:paraId="56B024D6" w14:textId="77777777" w:rsidR="004808BB" w:rsidRDefault="004808BB" w:rsidP="00BC7D6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4E3AB6" w14:textId="77777777" w:rsidR="004808BB" w:rsidRDefault="004808BB" w:rsidP="00BC7D68">
      <w:pPr>
        <w:rPr>
          <w:rFonts w:hint="eastAsia"/>
        </w:rPr>
      </w:pPr>
      <w:r>
        <w:separator/>
      </w:r>
    </w:p>
  </w:footnote>
  <w:footnote w:type="continuationSeparator" w:id="0">
    <w:p w14:paraId="72EDAB9A" w14:textId="77777777" w:rsidR="004808BB" w:rsidRDefault="004808BB" w:rsidP="00BC7D68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3A2E4C"/>
    <w:multiLevelType w:val="hybridMultilevel"/>
    <w:tmpl w:val="F2C07614"/>
    <w:lvl w:ilvl="0" w:tplc="18188F4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804155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ECF"/>
    <w:rsid w:val="000452C2"/>
    <w:rsid w:val="00073302"/>
    <w:rsid w:val="0009357F"/>
    <w:rsid w:val="000C5D8C"/>
    <w:rsid w:val="00133F2E"/>
    <w:rsid w:val="0015457B"/>
    <w:rsid w:val="00184FEF"/>
    <w:rsid w:val="001975C5"/>
    <w:rsid w:val="001B1FB5"/>
    <w:rsid w:val="001B7455"/>
    <w:rsid w:val="001C43F7"/>
    <w:rsid w:val="001E34D3"/>
    <w:rsid w:val="00200C71"/>
    <w:rsid w:val="002A44CA"/>
    <w:rsid w:val="002E1ABA"/>
    <w:rsid w:val="002F1796"/>
    <w:rsid w:val="002F3E0E"/>
    <w:rsid w:val="00345262"/>
    <w:rsid w:val="00364E40"/>
    <w:rsid w:val="00372603"/>
    <w:rsid w:val="00391B6A"/>
    <w:rsid w:val="00466EFA"/>
    <w:rsid w:val="004808BB"/>
    <w:rsid w:val="004A18A6"/>
    <w:rsid w:val="004C5D63"/>
    <w:rsid w:val="00512851"/>
    <w:rsid w:val="00551D45"/>
    <w:rsid w:val="00551D5C"/>
    <w:rsid w:val="00557D79"/>
    <w:rsid w:val="005610EE"/>
    <w:rsid w:val="00587B90"/>
    <w:rsid w:val="00590EBA"/>
    <w:rsid w:val="0060000D"/>
    <w:rsid w:val="00684910"/>
    <w:rsid w:val="006B7E32"/>
    <w:rsid w:val="006C1D21"/>
    <w:rsid w:val="00720054"/>
    <w:rsid w:val="00771737"/>
    <w:rsid w:val="00786ED1"/>
    <w:rsid w:val="008208E4"/>
    <w:rsid w:val="00824FEF"/>
    <w:rsid w:val="00851DD9"/>
    <w:rsid w:val="00872E21"/>
    <w:rsid w:val="00915ECF"/>
    <w:rsid w:val="00916C88"/>
    <w:rsid w:val="009205B1"/>
    <w:rsid w:val="009921FF"/>
    <w:rsid w:val="009B354B"/>
    <w:rsid w:val="00A04209"/>
    <w:rsid w:val="00A36474"/>
    <w:rsid w:val="00A56CDF"/>
    <w:rsid w:val="00A73883"/>
    <w:rsid w:val="00AA03FA"/>
    <w:rsid w:val="00AD1634"/>
    <w:rsid w:val="00AF6DAF"/>
    <w:rsid w:val="00B20C85"/>
    <w:rsid w:val="00B37D87"/>
    <w:rsid w:val="00B419FC"/>
    <w:rsid w:val="00B420D0"/>
    <w:rsid w:val="00B56D46"/>
    <w:rsid w:val="00B923CA"/>
    <w:rsid w:val="00B9665B"/>
    <w:rsid w:val="00BC7D68"/>
    <w:rsid w:val="00C5234C"/>
    <w:rsid w:val="00C658FD"/>
    <w:rsid w:val="00C73806"/>
    <w:rsid w:val="00CB497C"/>
    <w:rsid w:val="00D00007"/>
    <w:rsid w:val="00D0504B"/>
    <w:rsid w:val="00D113AA"/>
    <w:rsid w:val="00D130DF"/>
    <w:rsid w:val="00D42802"/>
    <w:rsid w:val="00D54B87"/>
    <w:rsid w:val="00D639B8"/>
    <w:rsid w:val="00D75CFE"/>
    <w:rsid w:val="00E00E52"/>
    <w:rsid w:val="00E046B9"/>
    <w:rsid w:val="00E22223"/>
    <w:rsid w:val="00E54851"/>
    <w:rsid w:val="00E62BB3"/>
    <w:rsid w:val="00E6410D"/>
    <w:rsid w:val="00EE573D"/>
    <w:rsid w:val="00EF6DB2"/>
    <w:rsid w:val="00F208F5"/>
    <w:rsid w:val="00F72C8A"/>
    <w:rsid w:val="00F73ABE"/>
    <w:rsid w:val="00FB69FB"/>
    <w:rsid w:val="00FD5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CE306"/>
  <w15:chartTrackingRefBased/>
  <w15:docId w15:val="{4EAE172E-AD37-4765-94E2-659A86DA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C7D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C7D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C7D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C7D68"/>
    <w:rPr>
      <w:sz w:val="18"/>
      <w:szCs w:val="18"/>
    </w:rPr>
  </w:style>
  <w:style w:type="table" w:styleId="a7">
    <w:name w:val="Table Grid"/>
    <w:basedOn w:val="a1"/>
    <w:uiPriority w:val="39"/>
    <w:rsid w:val="00D113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E62BB3"/>
    <w:pPr>
      <w:ind w:firstLineChars="200" w:firstLine="420"/>
    </w:pPr>
  </w:style>
  <w:style w:type="paragraph" w:styleId="a9">
    <w:name w:val="Revision"/>
    <w:hidden/>
    <w:uiPriority w:val="99"/>
    <w:semiHidden/>
    <w:rsid w:val="00CB4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44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610</Words>
  <Characters>3478</Characters>
  <Application>Microsoft Office Word</Application>
  <DocSecurity>0</DocSecurity>
  <Lines>28</Lines>
  <Paragraphs>8</Paragraphs>
  <ScaleCrop>false</ScaleCrop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XY Wang</dc:creator>
  <cp:keywords/>
  <dc:description/>
  <cp:lastModifiedBy>Man Xiong</cp:lastModifiedBy>
  <cp:revision>8</cp:revision>
  <dcterms:created xsi:type="dcterms:W3CDTF">2024-10-20T08:09:00Z</dcterms:created>
  <dcterms:modified xsi:type="dcterms:W3CDTF">2024-10-20T08:39:00Z</dcterms:modified>
</cp:coreProperties>
</file>