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18689" w14:textId="3BB65299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 w:hint="eastAsia"/>
        </w:rPr>
        <w:t>ID: SCRT-D-24-00694</w:t>
      </w:r>
    </w:p>
    <w:p w14:paraId="7302FAA2" w14:textId="66375F7D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 w:hint="eastAsia"/>
        </w:rPr>
        <w:t xml:space="preserve">Stem </w:t>
      </w:r>
      <w:r w:rsidRPr="00976DC2">
        <w:rPr>
          <w:rFonts w:cs="Times New Roman"/>
        </w:rPr>
        <w:t>Cell R</w:t>
      </w:r>
      <w:r w:rsidRPr="00976DC2">
        <w:rPr>
          <w:rFonts w:cs="Times New Roman" w:hint="eastAsia"/>
        </w:rPr>
        <w:t>esearch &amp; Therapy</w:t>
      </w:r>
    </w:p>
    <w:p w14:paraId="5C316C15" w14:textId="1230E337" w:rsidR="00976DC2" w:rsidRPr="00375914" w:rsidRDefault="00375914" w:rsidP="00976DC2">
      <w:pPr>
        <w:jc w:val="center"/>
        <w:rPr>
          <w:rFonts w:cs="Times New Roman"/>
          <w:b/>
          <w:bCs/>
          <w:sz w:val="24"/>
          <w:szCs w:val="28"/>
        </w:rPr>
      </w:pPr>
      <w:r w:rsidRPr="00375914">
        <w:rPr>
          <w:rFonts w:cs="Times New Roman"/>
          <w:b/>
          <w:bCs/>
          <w:sz w:val="24"/>
          <w:szCs w:val="28"/>
        </w:rPr>
        <w:t xml:space="preserve">Supplementary File </w:t>
      </w:r>
      <w:r w:rsidRPr="00375914">
        <w:rPr>
          <w:rFonts w:cs="Times New Roman" w:hint="eastAsia"/>
          <w:b/>
          <w:bCs/>
          <w:sz w:val="24"/>
          <w:szCs w:val="28"/>
        </w:rPr>
        <w:t xml:space="preserve">6- </w:t>
      </w:r>
      <w:r w:rsidR="00976DC2" w:rsidRPr="00375914">
        <w:rPr>
          <w:rFonts w:cs="Times New Roman"/>
          <w:b/>
          <w:bCs/>
          <w:sz w:val="24"/>
          <w:szCs w:val="28"/>
        </w:rPr>
        <w:t>Resource Equation Method</w:t>
      </w:r>
    </w:p>
    <w:p w14:paraId="45BC4076" w14:textId="58B3173E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 xml:space="preserve">The sample size required for animal experiments was calculated </w:t>
      </w:r>
      <w:r>
        <w:rPr>
          <w:rFonts w:cs="Times New Roman"/>
        </w:rPr>
        <w:t>using</w:t>
      </w:r>
      <w:r w:rsidRPr="00976DC2">
        <w:rPr>
          <w:rFonts w:cs="Times New Roman"/>
        </w:rPr>
        <w:t xml:space="preserve"> the resource equation method [1].</w:t>
      </w:r>
    </w:p>
    <w:p w14:paraId="78E26068" w14:textId="4035AE8B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According to the resource equation method:</w:t>
      </w:r>
      <w:r>
        <w:rPr>
          <w:rFonts w:cs="Times New Roman" w:hint="eastAsia"/>
        </w:rPr>
        <w:t xml:space="preserve"> </w:t>
      </w:r>
      <w:r w:rsidRPr="00976DC2">
        <w:rPr>
          <w:rFonts w:cs="Times New Roman"/>
          <w:b/>
          <w:bCs/>
        </w:rPr>
        <w:t xml:space="preserve">DF = N – k = </w:t>
      </w:r>
      <w:proofErr w:type="spellStart"/>
      <w:r w:rsidRPr="00976DC2">
        <w:rPr>
          <w:rFonts w:cs="Times New Roman"/>
          <w:b/>
          <w:bCs/>
        </w:rPr>
        <w:t>kn</w:t>
      </w:r>
      <w:proofErr w:type="spellEnd"/>
      <w:r w:rsidRPr="00976DC2">
        <w:rPr>
          <w:rFonts w:cs="Times New Roman"/>
          <w:b/>
          <w:bCs/>
        </w:rPr>
        <w:t xml:space="preserve"> – k = </w:t>
      </w:r>
      <w:proofErr w:type="gramStart"/>
      <w:r w:rsidRPr="00976DC2">
        <w:rPr>
          <w:rFonts w:cs="Times New Roman"/>
          <w:b/>
          <w:bCs/>
        </w:rPr>
        <w:t>k(</w:t>
      </w:r>
      <w:proofErr w:type="gramEnd"/>
      <w:r w:rsidRPr="00976DC2">
        <w:rPr>
          <w:rFonts w:cs="Times New Roman"/>
          <w:b/>
          <w:bCs/>
        </w:rPr>
        <w:t>n – 1)</w:t>
      </w:r>
    </w:p>
    <w:p w14:paraId="1F996DE5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The acceptable range of degrees of freedom (DF) for the error term in an analysis of variance (ANOVA) is between 10 and 20. Where N = total number of subjects, k = number of groups, and n = number of subjects per group.</w:t>
      </w:r>
    </w:p>
    <w:p w14:paraId="5EBF6F69" w14:textId="55E1F09A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By rearranging the formula, n is given as:</w:t>
      </w:r>
      <w:r>
        <w:rPr>
          <w:rFonts w:cs="Times New Roman" w:hint="eastAsia"/>
        </w:rPr>
        <w:t xml:space="preserve"> </w:t>
      </w:r>
      <w:r w:rsidRPr="00976DC2">
        <w:rPr>
          <w:rFonts w:cs="Times New Roman"/>
          <w:b/>
          <w:bCs/>
        </w:rPr>
        <w:t>n = DF/k + 1</w:t>
      </w:r>
    </w:p>
    <w:p w14:paraId="7121FD83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 xml:space="preserve">Based on the acceptable range of the DF, the DF in the formulas </w:t>
      </w:r>
      <w:proofErr w:type="gramStart"/>
      <w:r w:rsidRPr="00976DC2">
        <w:rPr>
          <w:rFonts w:cs="Times New Roman"/>
        </w:rPr>
        <w:t>are</w:t>
      </w:r>
      <w:proofErr w:type="gramEnd"/>
      <w:r w:rsidRPr="00976DC2">
        <w:rPr>
          <w:rFonts w:cs="Times New Roman"/>
        </w:rPr>
        <w:t xml:space="preserve"> replaced with the minimum (10) and maximum (20) DFs to obtain the minimum and maximum numbers of animals per group:</w:t>
      </w:r>
    </w:p>
    <w:p w14:paraId="400779C9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Minimum n = 10/k + 1</w:t>
      </w:r>
    </w:p>
    <w:p w14:paraId="693D8014" w14:textId="57D815D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Maximum n = 20/k + 1</w:t>
      </w:r>
    </w:p>
    <w:p w14:paraId="77676BAF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In the first part of this study, the role of KDM6B in force-induced osteogenesis was compared among three groups (control group, OTM group, OTM+GSK-J4 group). Therefore, the number of groups (k) is 3:</w:t>
      </w:r>
    </w:p>
    <w:p w14:paraId="559B1268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Minimum n = 10/3 + 1 = 4.3, rounded up to 5 animals/group</w:t>
      </w:r>
    </w:p>
    <w:p w14:paraId="50038327" w14:textId="17CAC76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Maximum n = 20/3 + 1 = 7.7, rounded down to 7 animals/group</w:t>
      </w:r>
    </w:p>
    <w:p w14:paraId="31CB6209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In the second part of the study, the effects of AGEs on force-induced osteogenic differentiation were compared among four groups (control group, OTM group, OTM+T2DM group, OTM+T2DM+FPS-ZM1 group). Thus, the number of groups (k) is 4:</w:t>
      </w:r>
    </w:p>
    <w:p w14:paraId="627CB834" w14:textId="7777777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lastRenderedPageBreak/>
        <w:t>Minimum n = 10/4 + 1 = 3.5, rounded up to 4 animals/group</w:t>
      </w:r>
    </w:p>
    <w:p w14:paraId="3265DC5D" w14:textId="59507C47" w:rsidR="00976DC2" w:rsidRPr="00976DC2" w:rsidRDefault="00976DC2" w:rsidP="00976DC2">
      <w:pPr>
        <w:rPr>
          <w:rFonts w:cs="Times New Roman"/>
        </w:rPr>
      </w:pPr>
      <w:r w:rsidRPr="00976DC2">
        <w:rPr>
          <w:rFonts w:cs="Times New Roman"/>
        </w:rPr>
        <w:t>Maximum n = 20/4 + 1 = 6 animals/group</w:t>
      </w:r>
    </w:p>
    <w:p w14:paraId="66FCD815" w14:textId="237983E8" w:rsidR="00976DC2" w:rsidRDefault="00976DC2" w:rsidP="00976DC2">
      <w:pPr>
        <w:pBdr>
          <w:bottom w:val="single" w:sz="6" w:space="1" w:color="auto"/>
        </w:pBdr>
        <w:rPr>
          <w:rFonts w:cs="Times New Roman"/>
        </w:rPr>
      </w:pPr>
      <w:r w:rsidRPr="00976DC2">
        <w:rPr>
          <w:rFonts w:cs="Times New Roman"/>
        </w:rPr>
        <w:t xml:space="preserve">In conclusion, the sample size per group should range between 4 and 7 animals for both </w:t>
      </w:r>
      <w:r>
        <w:rPr>
          <w:rFonts w:cs="Times New Roman"/>
        </w:rPr>
        <w:t>study parts</w:t>
      </w:r>
      <w:r w:rsidRPr="00976DC2">
        <w:rPr>
          <w:rFonts w:cs="Times New Roman"/>
        </w:rPr>
        <w:t xml:space="preserve">. To simplify the experimental design and ensure sufficient statistical power, we selected </w:t>
      </w:r>
      <w:r>
        <w:rPr>
          <w:rFonts w:cs="Times New Roman"/>
        </w:rPr>
        <w:t>five</w:t>
      </w:r>
      <w:r w:rsidRPr="00976DC2">
        <w:rPr>
          <w:rFonts w:cs="Times New Roman"/>
        </w:rPr>
        <w:t xml:space="preserve"> rats per group (n=5). This sample size was calculated based on the resource equation method.</w:t>
      </w:r>
    </w:p>
    <w:p w14:paraId="618B9ABE" w14:textId="77777777" w:rsidR="00976DC2" w:rsidRPr="00976DC2" w:rsidRDefault="00976DC2" w:rsidP="00976DC2">
      <w:pPr>
        <w:rPr>
          <w:rFonts w:cs="Times New Roman"/>
        </w:rPr>
      </w:pPr>
    </w:p>
    <w:p w14:paraId="04A87003" w14:textId="57B3FAC9" w:rsidR="00976DC2" w:rsidRPr="00976DC2" w:rsidRDefault="00976DC2" w:rsidP="00976DC2">
      <w:pPr>
        <w:rPr>
          <w:rFonts w:cs="Times New Roman"/>
          <w:b/>
          <w:bCs/>
          <w:sz w:val="22"/>
          <w:szCs w:val="24"/>
        </w:rPr>
      </w:pPr>
      <w:r w:rsidRPr="00976DC2">
        <w:rPr>
          <w:rFonts w:cs="Times New Roman"/>
          <w:b/>
          <w:bCs/>
          <w:sz w:val="22"/>
          <w:szCs w:val="24"/>
        </w:rPr>
        <w:t>Reference</w:t>
      </w:r>
    </w:p>
    <w:p w14:paraId="20FBD7BC" w14:textId="5C27F3D7" w:rsidR="00976DC2" w:rsidRPr="00976DC2" w:rsidRDefault="00976DC2" w:rsidP="00976DC2">
      <w:pPr>
        <w:pStyle w:val="a9"/>
        <w:numPr>
          <w:ilvl w:val="0"/>
          <w:numId w:val="3"/>
        </w:numPr>
        <w:rPr>
          <w:rFonts w:cs="Times New Roman"/>
        </w:rPr>
      </w:pPr>
      <w:r w:rsidRPr="00976DC2">
        <w:rPr>
          <w:rFonts w:cs="Times New Roman"/>
        </w:rPr>
        <w:t xml:space="preserve">Arifin </w:t>
      </w:r>
      <w:proofErr w:type="spellStart"/>
      <w:r w:rsidRPr="00976DC2">
        <w:rPr>
          <w:rFonts w:cs="Times New Roman"/>
        </w:rPr>
        <w:t>WN</w:t>
      </w:r>
      <w:proofErr w:type="spellEnd"/>
      <w:r w:rsidRPr="00976DC2">
        <w:rPr>
          <w:rFonts w:cs="Times New Roman"/>
        </w:rPr>
        <w:t>, Zahiruddin WM. Sample Size Calculation in Animal Studies Using Resource Equation Approach. Malays J Med Sci. 2017 Oct;24(5):101-105.</w:t>
      </w:r>
    </w:p>
    <w:sectPr w:rsidR="00976DC2" w:rsidRPr="0097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27F65" w14:textId="77777777" w:rsidR="005B31F2" w:rsidRDefault="005B31F2" w:rsidP="00375914">
      <w:pPr>
        <w:spacing w:line="240" w:lineRule="auto"/>
      </w:pPr>
      <w:r>
        <w:separator/>
      </w:r>
    </w:p>
  </w:endnote>
  <w:endnote w:type="continuationSeparator" w:id="0">
    <w:p w14:paraId="040D38ED" w14:textId="77777777" w:rsidR="005B31F2" w:rsidRDefault="005B31F2" w:rsidP="00375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8326B" w14:textId="77777777" w:rsidR="005B31F2" w:rsidRDefault="005B31F2" w:rsidP="00375914">
      <w:pPr>
        <w:spacing w:line="240" w:lineRule="auto"/>
      </w:pPr>
      <w:r>
        <w:separator/>
      </w:r>
    </w:p>
  </w:footnote>
  <w:footnote w:type="continuationSeparator" w:id="0">
    <w:p w14:paraId="4364BB4A" w14:textId="77777777" w:rsidR="005B31F2" w:rsidRDefault="005B31F2" w:rsidP="003759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4B1C56"/>
    <w:multiLevelType w:val="hybridMultilevel"/>
    <w:tmpl w:val="A40E2CC8"/>
    <w:lvl w:ilvl="0" w:tplc="5DA4C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2FB4085"/>
    <w:multiLevelType w:val="multilevel"/>
    <w:tmpl w:val="02E2FB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78C68E6"/>
    <w:multiLevelType w:val="hybridMultilevel"/>
    <w:tmpl w:val="B7A6ECB0"/>
    <w:lvl w:ilvl="0" w:tplc="BB262500">
      <w:start w:val="1"/>
      <w:numFmt w:val="decimal"/>
      <w:lvlText w:val="2.%1 "/>
      <w:lvlJc w:val="left"/>
      <w:pPr>
        <w:ind w:left="837" w:hanging="440"/>
      </w:pPr>
      <w:rPr>
        <w:rFonts w:ascii="Times New Roman" w:hAnsi="Times New Roman" w:hint="default"/>
        <w:b/>
        <w:i w:val="0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lowerLetter"/>
      <w:lvlText w:val="%5)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lowerLetter"/>
      <w:lvlText w:val="%8)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 w16cid:durableId="2120564044">
    <w:abstractNumId w:val="2"/>
  </w:num>
  <w:num w:numId="2" w16cid:durableId="384647733">
    <w:abstractNumId w:val="1"/>
  </w:num>
  <w:num w:numId="3" w16cid:durableId="125470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KxNDY3NgAyzM1MzZV0lIJTi4sz8/NACoxqAY4SBAssAAAA"/>
  </w:docVars>
  <w:rsids>
    <w:rsidRoot w:val="00976DC2"/>
    <w:rsid w:val="000D7AEA"/>
    <w:rsid w:val="00375914"/>
    <w:rsid w:val="00471CB7"/>
    <w:rsid w:val="005B31F2"/>
    <w:rsid w:val="00976DC2"/>
    <w:rsid w:val="00A439C3"/>
    <w:rsid w:val="00B3599F"/>
    <w:rsid w:val="00E04233"/>
    <w:rsid w:val="00F7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23CE0"/>
  <w15:chartTrackingRefBased/>
  <w15:docId w15:val="{A0F7407F-25D0-4981-B53C-A8066503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76DC2"/>
    <w:pPr>
      <w:widowControl w:val="0"/>
      <w:spacing w:line="480" w:lineRule="auto"/>
      <w:jc w:val="both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976D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76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76D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76DC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76DC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76DC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76DC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76DC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76DC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Subtitle"/>
    <w:aliases w:val="材料"/>
    <w:basedOn w:val="a0"/>
    <w:next w:val="a0"/>
    <w:link w:val="a4"/>
    <w:autoRedefine/>
    <w:uiPriority w:val="11"/>
    <w:qFormat/>
    <w:rsid w:val="00B3599F"/>
    <w:pPr>
      <w:numPr>
        <w:numId w:val="2"/>
      </w:numPr>
      <w:spacing w:line="360" w:lineRule="auto"/>
      <w:ind w:left="964" w:hanging="567"/>
    </w:pPr>
    <w:rPr>
      <w:rFonts w:eastAsiaTheme="majorEastAsia" w:cstheme="majorBidi"/>
      <w:b/>
      <w:spacing w:val="15"/>
      <w:szCs w:val="28"/>
    </w:rPr>
  </w:style>
  <w:style w:type="character" w:customStyle="1" w:styleId="a4">
    <w:name w:val="副标题 字符"/>
    <w:aliases w:val="材料 字符"/>
    <w:basedOn w:val="a1"/>
    <w:link w:val="a"/>
    <w:uiPriority w:val="11"/>
    <w:rsid w:val="00B3599F"/>
    <w:rPr>
      <w:rFonts w:ascii="Times New Roman" w:eastAsiaTheme="majorEastAsia" w:hAnsi="Times New Roman" w:cstheme="majorBidi"/>
      <w:b/>
      <w:spacing w:val="15"/>
      <w:szCs w:val="28"/>
    </w:rPr>
  </w:style>
  <w:style w:type="character" w:customStyle="1" w:styleId="10">
    <w:name w:val="标题 1 字符"/>
    <w:basedOn w:val="a1"/>
    <w:link w:val="1"/>
    <w:uiPriority w:val="9"/>
    <w:rsid w:val="00976D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976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976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976D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976DC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976DC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976D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976DC2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976DC2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0"/>
    <w:next w:val="a0"/>
    <w:link w:val="a6"/>
    <w:uiPriority w:val="10"/>
    <w:qFormat/>
    <w:rsid w:val="00976D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1"/>
    <w:link w:val="a5"/>
    <w:uiPriority w:val="10"/>
    <w:rsid w:val="00976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Quote"/>
    <w:basedOn w:val="a0"/>
    <w:next w:val="a0"/>
    <w:link w:val="a8"/>
    <w:uiPriority w:val="29"/>
    <w:qFormat/>
    <w:rsid w:val="00976D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1"/>
    <w:link w:val="a7"/>
    <w:uiPriority w:val="29"/>
    <w:rsid w:val="00976DC2"/>
    <w:rPr>
      <w:i/>
      <w:iCs/>
      <w:color w:val="404040" w:themeColor="text1" w:themeTint="BF"/>
    </w:rPr>
  </w:style>
  <w:style w:type="paragraph" w:styleId="a9">
    <w:name w:val="List Paragraph"/>
    <w:basedOn w:val="a0"/>
    <w:uiPriority w:val="34"/>
    <w:qFormat/>
    <w:rsid w:val="00976DC2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976DC2"/>
    <w:rPr>
      <w:i/>
      <w:iCs/>
      <w:color w:val="0F4761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976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1"/>
    <w:link w:val="ab"/>
    <w:uiPriority w:val="30"/>
    <w:rsid w:val="00976DC2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976DC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0"/>
    <w:link w:val="af"/>
    <w:uiPriority w:val="99"/>
    <w:unhideWhenUsed/>
    <w:rsid w:val="003759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375914"/>
    <w:rPr>
      <w:rFonts w:ascii="Times New Roman" w:hAnsi="Times New Roman"/>
      <w:sz w:val="18"/>
      <w:szCs w:val="18"/>
    </w:rPr>
  </w:style>
  <w:style w:type="paragraph" w:styleId="af0">
    <w:name w:val="footer"/>
    <w:basedOn w:val="a0"/>
    <w:link w:val="af1"/>
    <w:uiPriority w:val="99"/>
    <w:unhideWhenUsed/>
    <w:rsid w:val="0037591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rsid w:val="00375914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Qiaohui Ying</dc:creator>
  <cp:keywords/>
  <dc:description/>
  <cp:lastModifiedBy>Qiaohui Ying</cp:lastModifiedBy>
  <cp:revision>2</cp:revision>
  <dcterms:created xsi:type="dcterms:W3CDTF">2024-10-04T05:35:00Z</dcterms:created>
  <dcterms:modified xsi:type="dcterms:W3CDTF">2024-10-04T05:41:00Z</dcterms:modified>
</cp:coreProperties>
</file>