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245DDC" w14:textId="77777777" w:rsidR="00407C59" w:rsidRDefault="000638B2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Figure Legends</w:t>
      </w:r>
    </w:p>
    <w:p w14:paraId="28F94A4F" w14:textId="77777777" w:rsidR="00407C59" w:rsidRDefault="000638B2">
      <w:pPr>
        <w:spacing w:line="480" w:lineRule="auto"/>
        <w:contextualSpacing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</w:rPr>
        <w:t>Supplementary Figure 1.</w:t>
      </w:r>
      <w:proofErr w:type="gramEnd"/>
      <w:r>
        <w:rPr>
          <w:rFonts w:ascii="Times New Roman" w:hAnsi="Times New Roman" w:cs="Times New Roman"/>
          <w:sz w:val="24"/>
        </w:rPr>
        <w:t xml:space="preserve"> Optimization of the radiation dose and observation time</w:t>
      </w:r>
    </w:p>
    <w:p w14:paraId="56C96DD6" w14:textId="77777777" w:rsidR="00407C59" w:rsidRDefault="000638B2">
      <w:pPr>
        <w:spacing w:line="48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(A) Live/dead staining was used to compare the degree of cardiac </w:t>
      </w:r>
      <w:proofErr w:type="spellStart"/>
      <w:r>
        <w:rPr>
          <w:rFonts w:ascii="Times New Roman" w:hAnsi="Times New Roman" w:cs="Times New Roman"/>
          <w:sz w:val="24"/>
        </w:rPr>
        <w:t>organoid</w:t>
      </w:r>
      <w:proofErr w:type="spellEnd"/>
      <w:r>
        <w:rPr>
          <w:rFonts w:ascii="Times New Roman" w:hAnsi="Times New Roman" w:cs="Times New Roman"/>
          <w:sz w:val="24"/>
        </w:rPr>
        <w:t xml:space="preserve"> injury at 24 h and 48 h after X-ray radiation, which indicated greater damage at 48 h (right) than at 24 h (left). Scale bar: 100 </w:t>
      </w:r>
      <w:proofErr w:type="spellStart"/>
      <w:r>
        <w:rPr>
          <w:rFonts w:ascii="Times New Roman" w:hAnsi="Times New Roman" w:cs="Times New Roman"/>
          <w:sz w:val="24"/>
        </w:rPr>
        <w:t>μm</w:t>
      </w:r>
      <w:proofErr w:type="spellEnd"/>
      <w:r>
        <w:rPr>
          <w:rFonts w:ascii="Times New Roman" w:hAnsi="Times New Roman" w:cs="Times New Roman"/>
          <w:sz w:val="24"/>
        </w:rPr>
        <w:t xml:space="preserve">. (B) Live/dead staining was used to compare the degree of cardiac </w:t>
      </w:r>
      <w:proofErr w:type="spellStart"/>
      <w:r>
        <w:rPr>
          <w:rFonts w:ascii="Times New Roman" w:hAnsi="Times New Roman" w:cs="Times New Roman"/>
          <w:sz w:val="24"/>
        </w:rPr>
        <w:t>organoid</w:t>
      </w:r>
      <w:proofErr w:type="spellEnd"/>
      <w:r>
        <w:rPr>
          <w:rFonts w:ascii="Times New Roman" w:hAnsi="Times New Roman" w:cs="Times New Roman"/>
          <w:sz w:val="24"/>
        </w:rPr>
        <w:t xml:space="preserve"> injury at 48 h after treatment with different doses of X-ray radiation, and a radiation dose of 20 </w:t>
      </w:r>
      <w:proofErr w:type="spellStart"/>
      <w:r>
        <w:rPr>
          <w:rFonts w:ascii="Times New Roman" w:hAnsi="Times New Roman" w:cs="Times New Roman"/>
          <w:sz w:val="24"/>
        </w:rPr>
        <w:t>Gy</w:t>
      </w:r>
      <w:proofErr w:type="spellEnd"/>
      <w:r>
        <w:rPr>
          <w:rFonts w:ascii="Times New Roman" w:hAnsi="Times New Roman" w:cs="Times New Roman"/>
          <w:sz w:val="24"/>
        </w:rPr>
        <w:t xml:space="preserve"> was selected. Scale bar: 100 </w:t>
      </w:r>
      <w:proofErr w:type="spellStart"/>
      <w:r>
        <w:rPr>
          <w:rFonts w:ascii="Times New Roman" w:hAnsi="Times New Roman" w:cs="Times New Roman"/>
          <w:sz w:val="24"/>
        </w:rPr>
        <w:t>μm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0404E4F7" w14:textId="77777777" w:rsidR="00407C59" w:rsidRDefault="000638B2">
      <w:pPr>
        <w:spacing w:line="48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</w:rPr>
        <w:t>2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Ultrastructure of cardiac </w:t>
      </w:r>
      <w:proofErr w:type="spellStart"/>
      <w:r>
        <w:rPr>
          <w:rFonts w:ascii="Times New Roman" w:hAnsi="Times New Roman" w:cs="Times New Roman" w:hint="eastAsia"/>
          <w:sz w:val="24"/>
        </w:rPr>
        <w:t>organoids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observed using </w:t>
      </w:r>
      <w:r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 w:hint="eastAsia"/>
          <w:sz w:val="24"/>
        </w:rPr>
        <w:t>TME</w:t>
      </w:r>
      <w:r>
        <w:rPr>
          <w:rFonts w:ascii="Times New Roman" w:hAnsi="Times New Roman" w:cs="Times New Roman"/>
          <w:sz w:val="24"/>
        </w:rPr>
        <w:t xml:space="preserve">. No obvious abnormalities were observed in the Golgi apparatus, endoplasmic reticulum or nucleus. </w:t>
      </w:r>
      <w:proofErr w:type="spellStart"/>
      <w:r>
        <w:rPr>
          <w:rFonts w:ascii="Times New Roman" w:hAnsi="Times New Roman" w:cs="Times New Roman" w:hint="eastAsia"/>
          <w:sz w:val="24"/>
        </w:rPr>
        <w:t>Ga</w:t>
      </w:r>
      <w:proofErr w:type="spellEnd"/>
      <w:r>
        <w:rPr>
          <w:rFonts w:ascii="Times New Roman" w:hAnsi="Times New Roman" w:cs="Times New Roman" w:hint="eastAsia"/>
          <w:sz w:val="24"/>
        </w:rPr>
        <w:t>=</w:t>
      </w:r>
      <w:r>
        <w:rPr>
          <w:rFonts w:ascii="Times New Roman" w:hAnsi="Times New Roman" w:cs="Times New Roman"/>
          <w:sz w:val="24"/>
        </w:rPr>
        <w:t xml:space="preserve">Golgi </w:t>
      </w:r>
      <w:proofErr w:type="gramStart"/>
      <w:r>
        <w:rPr>
          <w:rFonts w:ascii="Times New Roman" w:hAnsi="Times New Roman" w:cs="Times New Roman"/>
          <w:sz w:val="24"/>
        </w:rPr>
        <w:t>Apparatus</w:t>
      </w:r>
      <w:proofErr w:type="gramEnd"/>
      <w:r>
        <w:rPr>
          <w:rFonts w:ascii="Times New Roman" w:hAnsi="Times New Roman" w:cs="Times New Roman" w:hint="eastAsia"/>
          <w:sz w:val="24"/>
        </w:rPr>
        <w:t>, M=Mitochondrion, L=</w:t>
      </w:r>
      <w:proofErr w:type="spellStart"/>
      <w:r>
        <w:rPr>
          <w:rFonts w:ascii="Times New Roman" w:hAnsi="Times New Roman" w:cs="Times New Roman" w:hint="eastAsia"/>
          <w:sz w:val="24"/>
        </w:rPr>
        <w:t>lysosomal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M=</w:t>
      </w:r>
      <w:r>
        <w:t xml:space="preserve"> </w:t>
      </w:r>
      <w:r>
        <w:rPr>
          <w:rFonts w:ascii="Times New Roman" w:hAnsi="Times New Roman" w:cs="Times New Roman"/>
          <w:sz w:val="24"/>
        </w:rPr>
        <w:t>mitochondria, G=</w:t>
      </w:r>
      <w:r>
        <w:t xml:space="preserve"> </w:t>
      </w:r>
      <w:r>
        <w:rPr>
          <w:rFonts w:ascii="Times New Roman" w:hAnsi="Times New Roman" w:cs="Times New Roman"/>
          <w:sz w:val="24"/>
        </w:rPr>
        <w:t xml:space="preserve">glycogen. Scale bar: </w:t>
      </w: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μm</w:t>
      </w:r>
      <w:proofErr w:type="spellEnd"/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14:paraId="19536E7B" w14:textId="5C634B0B" w:rsidR="00407C59" w:rsidRPr="002A157E" w:rsidRDefault="000638B2">
      <w:pPr>
        <w:spacing w:line="480" w:lineRule="auto"/>
        <w:contextualSpacing/>
        <w:rPr>
          <w:rFonts w:ascii="Times New Roman" w:hAnsi="Times New Roman" w:cs="Times New Roman"/>
          <w:color w:val="FF0000"/>
          <w:sz w:val="24"/>
        </w:rPr>
      </w:pPr>
      <w:r w:rsidRPr="002A157E">
        <w:rPr>
          <w:rFonts w:ascii="Times New Roman" w:hAnsi="Times New Roman" w:cs="Times New Roman"/>
          <w:b/>
          <w:bCs/>
          <w:color w:val="FF0000"/>
          <w:sz w:val="24"/>
        </w:rPr>
        <w:t>Supplementary Figure</w:t>
      </w:r>
      <w:r w:rsidRPr="002A157E">
        <w:rPr>
          <w:rFonts w:ascii="Times New Roman" w:hAnsi="Times New Roman" w:cs="Times New Roman" w:hint="eastAsia"/>
          <w:b/>
          <w:bCs/>
          <w:color w:val="FF0000"/>
          <w:sz w:val="24"/>
        </w:rPr>
        <w:t xml:space="preserve"> 3</w:t>
      </w:r>
      <w:r w:rsidRPr="002A157E">
        <w:rPr>
          <w:rFonts w:ascii="Times New Roman" w:hAnsi="Times New Roman" w:cs="Times New Roman"/>
          <w:b/>
          <w:bCs/>
          <w:color w:val="FF0000"/>
          <w:sz w:val="24"/>
        </w:rPr>
        <w:t>.</w:t>
      </w:r>
      <w:r w:rsidRPr="002A157E">
        <w:rPr>
          <w:rFonts w:ascii="Times New Roman" w:hAnsi="Times New Roman" w:cs="Times New Roman" w:hint="eastAsia"/>
          <w:color w:val="FF0000"/>
          <w:sz w:val="24"/>
        </w:rPr>
        <w:t xml:space="preserve"> The </w:t>
      </w:r>
      <w:r w:rsidR="002A157E" w:rsidRPr="002A157E">
        <w:rPr>
          <w:rFonts w:ascii="Times New Roman" w:hAnsi="Times New Roman" w:cs="Times New Roman" w:hint="eastAsia"/>
          <w:color w:val="FF0000"/>
          <w:sz w:val="24"/>
        </w:rPr>
        <w:t xml:space="preserve">expression of inflammation and fibrosis related genes of </w:t>
      </w:r>
      <w:r w:rsidR="002A157E" w:rsidRPr="002A157E">
        <w:rPr>
          <w:rFonts w:ascii="Times New Roman" w:hAnsi="Times New Roman" w:cs="Times New Roman"/>
          <w:color w:val="FF0000"/>
          <w:sz w:val="24"/>
        </w:rPr>
        <w:t>c</w:t>
      </w:r>
      <w:r w:rsidR="002A157E" w:rsidRPr="002A157E">
        <w:rPr>
          <w:rFonts w:ascii="Times New Roman" w:hAnsi="Times New Roman" w:cs="Times New Roman" w:hint="eastAsia"/>
          <w:color w:val="FF0000"/>
          <w:sz w:val="24"/>
        </w:rPr>
        <w:t xml:space="preserve">ardiac </w:t>
      </w:r>
      <w:proofErr w:type="spellStart"/>
      <w:r w:rsidR="002A157E" w:rsidRPr="002A157E">
        <w:rPr>
          <w:rFonts w:ascii="Times New Roman" w:hAnsi="Times New Roman" w:cs="Times New Roman" w:hint="eastAsia"/>
          <w:color w:val="FF0000"/>
          <w:sz w:val="24"/>
        </w:rPr>
        <w:t>organoids</w:t>
      </w:r>
      <w:proofErr w:type="spellEnd"/>
      <w:r w:rsidR="002A157E" w:rsidRPr="002A157E">
        <w:rPr>
          <w:rFonts w:ascii="Times New Roman" w:hAnsi="Times New Roman" w:cs="Times New Roman" w:hint="eastAsia"/>
          <w:color w:val="FF0000"/>
          <w:sz w:val="24"/>
        </w:rPr>
        <w:t xml:space="preserve"> </w:t>
      </w:r>
      <w:r w:rsidR="002A157E" w:rsidRPr="002A157E">
        <w:rPr>
          <w:rFonts w:ascii="Times New Roman" w:hAnsi="Times New Roman" w:cs="Times New Roman"/>
          <w:color w:val="FF0000"/>
          <w:sz w:val="24"/>
        </w:rPr>
        <w:t>detected by</w:t>
      </w:r>
      <w:r w:rsidR="002A157E" w:rsidRPr="002A157E">
        <w:rPr>
          <w:rFonts w:ascii="Times New Roman" w:hAnsi="Times New Roman" w:cs="Times New Roman" w:hint="eastAsia"/>
          <w:color w:val="FF0000"/>
          <w:sz w:val="24"/>
        </w:rPr>
        <w:t xml:space="preserve"> </w:t>
      </w:r>
      <w:r w:rsidR="002A157E" w:rsidRPr="002A157E">
        <w:rPr>
          <w:rFonts w:ascii="Times New Roman" w:hAnsi="Times New Roman" w:cs="Times New Roman"/>
          <w:color w:val="FF0000"/>
          <w:sz w:val="24"/>
        </w:rPr>
        <w:t>RT</w:t>
      </w:r>
      <w:r w:rsidR="002A157E" w:rsidRPr="002A157E">
        <w:rPr>
          <w:rFonts w:ascii="Times New Roman" w:hAnsi="Times New Roman" w:cs="Times New Roman" w:hint="eastAsia"/>
          <w:color w:val="FF0000"/>
          <w:sz w:val="24"/>
        </w:rPr>
        <w:t>-</w:t>
      </w:r>
      <w:proofErr w:type="spellStart"/>
      <w:r w:rsidR="002A157E" w:rsidRPr="002A157E">
        <w:rPr>
          <w:rFonts w:ascii="Times New Roman" w:hAnsi="Times New Roman" w:cs="Times New Roman" w:hint="eastAsia"/>
          <w:color w:val="FF0000"/>
          <w:sz w:val="24"/>
        </w:rPr>
        <w:t>q</w:t>
      </w:r>
      <w:r w:rsidR="002A157E" w:rsidRPr="002A157E">
        <w:rPr>
          <w:rFonts w:ascii="Times New Roman" w:hAnsi="Times New Roman" w:cs="Times New Roman"/>
          <w:color w:val="FF0000"/>
          <w:sz w:val="24"/>
        </w:rPr>
        <w:t>PCR</w:t>
      </w:r>
      <w:proofErr w:type="spellEnd"/>
      <w:r w:rsidRPr="002A157E">
        <w:rPr>
          <w:rFonts w:ascii="Times New Roman" w:hAnsi="Times New Roman" w:cs="Times New Roman" w:hint="eastAsia"/>
          <w:color w:val="FF0000"/>
          <w:sz w:val="24"/>
        </w:rPr>
        <w:t xml:space="preserve">. </w:t>
      </w:r>
      <w:r w:rsidR="002A157E" w:rsidRPr="002A157E">
        <w:rPr>
          <w:rFonts w:ascii="Times New Roman" w:hAnsi="Times New Roman" w:cs="Times New Roman"/>
          <w:color w:val="FF0000"/>
          <w:sz w:val="24"/>
        </w:rPr>
        <w:t>The expression level</w:t>
      </w:r>
      <w:r w:rsidR="002A157E" w:rsidRPr="002A157E">
        <w:rPr>
          <w:rFonts w:ascii="Times New Roman" w:hAnsi="Times New Roman" w:cs="Times New Roman" w:hint="eastAsia"/>
          <w:color w:val="FF0000"/>
          <w:sz w:val="24"/>
        </w:rPr>
        <w:t>s</w:t>
      </w:r>
      <w:r w:rsidR="002A157E" w:rsidRPr="002A157E">
        <w:rPr>
          <w:rFonts w:ascii="Times New Roman" w:hAnsi="Times New Roman" w:cs="Times New Roman"/>
          <w:color w:val="FF0000"/>
          <w:sz w:val="24"/>
        </w:rPr>
        <w:t xml:space="preserve"> of</w:t>
      </w:r>
      <w:r w:rsidR="002A157E" w:rsidRPr="002A157E">
        <w:rPr>
          <w:rFonts w:ascii="Times New Roman" w:hAnsi="Times New Roman" w:cs="Times New Roman"/>
          <w:b/>
          <w:bCs/>
          <w:color w:val="FF0000"/>
          <w:sz w:val="24"/>
        </w:rPr>
        <w:t xml:space="preserve"> </w:t>
      </w:r>
      <w:r w:rsidR="002A157E" w:rsidRPr="002A157E">
        <w:rPr>
          <w:rFonts w:ascii="Times New Roman" w:hAnsi="Times New Roman" w:cs="Times New Roman" w:hint="eastAsia"/>
          <w:color w:val="FF0000"/>
          <w:sz w:val="24"/>
        </w:rPr>
        <w:t>inflammation</w:t>
      </w:r>
      <w:r w:rsidR="002A157E" w:rsidRPr="002A157E">
        <w:rPr>
          <w:rFonts w:ascii="Times New Roman" w:hAnsi="Times New Roman" w:cs="Times New Roman"/>
          <w:color w:val="FF0000"/>
          <w:sz w:val="24"/>
        </w:rPr>
        <w:t xml:space="preserve"> </w:t>
      </w:r>
      <w:bookmarkStart w:id="0" w:name="_GoBack"/>
      <w:bookmarkEnd w:id="0"/>
      <w:r w:rsidR="002A157E" w:rsidRPr="002A157E">
        <w:rPr>
          <w:rFonts w:ascii="Times New Roman" w:hAnsi="Times New Roman" w:cs="Times New Roman"/>
          <w:color w:val="FF0000"/>
          <w:sz w:val="24"/>
        </w:rPr>
        <w:t>related genes</w:t>
      </w:r>
      <w:r w:rsidR="002A157E" w:rsidRPr="002A157E">
        <w:rPr>
          <w:rFonts w:ascii="Times New Roman" w:hAnsi="Times New Roman" w:cs="Times New Roman" w:hint="eastAsia"/>
          <w:color w:val="FF0000"/>
          <w:sz w:val="24"/>
        </w:rPr>
        <w:t xml:space="preserve"> </w:t>
      </w:r>
      <w:r w:rsidR="002A157E" w:rsidRPr="002A157E">
        <w:rPr>
          <w:rFonts w:ascii="Times New Roman" w:hAnsi="Times New Roman" w:cs="Times New Roman"/>
          <w:color w:val="FF0000"/>
          <w:sz w:val="24"/>
        </w:rPr>
        <w:t>(A)</w:t>
      </w:r>
      <w:r w:rsidR="002A157E">
        <w:rPr>
          <w:rFonts w:ascii="Times New Roman" w:hAnsi="Times New Roman" w:cs="Times New Roman" w:hint="eastAsia"/>
          <w:color w:val="FF0000"/>
          <w:sz w:val="24"/>
        </w:rPr>
        <w:t xml:space="preserve"> and</w:t>
      </w:r>
      <w:r w:rsidR="002A157E" w:rsidRPr="002A157E">
        <w:rPr>
          <w:rFonts w:ascii="Times New Roman" w:hAnsi="Times New Roman" w:cs="Times New Roman"/>
          <w:color w:val="FF0000"/>
          <w:sz w:val="24"/>
        </w:rPr>
        <w:t xml:space="preserve"> </w:t>
      </w:r>
      <w:r w:rsidR="002A157E" w:rsidRPr="002A157E">
        <w:rPr>
          <w:rFonts w:ascii="Times New Roman" w:hAnsi="Times New Roman" w:cs="Times New Roman" w:hint="eastAsia"/>
          <w:color w:val="FF0000"/>
          <w:sz w:val="24"/>
        </w:rPr>
        <w:t>fibrosis related genes</w:t>
      </w:r>
      <w:r w:rsidR="002A157E" w:rsidRPr="002A157E">
        <w:rPr>
          <w:rFonts w:ascii="Times New Roman" w:hAnsi="Times New Roman" w:cs="Times New Roman"/>
          <w:color w:val="FF0000"/>
          <w:sz w:val="24"/>
        </w:rPr>
        <w:t xml:space="preserve"> </w:t>
      </w:r>
      <w:r w:rsidR="002A157E" w:rsidRPr="002A157E">
        <w:rPr>
          <w:rFonts w:ascii="Times New Roman" w:hAnsi="Times New Roman" w:cs="Times New Roman" w:hint="eastAsia"/>
          <w:color w:val="FF0000"/>
          <w:sz w:val="24"/>
        </w:rPr>
        <w:t xml:space="preserve">(B) </w:t>
      </w:r>
      <w:r w:rsidR="002A157E" w:rsidRPr="002A157E">
        <w:rPr>
          <w:rFonts w:ascii="Times New Roman" w:hAnsi="Times New Roman" w:cs="Times New Roman"/>
          <w:color w:val="FF0000"/>
          <w:sz w:val="24"/>
        </w:rPr>
        <w:t>of c</w:t>
      </w:r>
      <w:r w:rsidR="002A157E" w:rsidRPr="002A157E">
        <w:rPr>
          <w:rFonts w:ascii="Times New Roman" w:hAnsi="Times New Roman" w:cs="Times New Roman" w:hint="eastAsia"/>
          <w:color w:val="FF0000"/>
          <w:sz w:val="24"/>
        </w:rPr>
        <w:t xml:space="preserve">ardiac </w:t>
      </w:r>
      <w:proofErr w:type="spellStart"/>
      <w:r w:rsidR="002A157E" w:rsidRPr="002A157E">
        <w:rPr>
          <w:rFonts w:ascii="Times New Roman" w:hAnsi="Times New Roman" w:cs="Times New Roman" w:hint="eastAsia"/>
          <w:color w:val="FF0000"/>
          <w:sz w:val="24"/>
        </w:rPr>
        <w:t>organoids</w:t>
      </w:r>
      <w:proofErr w:type="spellEnd"/>
      <w:r w:rsidR="002A157E" w:rsidRPr="002A157E">
        <w:rPr>
          <w:rFonts w:ascii="Times New Roman" w:hAnsi="Times New Roman" w:cs="Times New Roman" w:hint="eastAsia"/>
          <w:color w:val="FF0000"/>
          <w:sz w:val="24"/>
        </w:rPr>
        <w:t xml:space="preserve"> after X-ray irradiation</w:t>
      </w:r>
      <w:r w:rsidR="002A157E" w:rsidRPr="002A157E">
        <w:rPr>
          <w:rFonts w:ascii="Times New Roman" w:hAnsi="Times New Roman" w:cs="Times New Roman"/>
          <w:color w:val="FF0000"/>
          <w:sz w:val="24"/>
        </w:rPr>
        <w:t xml:space="preserve"> and UCMSCs-</w:t>
      </w:r>
      <w:proofErr w:type="spellStart"/>
      <w:r w:rsidR="002A157E" w:rsidRPr="002A157E">
        <w:rPr>
          <w:rFonts w:ascii="Times New Roman" w:hAnsi="Times New Roman" w:cs="Times New Roman"/>
          <w:color w:val="FF0000"/>
          <w:sz w:val="24"/>
        </w:rPr>
        <w:t>sEVs</w:t>
      </w:r>
      <w:proofErr w:type="spellEnd"/>
      <w:r w:rsidR="002A157E" w:rsidRPr="002A157E">
        <w:rPr>
          <w:rFonts w:ascii="Times New Roman" w:hAnsi="Times New Roman" w:cs="Times New Roman"/>
          <w:color w:val="FF0000"/>
          <w:sz w:val="24"/>
        </w:rPr>
        <w:t xml:space="preserve"> treatment</w:t>
      </w:r>
      <w:r w:rsidR="002A157E" w:rsidRPr="002A157E">
        <w:rPr>
          <w:rFonts w:ascii="Times New Roman" w:hAnsi="Times New Roman" w:cs="Times New Roman" w:hint="eastAsia"/>
          <w:color w:val="FF0000"/>
          <w:sz w:val="24"/>
        </w:rPr>
        <w:t>. n=4.</w:t>
      </w:r>
    </w:p>
    <w:p w14:paraId="704499D6" w14:textId="2D2DAC2D" w:rsidR="00407C59" w:rsidRDefault="000638B2">
      <w:pPr>
        <w:spacing w:line="480" w:lineRule="auto"/>
        <w:contextualSpacing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</w:rPr>
        <w:t>4</w:t>
      </w:r>
      <w:r>
        <w:rPr>
          <w:rFonts w:ascii="Times New Roman" w:hAnsi="Times New Roman" w:cs="Times New Roman"/>
          <w:b/>
          <w:bCs/>
          <w:sz w:val="24"/>
        </w:rPr>
        <w:t>.</w:t>
      </w:r>
      <w:proofErr w:type="gramEnd"/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 expression of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necroptosis</w:t>
      </w:r>
      <w:proofErr w:type="spellEnd"/>
      <w:r w:rsidR="002A157E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related genes of c</w:t>
      </w:r>
      <w:r>
        <w:rPr>
          <w:rFonts w:ascii="Times New Roman" w:hAnsi="Times New Roman" w:cs="Times New Roman" w:hint="eastAsia"/>
          <w:sz w:val="24"/>
        </w:rPr>
        <w:t xml:space="preserve">ardiac </w:t>
      </w:r>
      <w:proofErr w:type="spellStart"/>
      <w:r>
        <w:rPr>
          <w:rFonts w:ascii="Times New Roman" w:hAnsi="Times New Roman" w:cs="Times New Roman" w:hint="eastAsia"/>
          <w:sz w:val="24"/>
        </w:rPr>
        <w:t>organoids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detected by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RT</w:t>
      </w:r>
      <w:r>
        <w:rPr>
          <w:rFonts w:ascii="Times New Roman" w:hAnsi="Times New Roman" w:cs="Times New Roman" w:hint="eastAsia"/>
          <w:sz w:val="24"/>
        </w:rPr>
        <w:t>-</w:t>
      </w:r>
      <w:proofErr w:type="spellStart"/>
      <w:r>
        <w:rPr>
          <w:rFonts w:ascii="Times New Roman" w:hAnsi="Times New Roman" w:cs="Times New Roman" w:hint="eastAsia"/>
          <w:sz w:val="24"/>
        </w:rPr>
        <w:t>q</w:t>
      </w:r>
      <w:r>
        <w:rPr>
          <w:rFonts w:ascii="Times New Roman" w:hAnsi="Times New Roman" w:cs="Times New Roman"/>
          <w:sz w:val="24"/>
        </w:rPr>
        <w:t>PCR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The expression level</w:t>
      </w:r>
      <w:r w:rsidR="002A157E"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of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necroptosis</w:t>
      </w:r>
      <w:proofErr w:type="spellEnd"/>
      <w:r>
        <w:rPr>
          <w:rFonts w:ascii="Times New Roman" w:hAnsi="Times New Roman" w:cs="Times New Roman"/>
          <w:sz w:val="24"/>
        </w:rPr>
        <w:t>-related genes of c</w:t>
      </w:r>
      <w:r>
        <w:rPr>
          <w:rFonts w:ascii="Times New Roman" w:hAnsi="Times New Roman" w:cs="Times New Roman" w:hint="eastAsia"/>
          <w:sz w:val="24"/>
        </w:rPr>
        <w:t xml:space="preserve">ardiac </w:t>
      </w:r>
      <w:proofErr w:type="spellStart"/>
      <w:r>
        <w:rPr>
          <w:rFonts w:ascii="Times New Roman" w:hAnsi="Times New Roman" w:cs="Times New Roman" w:hint="eastAsia"/>
          <w:sz w:val="24"/>
        </w:rPr>
        <w:t>organoids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after X-ray irradiation</w:t>
      </w:r>
      <w:r>
        <w:rPr>
          <w:rFonts w:ascii="Times New Roman" w:hAnsi="Times New Roman" w:cs="Times New Roman"/>
          <w:sz w:val="24"/>
        </w:rPr>
        <w:t xml:space="preserve"> and UCMSCs-</w:t>
      </w:r>
      <w:proofErr w:type="spellStart"/>
      <w:r>
        <w:rPr>
          <w:rFonts w:ascii="Times New Roman" w:hAnsi="Times New Roman" w:cs="Times New Roman"/>
          <w:sz w:val="24"/>
        </w:rPr>
        <w:t>sEVs</w:t>
      </w:r>
      <w:proofErr w:type="spellEnd"/>
      <w:r>
        <w:rPr>
          <w:rFonts w:ascii="Times New Roman" w:hAnsi="Times New Roman" w:cs="Times New Roman"/>
          <w:sz w:val="24"/>
        </w:rPr>
        <w:t xml:space="preserve"> treatment</w:t>
      </w:r>
      <w:r>
        <w:rPr>
          <w:rFonts w:ascii="Times New Roman" w:hAnsi="Times New Roman" w:cs="Times New Roman" w:hint="eastAsia"/>
          <w:sz w:val="24"/>
        </w:rPr>
        <w:t xml:space="preserve">. n=4. </w:t>
      </w:r>
    </w:p>
    <w:sectPr w:rsidR="00407C59">
      <w:footerReference w:type="default" r:id="rId7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DEB520" w14:textId="77777777" w:rsidR="002A157E" w:rsidRDefault="002A157E" w:rsidP="002A157E">
      <w:r>
        <w:separator/>
      </w:r>
    </w:p>
  </w:endnote>
  <w:endnote w:type="continuationSeparator" w:id="0">
    <w:p w14:paraId="728AD128" w14:textId="77777777" w:rsidR="002A157E" w:rsidRDefault="002A157E" w:rsidP="002A1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1455486"/>
      <w:docPartObj>
        <w:docPartGallery w:val="Page Numbers (Bottom of Page)"/>
        <w:docPartUnique/>
      </w:docPartObj>
    </w:sdtPr>
    <w:sdtContent>
      <w:p w14:paraId="4715ADA8" w14:textId="039FBD28" w:rsidR="00757BEB" w:rsidRDefault="00757BE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57BEB">
          <w:rPr>
            <w:noProof/>
            <w:lang w:val="zh-CN"/>
          </w:rPr>
          <w:t>1</w:t>
        </w:r>
        <w:r>
          <w:fldChar w:fldCharType="end"/>
        </w:r>
      </w:p>
    </w:sdtContent>
  </w:sdt>
  <w:p w14:paraId="3A380832" w14:textId="77777777" w:rsidR="00757BEB" w:rsidRDefault="00757BE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77FFCA" w14:textId="77777777" w:rsidR="002A157E" w:rsidRDefault="002A157E" w:rsidP="002A157E">
      <w:r>
        <w:separator/>
      </w:r>
    </w:p>
  </w:footnote>
  <w:footnote w:type="continuationSeparator" w:id="0">
    <w:p w14:paraId="0FA3BF98" w14:textId="77777777" w:rsidR="002A157E" w:rsidRDefault="002A157E" w:rsidP="002A15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3MjAzOGI1ZWM1NjI3YTE0MjIzZDIwNTMwM2NhZjEifQ=="/>
  </w:docVars>
  <w:rsids>
    <w:rsidRoot w:val="0021015A"/>
    <w:rsid w:val="000333F4"/>
    <w:rsid w:val="000638B2"/>
    <w:rsid w:val="0021015A"/>
    <w:rsid w:val="002A157E"/>
    <w:rsid w:val="00407C59"/>
    <w:rsid w:val="005008E4"/>
    <w:rsid w:val="0053765B"/>
    <w:rsid w:val="00757BEB"/>
    <w:rsid w:val="009E10B5"/>
    <w:rsid w:val="16B0237A"/>
    <w:rsid w:val="24644B97"/>
    <w:rsid w:val="30E87D7F"/>
    <w:rsid w:val="45D46475"/>
    <w:rsid w:val="51FF5F3C"/>
    <w:rsid w:val="54095900"/>
    <w:rsid w:val="5B8B37D3"/>
    <w:rsid w:val="683E668C"/>
    <w:rsid w:val="74DE4730"/>
    <w:rsid w:val="7EE7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uiPriority w:val="22"/>
    <w:qFormat/>
    <w:rPr>
      <w:b/>
    </w:rPr>
  </w:style>
  <w:style w:type="character" w:styleId="a5">
    <w:name w:val="line number"/>
    <w:basedOn w:val="a0"/>
    <w:uiPriority w:val="99"/>
    <w:semiHidden/>
    <w:unhideWhenUsed/>
    <w:qFormat/>
  </w:style>
  <w:style w:type="paragraph" w:styleId="a6">
    <w:name w:val="header"/>
    <w:basedOn w:val="a"/>
    <w:link w:val="Char"/>
    <w:uiPriority w:val="99"/>
    <w:unhideWhenUsed/>
    <w:rsid w:val="002A15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2A157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2A15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2A157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uiPriority w:val="22"/>
    <w:qFormat/>
    <w:rPr>
      <w:b/>
    </w:rPr>
  </w:style>
  <w:style w:type="character" w:styleId="a5">
    <w:name w:val="line number"/>
    <w:basedOn w:val="a0"/>
    <w:uiPriority w:val="99"/>
    <w:semiHidden/>
    <w:unhideWhenUsed/>
    <w:qFormat/>
  </w:style>
  <w:style w:type="paragraph" w:styleId="a6">
    <w:name w:val="header"/>
    <w:basedOn w:val="a"/>
    <w:link w:val="Char"/>
    <w:uiPriority w:val="99"/>
    <w:unhideWhenUsed/>
    <w:rsid w:val="002A15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2A157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2A15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2A157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webuser</cp:lastModifiedBy>
  <cp:revision>5</cp:revision>
  <dcterms:created xsi:type="dcterms:W3CDTF">2024-01-03T07:47:00Z</dcterms:created>
  <dcterms:modified xsi:type="dcterms:W3CDTF">2024-10-20T04:34:00Z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0CF4FE8D5EF1465284CEE2AD5D6ABA37_12</vt:lpwstr>
  </property>
</Properties>
</file>