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0CAE4" w14:textId="77777777" w:rsidR="00B9240E" w:rsidRPr="00240C61" w:rsidRDefault="00B9240E" w:rsidP="00C975B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40C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Figures</w:t>
      </w:r>
    </w:p>
    <w:p w14:paraId="42E518CC" w14:textId="14F18ED3" w:rsidR="00621AED" w:rsidRPr="00240C61" w:rsidRDefault="0073074D" w:rsidP="00C975B6">
      <w:pPr>
        <w:spacing w:line="360" w:lineRule="auto"/>
        <w:rPr>
          <w:rFonts w:hint="eastAsia"/>
          <w:color w:val="000000" w:themeColor="text1"/>
        </w:rPr>
      </w:pPr>
      <w:r w:rsidRPr="00240C61">
        <w:rPr>
          <w:rFonts w:hint="eastAsia"/>
          <w:noProof/>
          <w:color w:val="000000" w:themeColor="text1"/>
        </w:rPr>
        <w:drawing>
          <wp:inline distT="0" distB="0" distL="0" distR="0" wp14:anchorId="1200FCF6" wp14:editId="4C84BAFE">
            <wp:extent cx="5274310" cy="3816350"/>
            <wp:effectExtent l="0" t="0" r="2540" b="0"/>
            <wp:docPr id="1498516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51675" name="图片 14985167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82E75" w14:textId="46903B22" w:rsidR="00B9240E" w:rsidRPr="00240C61" w:rsidRDefault="003254C6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  <w:r w:rsidRPr="00240C61">
        <w:rPr>
          <w:rFonts w:ascii="Times New Roman" w:eastAsia="仿宋" w:hAnsi="Times New Roman" w:cs="Times New Roman"/>
          <w:b/>
          <w:bCs/>
          <w:color w:val="000000" w:themeColor="text1"/>
          <w:szCs w:val="21"/>
        </w:rPr>
        <w:t xml:space="preserve">Figure S1. Biological characteristics of </w:t>
      </w:r>
      <w:proofErr w:type="spellStart"/>
      <w:r w:rsidRPr="00240C61">
        <w:rPr>
          <w:rFonts w:ascii="Times New Roman" w:eastAsia="仿宋" w:hAnsi="Times New Roman" w:cs="Times New Roman"/>
          <w:b/>
          <w:bCs/>
          <w:color w:val="000000" w:themeColor="text1"/>
          <w:szCs w:val="21"/>
        </w:rPr>
        <w:t>hucMSCs</w:t>
      </w:r>
      <w:proofErr w:type="spellEnd"/>
      <w:r w:rsidRPr="00240C61">
        <w:rPr>
          <w:rFonts w:ascii="Times New Roman" w:eastAsia="仿宋" w:hAnsi="Times New Roman" w:cs="Times New Roman"/>
          <w:b/>
          <w:bCs/>
          <w:color w:val="000000" w:themeColor="text1"/>
          <w:szCs w:val="21"/>
        </w:rPr>
        <w:t>.</w:t>
      </w:r>
      <w:r w:rsidR="00C975B6" w:rsidRPr="00240C61">
        <w:rPr>
          <w:rFonts w:ascii="Times New Roman" w:hAnsi="Times New Roman" w:cs="Times New Roman"/>
          <w:color w:val="000000" w:themeColor="text1"/>
        </w:rPr>
        <w:t xml:space="preserve"> </w:t>
      </w:r>
      <w:r w:rsidR="00C975B6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A. Morphology of primary and 2nd generation </w:t>
      </w:r>
      <w:proofErr w:type="spellStart"/>
      <w:r w:rsidR="00C975B6" w:rsidRPr="00240C61">
        <w:rPr>
          <w:rFonts w:ascii="Times New Roman" w:eastAsia="仿宋" w:hAnsi="Times New Roman" w:cs="Times New Roman"/>
          <w:color w:val="000000" w:themeColor="text1"/>
          <w:szCs w:val="21"/>
        </w:rPr>
        <w:t>hucMSCs</w:t>
      </w:r>
      <w:proofErr w:type="spellEnd"/>
      <w:r w:rsidR="00C975B6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 under inverted light microscope (scale bar = 500 </w:t>
      </w:r>
      <w:proofErr w:type="spellStart"/>
      <w:r w:rsidR="00C975B6" w:rsidRPr="00240C61">
        <w:rPr>
          <w:rFonts w:ascii="Times New Roman" w:eastAsia="仿宋" w:hAnsi="Times New Roman" w:cs="Times New Roman"/>
          <w:color w:val="000000" w:themeColor="text1"/>
          <w:szCs w:val="21"/>
        </w:rPr>
        <w:t>μm</w:t>
      </w:r>
      <w:proofErr w:type="spellEnd"/>
      <w:r w:rsidR="00C975B6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); B. Inverted microscope view of </w:t>
      </w:r>
      <w:proofErr w:type="spellStart"/>
      <w:r w:rsidR="00C975B6" w:rsidRPr="00240C61">
        <w:rPr>
          <w:rFonts w:ascii="Times New Roman" w:eastAsia="仿宋" w:hAnsi="Times New Roman" w:cs="Times New Roman"/>
          <w:color w:val="000000" w:themeColor="text1"/>
          <w:szCs w:val="21"/>
        </w:rPr>
        <w:t>hucMSCs</w:t>
      </w:r>
      <w:proofErr w:type="spellEnd"/>
      <w:r w:rsidR="00C975B6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 osteogenic (scale bar = 200 </w:t>
      </w:r>
      <w:proofErr w:type="spellStart"/>
      <w:r w:rsidR="00C975B6" w:rsidRPr="00240C61">
        <w:rPr>
          <w:rFonts w:ascii="Times New Roman" w:eastAsia="仿宋" w:hAnsi="Times New Roman" w:cs="Times New Roman"/>
          <w:color w:val="000000" w:themeColor="text1"/>
          <w:szCs w:val="21"/>
        </w:rPr>
        <w:t>μm</w:t>
      </w:r>
      <w:proofErr w:type="spellEnd"/>
      <w:r w:rsidR="00C975B6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) and lipogenic staining (scale bar = 200 </w:t>
      </w:r>
      <w:proofErr w:type="spellStart"/>
      <w:r w:rsidR="00C975B6" w:rsidRPr="00240C61">
        <w:rPr>
          <w:rFonts w:ascii="Times New Roman" w:eastAsia="仿宋" w:hAnsi="Times New Roman" w:cs="Times New Roman"/>
          <w:color w:val="000000" w:themeColor="text1"/>
          <w:szCs w:val="21"/>
        </w:rPr>
        <w:t>μm</w:t>
      </w:r>
      <w:proofErr w:type="spellEnd"/>
      <w:r w:rsidR="00C975B6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); C. Flow cytometry detection of positive markers CD105, CD73, and CD166 as well as negative markers CD34, CD45 and CD11b of </w:t>
      </w:r>
      <w:proofErr w:type="spellStart"/>
      <w:r w:rsidR="00C975B6" w:rsidRPr="00240C61">
        <w:rPr>
          <w:rFonts w:ascii="Times New Roman" w:eastAsia="仿宋" w:hAnsi="Times New Roman" w:cs="Times New Roman"/>
          <w:color w:val="000000" w:themeColor="text1"/>
          <w:szCs w:val="21"/>
        </w:rPr>
        <w:t>hucMSCs</w:t>
      </w:r>
      <w:proofErr w:type="spellEnd"/>
      <w:r w:rsidR="00C975B6" w:rsidRPr="00240C61">
        <w:rPr>
          <w:rFonts w:ascii="Times New Roman" w:eastAsia="仿宋" w:hAnsi="Times New Roman" w:cs="Times New Roman"/>
          <w:color w:val="000000" w:themeColor="text1"/>
          <w:szCs w:val="21"/>
        </w:rPr>
        <w:t>.</w:t>
      </w:r>
    </w:p>
    <w:p w14:paraId="1449C31C" w14:textId="77777777" w:rsidR="0078628C" w:rsidRPr="00240C61" w:rsidRDefault="0078628C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</w:p>
    <w:p w14:paraId="53E2AA0F" w14:textId="77777777" w:rsidR="0078628C" w:rsidRPr="00240C61" w:rsidRDefault="0078628C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</w:p>
    <w:p w14:paraId="3A52DA12" w14:textId="77777777" w:rsidR="0078628C" w:rsidRPr="00240C61" w:rsidRDefault="0078628C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</w:p>
    <w:p w14:paraId="57A2C246" w14:textId="77777777" w:rsidR="0078628C" w:rsidRPr="00240C61" w:rsidRDefault="0078628C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</w:p>
    <w:p w14:paraId="238AE72F" w14:textId="77777777" w:rsidR="0078628C" w:rsidRPr="00240C61" w:rsidRDefault="0078628C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</w:p>
    <w:p w14:paraId="2EEE02F2" w14:textId="77777777" w:rsidR="0078628C" w:rsidRPr="00240C61" w:rsidRDefault="0078628C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</w:p>
    <w:p w14:paraId="0EC17F76" w14:textId="77777777" w:rsidR="00C975B6" w:rsidRPr="00240C61" w:rsidRDefault="00C975B6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</w:p>
    <w:p w14:paraId="277C685F" w14:textId="77777777" w:rsidR="00C975B6" w:rsidRPr="00240C61" w:rsidRDefault="00C975B6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</w:p>
    <w:p w14:paraId="651EF441" w14:textId="77777777" w:rsidR="00C975B6" w:rsidRPr="00240C61" w:rsidRDefault="00C975B6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</w:p>
    <w:p w14:paraId="187F1F32" w14:textId="77777777" w:rsidR="00C975B6" w:rsidRPr="00240C61" w:rsidRDefault="00C975B6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</w:p>
    <w:p w14:paraId="275C8A49" w14:textId="10DF358B" w:rsidR="00C975B6" w:rsidRPr="00240C61" w:rsidRDefault="009F2212" w:rsidP="00C975B6">
      <w:pPr>
        <w:spacing w:line="360" w:lineRule="auto"/>
        <w:rPr>
          <w:rFonts w:hint="eastAsia"/>
          <w:color w:val="000000" w:themeColor="text1"/>
          <w:szCs w:val="21"/>
        </w:rPr>
      </w:pPr>
      <w:r w:rsidRPr="00240C61">
        <w:rPr>
          <w:rFonts w:hint="eastAsia"/>
          <w:noProof/>
          <w:color w:val="000000" w:themeColor="text1"/>
          <w:szCs w:val="21"/>
        </w:rPr>
        <w:lastRenderedPageBreak/>
        <w:drawing>
          <wp:inline distT="0" distB="0" distL="0" distR="0" wp14:anchorId="5E15D7CE" wp14:editId="4B4DBEBE">
            <wp:extent cx="5274310" cy="6898005"/>
            <wp:effectExtent l="0" t="0" r="2540" b="0"/>
            <wp:docPr id="17849746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974669" name="图片 17849746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9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58F1F" w14:textId="1F409EB1" w:rsidR="0078628C" w:rsidRPr="00240C61" w:rsidRDefault="0078628C" w:rsidP="00C975B6">
      <w:pPr>
        <w:spacing w:line="360" w:lineRule="auto"/>
        <w:rPr>
          <w:rFonts w:hint="eastAsia"/>
          <w:color w:val="000000" w:themeColor="text1"/>
          <w:szCs w:val="21"/>
        </w:rPr>
      </w:pPr>
      <w:bookmarkStart w:id="0" w:name="OLE_LINK4"/>
      <w:r w:rsidRPr="00240C61">
        <w:rPr>
          <w:rFonts w:ascii="Times New Roman" w:eastAsia="仿宋" w:hAnsi="Times New Roman" w:cs="Times New Roman"/>
          <w:b/>
          <w:bCs/>
          <w:color w:val="000000" w:themeColor="text1"/>
          <w:szCs w:val="21"/>
        </w:rPr>
        <w:t>Figure S</w:t>
      </w:r>
      <w:r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2.</w:t>
      </w:r>
      <w:bookmarkEnd w:id="0"/>
      <w:r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 xml:space="preserve"> </w:t>
      </w:r>
      <w:r w:rsidR="001A27F3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HPLC assay for encapsulation rate and drug loading of NMN-</w:t>
      </w:r>
      <w:proofErr w:type="spellStart"/>
      <w:r w:rsidR="00262B07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sEV</w:t>
      </w:r>
      <w:r w:rsidR="00AC2207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s</w:t>
      </w:r>
      <w:proofErr w:type="spellEnd"/>
      <w:r w:rsidR="001A27F3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.</w:t>
      </w:r>
      <w:r w:rsidR="00F06E4E" w:rsidRPr="00240C61">
        <w:rPr>
          <w:rFonts w:hint="eastAsia"/>
          <w:color w:val="000000" w:themeColor="text1"/>
        </w:rPr>
        <w:t xml:space="preserve"> </w:t>
      </w:r>
      <w:r w:rsidR="00F06E4E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A. Prepared a series of NMN standards at different concentrations of 12.5, 25, 50, 100, 200, and 500 </w:t>
      </w:r>
      <w:proofErr w:type="spellStart"/>
      <w:r w:rsidR="00F06E4E" w:rsidRPr="00240C61">
        <w:rPr>
          <w:rFonts w:ascii="Times New Roman" w:eastAsia="仿宋" w:hAnsi="Times New Roman" w:cs="Times New Roman"/>
          <w:color w:val="000000" w:themeColor="text1"/>
          <w:szCs w:val="21"/>
        </w:rPr>
        <w:t>μg</w:t>
      </w:r>
      <w:proofErr w:type="spellEnd"/>
      <w:r w:rsidR="00F06E4E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/ml for HPLC determination; B. Determined the peak areas of NMN standards at different concentrations; C. </w:t>
      </w:r>
      <w:proofErr w:type="spellStart"/>
      <w:r w:rsidR="00F06E4E" w:rsidRPr="00240C61">
        <w:rPr>
          <w:rFonts w:ascii="Times New Roman" w:eastAsia="仿宋" w:hAnsi="Times New Roman" w:cs="Times New Roman"/>
          <w:color w:val="000000" w:themeColor="text1"/>
          <w:szCs w:val="21"/>
        </w:rPr>
        <w:t>Ploted</w:t>
      </w:r>
      <w:proofErr w:type="spellEnd"/>
      <w:r w:rsidR="00F06E4E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 a standard curve based on the concentrations and peak areas of NMN standards; D. NMN-</w:t>
      </w:r>
      <w:proofErr w:type="spellStart"/>
      <w:r w:rsidR="00F06E4E" w:rsidRPr="00240C61">
        <w:rPr>
          <w:rFonts w:ascii="Times New Roman" w:eastAsia="仿宋" w:hAnsi="Times New Roman" w:cs="Times New Roman"/>
          <w:color w:val="000000" w:themeColor="text1"/>
          <w:szCs w:val="21"/>
        </w:rPr>
        <w:t>sEV</w:t>
      </w:r>
      <w:r w:rsidR="00E85F87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s</w:t>
      </w:r>
      <w:proofErr w:type="spellEnd"/>
      <w:r w:rsidR="00F06E4E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 were subjected to HPLC for determination of peak area.</w:t>
      </w:r>
      <w:r w:rsidR="003A71D1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 xml:space="preserve"> </w:t>
      </w:r>
    </w:p>
    <w:p w14:paraId="68A3A6EB" w14:textId="48739F00" w:rsidR="0078628C" w:rsidRPr="00240C61" w:rsidRDefault="0078628C" w:rsidP="00C975B6">
      <w:pPr>
        <w:spacing w:line="360" w:lineRule="auto"/>
        <w:rPr>
          <w:rFonts w:hint="eastAsia"/>
          <w:noProof/>
          <w:color w:val="000000" w:themeColor="text1"/>
          <w:szCs w:val="21"/>
        </w:rPr>
      </w:pPr>
    </w:p>
    <w:p w14:paraId="6FAA256E" w14:textId="5ADD2F65" w:rsidR="00064438" w:rsidRPr="00240C61" w:rsidRDefault="00064438" w:rsidP="00C975B6">
      <w:pPr>
        <w:spacing w:line="360" w:lineRule="auto"/>
        <w:rPr>
          <w:rFonts w:hint="eastAsia"/>
          <w:noProof/>
          <w:color w:val="000000" w:themeColor="text1"/>
          <w:szCs w:val="21"/>
        </w:rPr>
      </w:pPr>
      <w:r w:rsidRPr="00240C61">
        <w:rPr>
          <w:noProof/>
          <w:color w:val="000000" w:themeColor="text1"/>
          <w:szCs w:val="21"/>
        </w:rPr>
        <w:lastRenderedPageBreak/>
        <w:drawing>
          <wp:inline distT="0" distB="0" distL="0" distR="0" wp14:anchorId="727026D5" wp14:editId="43E00B74">
            <wp:extent cx="5274310" cy="2051685"/>
            <wp:effectExtent l="0" t="0" r="2540" b="5715"/>
            <wp:docPr id="3052224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222432" name="图片 3052224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EBFD6" w14:textId="0D1FCB74" w:rsidR="00064438" w:rsidRPr="00240C61" w:rsidRDefault="00064438" w:rsidP="00C975B6">
      <w:pPr>
        <w:spacing w:line="360" w:lineRule="auto"/>
        <w:rPr>
          <w:rFonts w:ascii="Times New Roman" w:hAnsi="Times New Roman" w:cs="Times New Roman"/>
          <w:noProof/>
          <w:color w:val="000000" w:themeColor="text1"/>
          <w:szCs w:val="21"/>
        </w:rPr>
      </w:pPr>
      <w:bookmarkStart w:id="1" w:name="_Hlk199510549"/>
      <w:r w:rsidRPr="00240C61">
        <w:rPr>
          <w:rFonts w:ascii="Times New Roman" w:eastAsia="仿宋" w:hAnsi="Times New Roman" w:cs="Times New Roman"/>
          <w:b/>
          <w:bCs/>
          <w:color w:val="000000" w:themeColor="text1"/>
          <w:szCs w:val="21"/>
        </w:rPr>
        <w:t>Figure S</w:t>
      </w:r>
      <w:r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3.</w:t>
      </w:r>
      <w:r w:rsidR="006001EB" w:rsidRPr="00240C61">
        <w:rPr>
          <w:rFonts w:hint="eastAsia"/>
          <w:color w:val="000000" w:themeColor="text1"/>
        </w:rPr>
        <w:t xml:space="preserve"> </w:t>
      </w:r>
      <w:r w:rsidR="006001EB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Effectiveness of NMN-</w:t>
      </w:r>
      <w:proofErr w:type="spellStart"/>
      <w:r w:rsidR="006001EB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sEVs</w:t>
      </w:r>
      <w:proofErr w:type="spellEnd"/>
      <w:r w:rsidR="006001EB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 xml:space="preserve"> obtained by electroporation of different concentrations of NMN in delaying the senescence of DFs.</w:t>
      </w:r>
      <w:r w:rsidR="00982E9C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 xml:space="preserve"> </w:t>
      </w:r>
      <w:r w:rsidR="00982E9C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 xml:space="preserve">A. </w:t>
      </w:r>
      <w:r w:rsidR="00982E9C" w:rsidRPr="00240C61">
        <w:rPr>
          <w:rFonts w:ascii="Times New Roman" w:eastAsia="仿宋" w:hAnsi="Times New Roman" w:cs="Times New Roman"/>
          <w:color w:val="000000" w:themeColor="text1"/>
          <w:szCs w:val="21"/>
        </w:rPr>
        <w:t>β-galactosidase activity assay</w:t>
      </w:r>
      <w:bookmarkStart w:id="2" w:name="OLE_LINK169"/>
      <w:r w:rsidR="00982E9C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 xml:space="preserve"> </w:t>
      </w:r>
      <w:r w:rsidR="00982E9C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(scale bar = 200 </w:t>
      </w:r>
      <w:proofErr w:type="spellStart"/>
      <w:r w:rsidR="00982E9C" w:rsidRPr="00240C61">
        <w:rPr>
          <w:rFonts w:ascii="Times New Roman" w:eastAsia="仿宋" w:hAnsi="Times New Roman" w:cs="Times New Roman"/>
          <w:color w:val="000000" w:themeColor="text1"/>
          <w:szCs w:val="21"/>
        </w:rPr>
        <w:t>μm</w:t>
      </w:r>
      <w:proofErr w:type="spellEnd"/>
      <w:r w:rsidR="00982E9C" w:rsidRPr="00240C61">
        <w:rPr>
          <w:rFonts w:ascii="Times New Roman" w:eastAsia="仿宋" w:hAnsi="Times New Roman" w:cs="Times New Roman"/>
          <w:color w:val="000000" w:themeColor="text1"/>
          <w:szCs w:val="21"/>
        </w:rPr>
        <w:t>)</w:t>
      </w:r>
      <w:bookmarkEnd w:id="2"/>
      <w:r w:rsidR="00982E9C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 xml:space="preserve">; B. </w:t>
      </w:r>
      <w:r w:rsidR="0092642A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Fluorescence intensity of ROS</w:t>
      </w:r>
      <w:r w:rsidR="00982E9C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 xml:space="preserve"> </w:t>
      </w:r>
      <w:r w:rsidR="00982E9C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(scale bar = 200 </w:t>
      </w:r>
      <w:proofErr w:type="spellStart"/>
      <w:r w:rsidR="00982E9C" w:rsidRPr="00240C61">
        <w:rPr>
          <w:rFonts w:ascii="Times New Roman" w:eastAsia="仿宋" w:hAnsi="Times New Roman" w:cs="Times New Roman"/>
          <w:color w:val="000000" w:themeColor="text1"/>
          <w:szCs w:val="21"/>
        </w:rPr>
        <w:t>μm</w:t>
      </w:r>
      <w:proofErr w:type="spellEnd"/>
      <w:r w:rsidR="00982E9C" w:rsidRPr="00240C61">
        <w:rPr>
          <w:rFonts w:ascii="Times New Roman" w:eastAsia="仿宋" w:hAnsi="Times New Roman" w:cs="Times New Roman"/>
          <w:color w:val="000000" w:themeColor="text1"/>
          <w:szCs w:val="21"/>
        </w:rPr>
        <w:t>).</w:t>
      </w:r>
    </w:p>
    <w:bookmarkEnd w:id="1"/>
    <w:p w14:paraId="67CC27C5" w14:textId="77777777" w:rsidR="00064438" w:rsidRPr="00240C61" w:rsidRDefault="00064438" w:rsidP="00C975B6">
      <w:pPr>
        <w:spacing w:line="360" w:lineRule="auto"/>
        <w:rPr>
          <w:rFonts w:hint="eastAsia"/>
          <w:noProof/>
          <w:color w:val="000000" w:themeColor="text1"/>
          <w:szCs w:val="21"/>
        </w:rPr>
      </w:pPr>
    </w:p>
    <w:p w14:paraId="17A1A793" w14:textId="77777777" w:rsidR="00064438" w:rsidRPr="00240C61" w:rsidRDefault="00064438" w:rsidP="00C975B6">
      <w:pPr>
        <w:spacing w:line="360" w:lineRule="auto"/>
        <w:rPr>
          <w:rFonts w:hint="eastAsia"/>
          <w:noProof/>
          <w:color w:val="000000" w:themeColor="text1"/>
          <w:szCs w:val="21"/>
        </w:rPr>
      </w:pPr>
    </w:p>
    <w:p w14:paraId="1CB944C2" w14:textId="77777777" w:rsidR="00064438" w:rsidRPr="00240C61" w:rsidRDefault="00064438" w:rsidP="00C975B6">
      <w:pPr>
        <w:spacing w:line="360" w:lineRule="auto"/>
        <w:rPr>
          <w:rFonts w:hint="eastAsia"/>
          <w:noProof/>
          <w:color w:val="000000" w:themeColor="text1"/>
          <w:szCs w:val="21"/>
        </w:rPr>
      </w:pPr>
    </w:p>
    <w:p w14:paraId="409EF0C6" w14:textId="77777777" w:rsidR="00064438" w:rsidRPr="00240C61" w:rsidRDefault="00064438" w:rsidP="00C975B6">
      <w:pPr>
        <w:spacing w:line="360" w:lineRule="auto"/>
        <w:rPr>
          <w:rFonts w:hint="eastAsia"/>
          <w:noProof/>
          <w:color w:val="000000" w:themeColor="text1"/>
          <w:szCs w:val="21"/>
        </w:rPr>
      </w:pPr>
    </w:p>
    <w:p w14:paraId="6D3299CA" w14:textId="77777777" w:rsidR="00064438" w:rsidRPr="00240C61" w:rsidRDefault="00064438" w:rsidP="00C975B6">
      <w:pPr>
        <w:spacing w:line="360" w:lineRule="auto"/>
        <w:rPr>
          <w:rFonts w:hint="eastAsia"/>
          <w:noProof/>
          <w:color w:val="000000" w:themeColor="text1"/>
          <w:szCs w:val="21"/>
        </w:rPr>
      </w:pPr>
    </w:p>
    <w:p w14:paraId="20A0EE17" w14:textId="77777777" w:rsidR="00064438" w:rsidRPr="00240C61" w:rsidRDefault="00064438" w:rsidP="00C975B6">
      <w:pPr>
        <w:spacing w:line="360" w:lineRule="auto"/>
        <w:rPr>
          <w:rFonts w:hint="eastAsia"/>
          <w:noProof/>
          <w:color w:val="000000" w:themeColor="text1"/>
          <w:szCs w:val="21"/>
        </w:rPr>
      </w:pPr>
    </w:p>
    <w:p w14:paraId="365E3F9B" w14:textId="00EF0DE4" w:rsidR="009F2212" w:rsidRPr="00240C61" w:rsidRDefault="009F2212" w:rsidP="00C975B6">
      <w:pPr>
        <w:spacing w:line="360" w:lineRule="auto"/>
        <w:rPr>
          <w:rFonts w:hint="eastAsia"/>
          <w:color w:val="000000" w:themeColor="text1"/>
          <w:szCs w:val="21"/>
        </w:rPr>
      </w:pPr>
      <w:r w:rsidRPr="00240C61">
        <w:rPr>
          <w:rFonts w:hint="eastAsia"/>
          <w:noProof/>
          <w:color w:val="000000" w:themeColor="text1"/>
          <w:szCs w:val="21"/>
        </w:rPr>
        <w:lastRenderedPageBreak/>
        <w:drawing>
          <wp:inline distT="0" distB="0" distL="0" distR="0" wp14:anchorId="6DF49700" wp14:editId="77491F96">
            <wp:extent cx="5274310" cy="5051425"/>
            <wp:effectExtent l="0" t="0" r="2540" b="0"/>
            <wp:docPr id="14970037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003714" name="图片 14970037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5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6C15A" w14:textId="1D93CBC3" w:rsidR="0078628C" w:rsidRPr="00240C61" w:rsidRDefault="00307232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  <w:bookmarkStart w:id="3" w:name="OLE_LINK5"/>
      <w:r w:rsidRPr="00240C61">
        <w:rPr>
          <w:rFonts w:ascii="Times New Roman" w:eastAsia="仿宋" w:hAnsi="Times New Roman" w:cs="Times New Roman"/>
          <w:b/>
          <w:bCs/>
          <w:color w:val="000000" w:themeColor="text1"/>
          <w:szCs w:val="21"/>
        </w:rPr>
        <w:t>Figure S</w:t>
      </w:r>
      <w:r w:rsidR="00064438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4</w:t>
      </w:r>
      <w:r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.</w:t>
      </w:r>
      <w:bookmarkEnd w:id="3"/>
      <w:r w:rsidR="00705DBA" w:rsidRPr="00240C61">
        <w:rPr>
          <w:rFonts w:hint="eastAsia"/>
          <w:color w:val="000000" w:themeColor="text1"/>
        </w:rPr>
        <w:t xml:space="preserve"> </w:t>
      </w:r>
      <w:r w:rsidR="00705DBA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Safety evaluation of NMN-</w:t>
      </w:r>
      <w:proofErr w:type="spellStart"/>
      <w:r w:rsidR="00705DBA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sEV</w:t>
      </w:r>
      <w:r w:rsidR="002C0FB0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s</w:t>
      </w:r>
      <w:proofErr w:type="spellEnd"/>
      <w:r w:rsidR="00705DBA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.</w:t>
      </w:r>
      <w:r w:rsidR="0039720B" w:rsidRPr="00240C61">
        <w:rPr>
          <w:rFonts w:hint="eastAsia"/>
          <w:color w:val="000000" w:themeColor="text1"/>
        </w:rPr>
        <w:t xml:space="preserve"> </w:t>
      </w:r>
      <w:r w:rsidR="0039720B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A. Changes in body weight of mice; B. Changes in liver and kidney function detected by serology; C. Structural changes in major organs detected by HE staining in mice</w:t>
      </w:r>
      <w:r w:rsidR="009F2212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 xml:space="preserve"> (</w:t>
      </w:r>
      <w:r w:rsidR="009F2212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scale bar = </w:t>
      </w:r>
      <w:r w:rsidR="009F2212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100</w:t>
      </w:r>
      <w:r w:rsidR="009F2212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 </w:t>
      </w:r>
      <w:proofErr w:type="spellStart"/>
      <w:r w:rsidR="009F2212" w:rsidRPr="00240C61">
        <w:rPr>
          <w:rFonts w:ascii="Times New Roman" w:eastAsia="仿宋" w:hAnsi="Times New Roman" w:cs="Times New Roman"/>
          <w:color w:val="000000" w:themeColor="text1"/>
          <w:szCs w:val="21"/>
        </w:rPr>
        <w:t>μm</w:t>
      </w:r>
      <w:proofErr w:type="spellEnd"/>
      <w:r w:rsidR="009F2212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)</w:t>
      </w:r>
      <w:r w:rsidR="0039720B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.</w:t>
      </w:r>
    </w:p>
    <w:p w14:paraId="6DDBB84A" w14:textId="77777777" w:rsidR="00B73C8F" w:rsidRPr="00240C61" w:rsidRDefault="00B73C8F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</w:p>
    <w:p w14:paraId="42C49CB6" w14:textId="77777777" w:rsidR="00B73C8F" w:rsidRPr="00240C61" w:rsidRDefault="00B73C8F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</w:p>
    <w:p w14:paraId="6325FBFA" w14:textId="77777777" w:rsidR="00B73C8F" w:rsidRPr="00240C61" w:rsidRDefault="00B73C8F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</w:p>
    <w:p w14:paraId="21566F8E" w14:textId="77777777" w:rsidR="00B73C8F" w:rsidRPr="00240C61" w:rsidRDefault="00B73C8F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</w:p>
    <w:p w14:paraId="4FBBAA82" w14:textId="77777777" w:rsidR="00B73C8F" w:rsidRPr="00240C61" w:rsidRDefault="00B73C8F" w:rsidP="00C975B6">
      <w:pPr>
        <w:spacing w:line="360" w:lineRule="auto"/>
        <w:rPr>
          <w:rFonts w:hint="eastAsia"/>
          <w:color w:val="000000" w:themeColor="text1"/>
          <w:szCs w:val="21"/>
        </w:rPr>
      </w:pPr>
    </w:p>
    <w:p w14:paraId="3ACA2A95" w14:textId="77777777" w:rsidR="00307232" w:rsidRPr="00240C61" w:rsidRDefault="00307232" w:rsidP="00C975B6">
      <w:pPr>
        <w:spacing w:line="360" w:lineRule="auto"/>
        <w:rPr>
          <w:rFonts w:hint="eastAsia"/>
          <w:color w:val="000000" w:themeColor="text1"/>
          <w:szCs w:val="21"/>
        </w:rPr>
      </w:pPr>
    </w:p>
    <w:p w14:paraId="6DFCFEEE" w14:textId="77777777" w:rsidR="00307232" w:rsidRPr="00240C61" w:rsidRDefault="00307232" w:rsidP="00C975B6">
      <w:pPr>
        <w:spacing w:line="360" w:lineRule="auto"/>
        <w:rPr>
          <w:rFonts w:hint="eastAsia"/>
          <w:color w:val="000000" w:themeColor="text1"/>
          <w:szCs w:val="21"/>
        </w:rPr>
      </w:pPr>
    </w:p>
    <w:p w14:paraId="56E0E20B" w14:textId="77777777" w:rsidR="00307232" w:rsidRPr="00240C61" w:rsidRDefault="00307232" w:rsidP="00C975B6">
      <w:pPr>
        <w:spacing w:line="360" w:lineRule="auto"/>
        <w:rPr>
          <w:rFonts w:hint="eastAsia"/>
          <w:color w:val="000000" w:themeColor="text1"/>
          <w:szCs w:val="21"/>
        </w:rPr>
      </w:pPr>
    </w:p>
    <w:p w14:paraId="72C1CC62" w14:textId="77777777" w:rsidR="00307232" w:rsidRPr="00240C61" w:rsidRDefault="00307232" w:rsidP="00C975B6">
      <w:pPr>
        <w:spacing w:line="360" w:lineRule="auto"/>
        <w:rPr>
          <w:rFonts w:hint="eastAsia"/>
          <w:color w:val="000000" w:themeColor="text1"/>
          <w:szCs w:val="21"/>
        </w:rPr>
      </w:pPr>
    </w:p>
    <w:p w14:paraId="6F6E4B0C" w14:textId="7F08438F" w:rsidR="0078628C" w:rsidRPr="00240C61" w:rsidRDefault="00EF71F7" w:rsidP="00C975B6">
      <w:pPr>
        <w:spacing w:line="360" w:lineRule="auto"/>
        <w:rPr>
          <w:rFonts w:hint="eastAsia"/>
          <w:color w:val="000000" w:themeColor="text1"/>
          <w:szCs w:val="21"/>
        </w:rPr>
      </w:pPr>
      <w:r w:rsidRPr="00240C61">
        <w:rPr>
          <w:rFonts w:hint="eastAsia"/>
          <w:noProof/>
          <w:color w:val="000000" w:themeColor="text1"/>
          <w:szCs w:val="21"/>
        </w:rPr>
        <w:lastRenderedPageBreak/>
        <w:drawing>
          <wp:inline distT="0" distB="0" distL="0" distR="0" wp14:anchorId="7B14AF6B" wp14:editId="73D54668">
            <wp:extent cx="5274310" cy="6540500"/>
            <wp:effectExtent l="0" t="0" r="2540" b="0"/>
            <wp:docPr id="11904540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454021" name="图片 119045402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31A7B" w14:textId="7DF67AE3" w:rsidR="00B73C8F" w:rsidRPr="00240C61" w:rsidRDefault="00B73C8F" w:rsidP="00C975B6">
      <w:pPr>
        <w:spacing w:line="360" w:lineRule="auto"/>
        <w:rPr>
          <w:rFonts w:ascii="Times New Roman" w:eastAsia="仿宋" w:hAnsi="Times New Roman" w:cs="Times New Roman"/>
          <w:color w:val="000000" w:themeColor="text1"/>
          <w:szCs w:val="21"/>
        </w:rPr>
      </w:pPr>
      <w:bookmarkStart w:id="4" w:name="OLE_LINK274"/>
      <w:r w:rsidRPr="00240C61">
        <w:rPr>
          <w:rFonts w:ascii="Times New Roman" w:eastAsia="仿宋" w:hAnsi="Times New Roman" w:cs="Times New Roman"/>
          <w:b/>
          <w:bCs/>
          <w:color w:val="000000" w:themeColor="text1"/>
          <w:szCs w:val="21"/>
        </w:rPr>
        <w:t>Figure S</w:t>
      </w:r>
      <w:r w:rsidR="003561A7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5</w:t>
      </w:r>
      <w:r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.</w:t>
      </w:r>
      <w:r w:rsidR="00DD205E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 xml:space="preserve"> </w:t>
      </w:r>
      <w:r w:rsidR="00DD205E" w:rsidRPr="00240C61">
        <w:rPr>
          <w:rFonts w:ascii="Times New Roman" w:eastAsia="仿宋" w:hAnsi="Times New Roman" w:cs="Times New Roman"/>
          <w:b/>
          <w:bCs/>
          <w:color w:val="000000" w:themeColor="text1"/>
          <w:szCs w:val="21"/>
        </w:rPr>
        <w:t>Construction of a model of D-gal-induced senescence in DFs</w:t>
      </w:r>
      <w:r w:rsidR="00DD205E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.</w:t>
      </w:r>
      <w:r w:rsidR="00DE7905" w:rsidRPr="00240C61">
        <w:rPr>
          <w:rFonts w:hint="eastAsia"/>
          <w:color w:val="000000" w:themeColor="text1"/>
        </w:rPr>
        <w:t xml:space="preserve"> </w:t>
      </w:r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A. Morphology of primary and 1st generation DFs under an inverted light microscope (scale bar = 500 </w:t>
      </w:r>
      <w:proofErr w:type="spellStart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>μm</w:t>
      </w:r>
      <w:proofErr w:type="spellEnd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>); B-C. Cellular immunofluorescence and western blotting detected the positive markers a-SMA and Vimentin, and negative marker CK10 of DFs</w:t>
      </w:r>
      <w:r w:rsidR="00EF71F7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 xml:space="preserve"> </w:t>
      </w:r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(scale bar = 50 </w:t>
      </w:r>
      <w:proofErr w:type="spellStart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>μm</w:t>
      </w:r>
      <w:proofErr w:type="spellEnd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); D. Cellular morphology and number of DFs treated with D-gal (scale bar = 500 </w:t>
      </w:r>
      <w:proofErr w:type="spellStart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>μm</w:t>
      </w:r>
      <w:proofErr w:type="spellEnd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); E. </w:t>
      </w:r>
      <w:bookmarkStart w:id="5" w:name="OLE_LINK166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>β-galactosidase activity assay</w:t>
      </w:r>
      <w:bookmarkEnd w:id="5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 and its quantification plot </w:t>
      </w:r>
      <w:bookmarkStart w:id="6" w:name="OLE_LINK167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(scale bar = 200 </w:t>
      </w:r>
      <w:proofErr w:type="spellStart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>μm</w:t>
      </w:r>
      <w:proofErr w:type="spellEnd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>)</w:t>
      </w:r>
      <w:bookmarkEnd w:id="6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; F. </w:t>
      </w:r>
      <w:bookmarkStart w:id="7" w:name="OLE_LINK168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>ROS fluorescence intensity</w:t>
      </w:r>
      <w:bookmarkEnd w:id="7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 and its quantification plot (scale bar = 500 </w:t>
      </w:r>
      <w:proofErr w:type="spellStart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>μm</w:t>
      </w:r>
      <w:proofErr w:type="spellEnd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); G. Cell proliferation viability assay; H. Western blotting detected the </w:t>
      </w:r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lastRenderedPageBreak/>
        <w:t>senescence-related markers</w:t>
      </w:r>
      <w:r w:rsidR="00C937CD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. Full-length blots are presented in Additional file: Original Images for Blots</w:t>
      </w:r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; I. Expression of </w:t>
      </w:r>
      <w:r w:rsidR="00DE7905" w:rsidRPr="00240C61">
        <w:rPr>
          <w:rFonts w:ascii="Times New Roman" w:eastAsia="仿宋" w:hAnsi="Times New Roman" w:cs="Times New Roman"/>
          <w:i/>
          <w:iCs/>
          <w:color w:val="000000" w:themeColor="text1"/>
          <w:szCs w:val="21"/>
        </w:rPr>
        <w:t>Rbm39</w:t>
      </w:r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 and </w:t>
      </w:r>
      <w:r w:rsidR="00747DF4" w:rsidRPr="00240C61">
        <w:rPr>
          <w:rFonts w:ascii="Times New Roman" w:eastAsia="仿宋" w:hAnsi="Times New Roman" w:cs="Times New Roman" w:hint="eastAsia"/>
          <w:i/>
          <w:iCs/>
          <w:color w:val="000000" w:themeColor="text1"/>
          <w:szCs w:val="21"/>
        </w:rPr>
        <w:t>col1a1</w:t>
      </w:r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; J. LaminB1 deletion representative immunofluorescence images and their quantification maps (scale bar = 100 </w:t>
      </w:r>
      <w:proofErr w:type="spellStart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>μm</w:t>
      </w:r>
      <w:proofErr w:type="spellEnd"/>
      <w:r w:rsidR="00DE7905" w:rsidRPr="00240C61">
        <w:rPr>
          <w:rFonts w:ascii="Times New Roman" w:eastAsia="仿宋" w:hAnsi="Times New Roman" w:cs="Times New Roman"/>
          <w:color w:val="000000" w:themeColor="text1"/>
          <w:szCs w:val="21"/>
        </w:rPr>
        <w:t>).</w:t>
      </w:r>
      <w:r w:rsidR="00D019C6" w:rsidRPr="00240C61">
        <w:rPr>
          <w:rFonts w:hint="eastAsia"/>
          <w:color w:val="000000" w:themeColor="text1"/>
        </w:rPr>
        <w:t xml:space="preserve"> </w:t>
      </w:r>
      <w:r w:rsidR="00D019C6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Data are presented as mean</w:t>
      </w:r>
      <w:r w:rsidR="00D019C6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±</w:t>
      </w:r>
      <w:r w:rsidR="00D019C6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SD. n = 3, *P &lt;0.05, **P &lt;0.01, ***P &lt; 0.001, ****P &lt; 0.0001, ns: no significant difference.</w:t>
      </w:r>
    </w:p>
    <w:bookmarkEnd w:id="4"/>
    <w:p w14:paraId="65A5FF30" w14:textId="77777777" w:rsidR="00B73C8F" w:rsidRPr="00240C61" w:rsidRDefault="00B73C8F" w:rsidP="00C975B6">
      <w:pPr>
        <w:spacing w:line="360" w:lineRule="auto"/>
        <w:rPr>
          <w:rFonts w:hint="eastAsia"/>
          <w:color w:val="000000" w:themeColor="text1"/>
          <w:szCs w:val="21"/>
        </w:rPr>
      </w:pPr>
    </w:p>
    <w:p w14:paraId="0B8509D8" w14:textId="4EC1DCF1" w:rsidR="00B73C8F" w:rsidRPr="00240C61" w:rsidRDefault="001D1E64" w:rsidP="00C975B6">
      <w:pPr>
        <w:spacing w:line="360" w:lineRule="auto"/>
        <w:rPr>
          <w:rFonts w:hint="eastAsia"/>
          <w:color w:val="000000" w:themeColor="text1"/>
          <w:szCs w:val="21"/>
        </w:rPr>
      </w:pPr>
      <w:r w:rsidRPr="00240C61">
        <w:rPr>
          <w:rFonts w:hint="eastAsia"/>
          <w:noProof/>
          <w:color w:val="000000" w:themeColor="text1"/>
          <w:szCs w:val="21"/>
        </w:rPr>
        <w:drawing>
          <wp:inline distT="0" distB="0" distL="0" distR="0" wp14:anchorId="7E45E064" wp14:editId="7CC28083">
            <wp:extent cx="5274310" cy="1762125"/>
            <wp:effectExtent l="0" t="0" r="2540" b="9525"/>
            <wp:docPr id="1059574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57407" name="图片 10595740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58FB5" w14:textId="360B2ECE" w:rsidR="00B73C8F" w:rsidRPr="00240C61" w:rsidRDefault="0049308C" w:rsidP="00C975B6">
      <w:pPr>
        <w:spacing w:line="360" w:lineRule="auto"/>
        <w:rPr>
          <w:rFonts w:hint="eastAsia"/>
          <w:color w:val="000000" w:themeColor="text1"/>
          <w:szCs w:val="21"/>
        </w:rPr>
      </w:pPr>
      <w:r w:rsidRPr="00240C61">
        <w:rPr>
          <w:rFonts w:ascii="Times New Roman" w:eastAsia="仿宋" w:hAnsi="Times New Roman" w:cs="Times New Roman"/>
          <w:b/>
          <w:bCs/>
          <w:color w:val="000000" w:themeColor="text1"/>
          <w:szCs w:val="21"/>
        </w:rPr>
        <w:t>Figure S</w:t>
      </w:r>
      <w:r w:rsidR="003561A7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6</w:t>
      </w:r>
      <w:r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.</w:t>
      </w:r>
      <w:r w:rsidR="00275DAD" w:rsidRPr="00240C61">
        <w:rPr>
          <w:rFonts w:hint="eastAsia"/>
          <w:color w:val="000000" w:themeColor="text1"/>
        </w:rPr>
        <w:t xml:space="preserve"> </w:t>
      </w:r>
      <w:bookmarkStart w:id="8" w:name="OLE_LINK1"/>
      <w:r w:rsidR="00275DAD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>Representative TEM images of the endoplasmic reticulum.</w:t>
      </w:r>
      <w:r w:rsidR="007D6F45" w:rsidRPr="00240C61">
        <w:rPr>
          <w:rFonts w:ascii="Times New Roman" w:eastAsia="仿宋" w:hAnsi="Times New Roman" w:cs="Times New Roman" w:hint="eastAsia"/>
          <w:b/>
          <w:bCs/>
          <w:color w:val="000000" w:themeColor="text1"/>
          <w:szCs w:val="21"/>
        </w:rPr>
        <w:t xml:space="preserve"> </w:t>
      </w:r>
      <w:bookmarkEnd w:id="8"/>
      <w:r w:rsidR="007D6F45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A. Representative TEM images of the endoplasmic reticulum of DFs after different treatments</w:t>
      </w:r>
      <w:r w:rsidR="00240C61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.</w:t>
      </w:r>
      <w:r w:rsidR="00240C61" w:rsidRPr="00240C61">
        <w:rPr>
          <w:rFonts w:hint="eastAsia"/>
          <w:color w:val="000000" w:themeColor="text1"/>
        </w:rPr>
        <w:t xml:space="preserve"> </w:t>
      </w:r>
      <w:r w:rsidR="00240C61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 xml:space="preserve">The green arrow represents the normal endoplasmic reticulum, while the red arrow represents the damaged endoplasmic reticulum </w:t>
      </w:r>
      <w:r w:rsidR="008E1454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(scale bar in full view =</w:t>
      </w:r>
      <w:r w:rsidR="008E1454" w:rsidRPr="00240C61">
        <w:rPr>
          <w:rFonts w:ascii="Times New Roman" w:eastAsia="仿宋" w:hAnsi="Times New Roman" w:cs="Times New Roman"/>
          <w:color w:val="000000" w:themeColor="text1"/>
          <w:szCs w:val="21"/>
        </w:rPr>
        <w:t xml:space="preserve"> 2μm</w:t>
      </w:r>
      <w:r w:rsidR="008E1454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;</w:t>
      </w:r>
      <w:r w:rsidR="008E1454" w:rsidRPr="00240C61">
        <w:rPr>
          <w:rFonts w:hint="eastAsia"/>
          <w:color w:val="000000" w:themeColor="text1"/>
        </w:rPr>
        <w:t xml:space="preserve"> </w:t>
      </w:r>
      <w:r w:rsidR="008E1454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scale bar in magnified partial view = 500nm)</w:t>
      </w:r>
      <w:r w:rsidR="007D6F45" w:rsidRPr="00240C61">
        <w:rPr>
          <w:rFonts w:ascii="Times New Roman" w:eastAsia="仿宋" w:hAnsi="Times New Roman" w:cs="Times New Roman" w:hint="eastAsia"/>
          <w:color w:val="000000" w:themeColor="text1"/>
          <w:szCs w:val="21"/>
        </w:rPr>
        <w:t>.</w:t>
      </w:r>
    </w:p>
    <w:p w14:paraId="27B66469" w14:textId="23BCB886" w:rsidR="00B73C8F" w:rsidRPr="00240C61" w:rsidRDefault="00B73C8F" w:rsidP="00C975B6">
      <w:pPr>
        <w:spacing w:line="360" w:lineRule="auto"/>
        <w:rPr>
          <w:rFonts w:hint="eastAsia"/>
          <w:color w:val="000000" w:themeColor="text1"/>
          <w:szCs w:val="21"/>
        </w:rPr>
      </w:pPr>
    </w:p>
    <w:sectPr w:rsidR="00B73C8F" w:rsidRPr="00240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024C5" w14:textId="77777777" w:rsidR="001B1472" w:rsidRDefault="001B1472" w:rsidP="00B93DF1">
      <w:pPr>
        <w:rPr>
          <w:rFonts w:hint="eastAsia"/>
        </w:rPr>
      </w:pPr>
      <w:r>
        <w:separator/>
      </w:r>
    </w:p>
  </w:endnote>
  <w:endnote w:type="continuationSeparator" w:id="0">
    <w:p w14:paraId="05ED7B3E" w14:textId="77777777" w:rsidR="001B1472" w:rsidRDefault="001B1472" w:rsidP="00B93D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8619E" w14:textId="77777777" w:rsidR="001B1472" w:rsidRDefault="001B1472" w:rsidP="00B93DF1">
      <w:pPr>
        <w:rPr>
          <w:rFonts w:hint="eastAsia"/>
        </w:rPr>
      </w:pPr>
      <w:r>
        <w:separator/>
      </w:r>
    </w:p>
  </w:footnote>
  <w:footnote w:type="continuationSeparator" w:id="0">
    <w:p w14:paraId="5D5960B9" w14:textId="77777777" w:rsidR="001B1472" w:rsidRDefault="001B1472" w:rsidP="00B93DF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U1NTA2MTIztjC0MDdX0lEKTi0uzszPAykwqQUAAb7SQiwAAAA="/>
  </w:docVars>
  <w:rsids>
    <w:rsidRoot w:val="00F47D7B"/>
    <w:rsid w:val="00062625"/>
    <w:rsid w:val="00064438"/>
    <w:rsid w:val="000A4795"/>
    <w:rsid w:val="00185897"/>
    <w:rsid w:val="001A27F3"/>
    <w:rsid w:val="001B1472"/>
    <w:rsid w:val="001D1E64"/>
    <w:rsid w:val="001D7889"/>
    <w:rsid w:val="00240C61"/>
    <w:rsid w:val="00262B07"/>
    <w:rsid w:val="00275DAD"/>
    <w:rsid w:val="00295AFE"/>
    <w:rsid w:val="0029750D"/>
    <w:rsid w:val="002C0FB0"/>
    <w:rsid w:val="002E7B49"/>
    <w:rsid w:val="002F0671"/>
    <w:rsid w:val="00307232"/>
    <w:rsid w:val="003254C6"/>
    <w:rsid w:val="003561A7"/>
    <w:rsid w:val="0039720B"/>
    <w:rsid w:val="003A71D1"/>
    <w:rsid w:val="003B75D3"/>
    <w:rsid w:val="00474029"/>
    <w:rsid w:val="004924EA"/>
    <w:rsid w:val="0049308C"/>
    <w:rsid w:val="00580D92"/>
    <w:rsid w:val="00582C20"/>
    <w:rsid w:val="005E60F4"/>
    <w:rsid w:val="006001EB"/>
    <w:rsid w:val="0061377E"/>
    <w:rsid w:val="00621AED"/>
    <w:rsid w:val="006374D1"/>
    <w:rsid w:val="00705DBA"/>
    <w:rsid w:val="0073074D"/>
    <w:rsid w:val="00747DF4"/>
    <w:rsid w:val="00754E9D"/>
    <w:rsid w:val="0078628C"/>
    <w:rsid w:val="007D6F45"/>
    <w:rsid w:val="008C6FC7"/>
    <w:rsid w:val="008E1454"/>
    <w:rsid w:val="0092642A"/>
    <w:rsid w:val="0097016F"/>
    <w:rsid w:val="00982E9C"/>
    <w:rsid w:val="009B5FC0"/>
    <w:rsid w:val="009C60E8"/>
    <w:rsid w:val="009E239B"/>
    <w:rsid w:val="009F2212"/>
    <w:rsid w:val="00A4216B"/>
    <w:rsid w:val="00AC2207"/>
    <w:rsid w:val="00AC32BF"/>
    <w:rsid w:val="00B348C8"/>
    <w:rsid w:val="00B4572A"/>
    <w:rsid w:val="00B625B5"/>
    <w:rsid w:val="00B73C8F"/>
    <w:rsid w:val="00B9240E"/>
    <w:rsid w:val="00B93DF1"/>
    <w:rsid w:val="00BC5BDD"/>
    <w:rsid w:val="00BE7FF1"/>
    <w:rsid w:val="00C04124"/>
    <w:rsid w:val="00C90C70"/>
    <w:rsid w:val="00C9237E"/>
    <w:rsid w:val="00C937CD"/>
    <w:rsid w:val="00C975B6"/>
    <w:rsid w:val="00CC4CE7"/>
    <w:rsid w:val="00CF4C4B"/>
    <w:rsid w:val="00D019C6"/>
    <w:rsid w:val="00D148AF"/>
    <w:rsid w:val="00D72B23"/>
    <w:rsid w:val="00DD205E"/>
    <w:rsid w:val="00DE7905"/>
    <w:rsid w:val="00E05E61"/>
    <w:rsid w:val="00E85F87"/>
    <w:rsid w:val="00EF71F7"/>
    <w:rsid w:val="00F06E4E"/>
    <w:rsid w:val="00F11A81"/>
    <w:rsid w:val="00F235A3"/>
    <w:rsid w:val="00F3542D"/>
    <w:rsid w:val="00F47D7B"/>
    <w:rsid w:val="00FC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D430D"/>
  <w15:chartTrackingRefBased/>
  <w15:docId w15:val="{B45C4E57-52A4-4E08-88CB-1DFC6D3A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40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D7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D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D7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D7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D7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D7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D7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D7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D7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47D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7D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7D7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7D7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47D7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7D7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7D7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7D7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47D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47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7D7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47D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7D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47D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7D7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47D7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7D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47D7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47D7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93DF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93DF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93D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93D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6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李加利</dc:creator>
  <cp:keywords/>
  <dc:description/>
  <cp:lastModifiedBy>李加利</cp:lastModifiedBy>
  <cp:revision>64</cp:revision>
  <dcterms:created xsi:type="dcterms:W3CDTF">2025-03-04T08:25:00Z</dcterms:created>
  <dcterms:modified xsi:type="dcterms:W3CDTF">2025-05-30T07:18:00Z</dcterms:modified>
</cp:coreProperties>
</file>