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46D51" w14:textId="7955AB78" w:rsidR="0020498B" w:rsidRPr="00382500" w:rsidRDefault="0020498B" w:rsidP="0020498B">
      <w:pPr>
        <w:pStyle w:val="aa"/>
        <w:spacing w:before="0" w:beforeAutospacing="0" w:after="120" w:afterAutospacing="0"/>
        <w:jc w:val="center"/>
        <w:rPr>
          <w:rFonts w:ascii="Times New Roman" w:eastAsia="맑은 고딕" w:hAnsi="Times New Roman" w:cs="Times New Roman"/>
          <w:b/>
          <w:bCs/>
          <w:color w:val="000000"/>
          <w:kern w:val="24"/>
          <w:sz w:val="28"/>
          <w:szCs w:val="28"/>
        </w:rPr>
      </w:pPr>
      <w:r w:rsidRPr="00382500">
        <w:rPr>
          <w:rFonts w:ascii="Times New Roman" w:eastAsia="맑은 고딕" w:hAnsi="Times New Roman" w:cs="Times New Roman" w:hint="eastAsia"/>
          <w:b/>
          <w:bCs/>
          <w:color w:val="000000"/>
          <w:kern w:val="24"/>
          <w:sz w:val="28"/>
          <w:szCs w:val="28"/>
        </w:rPr>
        <w:t xml:space="preserve">Supplementary </w:t>
      </w:r>
      <w:r w:rsidR="00382500" w:rsidRPr="00382500">
        <w:rPr>
          <w:rFonts w:ascii="Times New Roman"/>
          <w:b/>
          <w:bCs/>
          <w:color w:val="000000"/>
        </w:rPr>
        <w:t>Materials</w:t>
      </w:r>
    </w:p>
    <w:p w14:paraId="58C2B715" w14:textId="77777777" w:rsidR="0020498B" w:rsidRDefault="0020498B" w:rsidP="0020498B">
      <w:pPr>
        <w:pStyle w:val="aa"/>
        <w:spacing w:before="0" w:beforeAutospacing="0" w:after="120" w:afterAutospacing="0"/>
        <w:jc w:val="center"/>
        <w:rPr>
          <w:rFonts w:ascii="Times New Roman" w:eastAsia="맑은 고딕" w:hAnsi="Times New Roman" w:cs="Times New Roman"/>
          <w:b/>
          <w:bCs/>
          <w:color w:val="000000"/>
          <w:kern w:val="24"/>
        </w:rPr>
      </w:pPr>
    </w:p>
    <w:p w14:paraId="40F687BB" w14:textId="77777777" w:rsidR="0020498B" w:rsidRPr="00C5148D" w:rsidRDefault="0020498B" w:rsidP="0020498B">
      <w:pPr>
        <w:wordWrap/>
        <w:spacing w:after="120"/>
        <w:rPr>
          <w:rFonts w:ascii="Times New Roman"/>
          <w:kern w:val="0"/>
          <w:sz w:val="24"/>
          <w:lang w:val="en-GB"/>
        </w:rPr>
      </w:pPr>
      <w:r w:rsidRPr="00C5148D">
        <w:rPr>
          <w:rFonts w:ascii="Times New Roman" w:eastAsia="맑은 고딕" w:hint="eastAsia"/>
          <w:b/>
          <w:bCs/>
          <w:color w:val="000000"/>
          <w:kern w:val="24"/>
          <w:sz w:val="24"/>
        </w:rPr>
        <w:t>Supplementary</w:t>
      </w:r>
      <w:r w:rsidRPr="00C5148D">
        <w:rPr>
          <w:rFonts w:ascii="Times New Roman"/>
          <w:b/>
          <w:kern w:val="0"/>
          <w:sz w:val="24"/>
          <w:lang w:val="en-GB"/>
        </w:rPr>
        <w:t xml:space="preserve"> Figure 1</w:t>
      </w:r>
      <w:r w:rsidRPr="00C5148D">
        <w:rPr>
          <w:rFonts w:ascii="Times New Roman"/>
          <w:kern w:val="0"/>
          <w:sz w:val="24"/>
          <w:lang w:val="en-GB"/>
        </w:rPr>
        <w:t>. Scalable production process extracellular vesicles and animal study design.</w:t>
      </w:r>
    </w:p>
    <w:p w14:paraId="4CC1E860" w14:textId="77777777" w:rsidR="0020498B" w:rsidRPr="00085538" w:rsidRDefault="0020498B" w:rsidP="0020498B">
      <w:pPr>
        <w:wordWrap/>
        <w:spacing w:after="120"/>
        <w:rPr>
          <w:rFonts w:ascii="Times New Roman"/>
          <w:color w:val="131413"/>
          <w:kern w:val="0"/>
          <w:sz w:val="22"/>
          <w:szCs w:val="22"/>
          <w:lang w:val="en-GB"/>
        </w:rPr>
      </w:pPr>
      <w:r w:rsidRPr="00085538">
        <w:rPr>
          <w:rFonts w:ascii="Times New Roman"/>
          <w:color w:val="131413"/>
          <w:kern w:val="0"/>
          <w:sz w:val="22"/>
          <w:szCs w:val="22"/>
          <w:lang w:val="en-GB"/>
        </w:rPr>
        <w:t>Three-dimensional (3D)-</w:t>
      </w:r>
      <w:r w:rsidRPr="00085538">
        <w:rPr>
          <w:rFonts w:ascii="Times New Roman"/>
          <w:bCs/>
          <w:sz w:val="22"/>
          <w:szCs w:val="22"/>
          <w:lang w:val="en-GB"/>
        </w:rPr>
        <w:t xml:space="preserve">mesenchymal stem cell </w:t>
      </w:r>
      <w:r w:rsidRPr="00085538">
        <w:rPr>
          <w:rFonts w:ascii="Times New Roman"/>
          <w:color w:val="131413"/>
          <w:kern w:val="0"/>
          <w:sz w:val="22"/>
          <w:szCs w:val="22"/>
          <w:lang w:val="en-GB"/>
        </w:rPr>
        <w:t xml:space="preserve">spheroids were generated in serum-free medium using a micro-patterned well system. </w:t>
      </w:r>
      <w:r w:rsidRPr="00085538">
        <w:rPr>
          <w:rFonts w:ascii="Times New Roman"/>
          <w:sz w:val="22"/>
          <w:szCs w:val="22"/>
          <w:lang w:val="en-GB"/>
        </w:rPr>
        <w:t xml:space="preserve">Extracellular vehicles (EVs) were isolated </w:t>
      </w:r>
      <w:r w:rsidRPr="00085538">
        <w:rPr>
          <w:rFonts w:ascii="Times New Roman" w:eastAsia="HhflmmMswtcmMlxbxkTimesLTStd-Ro"/>
          <w:kern w:val="0"/>
          <w:sz w:val="22"/>
          <w:szCs w:val="22"/>
          <w:lang w:val="en-GB"/>
        </w:rPr>
        <w:t>from the culture medium using a combination of filter and tangential flow filtration (TFF) system and</w:t>
      </w:r>
      <w:r w:rsidRPr="00085538">
        <w:rPr>
          <w:rFonts w:ascii="Times New Roman"/>
          <w:color w:val="131413"/>
          <w:kern w:val="0"/>
          <w:sz w:val="22"/>
          <w:szCs w:val="22"/>
          <w:lang w:val="en-GB"/>
        </w:rPr>
        <w:t xml:space="preserve"> measured for concentration and size using nanoparticle tracking (NTA); quality control was done using </w:t>
      </w:r>
      <w:r w:rsidRPr="00085538">
        <w:rPr>
          <w:rFonts w:ascii="Times New Roman"/>
          <w:bCs/>
          <w:sz w:val="22"/>
          <w:szCs w:val="22"/>
          <w:lang w:val="en-GB"/>
        </w:rPr>
        <w:t>enzyme-linked immunosorbent assay (</w:t>
      </w:r>
      <w:r w:rsidRPr="00085538">
        <w:rPr>
          <w:rFonts w:ascii="Times New Roman"/>
          <w:color w:val="131413"/>
          <w:kern w:val="0"/>
          <w:sz w:val="22"/>
          <w:szCs w:val="22"/>
          <w:lang w:val="en-GB"/>
        </w:rPr>
        <w:t xml:space="preserve">ELISA) and quantitative polymerase chain reaction (qPCR). </w:t>
      </w:r>
    </w:p>
    <w:p w14:paraId="5EF45A44" w14:textId="17C9D0A4" w:rsidR="00690FE1" w:rsidRDefault="0020498B">
      <w:pPr>
        <w:rPr>
          <w:lang w:val="en-GB"/>
        </w:rPr>
      </w:pPr>
      <w:r>
        <w:rPr>
          <w:noProof/>
        </w:rPr>
        <w:drawing>
          <wp:inline distT="0" distB="0" distL="0" distR="0" wp14:anchorId="3455EC1C" wp14:editId="5F4FC16A">
            <wp:extent cx="4815281" cy="4177199"/>
            <wp:effectExtent l="0" t="0" r="4445" b="0"/>
            <wp:docPr id="5" name="그림 4" descr="텍스트, 스크린샷, 도표, 디자인이(가) 표시된 사진&#10;&#10;자동 생성된 설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 descr="텍스트, 스크린샷, 도표, 디자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32" cy="419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8E548" w14:textId="77777777" w:rsidR="0020498B" w:rsidRDefault="0020498B">
      <w:pPr>
        <w:rPr>
          <w:lang w:val="en-GB"/>
        </w:rPr>
      </w:pPr>
    </w:p>
    <w:p w14:paraId="7E836047" w14:textId="77777777" w:rsidR="0020498B" w:rsidRDefault="0020498B">
      <w:pPr>
        <w:rPr>
          <w:lang w:val="en-GB"/>
        </w:rPr>
      </w:pPr>
    </w:p>
    <w:p w14:paraId="67FEBF96" w14:textId="77777777" w:rsidR="0020498B" w:rsidRDefault="0020498B">
      <w:pPr>
        <w:rPr>
          <w:lang w:val="en-GB"/>
        </w:rPr>
      </w:pPr>
    </w:p>
    <w:p w14:paraId="73118B28" w14:textId="77777777" w:rsidR="0020498B" w:rsidRDefault="0020498B">
      <w:pPr>
        <w:rPr>
          <w:lang w:val="en-GB"/>
        </w:rPr>
      </w:pPr>
    </w:p>
    <w:p w14:paraId="42AFD7E9" w14:textId="77777777" w:rsidR="0020498B" w:rsidRDefault="0020498B">
      <w:pPr>
        <w:rPr>
          <w:lang w:val="en-GB"/>
        </w:rPr>
      </w:pPr>
    </w:p>
    <w:p w14:paraId="29B59CB7" w14:textId="77777777" w:rsidR="0020498B" w:rsidRDefault="0020498B">
      <w:pPr>
        <w:rPr>
          <w:lang w:val="en-GB"/>
        </w:rPr>
      </w:pPr>
    </w:p>
    <w:p w14:paraId="278F2BBE" w14:textId="77777777" w:rsidR="0020498B" w:rsidRDefault="0020498B">
      <w:pPr>
        <w:rPr>
          <w:lang w:val="en-GB"/>
        </w:rPr>
      </w:pPr>
    </w:p>
    <w:p w14:paraId="71484B2E" w14:textId="77777777" w:rsidR="0020498B" w:rsidRDefault="0020498B">
      <w:pPr>
        <w:rPr>
          <w:lang w:val="en-GB"/>
        </w:rPr>
      </w:pPr>
    </w:p>
    <w:p w14:paraId="2A4426B0" w14:textId="77777777" w:rsidR="0020498B" w:rsidRDefault="0020498B">
      <w:pPr>
        <w:rPr>
          <w:lang w:val="en-GB"/>
        </w:rPr>
      </w:pPr>
    </w:p>
    <w:p w14:paraId="23F1B4A8" w14:textId="77777777" w:rsidR="0020498B" w:rsidRDefault="0020498B">
      <w:pPr>
        <w:rPr>
          <w:lang w:val="en-GB"/>
        </w:rPr>
      </w:pPr>
    </w:p>
    <w:p w14:paraId="11E91191" w14:textId="77777777" w:rsidR="0020498B" w:rsidRDefault="0020498B">
      <w:pPr>
        <w:rPr>
          <w:lang w:val="en-GB"/>
        </w:rPr>
      </w:pPr>
    </w:p>
    <w:p w14:paraId="6750CC5A" w14:textId="77777777" w:rsidR="0020498B" w:rsidRDefault="0020498B">
      <w:pPr>
        <w:rPr>
          <w:lang w:val="en-GB"/>
        </w:rPr>
      </w:pPr>
    </w:p>
    <w:p w14:paraId="55B6811D" w14:textId="77777777" w:rsidR="0020498B" w:rsidRDefault="0020498B">
      <w:pPr>
        <w:rPr>
          <w:lang w:val="en-GB"/>
        </w:rPr>
      </w:pPr>
    </w:p>
    <w:p w14:paraId="469F23ED" w14:textId="77777777" w:rsidR="0020498B" w:rsidRDefault="0020498B">
      <w:pPr>
        <w:rPr>
          <w:lang w:val="en-GB"/>
        </w:rPr>
      </w:pPr>
    </w:p>
    <w:p w14:paraId="363D4E27" w14:textId="77777777" w:rsidR="0020498B" w:rsidRDefault="0020498B">
      <w:pPr>
        <w:rPr>
          <w:lang w:val="en-GB"/>
        </w:rPr>
      </w:pPr>
    </w:p>
    <w:p w14:paraId="42580243" w14:textId="77777777" w:rsidR="0020498B" w:rsidRDefault="0020498B">
      <w:pPr>
        <w:rPr>
          <w:lang w:val="en-GB"/>
        </w:rPr>
      </w:pPr>
    </w:p>
    <w:p w14:paraId="0EEE3BD5" w14:textId="77777777" w:rsidR="00272B03" w:rsidRDefault="00272B03" w:rsidP="00272B03">
      <w:pPr>
        <w:wordWrap/>
        <w:spacing w:after="144"/>
        <w:ind w:right="480"/>
        <w:rPr>
          <w:rFonts w:ascii="Times New Roman"/>
          <w:color w:val="000000"/>
          <w:kern w:val="0"/>
          <w:sz w:val="24"/>
        </w:rPr>
      </w:pPr>
      <w:r>
        <w:rPr>
          <w:rFonts w:ascii="Times New Roman" w:hint="eastAsia"/>
          <w:color w:val="000000"/>
          <w:kern w:val="0"/>
          <w:sz w:val="24"/>
        </w:rPr>
        <w:lastRenderedPageBreak/>
        <w:t>N</w:t>
      </w:r>
      <w:r w:rsidRPr="002B5B66">
        <w:rPr>
          <w:rFonts w:ascii="Times New Roman"/>
          <w:color w:val="000000"/>
          <w:kern w:val="0"/>
          <w:sz w:val="24"/>
        </w:rPr>
        <w:t>anoparticle tracking analysis</w:t>
      </w:r>
      <w:r w:rsidRPr="002B5B66">
        <w:rPr>
          <w:rFonts w:ascii="Times New Roman" w:hint="eastAsia"/>
          <w:color w:val="000000"/>
          <w:kern w:val="0"/>
          <w:sz w:val="24"/>
        </w:rPr>
        <w:t xml:space="preserve"> (NTA)</w:t>
      </w:r>
    </w:p>
    <w:p w14:paraId="647A0C47" w14:textId="77777777" w:rsidR="00272B03" w:rsidRDefault="00272B03" w:rsidP="00272B03">
      <w:pPr>
        <w:wordWrap/>
        <w:spacing w:after="144"/>
        <w:rPr>
          <w:rFonts w:ascii="Times New Roman" w:eastAsia="굴림"/>
          <w:kern w:val="0"/>
          <w:sz w:val="22"/>
          <w:lang w:val="en-GB"/>
        </w:rPr>
      </w:pPr>
      <w:bookmarkStart w:id="0" w:name="_Hlk84532120"/>
      <w:r w:rsidRPr="0017025B">
        <w:rPr>
          <w:rFonts w:ascii="Times New Roman" w:eastAsia="굴림"/>
          <w:kern w:val="0"/>
          <w:sz w:val="22"/>
          <w:lang w:val="en-GB"/>
        </w:rPr>
        <w:t>The concentrations and size distribution</w:t>
      </w:r>
      <w:r>
        <w:rPr>
          <w:rFonts w:ascii="Times New Roman" w:eastAsia="굴림"/>
          <w:kern w:val="0"/>
          <w:sz w:val="22"/>
          <w:lang w:val="en-GB"/>
        </w:rPr>
        <w:t>s</w:t>
      </w:r>
      <w:r w:rsidRPr="0017025B">
        <w:rPr>
          <w:rFonts w:ascii="Times New Roman" w:eastAsia="굴림"/>
          <w:kern w:val="0"/>
          <w:sz w:val="22"/>
          <w:lang w:val="en-GB"/>
        </w:rPr>
        <w:t xml:space="preserve"> of </w:t>
      </w:r>
      <w:r>
        <w:rPr>
          <w:rFonts w:ascii="Times New Roman" w:eastAsia="굴림"/>
          <w:kern w:val="0"/>
          <w:sz w:val="22"/>
          <w:lang w:val="en-GB"/>
        </w:rPr>
        <w:t xml:space="preserve">the </w:t>
      </w:r>
      <w:r w:rsidRPr="0017025B">
        <w:rPr>
          <w:rFonts w:ascii="Times New Roman" w:eastAsia="굴림"/>
          <w:kern w:val="0"/>
          <w:sz w:val="22"/>
          <w:lang w:val="en-GB"/>
        </w:rPr>
        <w:t>isolated EV</w:t>
      </w:r>
      <w:r>
        <w:rPr>
          <w:rFonts w:ascii="Times New Roman" w:eastAsia="굴림"/>
          <w:kern w:val="0"/>
          <w:sz w:val="22"/>
          <w:lang w:val="en-GB"/>
        </w:rPr>
        <w:t>s</w:t>
      </w:r>
      <w:r w:rsidRPr="0017025B">
        <w:rPr>
          <w:rFonts w:ascii="Times New Roman" w:eastAsia="굴림"/>
          <w:kern w:val="0"/>
          <w:sz w:val="22"/>
          <w:lang w:val="en-GB"/>
        </w:rPr>
        <w:t xml:space="preserve"> were characteri</w:t>
      </w:r>
      <w:r>
        <w:rPr>
          <w:rFonts w:ascii="Times New Roman" w:eastAsia="굴림"/>
          <w:kern w:val="0"/>
          <w:sz w:val="22"/>
          <w:lang w:val="en-GB"/>
        </w:rPr>
        <w:t>s</w:t>
      </w:r>
      <w:r w:rsidRPr="0017025B">
        <w:rPr>
          <w:rFonts w:ascii="Times New Roman" w:eastAsia="굴림"/>
          <w:kern w:val="0"/>
          <w:sz w:val="22"/>
          <w:lang w:val="en-GB"/>
        </w:rPr>
        <w:t xml:space="preserve">ed by NTA </w:t>
      </w:r>
      <w:r>
        <w:rPr>
          <w:rFonts w:ascii="Times New Roman" w:eastAsia="굴림"/>
          <w:kern w:val="0"/>
          <w:sz w:val="22"/>
          <w:lang w:val="en-GB"/>
        </w:rPr>
        <w:t xml:space="preserve">using </w:t>
      </w:r>
      <w:r w:rsidRPr="0017025B">
        <w:rPr>
          <w:rFonts w:ascii="Times New Roman" w:eastAsia="굴림"/>
          <w:kern w:val="0"/>
          <w:sz w:val="22"/>
          <w:lang w:val="en-GB"/>
        </w:rPr>
        <w:t xml:space="preserve">a </w:t>
      </w:r>
      <w:proofErr w:type="spellStart"/>
      <w:r w:rsidRPr="0017025B">
        <w:rPr>
          <w:rFonts w:ascii="Times New Roman" w:eastAsia="굴림"/>
          <w:kern w:val="0"/>
          <w:sz w:val="22"/>
          <w:lang w:val="en-GB"/>
        </w:rPr>
        <w:t>NanoSight</w:t>
      </w:r>
      <w:proofErr w:type="spellEnd"/>
      <w:r w:rsidRPr="0017025B">
        <w:rPr>
          <w:rFonts w:ascii="Times New Roman" w:eastAsia="굴림"/>
          <w:kern w:val="0"/>
          <w:sz w:val="22"/>
          <w:lang w:val="en-GB"/>
        </w:rPr>
        <w:t xml:space="preserve"> NS300 instrument (Malvern, Worcestershire, UK). </w:t>
      </w:r>
      <w:r>
        <w:rPr>
          <w:rFonts w:ascii="Times New Roman" w:eastAsia="굴림"/>
          <w:kern w:val="0"/>
          <w:sz w:val="22"/>
          <w:lang w:val="en-GB"/>
        </w:rPr>
        <w:t xml:space="preserve">In the NTA software program, the camera level was set to 14. </w:t>
      </w:r>
      <w:bookmarkEnd w:id="0"/>
      <w:r w:rsidRPr="00AA300E">
        <w:rPr>
          <w:rFonts w:ascii="Times New Roman" w:eastAsia="굴림"/>
          <w:kern w:val="0"/>
          <w:sz w:val="22"/>
          <w:lang w:val="en-GB"/>
        </w:rPr>
        <w:t>NTA analysis of EVs after pre-diluted in vesicle-free PBS with EVs showed that PBS did not cause osmotic swelling of the EVs</w:t>
      </w:r>
      <w:r>
        <w:rPr>
          <w:rFonts w:ascii="Times New Roman" w:eastAsia="굴림"/>
          <w:kern w:val="0"/>
          <w:sz w:val="22"/>
          <w:lang w:val="en-GB"/>
        </w:rPr>
        <w:t>.</w:t>
      </w:r>
      <w:r w:rsidRPr="0017025B">
        <w:rPr>
          <w:rFonts w:ascii="Times New Roman" w:eastAsia="굴림"/>
          <w:kern w:val="0"/>
          <w:sz w:val="22"/>
          <w:lang w:val="en-GB"/>
        </w:rPr>
        <w:t xml:space="preserve"> The sample carrier cells were washed with ethanol at each EV measurement. The mean size and concentration (particles/mL) were calculated by integrating the data from three record</w:t>
      </w:r>
      <w:r>
        <w:rPr>
          <w:rFonts w:ascii="Times New Roman" w:eastAsia="굴림"/>
          <w:kern w:val="0"/>
          <w:sz w:val="22"/>
          <w:lang w:val="en-GB"/>
        </w:rPr>
        <w:t>ing</w:t>
      </w:r>
      <w:r w:rsidRPr="0017025B">
        <w:rPr>
          <w:rFonts w:ascii="Times New Roman" w:eastAsia="굴림"/>
          <w:kern w:val="0"/>
          <w:sz w:val="22"/>
          <w:lang w:val="en-GB"/>
        </w:rPr>
        <w:t>s.</w:t>
      </w:r>
    </w:p>
    <w:p w14:paraId="3935FEF2" w14:textId="77777777" w:rsidR="00272B03" w:rsidRPr="002121A8" w:rsidRDefault="00272B03" w:rsidP="00272B03">
      <w:pPr>
        <w:wordWrap/>
        <w:spacing w:after="144"/>
        <w:rPr>
          <w:rFonts w:ascii="Times New Roman" w:eastAsia="굴림"/>
          <w:kern w:val="0"/>
          <w:sz w:val="22"/>
          <w:lang w:val="en-GB"/>
        </w:rPr>
      </w:pPr>
    </w:p>
    <w:p w14:paraId="67826D1E" w14:textId="77777777" w:rsidR="00272B03" w:rsidRDefault="00272B03" w:rsidP="00272B03">
      <w:pPr>
        <w:wordWrap/>
        <w:spacing w:after="144"/>
        <w:ind w:right="480"/>
        <w:rPr>
          <w:rFonts w:ascii="Times New Roman"/>
          <w:color w:val="000000"/>
          <w:kern w:val="0"/>
          <w:sz w:val="24"/>
        </w:rPr>
      </w:pPr>
      <w:r>
        <w:rPr>
          <w:rFonts w:ascii="Times New Roman" w:hint="eastAsia"/>
          <w:color w:val="000000"/>
          <w:kern w:val="0"/>
          <w:sz w:val="24"/>
        </w:rPr>
        <w:t>C</w:t>
      </w:r>
      <w:r w:rsidRPr="002B5B66">
        <w:rPr>
          <w:rFonts w:ascii="Times New Roman" w:hint="eastAsia"/>
          <w:color w:val="000000"/>
          <w:kern w:val="0"/>
          <w:sz w:val="24"/>
        </w:rPr>
        <w:t>ryo-</w:t>
      </w:r>
      <w:r w:rsidRPr="002B5B66">
        <w:rPr>
          <w:rFonts w:ascii="Times New Roman"/>
          <w:color w:val="000000"/>
          <w:kern w:val="0"/>
          <w:sz w:val="24"/>
        </w:rPr>
        <w:t>transmission electron microscopy (TEM)</w:t>
      </w:r>
    </w:p>
    <w:p w14:paraId="11A1049F" w14:textId="77777777" w:rsidR="00272B03" w:rsidRDefault="00272B03" w:rsidP="00272B03">
      <w:pPr>
        <w:wordWrap/>
        <w:adjustRightInd w:val="0"/>
        <w:spacing w:after="144"/>
        <w:rPr>
          <w:rFonts w:ascii="Times New Roman"/>
          <w:color w:val="131413"/>
          <w:kern w:val="0"/>
          <w:sz w:val="28"/>
          <w:lang w:val="en-GB"/>
        </w:rPr>
      </w:pPr>
      <w:r w:rsidRPr="0017025B">
        <w:rPr>
          <w:rFonts w:ascii="Times New Roman" w:eastAsia="HCRDotum"/>
          <w:kern w:val="0"/>
          <w:sz w:val="22"/>
          <w:lang w:val="en-GB"/>
        </w:rPr>
        <w:t>Purified EVs were fixed with 1% OsO</w:t>
      </w:r>
      <w:r w:rsidRPr="0017025B">
        <w:rPr>
          <w:rFonts w:ascii="Times New Roman" w:eastAsia="HCRDotum"/>
          <w:kern w:val="0"/>
          <w:sz w:val="22"/>
          <w:vertAlign w:val="subscript"/>
          <w:lang w:val="en-GB"/>
        </w:rPr>
        <w:t>4</w:t>
      </w:r>
      <w:r w:rsidRPr="0017025B">
        <w:rPr>
          <w:rFonts w:ascii="Times New Roman" w:eastAsia="HCRDotum"/>
          <w:kern w:val="0"/>
          <w:sz w:val="22"/>
          <w:lang w:val="en-GB"/>
        </w:rPr>
        <w:t xml:space="preserve"> dissolved in 0.1 M phosphate buffer (PB) for 2 h. The EM grid was placed Formvar side down on top of the EV drop for approximately 1 min. The grid was removed, blotted with filter paper, and placed onto a drop of 2% uranyl acetate for 15 s. The excess uranyl acetate was removed, and the EM grid was examined and photographed using TEM (JEM-1011, JEOL, Japan).</w:t>
      </w:r>
    </w:p>
    <w:p w14:paraId="693B10BD" w14:textId="77777777" w:rsidR="00272B03" w:rsidRDefault="00272B03" w:rsidP="00272B03">
      <w:pPr>
        <w:wordWrap/>
        <w:adjustRightInd w:val="0"/>
        <w:spacing w:after="144"/>
        <w:rPr>
          <w:rFonts w:ascii="Times New Roman"/>
          <w:color w:val="111111"/>
          <w:sz w:val="22"/>
        </w:rPr>
      </w:pPr>
      <w:r>
        <w:rPr>
          <w:rFonts w:ascii="Times New Roman"/>
          <w:kern w:val="0"/>
          <w:sz w:val="22"/>
        </w:rPr>
        <w:t>T</w:t>
      </w:r>
      <w:r w:rsidRPr="00CD45BC">
        <w:rPr>
          <w:rFonts w:ascii="Times New Roman"/>
          <w:kern w:val="0"/>
          <w:sz w:val="22"/>
        </w:rPr>
        <w:t xml:space="preserve">he </w:t>
      </w:r>
      <w:r w:rsidRPr="00F8443A">
        <w:rPr>
          <w:rFonts w:ascii="Times New Roman"/>
          <w:sz w:val="22"/>
          <w:lang w:val="en"/>
        </w:rPr>
        <w:t>direct visualization</w:t>
      </w:r>
      <w:r w:rsidRPr="00CD45BC">
        <w:rPr>
          <w:rFonts w:ascii="Times New Roman"/>
          <w:kern w:val="0"/>
          <w:sz w:val="22"/>
        </w:rPr>
        <w:t xml:space="preserve"> of EVs was examined by Cryo-transmission electron microscopy</w:t>
      </w:r>
      <w:r>
        <w:rPr>
          <w:rFonts w:ascii="Times New Roman"/>
          <w:kern w:val="0"/>
          <w:sz w:val="22"/>
        </w:rPr>
        <w:t xml:space="preserve"> (TEM</w:t>
      </w:r>
      <w:r w:rsidRPr="00CD45BC">
        <w:rPr>
          <w:rFonts w:ascii="Times New Roman"/>
          <w:kern w:val="0"/>
          <w:sz w:val="22"/>
        </w:rPr>
        <w:t xml:space="preserve">). </w:t>
      </w:r>
      <w:r>
        <w:rPr>
          <w:rFonts w:ascii="Times New Roman"/>
          <w:sz w:val="22"/>
          <w:lang w:val="en"/>
        </w:rPr>
        <w:t>C</w:t>
      </w:r>
      <w:r w:rsidRPr="00F8443A">
        <w:rPr>
          <w:rFonts w:ascii="Times New Roman"/>
          <w:sz w:val="22"/>
          <w:lang w:val="en"/>
        </w:rPr>
        <w:t>arbon grids</w:t>
      </w:r>
      <w:r w:rsidRPr="00CD45BC">
        <w:rPr>
          <w:rFonts w:ascii="Times New Roman"/>
          <w:sz w:val="22"/>
          <w:lang w:val="en"/>
        </w:rPr>
        <w:t xml:space="preserve"> </w:t>
      </w:r>
      <w:r w:rsidRPr="00CD45BC">
        <w:rPr>
          <w:rFonts w:ascii="Times New Roman"/>
          <w:color w:val="111111"/>
          <w:sz w:val="22"/>
        </w:rPr>
        <w:t>(</w:t>
      </w:r>
      <w:proofErr w:type="spellStart"/>
      <w:r w:rsidRPr="00CD45BC">
        <w:rPr>
          <w:rFonts w:ascii="Times New Roman"/>
          <w:color w:val="111111"/>
          <w:sz w:val="22"/>
        </w:rPr>
        <w:t>Quantifoil</w:t>
      </w:r>
      <w:proofErr w:type="spellEnd"/>
      <w:r w:rsidRPr="00CD45BC">
        <w:rPr>
          <w:rFonts w:ascii="Times New Roman"/>
          <w:color w:val="111111"/>
          <w:sz w:val="22"/>
        </w:rPr>
        <w:t>, R1.2/1.3, 200mesh, EMS) </w:t>
      </w:r>
      <w:r w:rsidRPr="00F8443A">
        <w:rPr>
          <w:rFonts w:ascii="Times New Roman"/>
          <w:sz w:val="22"/>
          <w:lang w:val="en"/>
        </w:rPr>
        <w:t xml:space="preserve">were </w:t>
      </w:r>
      <w:r w:rsidRPr="00CD45BC">
        <w:rPr>
          <w:rFonts w:ascii="Times New Roman"/>
          <w:color w:val="111111"/>
          <w:sz w:val="22"/>
        </w:rPr>
        <w:t xml:space="preserve">made hydrophilic surface with </w:t>
      </w:r>
      <w:r w:rsidRPr="00F8443A">
        <w:rPr>
          <w:rFonts w:ascii="Times New Roman"/>
          <w:sz w:val="22"/>
          <w:lang w:val="en"/>
        </w:rPr>
        <w:t xml:space="preserve">glow-discharged in </w:t>
      </w:r>
      <w:proofErr w:type="spellStart"/>
      <w:r w:rsidRPr="00F8443A">
        <w:rPr>
          <w:rFonts w:ascii="Times New Roman"/>
          <w:sz w:val="22"/>
          <w:lang w:val="en"/>
        </w:rPr>
        <w:t>Pelco</w:t>
      </w:r>
      <w:proofErr w:type="spellEnd"/>
      <w:r w:rsidRPr="00F8443A">
        <w:rPr>
          <w:rFonts w:ascii="Times New Roman"/>
          <w:sz w:val="22"/>
          <w:lang w:val="en"/>
        </w:rPr>
        <w:t xml:space="preserve"> </w:t>
      </w:r>
      <w:proofErr w:type="spellStart"/>
      <w:r w:rsidRPr="00F8443A">
        <w:rPr>
          <w:rFonts w:ascii="Times New Roman"/>
          <w:sz w:val="22"/>
          <w:lang w:val="en"/>
        </w:rPr>
        <w:t>EasiGlow</w:t>
      </w:r>
      <w:proofErr w:type="spellEnd"/>
      <w:r w:rsidRPr="00F8443A">
        <w:rPr>
          <w:rFonts w:ascii="Times New Roman"/>
          <w:sz w:val="22"/>
          <w:lang w:val="en"/>
        </w:rPr>
        <w:t xml:space="preserve"> system.</w:t>
      </w:r>
      <w:r w:rsidRPr="00CD45BC">
        <w:rPr>
          <w:rFonts w:ascii="Times New Roman"/>
          <w:sz w:val="22"/>
          <w:lang w:val="en"/>
        </w:rPr>
        <w:t xml:space="preserve"> </w:t>
      </w:r>
      <w:r w:rsidRPr="00F8443A">
        <w:rPr>
          <w:rFonts w:ascii="Times New Roman"/>
          <w:sz w:val="22"/>
          <w:lang w:val="en"/>
        </w:rPr>
        <w:t>An aliquot (</w:t>
      </w:r>
      <w:r w:rsidRPr="00CD45BC">
        <w:rPr>
          <w:rFonts w:ascii="Times New Roman"/>
          <w:sz w:val="22"/>
          <w:lang w:val="en"/>
        </w:rPr>
        <w:t>4</w:t>
      </w:r>
      <w:r w:rsidRPr="00F8443A">
        <w:rPr>
          <w:rFonts w:ascii="Times New Roman"/>
          <w:sz w:val="22"/>
          <w:lang w:val="en"/>
        </w:rPr>
        <w:t xml:space="preserve"> </w:t>
      </w:r>
      <w:proofErr w:type="spellStart"/>
      <w:r w:rsidRPr="00F8443A">
        <w:rPr>
          <w:rFonts w:ascii="Times New Roman"/>
          <w:sz w:val="22"/>
          <w:lang w:val="en"/>
        </w:rPr>
        <w:t>μL</w:t>
      </w:r>
      <w:proofErr w:type="spellEnd"/>
      <w:r w:rsidRPr="00F8443A">
        <w:rPr>
          <w:rFonts w:ascii="Times New Roman"/>
          <w:sz w:val="22"/>
          <w:lang w:val="en"/>
        </w:rPr>
        <w:t>) of sample</w:t>
      </w:r>
      <w:r w:rsidRPr="00CD45BC">
        <w:rPr>
          <w:rFonts w:ascii="Times New Roman"/>
          <w:sz w:val="22"/>
          <w:lang w:val="en"/>
        </w:rPr>
        <w:t>s</w:t>
      </w:r>
      <w:r w:rsidRPr="00F8443A">
        <w:rPr>
          <w:rFonts w:ascii="Times New Roman"/>
          <w:sz w:val="22"/>
          <w:lang w:val="en"/>
        </w:rPr>
        <w:t xml:space="preserve"> was applied on to the carbon side of EM grid</w:t>
      </w:r>
      <w:r w:rsidRPr="00CD45BC">
        <w:rPr>
          <w:rFonts w:ascii="Times New Roman"/>
          <w:sz w:val="22"/>
          <w:lang w:val="en"/>
        </w:rPr>
        <w:t xml:space="preserve"> and </w:t>
      </w:r>
      <w:r w:rsidRPr="00F8443A">
        <w:rPr>
          <w:rFonts w:ascii="Times New Roman"/>
          <w:sz w:val="22"/>
          <w:lang w:val="en"/>
        </w:rPr>
        <w:t xml:space="preserve">blotted for </w:t>
      </w:r>
      <w:r w:rsidRPr="00CD45BC">
        <w:rPr>
          <w:rFonts w:ascii="Times New Roman"/>
          <w:sz w:val="22"/>
          <w:lang w:val="en"/>
        </w:rPr>
        <w:t>1</w:t>
      </w:r>
      <w:r w:rsidRPr="00F8443A">
        <w:rPr>
          <w:rFonts w:ascii="Times New Roman"/>
          <w:sz w:val="22"/>
          <w:lang w:val="en"/>
        </w:rPr>
        <w:t>.</w:t>
      </w:r>
      <w:r w:rsidRPr="00CD45BC">
        <w:rPr>
          <w:rFonts w:ascii="Times New Roman"/>
          <w:sz w:val="22"/>
          <w:lang w:val="en"/>
        </w:rPr>
        <w:t>5</w:t>
      </w:r>
      <w:r w:rsidRPr="00F8443A">
        <w:rPr>
          <w:rFonts w:ascii="Times New Roman"/>
          <w:sz w:val="22"/>
          <w:lang w:val="en"/>
        </w:rPr>
        <w:t xml:space="preserve"> s </w:t>
      </w:r>
      <w:r w:rsidRPr="00CD45BC">
        <w:rPr>
          <w:rFonts w:ascii="Times New Roman"/>
          <w:color w:val="111111"/>
          <w:sz w:val="22"/>
        </w:rPr>
        <w:t>with humidity and temperature of 100 % and 4 °C</w:t>
      </w:r>
      <w:r w:rsidRPr="00CD45BC">
        <w:rPr>
          <w:rFonts w:ascii="Times New Roman"/>
          <w:sz w:val="22"/>
        </w:rPr>
        <w:t xml:space="preserve">. </w:t>
      </w:r>
      <w:r w:rsidRPr="00CD45BC">
        <w:rPr>
          <w:rFonts w:ascii="Times New Roman"/>
          <w:color w:val="111111"/>
          <w:sz w:val="22"/>
        </w:rPr>
        <w:t xml:space="preserve">Then the sample was </w:t>
      </w:r>
      <w:r w:rsidRPr="00F8443A">
        <w:rPr>
          <w:rFonts w:ascii="Times New Roman"/>
          <w:sz w:val="22"/>
          <w:lang w:val="en"/>
        </w:rPr>
        <w:t xml:space="preserve">plunge-frozen into the precooled liquid ethane with </w:t>
      </w:r>
      <w:proofErr w:type="spellStart"/>
      <w:r w:rsidRPr="00F8443A">
        <w:rPr>
          <w:rFonts w:ascii="Times New Roman"/>
          <w:sz w:val="22"/>
          <w:lang w:val="en"/>
        </w:rPr>
        <w:t>Vitrobot</w:t>
      </w:r>
      <w:proofErr w:type="spellEnd"/>
      <w:r w:rsidRPr="00F8443A">
        <w:rPr>
          <w:rFonts w:ascii="Times New Roman"/>
          <w:sz w:val="22"/>
          <w:lang w:val="en"/>
        </w:rPr>
        <w:t xml:space="preserve"> Mark IV (FEI, USA).</w:t>
      </w:r>
      <w:r w:rsidRPr="00CD45BC">
        <w:rPr>
          <w:rFonts w:ascii="Times New Roman"/>
          <w:sz w:val="22"/>
          <w:lang w:val="en"/>
        </w:rPr>
        <w:t xml:space="preserve"> </w:t>
      </w:r>
      <w:r w:rsidRPr="00CD45BC">
        <w:rPr>
          <w:rFonts w:ascii="Times New Roman"/>
          <w:color w:val="111111"/>
          <w:sz w:val="22"/>
        </w:rPr>
        <w:t xml:space="preserve">The samples were analyzed by </w:t>
      </w:r>
      <w:r w:rsidRPr="00F8443A">
        <w:rPr>
          <w:rFonts w:ascii="Times New Roman"/>
          <w:sz w:val="22"/>
          <w:lang w:val="en"/>
        </w:rPr>
        <w:t>cryo-electron microscope</w:t>
      </w:r>
      <w:r w:rsidRPr="00CD45BC">
        <w:rPr>
          <w:rFonts w:ascii="Times New Roman"/>
          <w:sz w:val="22"/>
          <w:lang w:val="en"/>
        </w:rPr>
        <w:t xml:space="preserve"> </w:t>
      </w:r>
      <w:r w:rsidRPr="00CD45BC">
        <w:rPr>
          <w:rFonts w:ascii="Times New Roman"/>
          <w:color w:val="111111"/>
          <w:sz w:val="22"/>
        </w:rPr>
        <w:t xml:space="preserve">Talos L120C (FEI) at 120 </w:t>
      </w:r>
      <w:proofErr w:type="spellStart"/>
      <w:r w:rsidRPr="00CD45BC">
        <w:rPr>
          <w:rFonts w:ascii="Times New Roman"/>
          <w:color w:val="111111"/>
          <w:sz w:val="22"/>
        </w:rPr>
        <w:t>kv</w:t>
      </w:r>
      <w:proofErr w:type="spellEnd"/>
      <w:r w:rsidRPr="00CD45BC">
        <w:rPr>
          <w:rFonts w:ascii="Times New Roman"/>
          <w:color w:val="111111"/>
          <w:sz w:val="22"/>
        </w:rPr>
        <w:t>.</w:t>
      </w:r>
    </w:p>
    <w:p w14:paraId="19FE1FB8" w14:textId="77777777" w:rsidR="00272B03" w:rsidRPr="00F05D4B" w:rsidRDefault="00272B03" w:rsidP="00272B03">
      <w:pPr>
        <w:wordWrap/>
        <w:adjustRightInd w:val="0"/>
        <w:spacing w:after="144"/>
        <w:rPr>
          <w:rFonts w:ascii="Times New Roman"/>
          <w:color w:val="000000"/>
          <w:kern w:val="0"/>
          <w:sz w:val="24"/>
        </w:rPr>
      </w:pPr>
    </w:p>
    <w:p w14:paraId="45138F64" w14:textId="77777777" w:rsidR="00272B03" w:rsidRPr="000C601D" w:rsidRDefault="00272B03" w:rsidP="00272B03">
      <w:pPr>
        <w:pStyle w:val="Default"/>
        <w:spacing w:after="120"/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</w:pPr>
      <w:bookmarkStart w:id="1" w:name="_Hlk186189881"/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MACSPlex</w:t>
      </w:r>
      <w:proofErr w:type="spellEnd"/>
    </w:p>
    <w:bookmarkEnd w:id="1"/>
    <w:p w14:paraId="1A70B5FD" w14:textId="77777777" w:rsidR="00272B03" w:rsidRPr="000C601D" w:rsidRDefault="00272B03" w:rsidP="00272B03">
      <w:pPr>
        <w:pStyle w:val="Default"/>
        <w:spacing w:after="120"/>
        <w:jc w:val="both"/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</w:pPr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Tetraspanin proteins of EV were characterized using 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MACSPlex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 human EV kit (130-122-209, 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Miltenyi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 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biotec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,</w:t>
      </w:r>
      <w:r>
        <w:rPr>
          <w:rFonts w:ascii="Times New Roman" w:eastAsia="맑은 고딕" w:hint="eastAsia"/>
          <w:bCs/>
          <w:color w:val="auto"/>
          <w:kern w:val="24"/>
          <w:sz w:val="22"/>
          <w:szCs w:val="22"/>
          <w:lang w:bidi="en-US"/>
        </w:rPr>
        <w:t xml:space="preserve"> </w:t>
      </w:r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Germany). Briefly, 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MACSPlex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 exosome capture beads were </w:t>
      </w:r>
      <w:proofErr w:type="gram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incubated</w:t>
      </w:r>
      <w:r w:rsidRPr="000C601D">
        <w:rPr>
          <w:rFonts w:ascii="Times New Roman" w:eastAsia="맑은 고딕" w:hint="eastAsia"/>
          <w:bCs/>
          <w:color w:val="auto"/>
          <w:kern w:val="24"/>
          <w:sz w:val="22"/>
          <w:szCs w:val="22"/>
          <w:lang w:bidi="en-US"/>
        </w:rPr>
        <w:t xml:space="preserve"> </w:t>
      </w:r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for</w:t>
      </w:r>
      <w:proofErr w:type="gram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 overnight at room temperature. Beads were washed and incubated with CD9, CD63, and</w:t>
      </w:r>
      <w:r w:rsidRPr="000C601D">
        <w:rPr>
          <w:rFonts w:ascii="Times New Roman" w:eastAsia="맑은 고딕" w:hint="eastAsia"/>
          <w:bCs/>
          <w:color w:val="auto"/>
          <w:kern w:val="24"/>
          <w:sz w:val="22"/>
          <w:szCs w:val="22"/>
          <w:lang w:bidi="en-US"/>
        </w:rPr>
        <w:t xml:space="preserve"> </w:t>
      </w:r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CD81 mix cocktail for 1 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hr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 at room temperature. Beads were twice washed and performed by</w:t>
      </w:r>
      <w:r w:rsidRPr="000C601D">
        <w:rPr>
          <w:rFonts w:ascii="Times New Roman" w:eastAsia="맑은 고딕" w:hint="eastAsia"/>
          <w:bCs/>
          <w:color w:val="auto"/>
          <w:kern w:val="24"/>
          <w:sz w:val="22"/>
          <w:szCs w:val="22"/>
          <w:lang w:bidi="en-US"/>
        </w:rPr>
        <w:t xml:space="preserve"> </w:t>
      </w:r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flow cytometry analysis (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FACSLyric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, BD Biosciences, USA). FACS data were acquired</w:t>
      </w:r>
      <w:r w:rsidRPr="000C601D">
        <w:rPr>
          <w:rFonts w:ascii="Times New Roman" w:eastAsia="맑은 고딕" w:hint="eastAsia"/>
          <w:bCs/>
          <w:color w:val="auto"/>
          <w:kern w:val="24"/>
          <w:sz w:val="22"/>
          <w:szCs w:val="22"/>
          <w:lang w:bidi="en-US"/>
        </w:rPr>
        <w:t xml:space="preserve"> </w:t>
      </w:r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using 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FACSuite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 (BD Biosciences, USA) and analyzed using </w:t>
      </w:r>
      <w:proofErr w:type="spellStart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FlowJo</w:t>
      </w:r>
      <w:proofErr w:type="spellEnd"/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 xml:space="preserve"> software v10.8.1 (BD</w:t>
      </w:r>
      <w:r w:rsidRPr="000C601D">
        <w:rPr>
          <w:rFonts w:ascii="Times New Roman" w:eastAsia="맑은 고딕" w:hint="eastAsia"/>
          <w:bCs/>
          <w:color w:val="auto"/>
          <w:kern w:val="24"/>
          <w:sz w:val="22"/>
          <w:szCs w:val="22"/>
          <w:lang w:bidi="en-US"/>
        </w:rPr>
        <w:t xml:space="preserve"> </w:t>
      </w:r>
      <w:r w:rsidRPr="000C601D">
        <w:rPr>
          <w:rFonts w:ascii="Times New Roman" w:eastAsia="맑은 고딕"/>
          <w:bCs/>
          <w:color w:val="auto"/>
          <w:kern w:val="24"/>
          <w:sz w:val="22"/>
          <w:szCs w:val="22"/>
          <w:lang w:bidi="en-US"/>
        </w:rPr>
        <w:t>Biosciences, USA).</w:t>
      </w:r>
    </w:p>
    <w:p w14:paraId="5DE89652" w14:textId="066280B3" w:rsidR="0020498B" w:rsidRDefault="0020498B" w:rsidP="00C7713F">
      <w:pPr>
        <w:wordWrap/>
        <w:spacing w:after="120"/>
      </w:pPr>
    </w:p>
    <w:p w14:paraId="2519CA52" w14:textId="77777777" w:rsidR="00272B03" w:rsidRDefault="00272B03" w:rsidP="00C7713F">
      <w:pPr>
        <w:wordWrap/>
        <w:spacing w:after="120"/>
      </w:pPr>
    </w:p>
    <w:p w14:paraId="0A5402CB" w14:textId="77777777" w:rsidR="00272B03" w:rsidRDefault="00272B03" w:rsidP="00C7713F">
      <w:pPr>
        <w:wordWrap/>
        <w:spacing w:after="120"/>
      </w:pPr>
    </w:p>
    <w:p w14:paraId="7EDD7BFB" w14:textId="77777777" w:rsidR="00272B03" w:rsidRDefault="00272B03" w:rsidP="00C7713F">
      <w:pPr>
        <w:wordWrap/>
        <w:spacing w:after="120"/>
      </w:pPr>
    </w:p>
    <w:p w14:paraId="63565129" w14:textId="77777777" w:rsidR="00272B03" w:rsidRDefault="00272B03" w:rsidP="00C7713F">
      <w:pPr>
        <w:wordWrap/>
        <w:spacing w:after="120"/>
      </w:pPr>
    </w:p>
    <w:p w14:paraId="6C4CE656" w14:textId="77777777" w:rsidR="00272B03" w:rsidRDefault="00272B03" w:rsidP="00C7713F">
      <w:pPr>
        <w:wordWrap/>
        <w:spacing w:after="120"/>
      </w:pPr>
    </w:p>
    <w:p w14:paraId="2EBD154C" w14:textId="77777777" w:rsidR="00272B03" w:rsidRDefault="00272B03" w:rsidP="00C7713F">
      <w:pPr>
        <w:wordWrap/>
        <w:spacing w:after="120"/>
      </w:pPr>
    </w:p>
    <w:p w14:paraId="7F4D31D6" w14:textId="77777777" w:rsidR="00272B03" w:rsidRDefault="00272B03" w:rsidP="00C7713F">
      <w:pPr>
        <w:wordWrap/>
        <w:spacing w:after="120"/>
      </w:pPr>
    </w:p>
    <w:p w14:paraId="2C34CC59" w14:textId="77777777" w:rsidR="00272B03" w:rsidRDefault="00272B03" w:rsidP="00C7713F">
      <w:pPr>
        <w:wordWrap/>
        <w:spacing w:after="120"/>
      </w:pPr>
    </w:p>
    <w:p w14:paraId="384BC23D" w14:textId="77777777" w:rsidR="00272B03" w:rsidRDefault="00272B03" w:rsidP="00C7713F">
      <w:pPr>
        <w:wordWrap/>
        <w:spacing w:after="120"/>
      </w:pPr>
    </w:p>
    <w:p w14:paraId="13E3E71D" w14:textId="77777777" w:rsidR="00272B03" w:rsidRDefault="00272B03" w:rsidP="00C7713F">
      <w:pPr>
        <w:wordWrap/>
        <w:spacing w:after="120"/>
      </w:pPr>
    </w:p>
    <w:p w14:paraId="349850B0" w14:textId="77777777" w:rsidR="00272B03" w:rsidRDefault="00272B03" w:rsidP="00C7713F">
      <w:pPr>
        <w:wordWrap/>
        <w:spacing w:after="120"/>
      </w:pPr>
    </w:p>
    <w:p w14:paraId="38E07077" w14:textId="77777777" w:rsidR="00272B03" w:rsidRDefault="00272B03" w:rsidP="00C7713F">
      <w:pPr>
        <w:wordWrap/>
        <w:spacing w:after="120"/>
      </w:pPr>
    </w:p>
    <w:p w14:paraId="6F58F8B9" w14:textId="77777777" w:rsidR="00272B03" w:rsidRDefault="00272B03" w:rsidP="00C7713F">
      <w:pPr>
        <w:wordWrap/>
        <w:spacing w:after="120"/>
        <w:rPr>
          <w:rFonts w:hint="eastAsia"/>
        </w:rPr>
      </w:pPr>
    </w:p>
    <w:p w14:paraId="7F7A2B8E" w14:textId="77777777" w:rsidR="00272B03" w:rsidRDefault="00272B03" w:rsidP="00272B03">
      <w:pPr>
        <w:wordWrap/>
        <w:spacing w:after="120"/>
        <w:rPr>
          <w:rFonts w:ascii="Times New Roman"/>
          <w:color w:val="000000" w:themeColor="text1"/>
          <w:sz w:val="24"/>
          <w:lang w:bidi="en-US"/>
        </w:rPr>
      </w:pPr>
      <w:r w:rsidRPr="00C5148D">
        <w:rPr>
          <w:rFonts w:ascii="Times New Roman" w:eastAsia="맑은 고딕" w:hint="eastAsia"/>
          <w:b/>
          <w:bCs/>
          <w:color w:val="000000"/>
          <w:kern w:val="24"/>
          <w:sz w:val="24"/>
        </w:rPr>
        <w:lastRenderedPageBreak/>
        <w:t>Supplementary</w:t>
      </w:r>
      <w:r w:rsidRPr="00C5148D">
        <w:rPr>
          <w:rFonts w:ascii="Times New Roman"/>
          <w:b/>
          <w:kern w:val="0"/>
          <w:sz w:val="24"/>
          <w:lang w:val="en-GB"/>
        </w:rPr>
        <w:t xml:space="preserve"> Figure </w:t>
      </w:r>
      <w:r>
        <w:rPr>
          <w:rFonts w:ascii="Times New Roman" w:hint="eastAsia"/>
          <w:b/>
          <w:kern w:val="0"/>
          <w:sz w:val="24"/>
          <w:lang w:val="en-GB"/>
        </w:rPr>
        <w:t>2</w:t>
      </w:r>
      <w:r w:rsidRPr="00C5148D">
        <w:rPr>
          <w:rFonts w:ascii="Times New Roman"/>
          <w:kern w:val="0"/>
          <w:sz w:val="24"/>
          <w:lang w:val="en-GB"/>
        </w:rPr>
        <w:t xml:space="preserve">. </w:t>
      </w:r>
      <w:r w:rsidRPr="00DE2812">
        <w:rPr>
          <w:rFonts w:ascii="Times New Roman"/>
          <w:color w:val="000000" w:themeColor="text1"/>
          <w:sz w:val="24"/>
          <w:lang w:bidi="en-US"/>
        </w:rPr>
        <w:t xml:space="preserve">Characterization of extracellular vehicles (EVs) obtained from 3D culture system. </w:t>
      </w:r>
    </w:p>
    <w:p w14:paraId="0CE5EA3D" w14:textId="77777777" w:rsidR="00272B03" w:rsidRDefault="00272B03" w:rsidP="00272B03">
      <w:pPr>
        <w:wordWrap/>
        <w:spacing w:after="120"/>
        <w:rPr>
          <w:rFonts w:ascii="Times New Roman"/>
          <w:color w:val="000000" w:themeColor="text1"/>
          <w:sz w:val="24"/>
          <w:lang w:bidi="en-US"/>
        </w:rPr>
      </w:pPr>
      <w:r w:rsidRPr="00C62465">
        <w:rPr>
          <w:rFonts w:ascii="Times New Roman"/>
          <w:color w:val="000000" w:themeColor="text1"/>
          <w:sz w:val="24"/>
          <w:lang w:bidi="en-US"/>
        </w:rPr>
        <w:t>(A) EV</w:t>
      </w:r>
      <w:r>
        <w:rPr>
          <w:rFonts w:ascii="Times New Roman" w:hint="eastAsia"/>
          <w:color w:val="000000" w:themeColor="text1"/>
          <w:sz w:val="24"/>
          <w:lang w:bidi="en-US"/>
        </w:rPr>
        <w:t>s</w:t>
      </w:r>
      <w:r w:rsidRPr="00C62465">
        <w:rPr>
          <w:rFonts w:ascii="Times New Roman"/>
          <w:color w:val="000000" w:themeColor="text1"/>
          <w:sz w:val="24"/>
          <w:lang w:bidi="en-US"/>
        </w:rPr>
        <w:t xml:space="preserve"> morphology and structure were visualized using transmission electron microscopy and cryo-electron microscopy</w:t>
      </w:r>
      <w:r>
        <w:rPr>
          <w:rFonts w:ascii="Times New Roman" w:hint="eastAsia"/>
          <w:color w:val="000000" w:themeColor="text1"/>
          <w:sz w:val="24"/>
          <w:lang w:bidi="en-US"/>
        </w:rPr>
        <w:t xml:space="preserve">. </w:t>
      </w:r>
      <w:r w:rsidRPr="00C62465">
        <w:rPr>
          <w:rFonts w:ascii="Times New Roman"/>
          <w:color w:val="000000" w:themeColor="text1"/>
          <w:sz w:val="24"/>
          <w:lang w:bidi="en-US"/>
        </w:rPr>
        <w:t xml:space="preserve">(B) Size distributions and concentrations of the EVs were assessed </w:t>
      </w:r>
      <w:r>
        <w:rPr>
          <w:rFonts w:ascii="Times New Roman"/>
          <w:color w:val="000000" w:themeColor="text1"/>
          <w:sz w:val="24"/>
          <w:lang w:bidi="en-US"/>
        </w:rPr>
        <w:t xml:space="preserve">using </w:t>
      </w:r>
      <w:r w:rsidRPr="00C62465">
        <w:rPr>
          <w:rFonts w:ascii="Times New Roman"/>
          <w:color w:val="000000" w:themeColor="text1"/>
          <w:sz w:val="24"/>
          <w:lang w:bidi="en-US"/>
        </w:rPr>
        <w:t>nanoparticle tracking analysis, represented in a histogram</w:t>
      </w:r>
      <w:r>
        <w:rPr>
          <w:rFonts w:ascii="Times New Roman" w:hint="eastAsia"/>
          <w:color w:val="000000" w:themeColor="text1"/>
          <w:sz w:val="24"/>
          <w:lang w:bidi="en-US"/>
        </w:rPr>
        <w:t xml:space="preserve">. </w:t>
      </w:r>
      <w:r w:rsidRPr="00C62465">
        <w:rPr>
          <w:rFonts w:ascii="Times New Roman"/>
          <w:color w:val="000000" w:themeColor="text1"/>
          <w:sz w:val="24"/>
          <w:lang w:bidi="en-US"/>
        </w:rPr>
        <w:t>(C) Tetraspanin markers such as CD9, CD63, and CD81 were analyzed using flow cytometry to evaluate surface protein expression</w:t>
      </w:r>
      <w:r>
        <w:rPr>
          <w:rFonts w:ascii="Times New Roman" w:hint="eastAsia"/>
          <w:color w:val="000000" w:themeColor="text1"/>
          <w:sz w:val="24"/>
          <w:lang w:bidi="en-US"/>
        </w:rPr>
        <w:t xml:space="preserve">. </w:t>
      </w:r>
      <w:r w:rsidRPr="00DE2812">
        <w:rPr>
          <w:rFonts w:ascii="Times New Roman"/>
          <w:color w:val="000000" w:themeColor="text1"/>
          <w:sz w:val="24"/>
          <w:lang w:bidi="en-US"/>
        </w:rPr>
        <w:t xml:space="preserve">(D) </w:t>
      </w:r>
      <w:r w:rsidRPr="00891CF1">
        <w:rPr>
          <w:rFonts w:ascii="Times New Roman"/>
          <w:color w:val="000000" w:themeColor="text1"/>
          <w:sz w:val="24"/>
          <w:lang w:bidi="en-US"/>
        </w:rPr>
        <w:t>EV negative markers, including gentamicin</w:t>
      </w:r>
      <w:r>
        <w:rPr>
          <w:rFonts w:ascii="Times New Roman" w:hint="eastAsia"/>
          <w:color w:val="000000" w:themeColor="text1"/>
          <w:sz w:val="24"/>
          <w:lang w:bidi="en-US"/>
        </w:rPr>
        <w:t xml:space="preserve">, </w:t>
      </w:r>
      <w:r w:rsidRPr="00891CF1">
        <w:rPr>
          <w:rFonts w:ascii="Times New Roman"/>
          <w:color w:val="000000" w:themeColor="text1"/>
          <w:sz w:val="24"/>
          <w:lang w:bidi="en-US"/>
        </w:rPr>
        <w:t>albumin,</w:t>
      </w:r>
      <w:r>
        <w:rPr>
          <w:rFonts w:ascii="Times New Roman" w:hint="eastAsia"/>
          <w:color w:val="000000" w:themeColor="text1"/>
          <w:sz w:val="24"/>
          <w:lang w:bidi="en-US"/>
        </w:rPr>
        <w:t xml:space="preserve"> </w:t>
      </w:r>
      <w:r w:rsidRPr="00411882">
        <w:rPr>
          <w:rFonts w:ascii="Times New Roman"/>
          <w:bCs/>
          <w:color w:val="000000" w:themeColor="text1"/>
          <w:sz w:val="24"/>
          <w:lang w:bidi="en-US"/>
        </w:rPr>
        <w:t>calnexin,</w:t>
      </w:r>
      <w:r>
        <w:rPr>
          <w:rFonts w:ascii="Times New Roman" w:hint="eastAsia"/>
          <w:bCs/>
          <w:color w:val="000000" w:themeColor="text1"/>
          <w:sz w:val="24"/>
          <w:lang w:bidi="en-US"/>
        </w:rPr>
        <w:t xml:space="preserve"> </w:t>
      </w:r>
      <w:r w:rsidRPr="00891CF1">
        <w:rPr>
          <w:rFonts w:ascii="Times New Roman"/>
          <w:color w:val="000000" w:themeColor="text1"/>
          <w:sz w:val="24"/>
          <w:lang w:bidi="en-US"/>
        </w:rPr>
        <w:t>histone H3</w:t>
      </w:r>
      <w:r>
        <w:rPr>
          <w:rFonts w:ascii="Times New Roman" w:hint="eastAsia"/>
          <w:color w:val="000000" w:themeColor="text1"/>
          <w:sz w:val="24"/>
          <w:lang w:bidi="en-US"/>
        </w:rPr>
        <w:t xml:space="preserve">, </w:t>
      </w:r>
      <w:r w:rsidRPr="00411882">
        <w:rPr>
          <w:rFonts w:ascii="Times New Roman"/>
          <w:bCs/>
          <w:color w:val="000000" w:themeColor="text1"/>
          <w:sz w:val="24"/>
          <w:lang w:bidi="en-US"/>
        </w:rPr>
        <w:t>GM130, and cytochrome C</w:t>
      </w:r>
      <w:r>
        <w:rPr>
          <w:rFonts w:ascii="Times New Roman" w:hint="eastAsia"/>
          <w:bCs/>
          <w:color w:val="000000" w:themeColor="text1"/>
          <w:sz w:val="24"/>
          <w:lang w:bidi="en-US"/>
        </w:rPr>
        <w:t xml:space="preserve"> (ELISA).</w:t>
      </w:r>
    </w:p>
    <w:p w14:paraId="4147EDCA" w14:textId="77777777" w:rsidR="00272B03" w:rsidRPr="00272B03" w:rsidRDefault="00272B03" w:rsidP="00C7713F">
      <w:pPr>
        <w:wordWrap/>
        <w:spacing w:after="120"/>
        <w:rPr>
          <w:rFonts w:hint="eastAsia"/>
        </w:rPr>
      </w:pPr>
    </w:p>
    <w:p w14:paraId="58FD2290" w14:textId="37413506" w:rsidR="0020498B" w:rsidRDefault="0020498B">
      <w:pPr>
        <w:rPr>
          <w:lang w:val="en-GB"/>
        </w:rPr>
      </w:pPr>
      <w:r w:rsidRPr="0020498B">
        <w:rPr>
          <w:noProof/>
          <w:lang w:val="en-GB"/>
        </w:rPr>
        <w:lastRenderedPageBreak/>
        <w:drawing>
          <wp:inline distT="0" distB="0" distL="0" distR="0" wp14:anchorId="69DAEC15" wp14:editId="13D8794C">
            <wp:extent cx="5646420" cy="7994321"/>
            <wp:effectExtent l="0" t="0" r="0" b="6985"/>
            <wp:docPr id="1130227582" name="그림 1" descr="텍스트, 도표, 스크린샷, 디자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227582" name="그림 1" descr="텍스트, 도표, 스크린샷, 디자인이(가) 표시된 사진&#10;&#10;AI가 생성한 콘텐츠는 부정확할 수 있습니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1736" cy="800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BD348" w14:textId="77777777" w:rsidR="00A40534" w:rsidRDefault="00A40534" w:rsidP="0020498B">
      <w:pPr>
        <w:wordWrap/>
        <w:spacing w:after="120"/>
        <w:rPr>
          <w:rFonts w:ascii="Times New Roman" w:eastAsia="맑은 고딕"/>
          <w:b/>
          <w:bCs/>
          <w:color w:val="000000"/>
          <w:kern w:val="24"/>
          <w:sz w:val="24"/>
        </w:rPr>
      </w:pPr>
      <w:bookmarkStart w:id="2" w:name="_Hlk192600494"/>
    </w:p>
    <w:p w14:paraId="2DB8782A" w14:textId="77777777" w:rsidR="00A40534" w:rsidRDefault="00A40534" w:rsidP="0020498B">
      <w:pPr>
        <w:wordWrap/>
        <w:spacing w:after="120"/>
        <w:rPr>
          <w:rFonts w:ascii="Times New Roman" w:eastAsia="맑은 고딕"/>
          <w:b/>
          <w:bCs/>
          <w:color w:val="000000"/>
          <w:kern w:val="24"/>
          <w:sz w:val="24"/>
        </w:rPr>
      </w:pPr>
    </w:p>
    <w:p w14:paraId="64F75083" w14:textId="77777777" w:rsidR="00A40534" w:rsidRDefault="00A40534" w:rsidP="0020498B">
      <w:pPr>
        <w:wordWrap/>
        <w:spacing w:after="120"/>
        <w:rPr>
          <w:rFonts w:ascii="Times New Roman" w:eastAsia="맑은 고딕"/>
          <w:b/>
          <w:bCs/>
          <w:color w:val="000000"/>
          <w:kern w:val="24"/>
          <w:sz w:val="24"/>
        </w:rPr>
      </w:pPr>
    </w:p>
    <w:p w14:paraId="51E1F933" w14:textId="4AF49930" w:rsidR="0020498B" w:rsidRPr="0020498B" w:rsidRDefault="0020498B" w:rsidP="00A40534">
      <w:pPr>
        <w:wordWrap/>
        <w:spacing w:after="120"/>
        <w:rPr>
          <w:lang w:val="en-GB"/>
        </w:rPr>
      </w:pPr>
      <w:r w:rsidRPr="00C5148D">
        <w:rPr>
          <w:rFonts w:ascii="Times New Roman" w:eastAsia="맑은 고딕" w:hint="eastAsia"/>
          <w:b/>
          <w:bCs/>
          <w:color w:val="000000"/>
          <w:kern w:val="24"/>
          <w:sz w:val="24"/>
        </w:rPr>
        <w:lastRenderedPageBreak/>
        <w:t>Supplementary</w:t>
      </w:r>
      <w:r w:rsidRPr="00C5148D">
        <w:rPr>
          <w:rFonts w:ascii="Times New Roman"/>
          <w:b/>
          <w:kern w:val="0"/>
          <w:sz w:val="24"/>
          <w:lang w:val="en-GB"/>
        </w:rPr>
        <w:t xml:space="preserve"> </w:t>
      </w:r>
      <w:bookmarkEnd w:id="2"/>
      <w:r w:rsidR="00A40534">
        <w:rPr>
          <w:rFonts w:ascii="Times New Roman" w:hint="eastAsia"/>
          <w:b/>
          <w:kern w:val="0"/>
          <w:sz w:val="24"/>
          <w:lang w:val="en-GB"/>
        </w:rPr>
        <w:t>Table1</w:t>
      </w:r>
      <w:r w:rsidRPr="00C5148D">
        <w:rPr>
          <w:rFonts w:ascii="Times New Roman"/>
          <w:kern w:val="0"/>
          <w:sz w:val="24"/>
          <w:lang w:val="en-GB"/>
        </w:rPr>
        <w:t xml:space="preserve">. </w:t>
      </w:r>
    </w:p>
    <w:tbl>
      <w:tblPr>
        <w:tblStyle w:val="ab"/>
        <w:tblW w:w="10631" w:type="dxa"/>
        <w:tblInd w:w="-81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972"/>
        <w:gridCol w:w="4525"/>
      </w:tblGrid>
      <w:tr w:rsidR="0020498B" w:rsidRPr="0060199C" w14:paraId="27AE37F9" w14:textId="77777777" w:rsidTr="0020498B">
        <w:trPr>
          <w:trHeight w:val="41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A1D413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Gene</w:t>
            </w:r>
          </w:p>
        </w:tc>
        <w:tc>
          <w:tcPr>
            <w:tcW w:w="4972" w:type="dxa"/>
            <w:tcBorders>
              <w:top w:val="single" w:sz="12" w:space="0" w:color="auto"/>
              <w:bottom w:val="single" w:sz="12" w:space="0" w:color="auto"/>
            </w:tcBorders>
          </w:tcPr>
          <w:p w14:paraId="0451AE94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Forward Primer sequence (5’=3’)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316CB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Reverse Primer sequence (5’=3’)</w:t>
            </w:r>
          </w:p>
        </w:tc>
      </w:tr>
      <w:tr w:rsidR="0020498B" w:rsidRPr="0060199C" w14:paraId="6D286FF6" w14:textId="77777777" w:rsidTr="0020498B">
        <w:trPr>
          <w:trHeight w:val="478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61A61735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>
              <w:rPr>
                <w:rFonts w:ascii="Times New Roman" w:hint="eastAsia"/>
              </w:rPr>
              <w:t>IL-31</w:t>
            </w:r>
          </w:p>
        </w:tc>
        <w:tc>
          <w:tcPr>
            <w:tcW w:w="4972" w:type="dxa"/>
            <w:tcBorders>
              <w:top w:val="single" w:sz="12" w:space="0" w:color="auto"/>
              <w:bottom w:val="nil"/>
            </w:tcBorders>
          </w:tcPr>
          <w:p w14:paraId="3BD53E98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(F) 5’-</w:t>
            </w:r>
            <w:r w:rsidRPr="008F6D99">
              <w:rPr>
                <w:rFonts w:ascii="Times New Roman"/>
              </w:rPr>
              <w:t>CACACAGGAACAACGAAGCC</w:t>
            </w:r>
            <w:r w:rsidRPr="00392E43">
              <w:rPr>
                <w:rFonts w:ascii="Times New Roman"/>
              </w:rPr>
              <w:t>-3’</w:t>
            </w:r>
          </w:p>
        </w:tc>
        <w:tc>
          <w:tcPr>
            <w:tcW w:w="45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ECF2E19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(R) 5’-</w:t>
            </w:r>
            <w:r w:rsidRPr="008F6D99">
              <w:rPr>
                <w:rFonts w:ascii="Times New Roman"/>
              </w:rPr>
              <w:t>CGATATTGGGGCACCGAAG </w:t>
            </w:r>
            <w:r w:rsidRPr="00392E43">
              <w:rPr>
                <w:rFonts w:ascii="Times New Roman"/>
              </w:rPr>
              <w:t>-3’</w:t>
            </w:r>
          </w:p>
        </w:tc>
      </w:tr>
      <w:tr w:rsidR="0020498B" w:rsidRPr="0060199C" w14:paraId="42D71CFD" w14:textId="77777777" w:rsidTr="0020498B">
        <w:trPr>
          <w:trHeight w:val="490"/>
        </w:trPr>
        <w:tc>
          <w:tcPr>
            <w:tcW w:w="1134" w:type="dxa"/>
            <w:tcBorders>
              <w:top w:val="nil"/>
              <w:left w:val="single" w:sz="12" w:space="0" w:color="auto"/>
              <w:bottom w:val="nil"/>
            </w:tcBorders>
          </w:tcPr>
          <w:p w14:paraId="435C2C60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IL-1β</w:t>
            </w:r>
          </w:p>
        </w:tc>
        <w:tc>
          <w:tcPr>
            <w:tcW w:w="4972" w:type="dxa"/>
            <w:tcBorders>
              <w:top w:val="nil"/>
              <w:bottom w:val="nil"/>
            </w:tcBorders>
          </w:tcPr>
          <w:p w14:paraId="421F2A07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(F) 5’-TCAGCCAATCTTCATTGCTCAA-3’</w:t>
            </w:r>
          </w:p>
        </w:tc>
        <w:tc>
          <w:tcPr>
            <w:tcW w:w="4525" w:type="dxa"/>
            <w:tcBorders>
              <w:top w:val="nil"/>
              <w:bottom w:val="nil"/>
              <w:right w:val="single" w:sz="12" w:space="0" w:color="auto"/>
            </w:tcBorders>
          </w:tcPr>
          <w:p w14:paraId="409C2F80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(R)5’-TGGCGAGCTCAGGTAC-TTCTG-3’</w:t>
            </w:r>
          </w:p>
        </w:tc>
      </w:tr>
      <w:tr w:rsidR="0020498B" w:rsidRPr="0060199C" w14:paraId="0E2423D9" w14:textId="77777777" w:rsidTr="0020498B">
        <w:trPr>
          <w:trHeight w:val="490"/>
        </w:trPr>
        <w:tc>
          <w:tcPr>
            <w:tcW w:w="1134" w:type="dxa"/>
            <w:tcBorders>
              <w:top w:val="nil"/>
              <w:left w:val="single" w:sz="12" w:space="0" w:color="auto"/>
              <w:bottom w:val="nil"/>
            </w:tcBorders>
          </w:tcPr>
          <w:p w14:paraId="517FE76E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IL-6</w:t>
            </w:r>
          </w:p>
        </w:tc>
        <w:tc>
          <w:tcPr>
            <w:tcW w:w="4972" w:type="dxa"/>
            <w:tcBorders>
              <w:top w:val="nil"/>
              <w:bottom w:val="nil"/>
            </w:tcBorders>
          </w:tcPr>
          <w:p w14:paraId="32DE58C7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(F)5’-AGGGCTCTTCGGCAAATGTA-3’</w:t>
            </w:r>
          </w:p>
        </w:tc>
        <w:tc>
          <w:tcPr>
            <w:tcW w:w="4525" w:type="dxa"/>
            <w:tcBorders>
              <w:top w:val="nil"/>
              <w:bottom w:val="nil"/>
              <w:right w:val="single" w:sz="12" w:space="0" w:color="auto"/>
            </w:tcBorders>
          </w:tcPr>
          <w:p w14:paraId="1700A0C3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(R) 5’- GAAGGAATGCCCATTAACAACAA-3’</w:t>
            </w:r>
          </w:p>
        </w:tc>
      </w:tr>
      <w:tr w:rsidR="0020498B" w:rsidRPr="0060199C" w14:paraId="56CF7B7B" w14:textId="77777777" w:rsidTr="0020498B">
        <w:trPr>
          <w:trHeight w:val="478"/>
        </w:trPr>
        <w:tc>
          <w:tcPr>
            <w:tcW w:w="1134" w:type="dxa"/>
            <w:tcBorders>
              <w:top w:val="nil"/>
              <w:left w:val="single" w:sz="12" w:space="0" w:color="auto"/>
              <w:bottom w:val="nil"/>
            </w:tcBorders>
          </w:tcPr>
          <w:p w14:paraId="1B7FE87E" w14:textId="77777777" w:rsidR="0020498B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>
              <w:rPr>
                <w:rFonts w:ascii="Times New Roman" w:hint="eastAsia"/>
              </w:rPr>
              <w:t>IL-17</w:t>
            </w:r>
          </w:p>
          <w:p w14:paraId="1506E725" w14:textId="77777777" w:rsidR="0020498B" w:rsidRPr="00B84536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B84536">
              <w:rPr>
                <w:rFonts w:ascii="Times New Roman"/>
              </w:rPr>
              <w:t>IFN-γ</w:t>
            </w:r>
          </w:p>
          <w:p w14:paraId="44DE20DA" w14:textId="77777777" w:rsidR="0020498B" w:rsidRPr="00B84536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B84536">
              <w:rPr>
                <w:rFonts w:ascii="Times New Roman"/>
              </w:rPr>
              <w:t>Occuludin</w:t>
            </w:r>
          </w:p>
          <w:p w14:paraId="189F1DB2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B84536">
              <w:rPr>
                <w:rFonts w:ascii="Times New Roman"/>
              </w:rPr>
              <w:t>Filaggrin</w:t>
            </w:r>
          </w:p>
        </w:tc>
        <w:tc>
          <w:tcPr>
            <w:tcW w:w="4972" w:type="dxa"/>
            <w:tcBorders>
              <w:top w:val="nil"/>
              <w:bottom w:val="nil"/>
            </w:tcBorders>
          </w:tcPr>
          <w:p w14:paraId="2B42E89E" w14:textId="77777777" w:rsidR="0020498B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392E43">
              <w:rPr>
                <w:rFonts w:ascii="Times New Roman"/>
              </w:rPr>
              <w:t>(F)5’-</w:t>
            </w:r>
            <w:r>
              <w:rPr>
                <w:rFonts w:ascii="Times New Roman" w:hint="eastAsia"/>
              </w:rPr>
              <w:t>TGTGATCTGGGAAGCTCAGT</w:t>
            </w:r>
            <w:r w:rsidRPr="00392E43">
              <w:rPr>
                <w:rFonts w:ascii="Times New Roman"/>
              </w:rPr>
              <w:t>-3’</w:t>
            </w:r>
          </w:p>
          <w:p w14:paraId="40E2BCA8" w14:textId="77777777" w:rsidR="0020498B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392E43">
              <w:rPr>
                <w:rFonts w:ascii="Times New Roman"/>
              </w:rPr>
              <w:t>(F)5’-</w:t>
            </w:r>
            <w:r>
              <w:rPr>
                <w:rFonts w:ascii="Times New Roman" w:hint="eastAsia"/>
              </w:rPr>
              <w:t>CTGATGGGAGGAGATGCTA</w:t>
            </w:r>
            <w:r w:rsidRPr="008F6D99">
              <w:rPr>
                <w:rFonts w:ascii="Times New Roman"/>
              </w:rPr>
              <w:t> </w:t>
            </w:r>
            <w:r w:rsidRPr="00392E43">
              <w:rPr>
                <w:rFonts w:ascii="Times New Roman"/>
              </w:rPr>
              <w:t>-3’</w:t>
            </w:r>
          </w:p>
          <w:p w14:paraId="556C48E7" w14:textId="77777777" w:rsidR="0020498B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392E43">
              <w:rPr>
                <w:rFonts w:ascii="Times New Roman"/>
              </w:rPr>
              <w:t>(F)5’-</w:t>
            </w:r>
            <w:r w:rsidRPr="008F6D99">
              <w:rPr>
                <w:rFonts w:ascii="Times New Roman"/>
              </w:rPr>
              <w:t>TGGCAAGCGATCATACCCAGAG</w:t>
            </w:r>
            <w:r w:rsidRPr="00392E43">
              <w:rPr>
                <w:rFonts w:ascii="Times New Roman"/>
              </w:rPr>
              <w:t>-3’</w:t>
            </w:r>
          </w:p>
          <w:p w14:paraId="3635B7E3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(F)5’-</w:t>
            </w:r>
            <w:r w:rsidRPr="008F6D99">
              <w:rPr>
                <w:rFonts w:ascii="Times New Roman"/>
                <w:i/>
              </w:rPr>
              <w:t>ATGTCCG</w:t>
            </w:r>
            <w:r>
              <w:rPr>
                <w:rFonts w:ascii="Times New Roman" w:hint="eastAsia"/>
                <w:i/>
              </w:rPr>
              <w:t xml:space="preserve"> </w:t>
            </w:r>
            <w:r w:rsidRPr="008F6D99">
              <w:rPr>
                <w:rFonts w:ascii="Times New Roman"/>
                <w:i/>
              </w:rPr>
              <w:t>CTCTCCTGGAAAG</w:t>
            </w:r>
            <w:r w:rsidRPr="00392E43">
              <w:rPr>
                <w:rFonts w:ascii="Times New Roman"/>
              </w:rPr>
              <w:t>-3’</w:t>
            </w:r>
          </w:p>
        </w:tc>
        <w:tc>
          <w:tcPr>
            <w:tcW w:w="4525" w:type="dxa"/>
            <w:tcBorders>
              <w:top w:val="nil"/>
              <w:bottom w:val="nil"/>
              <w:right w:val="single" w:sz="12" w:space="0" w:color="auto"/>
            </w:tcBorders>
          </w:tcPr>
          <w:p w14:paraId="45DC3D81" w14:textId="77777777" w:rsidR="0020498B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392E43">
              <w:rPr>
                <w:rFonts w:ascii="Times New Roman"/>
              </w:rPr>
              <w:t>(R) 5’-</w:t>
            </w:r>
            <w:r>
              <w:rPr>
                <w:rFonts w:ascii="Times New Roman" w:hint="eastAsia"/>
              </w:rPr>
              <w:t>TCTTCTCGACCCTGAAAGTG</w:t>
            </w:r>
            <w:r w:rsidRPr="00392E43">
              <w:rPr>
                <w:rFonts w:ascii="Times New Roman"/>
              </w:rPr>
              <w:t>-3’</w:t>
            </w:r>
          </w:p>
          <w:p w14:paraId="2D3066FD" w14:textId="77777777" w:rsidR="0020498B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392E43">
              <w:rPr>
                <w:rFonts w:ascii="Times New Roman"/>
              </w:rPr>
              <w:t>(R) 5’-</w:t>
            </w:r>
            <w:r>
              <w:rPr>
                <w:rFonts w:ascii="Times New Roman" w:hint="eastAsia"/>
              </w:rPr>
              <w:t>CGGGTGTAGTCACAGTTTTC</w:t>
            </w:r>
            <w:r w:rsidRPr="00392E43">
              <w:rPr>
                <w:rFonts w:ascii="Times New Roman"/>
              </w:rPr>
              <w:t>-3’</w:t>
            </w:r>
          </w:p>
          <w:p w14:paraId="34EBCBAE" w14:textId="77777777" w:rsidR="0020498B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</w:rPr>
            </w:pPr>
            <w:r w:rsidRPr="00392E43">
              <w:rPr>
                <w:rFonts w:ascii="Times New Roman"/>
              </w:rPr>
              <w:t>(R) 5’-</w:t>
            </w:r>
            <w:r w:rsidRPr="008F6D99">
              <w:rPr>
                <w:rFonts w:ascii="Times New Roman"/>
              </w:rPr>
              <w:t>CTGCCTGAAGTCATCCACACTC</w:t>
            </w:r>
            <w:r w:rsidRPr="00392E43">
              <w:rPr>
                <w:rFonts w:ascii="Times New Roman"/>
              </w:rPr>
              <w:t>-3’</w:t>
            </w:r>
          </w:p>
          <w:p w14:paraId="54F1AEE5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(R) 5’-</w:t>
            </w:r>
            <w:r w:rsidRPr="008F6D99">
              <w:rPr>
                <w:rFonts w:ascii="Times New Roman"/>
                <w:i/>
              </w:rPr>
              <w:t>TGGATTCTTCAAGACTGCCTGTA</w:t>
            </w:r>
            <w:r w:rsidRPr="00392E43">
              <w:rPr>
                <w:rFonts w:ascii="Times New Roman"/>
              </w:rPr>
              <w:t>-3’</w:t>
            </w:r>
          </w:p>
        </w:tc>
      </w:tr>
      <w:tr w:rsidR="0020498B" w:rsidRPr="0060199C" w14:paraId="787B7739" w14:textId="77777777" w:rsidTr="0020498B">
        <w:trPr>
          <w:trHeight w:val="490"/>
        </w:trPr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70C0F3EC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GAPDH</w:t>
            </w:r>
          </w:p>
        </w:tc>
        <w:tc>
          <w:tcPr>
            <w:tcW w:w="4972" w:type="dxa"/>
            <w:tcBorders>
              <w:top w:val="nil"/>
              <w:bottom w:val="single" w:sz="12" w:space="0" w:color="auto"/>
            </w:tcBorders>
          </w:tcPr>
          <w:p w14:paraId="355AA78F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(F) 5’-GCCACATCGCTCAGACACC-3’</w:t>
            </w:r>
          </w:p>
        </w:tc>
        <w:tc>
          <w:tcPr>
            <w:tcW w:w="45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71DAF87B" w14:textId="77777777" w:rsidR="0020498B" w:rsidRPr="00392E43" w:rsidRDefault="0020498B" w:rsidP="00973A38">
            <w:pPr>
              <w:adjustRightInd w:val="0"/>
              <w:snapToGrid w:val="0"/>
              <w:spacing w:before="240" w:after="60" w:line="228" w:lineRule="auto"/>
              <w:jc w:val="left"/>
              <w:outlineLvl w:val="0"/>
              <w:rPr>
                <w:rFonts w:ascii="Times New Roman"/>
                <w:i/>
              </w:rPr>
            </w:pPr>
            <w:r w:rsidRPr="00392E43">
              <w:rPr>
                <w:rFonts w:ascii="Times New Roman"/>
              </w:rPr>
              <w:t>(R) 5’-CCCAATACGACCAAATCCGT-3’</w:t>
            </w:r>
          </w:p>
        </w:tc>
      </w:tr>
    </w:tbl>
    <w:p w14:paraId="7E34FFDE" w14:textId="77777777" w:rsidR="0020498B" w:rsidRDefault="0020498B">
      <w:pPr>
        <w:rPr>
          <w:lang w:val="en-GB"/>
        </w:rPr>
      </w:pPr>
    </w:p>
    <w:p w14:paraId="2D9E4AF1" w14:textId="77777777" w:rsidR="0020498B" w:rsidRDefault="0020498B">
      <w:pPr>
        <w:rPr>
          <w:lang w:val="en-GB"/>
        </w:rPr>
      </w:pPr>
    </w:p>
    <w:p w14:paraId="078E6872" w14:textId="77777777" w:rsidR="0020498B" w:rsidRDefault="0020498B">
      <w:pPr>
        <w:rPr>
          <w:lang w:val="en-GB"/>
        </w:rPr>
      </w:pPr>
    </w:p>
    <w:p w14:paraId="07B32A40" w14:textId="77777777" w:rsidR="0020498B" w:rsidRDefault="0020498B">
      <w:pPr>
        <w:rPr>
          <w:lang w:val="en-GB"/>
        </w:rPr>
      </w:pPr>
    </w:p>
    <w:p w14:paraId="672B216A" w14:textId="77777777" w:rsidR="0020498B" w:rsidRDefault="0020498B">
      <w:pPr>
        <w:rPr>
          <w:lang w:val="en-GB"/>
        </w:rPr>
      </w:pPr>
    </w:p>
    <w:p w14:paraId="33FC2B58" w14:textId="77777777" w:rsidR="0020498B" w:rsidRDefault="0020498B">
      <w:pPr>
        <w:rPr>
          <w:lang w:val="en-GB"/>
        </w:rPr>
      </w:pPr>
    </w:p>
    <w:p w14:paraId="61386FF1" w14:textId="77777777" w:rsidR="0020498B" w:rsidRDefault="0020498B">
      <w:pPr>
        <w:rPr>
          <w:lang w:val="en-GB"/>
        </w:rPr>
      </w:pPr>
    </w:p>
    <w:p w14:paraId="11CEA49F" w14:textId="77777777" w:rsidR="0020498B" w:rsidRDefault="0020498B">
      <w:pPr>
        <w:rPr>
          <w:lang w:val="en-GB"/>
        </w:rPr>
      </w:pPr>
    </w:p>
    <w:p w14:paraId="4CCB6165" w14:textId="77777777" w:rsidR="0020498B" w:rsidRDefault="0020498B">
      <w:pPr>
        <w:rPr>
          <w:lang w:val="en-GB"/>
        </w:rPr>
      </w:pPr>
    </w:p>
    <w:p w14:paraId="70304359" w14:textId="77777777" w:rsidR="0020498B" w:rsidRDefault="0020498B">
      <w:pPr>
        <w:rPr>
          <w:lang w:val="en-GB"/>
        </w:rPr>
      </w:pPr>
    </w:p>
    <w:p w14:paraId="0DD594EC" w14:textId="77777777" w:rsidR="0020498B" w:rsidRDefault="0020498B">
      <w:pPr>
        <w:rPr>
          <w:lang w:val="en-GB"/>
        </w:rPr>
      </w:pPr>
    </w:p>
    <w:p w14:paraId="138DBB3C" w14:textId="77777777" w:rsidR="0020498B" w:rsidRDefault="0020498B">
      <w:pPr>
        <w:rPr>
          <w:lang w:val="en-GB"/>
        </w:rPr>
      </w:pPr>
    </w:p>
    <w:p w14:paraId="2CEE8B18" w14:textId="77777777" w:rsidR="0020498B" w:rsidRDefault="0020498B">
      <w:pPr>
        <w:rPr>
          <w:lang w:val="en-GB"/>
        </w:rPr>
      </w:pPr>
    </w:p>
    <w:p w14:paraId="77FAC340" w14:textId="77777777" w:rsidR="0020498B" w:rsidRDefault="0020498B">
      <w:pPr>
        <w:rPr>
          <w:lang w:val="en-GB"/>
        </w:rPr>
      </w:pPr>
    </w:p>
    <w:p w14:paraId="1E5DD810" w14:textId="77777777" w:rsidR="0020498B" w:rsidRDefault="0020498B">
      <w:pPr>
        <w:rPr>
          <w:lang w:val="en-GB"/>
        </w:rPr>
      </w:pPr>
    </w:p>
    <w:p w14:paraId="75C9B18B" w14:textId="77777777" w:rsidR="0020498B" w:rsidRDefault="0020498B">
      <w:pPr>
        <w:rPr>
          <w:lang w:val="en-GB"/>
        </w:rPr>
      </w:pPr>
    </w:p>
    <w:p w14:paraId="6BFB9854" w14:textId="77777777" w:rsidR="0020498B" w:rsidRDefault="0020498B">
      <w:pPr>
        <w:rPr>
          <w:lang w:val="en-GB"/>
        </w:rPr>
      </w:pPr>
    </w:p>
    <w:p w14:paraId="2E40E8C3" w14:textId="77777777" w:rsidR="0020498B" w:rsidRDefault="0020498B">
      <w:pPr>
        <w:rPr>
          <w:lang w:val="en-GB"/>
        </w:rPr>
      </w:pPr>
    </w:p>
    <w:p w14:paraId="0CB2B2E1" w14:textId="77777777" w:rsidR="0020498B" w:rsidRDefault="0020498B">
      <w:pPr>
        <w:rPr>
          <w:lang w:val="en-GB"/>
        </w:rPr>
      </w:pPr>
    </w:p>
    <w:p w14:paraId="1094A74A" w14:textId="77777777" w:rsidR="0020498B" w:rsidRDefault="0020498B">
      <w:pPr>
        <w:rPr>
          <w:lang w:val="en-GB"/>
        </w:rPr>
      </w:pPr>
    </w:p>
    <w:p w14:paraId="5683CA30" w14:textId="77777777" w:rsidR="0020498B" w:rsidRDefault="0020498B">
      <w:pPr>
        <w:rPr>
          <w:lang w:val="en-GB"/>
        </w:rPr>
      </w:pPr>
    </w:p>
    <w:p w14:paraId="5E9F404B" w14:textId="77777777" w:rsidR="0020498B" w:rsidRDefault="0020498B">
      <w:pPr>
        <w:rPr>
          <w:lang w:val="en-GB"/>
        </w:rPr>
      </w:pPr>
    </w:p>
    <w:p w14:paraId="272FAE60" w14:textId="77777777" w:rsidR="0020498B" w:rsidRDefault="0020498B">
      <w:pPr>
        <w:rPr>
          <w:lang w:val="en-GB"/>
        </w:rPr>
      </w:pPr>
    </w:p>
    <w:p w14:paraId="480E9156" w14:textId="77777777" w:rsidR="0020498B" w:rsidRDefault="0020498B">
      <w:pPr>
        <w:rPr>
          <w:lang w:val="en-GB"/>
        </w:rPr>
      </w:pPr>
    </w:p>
    <w:p w14:paraId="46C112A6" w14:textId="77777777" w:rsidR="0020498B" w:rsidRDefault="0020498B">
      <w:pPr>
        <w:rPr>
          <w:lang w:val="en-GB"/>
        </w:rPr>
      </w:pPr>
    </w:p>
    <w:p w14:paraId="17890E03" w14:textId="77777777" w:rsidR="0020498B" w:rsidRDefault="0020498B">
      <w:pPr>
        <w:rPr>
          <w:lang w:val="en-GB"/>
        </w:rPr>
      </w:pPr>
    </w:p>
    <w:p w14:paraId="00E0BCEF" w14:textId="77777777" w:rsidR="0020498B" w:rsidRDefault="0020498B">
      <w:pPr>
        <w:rPr>
          <w:lang w:val="en-GB"/>
        </w:rPr>
      </w:pPr>
    </w:p>
    <w:p w14:paraId="0FD1DD2A" w14:textId="77777777" w:rsidR="0020498B" w:rsidRDefault="0020498B">
      <w:pPr>
        <w:rPr>
          <w:lang w:val="en-GB"/>
        </w:rPr>
      </w:pPr>
    </w:p>
    <w:p w14:paraId="032B5808" w14:textId="77777777" w:rsidR="0020498B" w:rsidRDefault="0020498B">
      <w:pPr>
        <w:rPr>
          <w:lang w:val="en-GB"/>
        </w:rPr>
      </w:pPr>
    </w:p>
    <w:p w14:paraId="23D09856" w14:textId="77777777" w:rsidR="0020498B" w:rsidRDefault="0020498B">
      <w:pPr>
        <w:rPr>
          <w:lang w:val="en-GB"/>
        </w:rPr>
      </w:pPr>
    </w:p>
    <w:p w14:paraId="48F4B0B7" w14:textId="77777777" w:rsidR="0020498B" w:rsidRDefault="0020498B">
      <w:pPr>
        <w:rPr>
          <w:lang w:val="en-GB"/>
        </w:rPr>
      </w:pPr>
    </w:p>
    <w:p w14:paraId="2B3B3C70" w14:textId="77777777" w:rsidR="0020498B" w:rsidRDefault="0020498B" w:rsidP="0020498B">
      <w:pPr>
        <w:wordWrap/>
        <w:spacing w:after="120"/>
        <w:rPr>
          <w:rFonts w:ascii="Times New Roman"/>
          <w:kern w:val="0"/>
          <w:sz w:val="24"/>
          <w:lang w:val="en-GB"/>
        </w:rPr>
      </w:pPr>
    </w:p>
    <w:p w14:paraId="435FEB03" w14:textId="1D118094" w:rsidR="0020498B" w:rsidRPr="003F445D" w:rsidRDefault="0020498B" w:rsidP="0020498B">
      <w:pPr>
        <w:pStyle w:val="aa"/>
        <w:spacing w:line="480" w:lineRule="auto"/>
        <w:rPr>
          <w:rFonts w:ascii="Times New Roman" w:eastAsia="맑은 고딕" w:hAnsi="Times New Roman" w:cs="Times New Roman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w:lastRenderedPageBreak/>
        <w:drawing>
          <wp:anchor distT="0" distB="0" distL="114300" distR="114300" simplePos="0" relativeHeight="251659264" behindDoc="0" locked="0" layoutInCell="1" allowOverlap="1" wp14:anchorId="6CBA48D3" wp14:editId="437E74B9">
            <wp:simplePos x="0" y="0"/>
            <wp:positionH relativeFrom="margin">
              <wp:align>left</wp:align>
            </wp:positionH>
            <wp:positionV relativeFrom="paragraph">
              <wp:posOffset>626745</wp:posOffset>
            </wp:positionV>
            <wp:extent cx="6400800" cy="5857240"/>
            <wp:effectExtent l="0" t="0" r="0" b="0"/>
            <wp:wrapNone/>
            <wp:docPr id="2" name="table" descr="블랙, 어둠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591C9CB8-2A66-006B-C6C2-0ECE848E5B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 descr="블랙, 어둠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591C9CB8-2A66-006B-C6C2-0ECE848E5B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5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24AE">
        <w:rPr>
          <w:rFonts w:ascii="Times New Roman" w:eastAsia="맑은 고딕" w:hAnsi="Times New Roman" w:cs="Times New Roman"/>
          <w:b/>
          <w:bCs/>
          <w:color w:val="000000"/>
          <w:kern w:val="24"/>
        </w:rPr>
        <w:t xml:space="preserve">Table 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24"/>
        </w:rPr>
        <w:t>2</w:t>
      </w:r>
    </w:p>
    <w:p w14:paraId="51C7B3A5" w14:textId="74AC90C0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1E4F49" wp14:editId="72C88F99">
                <wp:simplePos x="0" y="0"/>
                <wp:positionH relativeFrom="column">
                  <wp:posOffset>6334125</wp:posOffset>
                </wp:positionH>
                <wp:positionV relativeFrom="paragraph">
                  <wp:posOffset>575310</wp:posOffset>
                </wp:positionV>
                <wp:extent cx="0" cy="224790"/>
                <wp:effectExtent l="76200" t="0" r="57150" b="60960"/>
                <wp:wrapNone/>
                <wp:docPr id="13" name="직선 화살표 연결선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314DE1-C8BB-288D-4A08-3D98E5F6742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4F6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12" o:spid="_x0000_s1026" type="#_x0000_t32" style="position:absolute;margin-left:498.75pt;margin-top:45.3pt;width:0;height:17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51911" wp14:editId="10EF6C42">
                <wp:simplePos x="0" y="0"/>
                <wp:positionH relativeFrom="column">
                  <wp:posOffset>3389630</wp:posOffset>
                </wp:positionH>
                <wp:positionV relativeFrom="paragraph">
                  <wp:posOffset>3167380</wp:posOffset>
                </wp:positionV>
                <wp:extent cx="0" cy="225136"/>
                <wp:effectExtent l="76200" t="0" r="57150" b="60960"/>
                <wp:wrapNone/>
                <wp:docPr id="4" name="직선 화살표 연결선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C998F3-4654-10D5-26A3-3CD0569167F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51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E07A2B" id="직선 화살표 연결선 3" o:spid="_x0000_s1026" type="#_x0000_t32" style="position:absolute;margin-left:266.9pt;margin-top:249.4pt;width:0;height:1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7543ADCF" w14:textId="39FACC0C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AC062A" wp14:editId="4282C85A">
                <wp:simplePos x="0" y="0"/>
                <wp:positionH relativeFrom="column">
                  <wp:posOffset>5050155</wp:posOffset>
                </wp:positionH>
                <wp:positionV relativeFrom="paragraph">
                  <wp:posOffset>80645</wp:posOffset>
                </wp:positionV>
                <wp:extent cx="0" cy="224790"/>
                <wp:effectExtent l="76200" t="0" r="57150" b="60960"/>
                <wp:wrapNone/>
                <wp:docPr id="17" name="직선 화살표 연결선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E016D4-0310-2FD6-18F3-E4C6F20CB6E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AF9596" id="직선 화살표 연결선 16" o:spid="_x0000_s1026" type="#_x0000_t32" style="position:absolute;margin-left:397.65pt;margin-top:6.35pt;width:0;height:17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X2BJQ9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528B27" wp14:editId="25E757B8">
                <wp:simplePos x="0" y="0"/>
                <wp:positionH relativeFrom="column">
                  <wp:posOffset>4949825</wp:posOffset>
                </wp:positionH>
                <wp:positionV relativeFrom="paragraph">
                  <wp:posOffset>80645</wp:posOffset>
                </wp:positionV>
                <wp:extent cx="0" cy="224790"/>
                <wp:effectExtent l="76200" t="0" r="57150" b="60960"/>
                <wp:wrapNone/>
                <wp:docPr id="18" name="직선 화살표 연결선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B90A0D-0064-8802-E787-D627004B748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28AE77" id="직선 화살표 연결선 17" o:spid="_x0000_s1026" type="#_x0000_t32" style="position:absolute;margin-left:389.75pt;margin-top:6.35pt;width:0;height:17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FtBiW9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18D39A" wp14:editId="30F93F1A">
                <wp:simplePos x="0" y="0"/>
                <wp:positionH relativeFrom="column">
                  <wp:posOffset>3565525</wp:posOffset>
                </wp:positionH>
                <wp:positionV relativeFrom="paragraph">
                  <wp:posOffset>62230</wp:posOffset>
                </wp:positionV>
                <wp:extent cx="0" cy="225136"/>
                <wp:effectExtent l="76200" t="38100" r="57150" b="22860"/>
                <wp:wrapNone/>
                <wp:docPr id="1658120508" name="직선 화살표 연결선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51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7A0A8" id="직선 화살표 연결선 4" o:spid="_x0000_s1026" type="#_x0000_t32" style="position:absolute;margin-left:280.75pt;margin-top:4.9pt;width:0;height:17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406FDB7B" w14:textId="1B3A047F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18CAEC" wp14:editId="5DFC936E">
                <wp:simplePos x="0" y="0"/>
                <wp:positionH relativeFrom="column">
                  <wp:posOffset>6388100</wp:posOffset>
                </wp:positionH>
                <wp:positionV relativeFrom="paragraph">
                  <wp:posOffset>238760</wp:posOffset>
                </wp:positionV>
                <wp:extent cx="0" cy="224790"/>
                <wp:effectExtent l="76200" t="0" r="57150" b="60960"/>
                <wp:wrapNone/>
                <wp:docPr id="25" name="직선 화살표 연결선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B89297-B041-68A7-E270-3D089E807F3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7FF0C3" id="직선 화살표 연결선 24" o:spid="_x0000_s1026" type="#_x0000_t32" style="position:absolute;margin-left:503pt;margin-top:18.8pt;width:0;height:17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4764AC" wp14:editId="4084C1D6">
                <wp:simplePos x="0" y="0"/>
                <wp:positionH relativeFrom="column">
                  <wp:posOffset>6295390</wp:posOffset>
                </wp:positionH>
                <wp:positionV relativeFrom="paragraph">
                  <wp:posOffset>238760</wp:posOffset>
                </wp:positionV>
                <wp:extent cx="0" cy="224790"/>
                <wp:effectExtent l="76200" t="0" r="57150" b="60960"/>
                <wp:wrapNone/>
                <wp:docPr id="21" name="직선 화살표 연결선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2DDD45-A1BC-69BF-6A89-567B102F885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A697B9" id="직선 화살표 연결선 20" o:spid="_x0000_s1026" type="#_x0000_t32" style="position:absolute;margin-left:495.7pt;margin-top:18.8pt;width:0;height:17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hx8cZ9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CD7ED5" wp14:editId="58A92665">
                <wp:simplePos x="0" y="0"/>
                <wp:positionH relativeFrom="column">
                  <wp:posOffset>5031740</wp:posOffset>
                </wp:positionH>
                <wp:positionV relativeFrom="paragraph">
                  <wp:posOffset>238760</wp:posOffset>
                </wp:positionV>
                <wp:extent cx="0" cy="224790"/>
                <wp:effectExtent l="76200" t="0" r="57150" b="60960"/>
                <wp:wrapNone/>
                <wp:docPr id="12" name="직선 화살표 연결선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A1C6FB-02E2-110E-4A77-61FE55850C2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46A8FF" id="직선 화살표 연결선 11" o:spid="_x0000_s1026" type="#_x0000_t32" style="position:absolute;margin-left:396.2pt;margin-top:18.8pt;width:0;height:17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sVhwut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712B02" wp14:editId="1C64E6C8">
                <wp:simplePos x="0" y="0"/>
                <wp:positionH relativeFrom="column">
                  <wp:posOffset>4941570</wp:posOffset>
                </wp:positionH>
                <wp:positionV relativeFrom="paragraph">
                  <wp:posOffset>238760</wp:posOffset>
                </wp:positionV>
                <wp:extent cx="0" cy="224790"/>
                <wp:effectExtent l="76200" t="0" r="57150" b="60960"/>
                <wp:wrapNone/>
                <wp:docPr id="10" name="직선 화살표 연결선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BD2B88-7B9A-D62D-5A83-9EE0F5E3F54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F1A17A" id="직선 화살표 연결선 9" o:spid="_x0000_s1026" type="#_x0000_t32" style="position:absolute;margin-left:389.1pt;margin-top:18.8pt;width:0;height:17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nBtx2N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80ABC" wp14:editId="660E3415">
                <wp:simplePos x="0" y="0"/>
                <wp:positionH relativeFrom="column">
                  <wp:posOffset>3587750</wp:posOffset>
                </wp:positionH>
                <wp:positionV relativeFrom="paragraph">
                  <wp:posOffset>306070</wp:posOffset>
                </wp:positionV>
                <wp:extent cx="0" cy="224790"/>
                <wp:effectExtent l="76200" t="38100" r="57150" b="22860"/>
                <wp:wrapNone/>
                <wp:docPr id="1940191702" name="직선 화살표 연결선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6BDBFF" id="직선 화살표 연결선 5" o:spid="_x0000_s1026" type="#_x0000_t32" style="position:absolute;margin-left:282.5pt;margin-top:24.1pt;width:0;height:17.7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1E43CC23" w14:textId="1FA3104B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</w:p>
    <w:p w14:paraId="29FB1503" w14:textId="0FD50063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DEAC31" wp14:editId="42F9FF26">
                <wp:simplePos x="0" y="0"/>
                <wp:positionH relativeFrom="column">
                  <wp:posOffset>3296920</wp:posOffset>
                </wp:positionH>
                <wp:positionV relativeFrom="paragraph">
                  <wp:posOffset>73025</wp:posOffset>
                </wp:positionV>
                <wp:extent cx="0" cy="224790"/>
                <wp:effectExtent l="76200" t="38100" r="57150" b="22860"/>
                <wp:wrapNone/>
                <wp:docPr id="7" name="직선 화살표 연결선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16E2B9-86DF-16EC-D11E-CA2246DB3B7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838706" id="직선 화살표 연결선 6" o:spid="_x0000_s1026" type="#_x0000_t32" style="position:absolute;margin-left:259.6pt;margin-top:5.75pt;width:0;height:17.7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1E0379" wp14:editId="15E6F00E">
                <wp:simplePos x="0" y="0"/>
                <wp:positionH relativeFrom="column">
                  <wp:posOffset>6008370</wp:posOffset>
                </wp:positionH>
                <wp:positionV relativeFrom="paragraph">
                  <wp:posOffset>81915</wp:posOffset>
                </wp:positionV>
                <wp:extent cx="0" cy="224790"/>
                <wp:effectExtent l="76200" t="0" r="57150" b="60960"/>
                <wp:wrapNone/>
                <wp:docPr id="23" name="직선 화살표 연결선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047232-03C1-3708-FA4A-A2F8B880B87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BAFAA7" id="직선 화살표 연결선 22" o:spid="_x0000_s1026" type="#_x0000_t32" style="position:absolute;margin-left:473.1pt;margin-top:6.45pt;width:0;height:17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B82C96" wp14:editId="3773E3D9">
                <wp:simplePos x="0" y="0"/>
                <wp:positionH relativeFrom="column">
                  <wp:posOffset>4858385</wp:posOffset>
                </wp:positionH>
                <wp:positionV relativeFrom="paragraph">
                  <wp:posOffset>81915</wp:posOffset>
                </wp:positionV>
                <wp:extent cx="0" cy="224790"/>
                <wp:effectExtent l="76200" t="0" r="57150" b="60960"/>
                <wp:wrapNone/>
                <wp:docPr id="19" name="직선 화살표 연결선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7E5FE7-4C1E-F76B-92EB-B9B8907FD0D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A3BF5A" id="직선 화살표 연결선 18" o:spid="_x0000_s1026" type="#_x0000_t32" style="position:absolute;margin-left:382.55pt;margin-top:6.45pt;width:0;height:17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h77Mt9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DAE047" wp14:editId="75EBEB5F">
                <wp:simplePos x="0" y="0"/>
                <wp:positionH relativeFrom="column">
                  <wp:posOffset>4767580</wp:posOffset>
                </wp:positionH>
                <wp:positionV relativeFrom="paragraph">
                  <wp:posOffset>81915</wp:posOffset>
                </wp:positionV>
                <wp:extent cx="0" cy="224790"/>
                <wp:effectExtent l="76200" t="0" r="57150" b="60960"/>
                <wp:wrapNone/>
                <wp:docPr id="11" name="직선 화살표 연결선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B5494D-BFA1-7FB3-C173-A64A4867010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A15B12" id="직선 화살표 연결선 10" o:spid="_x0000_s1026" type="#_x0000_t32" style="position:absolute;margin-left:375.4pt;margin-top:6.45pt;width:0;height:17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cMO32d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2061D3B5" w14:textId="797C94D4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462F8B" wp14:editId="7CB78DDB">
                <wp:simplePos x="0" y="0"/>
                <wp:positionH relativeFrom="column">
                  <wp:posOffset>4896485</wp:posOffset>
                </wp:positionH>
                <wp:positionV relativeFrom="paragraph">
                  <wp:posOffset>509270</wp:posOffset>
                </wp:positionV>
                <wp:extent cx="0" cy="224790"/>
                <wp:effectExtent l="76200" t="38100" r="57150" b="22860"/>
                <wp:wrapNone/>
                <wp:docPr id="20" name="직선 화살표 연결선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7B5E30-8F27-CA71-7DDB-315379B202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6BB616" id="직선 화살표 연결선 19" o:spid="_x0000_s1026" type="#_x0000_t32" style="position:absolute;margin-left:385.55pt;margin-top:40.1pt;width:0;height:17.7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67CE3C" wp14:editId="69E21CEA">
                <wp:simplePos x="0" y="0"/>
                <wp:positionH relativeFrom="column">
                  <wp:posOffset>6427470</wp:posOffset>
                </wp:positionH>
                <wp:positionV relativeFrom="paragraph">
                  <wp:posOffset>514985</wp:posOffset>
                </wp:positionV>
                <wp:extent cx="0" cy="224790"/>
                <wp:effectExtent l="76200" t="38100" r="57150" b="22860"/>
                <wp:wrapNone/>
                <wp:docPr id="24" name="직선 화살표 연결선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8A7E10-A944-5720-8BE1-6202C228659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397BBC" id="직선 화살표 연결선 23" o:spid="_x0000_s1026" type="#_x0000_t32" style="position:absolute;margin-left:506.1pt;margin-top:40.55pt;width:0;height:17.7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EC8494" wp14:editId="1C6579ED">
                <wp:simplePos x="0" y="0"/>
                <wp:positionH relativeFrom="column">
                  <wp:posOffset>6341110</wp:posOffset>
                </wp:positionH>
                <wp:positionV relativeFrom="paragraph">
                  <wp:posOffset>515620</wp:posOffset>
                </wp:positionV>
                <wp:extent cx="0" cy="224790"/>
                <wp:effectExtent l="76200" t="38100" r="57150" b="22860"/>
                <wp:wrapNone/>
                <wp:docPr id="22" name="직선 화살표 연결선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363CBB-2349-4BEF-9033-BA5DBC9F093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B0A05B" id="직선 화살표 연결선 21" o:spid="_x0000_s1026" type="#_x0000_t32" style="position:absolute;margin-left:499.3pt;margin-top:40.6pt;width:0;height:17.7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64038265" w14:textId="4CE91990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</w:p>
    <w:p w14:paraId="75AE4D02" w14:textId="25869476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718240" wp14:editId="3A1FDE97">
                <wp:simplePos x="0" y="0"/>
                <wp:positionH relativeFrom="column">
                  <wp:posOffset>5002530</wp:posOffset>
                </wp:positionH>
                <wp:positionV relativeFrom="paragraph">
                  <wp:posOffset>403225</wp:posOffset>
                </wp:positionV>
                <wp:extent cx="0" cy="224790"/>
                <wp:effectExtent l="76200" t="0" r="57150" b="60960"/>
                <wp:wrapNone/>
                <wp:docPr id="15" name="직선 화살표 연결선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0088D59-CFA7-53B5-C378-02F2E6F0F49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471ED2" id="직선 화살표 연결선 14" o:spid="_x0000_s1026" type="#_x0000_t32" style="position:absolute;margin-left:393.9pt;margin-top:31.75pt;width:0;height:17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Oy6ng9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DB7995" wp14:editId="4BF0DB5E">
                <wp:simplePos x="0" y="0"/>
                <wp:positionH relativeFrom="column">
                  <wp:posOffset>4912360</wp:posOffset>
                </wp:positionH>
                <wp:positionV relativeFrom="paragraph">
                  <wp:posOffset>403225</wp:posOffset>
                </wp:positionV>
                <wp:extent cx="0" cy="224790"/>
                <wp:effectExtent l="76200" t="0" r="57150" b="60960"/>
                <wp:wrapNone/>
                <wp:docPr id="14" name="직선 화살표 연결선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A35BB0-F4A0-45BB-4FC6-51722A5A497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921035" id="직선 화살표 연결선 13" o:spid="_x0000_s1026" type="#_x0000_t32" style="position:absolute;margin-left:386.8pt;margin-top:31.75pt;width:0;height:17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5F4D43" wp14:editId="71172248">
                <wp:simplePos x="0" y="0"/>
                <wp:positionH relativeFrom="column">
                  <wp:posOffset>3390900</wp:posOffset>
                </wp:positionH>
                <wp:positionV relativeFrom="paragraph">
                  <wp:posOffset>426085</wp:posOffset>
                </wp:positionV>
                <wp:extent cx="0" cy="224790"/>
                <wp:effectExtent l="76200" t="38100" r="57150" b="22860"/>
                <wp:wrapNone/>
                <wp:docPr id="8" name="직선 화살표 연결선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34D4B5-D002-4089-711F-FBD22CEF2D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3D7728" id="직선 화살표 연결선 7" o:spid="_x0000_s1026" type="#_x0000_t32" style="position:absolute;margin-left:267pt;margin-top:33.55pt;width:0;height:17.7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3ACD2A48" w14:textId="0FB8296D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</w:p>
    <w:p w14:paraId="6BDBDD00" w14:textId="271A0275" w:rsidR="0020498B" w:rsidRDefault="0020498B" w:rsidP="0020498B">
      <w:pPr>
        <w:pStyle w:val="aa"/>
        <w:spacing w:line="480" w:lineRule="auto"/>
        <w:rPr>
          <w:rFonts w:ascii="Times New Roman" w:eastAsia="맑은 고딕"/>
          <w:bCs/>
          <w:color w:val="000000"/>
          <w:kern w:val="24"/>
          <w:lang w:bidi="en-US"/>
        </w:rPr>
      </w:pP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7FE4C4" wp14:editId="664D92A5">
                <wp:simplePos x="0" y="0"/>
                <wp:positionH relativeFrom="column">
                  <wp:posOffset>3390900</wp:posOffset>
                </wp:positionH>
                <wp:positionV relativeFrom="paragraph">
                  <wp:posOffset>467360</wp:posOffset>
                </wp:positionV>
                <wp:extent cx="0" cy="224790"/>
                <wp:effectExtent l="76200" t="38100" r="57150" b="22860"/>
                <wp:wrapNone/>
                <wp:docPr id="9" name="직선 화살표 연결선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FB3506-A4F1-33C0-E762-92C2C535601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DA281" id="직선 화살표 연결선 8" o:spid="_x0000_s1026" type="#_x0000_t32" style="position:absolute;margin-left:267pt;margin-top:36.8pt;width:0;height:17.7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  <w:r w:rsidRPr="00EB6BBB">
        <w:rPr>
          <w:rFonts w:ascii="Times New Roman" w:eastAsia="맑은 고딕"/>
          <w:bCs/>
          <w:noProof/>
          <w:color w:val="000000"/>
          <w:kern w:val="24"/>
          <w:lang w:bidi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DAF6AC" wp14:editId="7F11FFEC">
                <wp:simplePos x="0" y="0"/>
                <wp:positionH relativeFrom="column">
                  <wp:posOffset>4908550</wp:posOffset>
                </wp:positionH>
                <wp:positionV relativeFrom="paragraph">
                  <wp:posOffset>419100</wp:posOffset>
                </wp:positionV>
                <wp:extent cx="0" cy="224790"/>
                <wp:effectExtent l="76200" t="0" r="57150" b="60960"/>
                <wp:wrapNone/>
                <wp:docPr id="16" name="직선 화살표 연결선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FE84AB-9FC0-CF4E-92EA-D100B18F59C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4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92072B" id="직선 화살표 연결선 15" o:spid="_x0000_s1026" type="#_x0000_t32" style="position:absolute;margin-left:386.5pt;margin-top:33pt;width:0;height:17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p w14:paraId="47B9F103" w14:textId="77777777" w:rsidR="0020498B" w:rsidRPr="0020498B" w:rsidRDefault="0020498B" w:rsidP="0020498B">
      <w:pPr>
        <w:wordWrap/>
        <w:spacing w:after="120"/>
        <w:rPr>
          <w:rFonts w:ascii="Times New Roman"/>
          <w:kern w:val="0"/>
          <w:sz w:val="24"/>
        </w:rPr>
      </w:pPr>
    </w:p>
    <w:sectPr w:rsidR="0020498B" w:rsidRPr="0020498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931A" w14:textId="77777777" w:rsidR="0035183F" w:rsidRDefault="0035183F" w:rsidP="0020498B">
      <w:r>
        <w:separator/>
      </w:r>
    </w:p>
  </w:endnote>
  <w:endnote w:type="continuationSeparator" w:id="0">
    <w:p w14:paraId="7787202B" w14:textId="77777777" w:rsidR="0035183F" w:rsidRDefault="0035183F" w:rsidP="00204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haris SIL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hflmmMswtcmMlxbxkTimesLTStd-Ro">
    <w:altName w:val="바탕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HCRDotum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9859" w14:textId="77777777" w:rsidR="0035183F" w:rsidRDefault="0035183F" w:rsidP="0020498B">
      <w:r>
        <w:separator/>
      </w:r>
    </w:p>
  </w:footnote>
  <w:footnote w:type="continuationSeparator" w:id="0">
    <w:p w14:paraId="46A10DA7" w14:textId="77777777" w:rsidR="0035183F" w:rsidRDefault="0035183F" w:rsidP="00204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8B"/>
    <w:rsid w:val="00107F92"/>
    <w:rsid w:val="0020498B"/>
    <w:rsid w:val="00272B03"/>
    <w:rsid w:val="002D2BAB"/>
    <w:rsid w:val="0035183F"/>
    <w:rsid w:val="00382500"/>
    <w:rsid w:val="003B7451"/>
    <w:rsid w:val="00582D3E"/>
    <w:rsid w:val="005844F7"/>
    <w:rsid w:val="00690FE1"/>
    <w:rsid w:val="00A40534"/>
    <w:rsid w:val="00B854B5"/>
    <w:rsid w:val="00C7713F"/>
    <w:rsid w:val="00DA1959"/>
    <w:rsid w:val="00F1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4952C"/>
  <w15:chartTrackingRefBased/>
  <w15:docId w15:val="{9A132CC3-72DE-444A-A387-A327E712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98B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0498B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498B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498B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498B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498B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498B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498B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498B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498B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049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049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0498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04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04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04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04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04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049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049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204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49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2049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498B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2049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498B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2049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4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2049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0498B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rsid w:val="0020498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table" w:styleId="ab">
    <w:name w:val="Table Grid"/>
    <w:basedOn w:val="a1"/>
    <w:uiPriority w:val="59"/>
    <w:rsid w:val="0020498B"/>
    <w:pPr>
      <w:spacing w:after="0"/>
    </w:pPr>
    <w:rPr>
      <w:rFonts w:ascii="Times New Roman" w:eastAsia="바탕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3"/>
    <w:uiPriority w:val="99"/>
    <w:unhideWhenUsed/>
    <w:rsid w:val="0020498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20498B"/>
    <w:rPr>
      <w:rFonts w:ascii="바탕" w:eastAsia="바탕" w:hAnsi="Times New Roman" w:cs="Times New Roman"/>
      <w:sz w:val="20"/>
      <w14:ligatures w14:val="none"/>
    </w:rPr>
  </w:style>
  <w:style w:type="paragraph" w:styleId="ad">
    <w:name w:val="footer"/>
    <w:basedOn w:val="a"/>
    <w:link w:val="Char4"/>
    <w:uiPriority w:val="99"/>
    <w:unhideWhenUsed/>
    <w:rsid w:val="0020498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20498B"/>
    <w:rPr>
      <w:rFonts w:ascii="바탕" w:eastAsia="바탕" w:hAnsi="Times New Roman" w:cs="Times New Roman"/>
      <w:sz w:val="20"/>
      <w14:ligatures w14:val="none"/>
    </w:rPr>
  </w:style>
  <w:style w:type="paragraph" w:customStyle="1" w:styleId="Default">
    <w:name w:val="Default"/>
    <w:rsid w:val="00272B03"/>
    <w:pPr>
      <w:widowControl w:val="0"/>
      <w:autoSpaceDE w:val="0"/>
      <w:autoSpaceDN w:val="0"/>
      <w:adjustRightInd w:val="0"/>
      <w:spacing w:after="0"/>
    </w:pPr>
    <w:rPr>
      <w:rFonts w:ascii="Charis SIL" w:eastAsia="Charis SIL" w:hAnsi="Times New Roman" w:cs="Charis SIL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9921E-769A-4662-B67A-9BF20EDA6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박도일</dc:creator>
  <cp:keywords/>
  <dc:description/>
  <cp:lastModifiedBy>박도일</cp:lastModifiedBy>
  <cp:revision>7</cp:revision>
  <dcterms:created xsi:type="dcterms:W3CDTF">2025-03-11T05:56:00Z</dcterms:created>
  <dcterms:modified xsi:type="dcterms:W3CDTF">2025-03-13T02:11:00Z</dcterms:modified>
</cp:coreProperties>
</file>