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1"/>
          <w:lang w:val="en-US" w:eastAsia="zh-CN"/>
        </w:rPr>
      </w:pPr>
      <w:r w:rsidRPr="00A5019B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t>S</w:t>
      </w: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upplementary Table S1 -</w:t>
      </w:r>
      <w:r w:rsidRPr="00A5019B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A5019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Age of women, menstrual phase and reason for hysterectomy in those who donated full-thickness endometrial samples.</w:t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1"/>
          <w:lang w:val="en-US" w:eastAsia="zh-CN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11"/>
        <w:gridCol w:w="1074"/>
        <w:gridCol w:w="1576"/>
        <w:gridCol w:w="2992"/>
        <w:gridCol w:w="2987"/>
      </w:tblGrid>
      <w:tr w:rsidR="00A5019B" w:rsidRPr="00A5019B" w:rsidTr="002C585D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Age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Menstrual Phase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Pathology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Adenomyosis + 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Secretory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Uterine 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Se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cretor</w:t>
            </w:r>
            <w:r w:rsidRPr="00A5019B">
              <w:rPr>
                <w:sz w:val="24"/>
                <w:szCs w:val="24"/>
                <w:lang w:val="en-US" w:eastAsia="zh-CN"/>
              </w:rPr>
              <w:t>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Uterine 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Adenomyosis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Pro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liferative 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Adenomyosis + 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Pro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liferative 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Adenomyosis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Pro</w:t>
            </w:r>
            <w:r w:rsidRPr="00A5019B">
              <w:rPr>
                <w:sz w:val="24"/>
                <w:szCs w:val="24"/>
                <w:lang w:val="en-US" w:eastAsia="zh-CN"/>
              </w:rPr>
              <w:t>liferative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Adenomyoma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Pro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liferative 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Uterine 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e</w:t>
            </w:r>
            <w:r w:rsidRPr="00A5019B">
              <w:rPr>
                <w:sz w:val="24"/>
                <w:szCs w:val="24"/>
                <w:lang w:val="en-US" w:eastAsia="zh-CN"/>
              </w:rPr>
              <w:t>c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bookmarkStart w:id="0" w:name="_Hlk120870381"/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  <w:bookmarkEnd w:id="0"/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e</w:t>
            </w:r>
            <w:r w:rsidRPr="00A5019B">
              <w:rPr>
                <w:sz w:val="24"/>
                <w:szCs w:val="24"/>
                <w:lang w:val="en-US" w:eastAsia="zh-CN"/>
              </w:rPr>
              <w:t>c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retory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Uterine leiomyomas</w:t>
            </w:r>
          </w:p>
        </w:tc>
      </w:tr>
      <w:tr w:rsidR="00A5019B" w:rsidRPr="00A5019B" w:rsidTr="002C585D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e</w:t>
            </w:r>
            <w:r w:rsidRPr="00A5019B">
              <w:rPr>
                <w:sz w:val="24"/>
                <w:szCs w:val="24"/>
                <w:lang w:val="en-US" w:eastAsia="zh-CN"/>
              </w:rPr>
              <w:t>c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rPr>
          <w:gridBefore w:val="1"/>
          <w:wBefore w:w="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" w:type="dxa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rol</w:t>
            </w:r>
            <w:r w:rsidRPr="00A5019B">
              <w:rPr>
                <w:sz w:val="24"/>
                <w:szCs w:val="24"/>
                <w:lang w:val="en-US" w:eastAsia="zh-CN"/>
              </w:rPr>
              <w:t>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2C58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e</w:t>
            </w:r>
            <w:r w:rsidRPr="00A5019B">
              <w:rPr>
                <w:sz w:val="24"/>
                <w:szCs w:val="24"/>
                <w:lang w:val="en-US" w:eastAsia="zh-CN"/>
              </w:rPr>
              <w:t>c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retory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 w:rsidRPr="00A5019B">
              <w:rPr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bCs/>
                <w:sz w:val="24"/>
                <w:szCs w:val="24"/>
                <w:lang w:val="en-US" w:eastAsia="zh-CN"/>
              </w:rPr>
              <w:t>P</w:t>
            </w:r>
            <w:r w:rsidRPr="00A5019B">
              <w:rPr>
                <w:bCs/>
                <w:sz w:val="24"/>
                <w:szCs w:val="24"/>
                <w:lang w:val="en-US" w:eastAsia="zh-CN"/>
              </w:rPr>
              <w:t>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 xml:space="preserve">Adenomyosis </w:t>
            </w:r>
          </w:p>
        </w:tc>
      </w:tr>
      <w:tr w:rsidR="00A5019B" w:rsidRPr="00A5019B" w:rsidTr="002C58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Sec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retory 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Pro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liferative 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Adenomyosis</w:t>
            </w:r>
          </w:p>
        </w:tc>
      </w:tr>
      <w:tr w:rsidR="00A5019B" w:rsidRPr="00A5019B" w:rsidTr="002C58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Pro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liferative 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Proliferative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Uterine leiomyomas</w:t>
            </w:r>
          </w:p>
        </w:tc>
      </w:tr>
      <w:tr w:rsidR="00A5019B" w:rsidRPr="00A5019B" w:rsidTr="002C58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576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992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Pro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liferative </w:t>
            </w:r>
          </w:p>
        </w:tc>
        <w:tc>
          <w:tcPr>
            <w:tcW w:w="2987" w:type="dxa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U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terine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leiomyomas</w:t>
            </w:r>
          </w:p>
        </w:tc>
      </w:tr>
      <w:tr w:rsidR="00A5019B" w:rsidRPr="00A5019B" w:rsidTr="00A50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  <w:gridSpan w:val="2"/>
            <w:shd w:val="clear" w:color="auto" w:fill="CCCCCC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576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992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P</w:t>
            </w:r>
            <w:r w:rsidRPr="00A5019B">
              <w:rPr>
                <w:rFonts w:hint="eastAsia"/>
                <w:bCs/>
                <w:sz w:val="24"/>
                <w:szCs w:val="24"/>
                <w:lang w:val="en-US" w:eastAsia="zh-CN"/>
              </w:rPr>
              <w:t>ro</w:t>
            </w:r>
            <w:r w:rsidRPr="00A5019B">
              <w:rPr>
                <w:bCs/>
                <w:sz w:val="24"/>
                <w:szCs w:val="24"/>
                <w:lang w:val="en-US" w:eastAsia="zh-CN"/>
              </w:rPr>
              <w:t>liferative</w:t>
            </w:r>
          </w:p>
        </w:tc>
        <w:tc>
          <w:tcPr>
            <w:tcW w:w="2987" w:type="dxa"/>
            <w:shd w:val="clear" w:color="auto" w:fill="CCCCCC"/>
          </w:tcPr>
          <w:p w:rsidR="00A5019B" w:rsidRPr="00A5019B" w:rsidRDefault="00A5019B" w:rsidP="00A5019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Cs/>
                <w:sz w:val="24"/>
                <w:szCs w:val="24"/>
                <w:lang w:val="en-US" w:eastAsia="zh-CN"/>
              </w:rPr>
              <w:t>Adenomyosis + leiomyomas</w:t>
            </w:r>
          </w:p>
        </w:tc>
      </w:tr>
    </w:tbl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Default="00A5019B">
      <w:pPr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  <w:r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br w:type="page"/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  <w:r w:rsidRPr="00A5019B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lastRenderedPageBreak/>
        <w:t>S</w:t>
      </w: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upplementary Table S2 -</w:t>
      </w:r>
      <w:r w:rsidRPr="00A5019B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A501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List of antibodies used </w:t>
      </w:r>
      <w:r w:rsidRPr="00A5019B">
        <w:rPr>
          <w:rFonts w:ascii="Times New Roman" w:eastAsia="SimSun" w:hAnsi="Times New Roman" w:cs="Times New Roman" w:hint="eastAsia"/>
          <w:b/>
          <w:sz w:val="24"/>
          <w:szCs w:val="24"/>
          <w:lang w:val="en-US" w:eastAsia="zh-CN"/>
        </w:rPr>
        <w:t>f</w:t>
      </w:r>
      <w:r w:rsidRPr="00A501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or flow cytometry</w:t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1"/>
          <w:lang w:val="en-US"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5"/>
        <w:gridCol w:w="1243"/>
        <w:gridCol w:w="1393"/>
        <w:gridCol w:w="1337"/>
        <w:gridCol w:w="1215"/>
        <w:gridCol w:w="1625"/>
      </w:tblGrid>
      <w:tr w:rsidR="00A5019B" w:rsidRPr="00A5019B" w:rsidTr="002C585D">
        <w:tc>
          <w:tcPr>
            <w:tcW w:w="1895" w:type="dxa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b/>
                <w:bCs/>
                <w:sz w:val="24"/>
                <w:szCs w:val="21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A</w:t>
            </w:r>
            <w:r w:rsidRPr="00A5019B">
              <w:rPr>
                <w:b/>
                <w:bCs/>
                <w:sz w:val="24"/>
                <w:szCs w:val="21"/>
                <w:lang w:val="en-US" w:eastAsia="zh-CN"/>
              </w:rPr>
              <w:t>nti</w:t>
            </w:r>
            <w:r w:rsidRPr="00A5019B"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body</w:t>
            </w:r>
          </w:p>
        </w:tc>
        <w:tc>
          <w:tcPr>
            <w:tcW w:w="1243" w:type="dxa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b/>
                <w:bCs/>
                <w:sz w:val="24"/>
                <w:szCs w:val="21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C</w:t>
            </w:r>
            <w:r w:rsidRPr="00A5019B">
              <w:rPr>
                <w:b/>
                <w:bCs/>
                <w:sz w:val="24"/>
                <w:szCs w:val="21"/>
                <w:lang w:val="en-US" w:eastAsia="zh-CN"/>
              </w:rPr>
              <w:t>lone</w:t>
            </w:r>
          </w:p>
        </w:tc>
        <w:tc>
          <w:tcPr>
            <w:tcW w:w="1393" w:type="dxa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b/>
                <w:bCs/>
                <w:sz w:val="24"/>
                <w:szCs w:val="21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I</w:t>
            </w:r>
            <w:r w:rsidRPr="00A5019B">
              <w:rPr>
                <w:b/>
                <w:bCs/>
                <w:sz w:val="24"/>
                <w:szCs w:val="21"/>
                <w:lang w:val="en-US" w:eastAsia="zh-CN"/>
              </w:rPr>
              <w:t>sotype</w:t>
            </w:r>
          </w:p>
        </w:tc>
        <w:tc>
          <w:tcPr>
            <w:tcW w:w="1259" w:type="dxa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b/>
                <w:bCs/>
                <w:sz w:val="24"/>
                <w:szCs w:val="21"/>
                <w:lang w:val="en-US" w:eastAsia="zh-CN"/>
              </w:rPr>
            </w:pPr>
            <w:r w:rsidRPr="00A5019B">
              <w:rPr>
                <w:b/>
                <w:bCs/>
                <w:sz w:val="24"/>
                <w:szCs w:val="21"/>
                <w:lang w:val="en-US" w:eastAsia="zh-CN"/>
              </w:rPr>
              <w:t>Cat No.</w:t>
            </w:r>
          </w:p>
        </w:tc>
        <w:tc>
          <w:tcPr>
            <w:tcW w:w="1215" w:type="dxa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b/>
                <w:bCs/>
                <w:sz w:val="24"/>
                <w:szCs w:val="21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Conc</w:t>
            </w:r>
            <w:r w:rsidRPr="00A5019B">
              <w:rPr>
                <w:b/>
                <w:bCs/>
                <w:sz w:val="24"/>
                <w:szCs w:val="21"/>
                <w:lang w:val="en-US" w:eastAsia="zh-CN"/>
              </w:rPr>
              <w:t>.</w:t>
            </w:r>
          </w:p>
        </w:tc>
        <w:tc>
          <w:tcPr>
            <w:tcW w:w="1625" w:type="dxa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b/>
                <w:bCs/>
                <w:sz w:val="24"/>
                <w:szCs w:val="21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S</w:t>
            </w:r>
            <w:r w:rsidRPr="00A5019B">
              <w:rPr>
                <w:b/>
                <w:bCs/>
                <w:sz w:val="24"/>
                <w:szCs w:val="21"/>
                <w:lang w:val="en-US" w:eastAsia="zh-CN"/>
              </w:rPr>
              <w:t>ource</w:t>
            </w:r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 xml:space="preserve">PE-Cy7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con</w:t>
            </w:r>
            <w:r w:rsidRPr="00A5019B">
              <w:rPr>
                <w:sz w:val="24"/>
                <w:szCs w:val="24"/>
                <w:lang w:val="en-US" w:eastAsia="zh-CN"/>
              </w:rPr>
              <w:t>jugated anti- CD326 (</w:t>
            </w: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EpCAM</w:t>
            </w:r>
            <w:proofErr w:type="spellEnd"/>
            <w:r w:rsidRPr="00A5019B">
              <w:rPr>
                <w:sz w:val="24"/>
                <w:szCs w:val="24"/>
                <w:lang w:val="en-US" w:eastAsia="zh-CN"/>
              </w:rPr>
              <w:t xml:space="preserve">)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9C4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Mouse IgG2b,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324222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Biolegend</w:t>
            </w:r>
            <w:proofErr w:type="spellEnd"/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BV785 conjugated anti-CD326 (</w:t>
            </w: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EpCAM</w:t>
            </w:r>
            <w:proofErr w:type="spellEnd"/>
            <w:r w:rsidRPr="00A5019B">
              <w:rPr>
                <w:sz w:val="24"/>
                <w:szCs w:val="24"/>
                <w:lang w:val="en-US" w:eastAsia="zh-CN"/>
              </w:rPr>
              <w:t xml:space="preserve">)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9C4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Mouse IgG2b,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324238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Biolegend</w:t>
            </w:r>
            <w:proofErr w:type="spellEnd"/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BV510 conjugated anti-CD326 (</w:t>
            </w: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EpCAM</w:t>
            </w:r>
            <w:proofErr w:type="spellEnd"/>
            <w:r w:rsidRPr="00A5019B">
              <w:rPr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9C4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Mouse IgG2b,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324236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Biolegend</w:t>
            </w:r>
            <w:proofErr w:type="spellEnd"/>
          </w:p>
        </w:tc>
      </w:tr>
      <w:tr w:rsidR="00A5019B" w:rsidRPr="00A5019B" w:rsidTr="002C585D">
        <w:trPr>
          <w:trHeight w:val="768"/>
        </w:trPr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 xml:space="preserve">AF700 conjugated anti-CD45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2D1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spacing w:before="225" w:after="225"/>
              <w:rPr>
                <w:color w:val="222222"/>
                <w:sz w:val="24"/>
                <w:szCs w:val="24"/>
                <w:lang w:val="en-US" w:eastAsia="zh-CN"/>
              </w:rPr>
            </w:pPr>
            <w:r w:rsidRPr="00A5019B">
              <w:rPr>
                <w:color w:val="222222"/>
                <w:sz w:val="24"/>
                <w:szCs w:val="24"/>
                <w:lang w:val="en-US" w:eastAsia="zh-CN"/>
              </w:rPr>
              <w:t>Mouse / IgG1, kappa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56-9459-42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ThermoFisher</w:t>
            </w:r>
            <w:proofErr w:type="spellEnd"/>
          </w:p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Scientific</w:t>
            </w:r>
          </w:p>
        </w:tc>
      </w:tr>
      <w:tr w:rsidR="00A5019B" w:rsidRPr="00A5019B" w:rsidTr="002C585D">
        <w:trPr>
          <w:trHeight w:val="768"/>
        </w:trPr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BV510 conjugated anti-CD45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2D1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spacing w:before="225" w:after="225"/>
              <w:rPr>
                <w:color w:val="222222"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Mouse IgG1, κ,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368526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Biolegend</w:t>
            </w:r>
            <w:proofErr w:type="spellEnd"/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 xml:space="preserve">FITC conjugated anti-CD146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spacing w:before="225" w:after="225"/>
              <w:rPr>
                <w:color w:val="222222"/>
                <w:sz w:val="24"/>
                <w:szCs w:val="24"/>
                <w:lang w:val="en-US" w:eastAsia="zh-CN"/>
              </w:rPr>
            </w:pPr>
            <w:r w:rsidRPr="00A5019B">
              <w:rPr>
                <w:color w:val="222222"/>
                <w:sz w:val="24"/>
                <w:szCs w:val="24"/>
                <w:lang w:val="en-US" w:eastAsia="zh-CN"/>
              </w:rPr>
              <w:t>P1H12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Mouse / IgG1, kappa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11-1469-42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ThermoFisher</w:t>
            </w:r>
            <w:proofErr w:type="spellEnd"/>
          </w:p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Scientific</w:t>
            </w:r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 xml:space="preserve">PerCP-Cy5.5 conjugated anti-CD146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222222"/>
                <w:sz w:val="24"/>
                <w:szCs w:val="24"/>
                <w:lang w:val="en-US" w:eastAsia="zh-CN"/>
              </w:rPr>
              <w:t>P1H12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Mouse IgG1,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361010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Biolegend</w:t>
            </w:r>
            <w:proofErr w:type="spellEnd"/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 xml:space="preserve">APC 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con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jugated anti- PDGFRβ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PR7212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Mouse IgG</w:t>
            </w:r>
            <w:r w:rsidRPr="00A5019B">
              <w:rPr>
                <w:color w:val="333333"/>
                <w:sz w:val="24"/>
                <w:szCs w:val="24"/>
                <w:shd w:val="clear" w:color="auto" w:fill="FFFFFF"/>
                <w:vertAlign w:val="subscript"/>
                <w:lang w:val="en-US" w:eastAsia="zh-CN"/>
              </w:rPr>
              <w:t>1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FAB1263A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1:10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R&amp;D Systems</w:t>
            </w:r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PE</w:t>
            </w: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 xml:space="preserve"> con</w:t>
            </w:r>
            <w:r w:rsidRPr="00A5019B">
              <w:rPr>
                <w:sz w:val="24"/>
                <w:szCs w:val="24"/>
                <w:lang w:val="en-US" w:eastAsia="zh-CN"/>
              </w:rPr>
              <w:t xml:space="preserve">jugated anti-LEPR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Pol</w:t>
            </w:r>
            <w:r w:rsidRPr="00A5019B">
              <w:rPr>
                <w:sz w:val="24"/>
                <w:szCs w:val="24"/>
                <w:lang w:val="en-US" w:eastAsia="zh-CN"/>
              </w:rPr>
              <w:t>yclonal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shd w:val="clear" w:color="auto" w:fill="FFFFFF"/>
                <w:lang w:val="en-US" w:eastAsia="zh-CN"/>
              </w:rPr>
              <w:t>IgG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bs-0961R-PE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Bioss</w:t>
            </w:r>
            <w:proofErr w:type="spellEnd"/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PerCP-Cy5.5 conjugated anti-Ki67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Ki-67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Mouse IgG1,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350520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sz w:val="24"/>
                <w:szCs w:val="24"/>
                <w:lang w:val="en-US" w:eastAsia="zh-CN"/>
              </w:rPr>
              <w:t>:20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Biolegend</w:t>
            </w:r>
            <w:proofErr w:type="spellEnd"/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 xml:space="preserve">BV786 conjugated anti-Notch1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MHN1-519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Mouse IgG1,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743911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1:50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BD Bioscience</w:t>
            </w:r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 xml:space="preserve">BV605 conjugated anti-Notch2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MHN2-25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Mouse BALB/c IgG2a,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742291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1:50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BD Bioscience</w:t>
            </w:r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 xml:space="preserve">BV421 conjugated anti-Notch4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MHN4-2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Mouse BALB/c IgG1, κ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563905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1:50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BD Bioscience</w:t>
            </w:r>
          </w:p>
        </w:tc>
      </w:tr>
      <w:tr w:rsidR="00A5019B" w:rsidRPr="00A5019B" w:rsidTr="002C585D">
        <w:tc>
          <w:tcPr>
            <w:tcW w:w="189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color w:val="000000"/>
                <w:sz w:val="24"/>
                <w:szCs w:val="24"/>
                <w:lang w:val="en-US" w:eastAsia="zh-CN"/>
              </w:rPr>
              <w:t>DyLight</w:t>
            </w:r>
            <w:r w:rsidRPr="00A5019B">
              <w:rPr>
                <w:color w:val="000000"/>
                <w:sz w:val="24"/>
                <w:szCs w:val="24"/>
                <w:vertAlign w:val="superscript"/>
                <w:lang w:val="en-US" w:eastAsia="zh-CN"/>
              </w:rPr>
              <w:t>TM</w:t>
            </w:r>
            <w:proofErr w:type="spellEnd"/>
            <w:r w:rsidRPr="00A5019B">
              <w:rPr>
                <w:color w:val="000000"/>
                <w:sz w:val="24"/>
                <w:szCs w:val="24"/>
                <w:lang w:val="en-US" w:eastAsia="zh-CN"/>
              </w:rPr>
              <w:t xml:space="preserve"> 488 conjugated anti-Hes1 </w:t>
            </w:r>
          </w:p>
        </w:tc>
        <w:tc>
          <w:tcPr>
            <w:tcW w:w="124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OTI4H1</w:t>
            </w:r>
          </w:p>
        </w:tc>
        <w:tc>
          <w:tcPr>
            <w:tcW w:w="1393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Mouse IgG1</w:t>
            </w:r>
          </w:p>
        </w:tc>
        <w:tc>
          <w:tcPr>
            <w:tcW w:w="1259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TA400011</w:t>
            </w:r>
          </w:p>
        </w:tc>
        <w:tc>
          <w:tcPr>
            <w:tcW w:w="121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1:100</w:t>
            </w:r>
          </w:p>
        </w:tc>
        <w:tc>
          <w:tcPr>
            <w:tcW w:w="1625" w:type="dxa"/>
            <w:vAlign w:val="center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sz w:val="24"/>
                <w:szCs w:val="24"/>
                <w:lang w:val="en-US" w:eastAsia="zh-CN"/>
              </w:rPr>
              <w:t>OriGene</w:t>
            </w:r>
            <w:proofErr w:type="spellEnd"/>
          </w:p>
        </w:tc>
      </w:tr>
    </w:tbl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A5019B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lastRenderedPageBreak/>
        <w:t>S</w:t>
      </w: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upplementary Table S3 -</w:t>
      </w:r>
      <w:r w:rsidRPr="00A5019B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A5019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List of primary and secondary antibodies used for immunochemi</w:t>
      </w:r>
      <w:r w:rsidRPr="00A5019B">
        <w:rPr>
          <w:rFonts w:ascii="Times New Roman" w:eastAsia="SimSun" w:hAnsi="Times New Roman" w:cs="Times New Roman" w:hint="eastAsia"/>
          <w:sz w:val="24"/>
          <w:szCs w:val="24"/>
          <w:lang w:val="en-US" w:eastAsia="zh-CN"/>
        </w:rPr>
        <w:t>cal</w:t>
      </w:r>
      <w:r w:rsidRPr="00A5019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, immunocytochemical and immunofluorescent staining</w:t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1"/>
          <w:lang w:val="en-US" w:eastAsia="zh-CN"/>
        </w:rPr>
      </w:pPr>
    </w:p>
    <w:tbl>
      <w:tblPr>
        <w:tblW w:w="9345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4"/>
        <w:gridCol w:w="1559"/>
        <w:gridCol w:w="1134"/>
        <w:gridCol w:w="2268"/>
      </w:tblGrid>
      <w:tr w:rsidR="00A5019B" w:rsidRPr="00A5019B" w:rsidTr="002C585D">
        <w:trPr>
          <w:trHeight w:val="71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Primary Antibodies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Cat No.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Dilution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Source</w:t>
            </w:r>
          </w:p>
        </w:tc>
      </w:tr>
      <w:tr w:rsidR="00A5019B" w:rsidRPr="00A5019B" w:rsidTr="002C585D">
        <w:trPr>
          <w:trHeight w:val="147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CD146: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mouse monoclonal CD146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HK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NBP2-34275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Novus</w:t>
            </w:r>
          </w:p>
        </w:tc>
      </w:tr>
      <w:tr w:rsidR="00A5019B" w:rsidRPr="00A5019B" w:rsidTr="002C585D">
        <w:trPr>
          <w:trHeight w:val="147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CD146: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rabbit monoclonal CD146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S0B2188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1:400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STARTER</w:t>
            </w:r>
          </w:p>
        </w:tc>
      </w:tr>
      <w:tr w:rsidR="00A5019B" w:rsidRPr="00A5019B" w:rsidTr="002C585D">
        <w:trPr>
          <w:trHeight w:val="388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CD140b: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goat polyclonal CD140b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HK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AF385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1:100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R&amp;D Systems</w:t>
            </w:r>
          </w:p>
        </w:tc>
      </w:tr>
      <w:tr w:rsidR="00A5019B" w:rsidRPr="00A5019B" w:rsidTr="002C585D">
        <w:trPr>
          <w:trHeight w:val="276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Leptin receptor: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rabbit polyclonal LEPR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bs-0961R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1:100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Bioss</w:t>
            </w:r>
            <w:proofErr w:type="spellEnd"/>
          </w:p>
        </w:tc>
      </w:tr>
      <w:tr w:rsidR="00A5019B" w:rsidRPr="00A5019B" w:rsidTr="002C585D">
        <w:trPr>
          <w:trHeight w:val="329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b/>
                <w:sz w:val="24"/>
                <w:szCs w:val="24"/>
                <w:lang w:val="en-US" w:eastAsia="zh-CN"/>
              </w:rPr>
              <w:t>P</w:t>
            </w: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THR1: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r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abbit monoclonal PTHR1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HK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SAB4502493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:100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igma-Aldrich</w:t>
            </w:r>
          </w:p>
        </w:tc>
      </w:tr>
      <w:tr w:rsidR="00A5019B" w:rsidRPr="00A5019B" w:rsidTr="002C585D">
        <w:trPr>
          <w:trHeight w:val="28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b/>
                <w:sz w:val="24"/>
                <w:szCs w:val="24"/>
                <w:lang w:val="en-US" w:eastAsia="zh-CN"/>
              </w:rPr>
              <w:t>C</w:t>
            </w: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OL10A</w:t>
            </w:r>
            <w:r w:rsidRPr="00A5019B">
              <w:rPr>
                <w:rFonts w:ascii="Times New Roman" w:eastAsia="SimSun" w:hAnsi="Times New Roman" w:cs="Times New Roman" w:hint="eastAsia"/>
                <w:b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bookmarkStart w:id="1" w:name="OLE_LINK18"/>
            <w:bookmarkStart w:id="2" w:name="OLE_LINK17"/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mouse monoclonal COL10A1</w:t>
            </w:r>
            <w:bookmarkEnd w:id="1"/>
            <w:bookmarkEnd w:id="2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HK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C7974-100UL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:100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igma-Aldrich</w:t>
            </w:r>
          </w:p>
        </w:tc>
      </w:tr>
      <w:tr w:rsidR="00A5019B" w:rsidRPr="00A5019B" w:rsidTr="002C585D">
        <w:trPr>
          <w:trHeight w:val="325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Jagged1: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rabbit monoclonal Jagged1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HK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70109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1:100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Cell Signaling Technology</w:t>
            </w:r>
          </w:p>
        </w:tc>
      </w:tr>
      <w:tr w:rsidR="00A5019B" w:rsidRPr="00A5019B" w:rsidTr="002C585D">
        <w:trPr>
          <w:trHeight w:val="28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  <w:t>DLL1: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rabbit polyclonal DLL1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HK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PA5115126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1:200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Thermo Fisher</w:t>
            </w:r>
          </w:p>
        </w:tc>
      </w:tr>
    </w:tbl>
    <w:p w:rsidR="00A5019B" w:rsidRPr="00A5019B" w:rsidRDefault="00A5019B" w:rsidP="00A5019B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</w:p>
    <w:tbl>
      <w:tblPr>
        <w:tblW w:w="9345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4"/>
        <w:gridCol w:w="1559"/>
        <w:gridCol w:w="1134"/>
        <w:gridCol w:w="2268"/>
      </w:tblGrid>
      <w:tr w:rsidR="00A5019B" w:rsidRPr="00A5019B" w:rsidTr="002C585D">
        <w:trPr>
          <w:trHeight w:val="422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Secondary Antibodies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Cat No.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Dilution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Source</w:t>
            </w:r>
          </w:p>
        </w:tc>
      </w:tr>
      <w:tr w:rsidR="00A5019B" w:rsidRPr="00A5019B" w:rsidTr="002C585D">
        <w:trPr>
          <w:trHeight w:val="259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Donkey anti-goat Alexa Fluor 488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A-11055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1:200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Life Technologies</w:t>
            </w:r>
          </w:p>
        </w:tc>
      </w:tr>
      <w:tr w:rsidR="00A5019B" w:rsidRPr="00A5019B" w:rsidTr="002C585D">
        <w:trPr>
          <w:trHeight w:val="95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Donkey anti-mouse Alexa Fluor 568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A-10037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1:200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Life Technologies</w:t>
            </w:r>
          </w:p>
        </w:tc>
      </w:tr>
      <w:tr w:rsidR="00A5019B" w:rsidRPr="00A5019B" w:rsidTr="002C585D">
        <w:trPr>
          <w:trHeight w:val="28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Goat anti-rabbit Alexa Fluor 647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A-21244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1:200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Life Technologies</w:t>
            </w:r>
          </w:p>
        </w:tc>
      </w:tr>
      <w:tr w:rsidR="00A5019B" w:rsidRPr="00A5019B" w:rsidTr="002C585D">
        <w:trPr>
          <w:trHeight w:val="61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Goat anti-rabbit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E0432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:200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D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ako</w:t>
            </w:r>
            <w:proofErr w:type="spellEnd"/>
          </w:p>
        </w:tc>
      </w:tr>
      <w:tr w:rsidR="00A5019B" w:rsidRPr="00A5019B" w:rsidTr="002C585D">
        <w:trPr>
          <w:trHeight w:val="137"/>
        </w:trPr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Rabbit-anti-mouse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E0354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1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:200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D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ako</w:t>
            </w:r>
            <w:proofErr w:type="spellEnd"/>
          </w:p>
        </w:tc>
      </w:tr>
    </w:tbl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Pr="00A5019B" w:rsidRDefault="00A5019B" w:rsidP="00A5019B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br w:type="page"/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  <w:r w:rsidRPr="00A5019B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lastRenderedPageBreak/>
        <w:t>S</w:t>
      </w: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upplementary Table S4 -</w:t>
      </w:r>
      <w:r w:rsidRPr="00A5019B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A501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Induction for differentiation of mesenchymal lineages and the detection of specific markers using immunohistochemistry and real-time PCR.</w:t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3428"/>
        <w:gridCol w:w="1479"/>
        <w:gridCol w:w="2053"/>
      </w:tblGrid>
      <w:tr w:rsidR="00A5019B" w:rsidRPr="00A5019B" w:rsidTr="002C585D">
        <w:tc>
          <w:tcPr>
            <w:tcW w:w="1670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L</w:t>
            </w:r>
            <w:r w:rsidRPr="00A5019B">
              <w:rPr>
                <w:b/>
                <w:bCs/>
                <w:sz w:val="24"/>
                <w:szCs w:val="24"/>
                <w:lang w:val="en-US" w:eastAsia="zh-CN"/>
              </w:rPr>
              <w:t>ineage</w:t>
            </w:r>
          </w:p>
        </w:tc>
        <w:tc>
          <w:tcPr>
            <w:tcW w:w="3428" w:type="dxa"/>
          </w:tcPr>
          <w:p w:rsidR="00A5019B" w:rsidRPr="00A5019B" w:rsidRDefault="00A5019B" w:rsidP="00A5019B">
            <w:pPr>
              <w:tabs>
                <w:tab w:val="left" w:pos="1320"/>
              </w:tabs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I</w:t>
            </w:r>
            <w:r w:rsidRPr="00A5019B">
              <w:rPr>
                <w:b/>
                <w:bCs/>
                <w:sz w:val="24"/>
                <w:szCs w:val="24"/>
                <w:lang w:val="en-US" w:eastAsia="zh-CN"/>
              </w:rPr>
              <w:t>nduction Media Components</w:t>
            </w:r>
          </w:p>
        </w:tc>
        <w:tc>
          <w:tcPr>
            <w:tcW w:w="1479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b/>
                <w:bCs/>
                <w:sz w:val="24"/>
                <w:szCs w:val="24"/>
                <w:lang w:val="en-US" w:eastAsia="zh-CN"/>
              </w:rPr>
              <w:t>tain/</w:t>
            </w:r>
          </w:p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b/>
                <w:bCs/>
                <w:sz w:val="24"/>
                <w:szCs w:val="24"/>
                <w:lang w:val="en-US" w:eastAsia="zh-CN"/>
              </w:rPr>
              <w:t>Antibody</w:t>
            </w:r>
          </w:p>
        </w:tc>
        <w:tc>
          <w:tcPr>
            <w:tcW w:w="2053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T</w:t>
            </w:r>
            <w:r w:rsidRPr="00A5019B">
              <w:rPr>
                <w:b/>
                <w:bCs/>
                <w:sz w:val="24"/>
                <w:szCs w:val="24"/>
                <w:lang w:val="en-US" w:eastAsia="zh-CN"/>
              </w:rPr>
              <w:t>aqman</w:t>
            </w:r>
            <w:proofErr w:type="spellEnd"/>
            <w:r w:rsidRPr="00A5019B">
              <w:rPr>
                <w:b/>
                <w:bCs/>
                <w:sz w:val="24"/>
                <w:szCs w:val="24"/>
                <w:lang w:val="en-US" w:eastAsia="zh-CN"/>
              </w:rPr>
              <w:t xml:space="preserve"> Probe</w:t>
            </w:r>
          </w:p>
        </w:tc>
      </w:tr>
      <w:tr w:rsidR="00A5019B" w:rsidRPr="00A5019B" w:rsidTr="002C585D">
        <w:tc>
          <w:tcPr>
            <w:tcW w:w="1670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b/>
                <w:sz w:val="24"/>
                <w:szCs w:val="24"/>
                <w:lang w:val="en-US" w:eastAsia="zh-CN"/>
              </w:rPr>
              <w:t>Adipogenic</w:t>
            </w:r>
            <w:proofErr w:type="spellEnd"/>
          </w:p>
        </w:tc>
        <w:tc>
          <w:tcPr>
            <w:tcW w:w="3428" w:type="dxa"/>
          </w:tcPr>
          <w:p w:rsidR="00A5019B" w:rsidRPr="00A5019B" w:rsidRDefault="00A5019B" w:rsidP="00A5019B">
            <w:pPr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DMEM F12 medium, 10% FBS, 0.5mM isobutyl-1-methyl-xanthine, 1 µM dexamethasone,</w:t>
            </w:r>
          </w:p>
          <w:p w:rsidR="00A5019B" w:rsidRPr="00A5019B" w:rsidRDefault="00A5019B" w:rsidP="00A5019B">
            <w:pPr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10 µg/ml insulin, 200μM indomethacin, 1% penicillin</w:t>
            </w:r>
          </w:p>
        </w:tc>
        <w:tc>
          <w:tcPr>
            <w:tcW w:w="1479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Oil Red O</w:t>
            </w:r>
          </w:p>
        </w:tc>
        <w:tc>
          <w:tcPr>
            <w:tcW w:w="2053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sz w:val="24"/>
                <w:szCs w:val="24"/>
                <w:lang w:val="en-US" w:eastAsia="zh-CN"/>
              </w:rPr>
              <w:t>CEBPA</w:t>
            </w:r>
            <w:r w:rsidRPr="00A5019B">
              <w:rPr>
                <w:sz w:val="24"/>
                <w:szCs w:val="24"/>
                <w:lang w:val="en-US" w:eastAsia="zh-CN"/>
              </w:rPr>
              <w:t>:</w:t>
            </w:r>
          </w:p>
          <w:p w:rsidR="00A5019B" w:rsidRPr="00A5019B" w:rsidRDefault="00A5019B" w:rsidP="00A5019B">
            <w:pPr>
              <w:jc w:val="both"/>
              <w:rPr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 w:rsidRPr="00A5019B">
              <w:rPr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Hs00269972_s1</w:t>
            </w: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</w:p>
          <w:p w:rsidR="00A5019B" w:rsidRPr="00A5019B" w:rsidRDefault="00A5019B" w:rsidP="00A5019B">
            <w:pPr>
              <w:jc w:val="both"/>
              <w:rPr>
                <w:i/>
                <w:sz w:val="24"/>
                <w:szCs w:val="24"/>
                <w:lang w:val="en-US" w:eastAsia="zh-CN"/>
              </w:rPr>
            </w:pP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sz w:val="24"/>
                <w:szCs w:val="24"/>
                <w:lang w:val="en-US" w:eastAsia="zh-CN"/>
              </w:rPr>
              <w:t>PPARG</w:t>
            </w:r>
            <w:r w:rsidRPr="00A5019B">
              <w:rPr>
                <w:sz w:val="24"/>
                <w:szCs w:val="24"/>
                <w:lang w:val="en-US" w:eastAsia="zh-CN"/>
              </w:rPr>
              <w:t>:</w:t>
            </w:r>
          </w:p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Hs01115513_m1</w:t>
            </w:r>
          </w:p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sz w:val="24"/>
                <w:szCs w:val="24"/>
                <w:lang w:val="en-US" w:eastAsia="zh-CN"/>
              </w:rPr>
            </w:pPr>
          </w:p>
        </w:tc>
      </w:tr>
      <w:tr w:rsidR="00A5019B" w:rsidRPr="00A5019B" w:rsidTr="002C585D">
        <w:tc>
          <w:tcPr>
            <w:tcW w:w="1670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b/>
                <w:sz w:val="24"/>
                <w:szCs w:val="24"/>
                <w:lang w:val="en-US" w:eastAsia="zh-CN"/>
              </w:rPr>
              <w:t>O</w:t>
            </w:r>
            <w:r w:rsidRPr="00A5019B">
              <w:rPr>
                <w:b/>
                <w:sz w:val="24"/>
                <w:szCs w:val="24"/>
                <w:lang w:val="en-US" w:eastAsia="zh-CN"/>
              </w:rPr>
              <w:t>steogenic</w:t>
            </w:r>
          </w:p>
        </w:tc>
        <w:tc>
          <w:tcPr>
            <w:tcW w:w="3428" w:type="dxa"/>
          </w:tcPr>
          <w:p w:rsidR="00A5019B" w:rsidRPr="00A5019B" w:rsidRDefault="00A5019B" w:rsidP="00A5019B">
            <w:pPr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DMEM F12 medium, 10% FBS, 0.01µM 1,25-dihydroxyvitamin D3, 50µM ascorbate-2-phosphate, 10 mM β-glycerophosphate, 1% penicillin.</w:t>
            </w:r>
          </w:p>
        </w:tc>
        <w:tc>
          <w:tcPr>
            <w:tcW w:w="1479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PTHR1, (1:1000), Sigma Aldrich.</w:t>
            </w:r>
          </w:p>
        </w:tc>
        <w:tc>
          <w:tcPr>
            <w:tcW w:w="2053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sz w:val="24"/>
                <w:szCs w:val="24"/>
                <w:lang w:val="en-US" w:eastAsia="zh-CN"/>
              </w:rPr>
              <w:t>PTHR1</w:t>
            </w:r>
            <w:r w:rsidRPr="00A5019B">
              <w:rPr>
                <w:sz w:val="24"/>
                <w:szCs w:val="24"/>
                <w:lang w:val="en-US" w:eastAsia="zh-CN"/>
              </w:rPr>
              <w:t>:</w:t>
            </w: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Hs00896826_g1</w:t>
            </w: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sz w:val="24"/>
                <w:szCs w:val="24"/>
                <w:lang w:val="en-US" w:eastAsia="zh-CN"/>
              </w:rPr>
              <w:t>RUNX2</w:t>
            </w:r>
            <w:r w:rsidRPr="00A5019B">
              <w:rPr>
                <w:sz w:val="24"/>
                <w:szCs w:val="24"/>
                <w:lang w:val="en-US" w:eastAsia="zh-CN"/>
              </w:rPr>
              <w:t>:</w:t>
            </w:r>
          </w:p>
          <w:p w:rsidR="00A5019B" w:rsidRPr="00A5019B" w:rsidRDefault="00A5019B" w:rsidP="00A5019B">
            <w:pPr>
              <w:shd w:val="clear" w:color="auto" w:fill="FFFFFF"/>
              <w:jc w:val="both"/>
              <w:textAlignment w:val="baseline"/>
              <w:outlineLvl w:val="2"/>
              <w:rPr>
                <w:color w:val="000000"/>
                <w:spacing w:val="8"/>
                <w:sz w:val="24"/>
                <w:szCs w:val="24"/>
                <w:lang w:val="en-US" w:eastAsia="zh-CN"/>
              </w:rPr>
            </w:pPr>
            <w:hyperlink r:id="rId4" w:tgtFrame="_blank" w:history="1">
              <w:r w:rsidRPr="00A5019B">
                <w:rPr>
                  <w:color w:val="000000"/>
                  <w:spacing w:val="8"/>
                  <w:sz w:val="24"/>
                  <w:szCs w:val="24"/>
                  <w:lang w:val="en-US" w:eastAsia="zh-CN"/>
                </w:rPr>
                <w:t>Hs01047973_m1</w:t>
              </w:r>
            </w:hyperlink>
          </w:p>
          <w:p w:rsidR="00A5019B" w:rsidRPr="00A5019B" w:rsidRDefault="00A5019B" w:rsidP="00A5019B">
            <w:pPr>
              <w:rPr>
                <w:rFonts w:ascii="SimSun" w:hAnsi="SimSun" w:cs="SimSun"/>
                <w:sz w:val="24"/>
                <w:szCs w:val="24"/>
                <w:lang w:val="en-US" w:eastAsia="zh-CN"/>
              </w:rPr>
            </w:pPr>
          </w:p>
        </w:tc>
      </w:tr>
      <w:tr w:rsidR="00A5019B" w:rsidRPr="00A5019B" w:rsidTr="002C585D">
        <w:tc>
          <w:tcPr>
            <w:tcW w:w="1670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b/>
                <w:sz w:val="24"/>
                <w:szCs w:val="24"/>
                <w:lang w:val="en-US" w:eastAsia="zh-CN"/>
              </w:rPr>
            </w:pPr>
            <w:r w:rsidRPr="00A5019B">
              <w:rPr>
                <w:b/>
                <w:sz w:val="24"/>
                <w:szCs w:val="24"/>
                <w:lang w:val="en-US" w:eastAsia="zh-CN"/>
              </w:rPr>
              <w:t>Chondrogenic</w:t>
            </w:r>
          </w:p>
        </w:tc>
        <w:tc>
          <w:tcPr>
            <w:tcW w:w="3428" w:type="dxa"/>
          </w:tcPr>
          <w:p w:rsidR="00A5019B" w:rsidRPr="00A5019B" w:rsidRDefault="00A5019B" w:rsidP="00A5019B">
            <w:pPr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DMEM F12 medium, 10% FBS, 6.25ug/mL insulin, 10 ng/mL TGF-β1, 50μM ascorbate-2-phosphate, 1% penicillin.</w:t>
            </w:r>
          </w:p>
        </w:tc>
        <w:tc>
          <w:tcPr>
            <w:tcW w:w="1479" w:type="dxa"/>
          </w:tcPr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sz w:val="24"/>
                <w:szCs w:val="24"/>
                <w:lang w:val="de-CH" w:eastAsia="zh-CN"/>
              </w:rPr>
            </w:pPr>
            <w:r w:rsidRPr="00A5019B">
              <w:rPr>
                <w:sz w:val="24"/>
                <w:szCs w:val="24"/>
                <w:lang w:val="de-CH" w:eastAsia="zh-CN"/>
              </w:rPr>
              <w:t>Collagen Type V</w:t>
            </w:r>
          </w:p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sz w:val="24"/>
                <w:szCs w:val="24"/>
                <w:lang w:val="de-CH" w:eastAsia="zh-CN"/>
              </w:rPr>
            </w:pPr>
            <w:r w:rsidRPr="00A5019B">
              <w:rPr>
                <w:sz w:val="24"/>
                <w:szCs w:val="24"/>
                <w:lang w:val="de-CH" w:eastAsia="zh-CN"/>
              </w:rPr>
              <w:t>(1:100), Sigma Aldrich.</w:t>
            </w:r>
          </w:p>
        </w:tc>
        <w:tc>
          <w:tcPr>
            <w:tcW w:w="2053" w:type="dxa"/>
          </w:tcPr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sz w:val="24"/>
                <w:szCs w:val="24"/>
                <w:lang w:val="en-US" w:eastAsia="zh-CN"/>
              </w:rPr>
              <w:t>COLL0A1</w:t>
            </w:r>
            <w:r w:rsidRPr="00A5019B">
              <w:rPr>
                <w:sz w:val="24"/>
                <w:szCs w:val="24"/>
                <w:lang w:val="en-US" w:eastAsia="zh-CN"/>
              </w:rPr>
              <w:t>:</w:t>
            </w: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Hs00166657_m1</w:t>
            </w: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</w:p>
          <w:p w:rsidR="00A5019B" w:rsidRPr="00A5019B" w:rsidRDefault="00A5019B" w:rsidP="00A5019B">
            <w:pPr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sz w:val="24"/>
                <w:szCs w:val="24"/>
                <w:lang w:val="en-US" w:eastAsia="zh-CN"/>
              </w:rPr>
              <w:t>COL2A1</w:t>
            </w:r>
            <w:r w:rsidRPr="00A5019B">
              <w:rPr>
                <w:sz w:val="24"/>
                <w:szCs w:val="24"/>
                <w:lang w:val="en-US" w:eastAsia="zh-CN"/>
              </w:rPr>
              <w:t>:</w:t>
            </w:r>
          </w:p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sz w:val="24"/>
                <w:szCs w:val="24"/>
                <w:lang w:val="en-US" w:eastAsia="zh-CN"/>
              </w:rPr>
            </w:pPr>
            <w:r w:rsidRPr="00A5019B">
              <w:rPr>
                <w:sz w:val="24"/>
                <w:szCs w:val="24"/>
                <w:lang w:val="en-US" w:eastAsia="zh-CN"/>
              </w:rPr>
              <w:t>Hs00264051_m1</w:t>
            </w:r>
          </w:p>
          <w:p w:rsidR="00A5019B" w:rsidRPr="00A5019B" w:rsidRDefault="00A5019B" w:rsidP="00A5019B">
            <w:pPr>
              <w:tabs>
                <w:tab w:val="left" w:pos="1320"/>
              </w:tabs>
              <w:jc w:val="both"/>
              <w:rPr>
                <w:sz w:val="24"/>
                <w:szCs w:val="24"/>
                <w:lang w:val="en-US" w:eastAsia="zh-CN"/>
              </w:rPr>
            </w:pPr>
          </w:p>
        </w:tc>
      </w:tr>
    </w:tbl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</w:p>
    <w:p w:rsid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  <w:r w:rsidRPr="00A5019B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t>S</w:t>
      </w: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upplementary Table S5 -</w:t>
      </w:r>
      <w:r w:rsidRPr="00A5019B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A501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List of primary and secondary antibodies for western blotting.</w:t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</w:pPr>
    </w:p>
    <w:tbl>
      <w:tblPr>
        <w:tblW w:w="9061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1418"/>
        <w:gridCol w:w="1275"/>
        <w:gridCol w:w="1701"/>
      </w:tblGrid>
      <w:tr w:rsidR="00A5019B" w:rsidRPr="00A5019B" w:rsidTr="002C585D">
        <w:trPr>
          <w:trHeight w:val="325"/>
        </w:trPr>
        <w:tc>
          <w:tcPr>
            <w:tcW w:w="4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Primary Antibodies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Cat No.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Dilution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Source</w:t>
            </w:r>
          </w:p>
        </w:tc>
      </w:tr>
      <w:tr w:rsidR="00A5019B" w:rsidRPr="00A5019B" w:rsidTr="002C585D">
        <w:trPr>
          <w:trHeight w:val="276"/>
        </w:trPr>
        <w:tc>
          <w:tcPr>
            <w:tcW w:w="4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CEBPA: rabbit polyclonal to CEBP Alpha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ab74404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1:1000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Abcam</w:t>
            </w:r>
          </w:p>
        </w:tc>
      </w:tr>
      <w:tr w:rsidR="00A5019B" w:rsidRPr="00A5019B" w:rsidTr="002C585D">
        <w:trPr>
          <w:trHeight w:val="276"/>
        </w:trPr>
        <w:tc>
          <w:tcPr>
            <w:tcW w:w="4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PTHR1: </w:t>
            </w: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r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abbit monoclonal to PTHR1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SAB4502493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1:1000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Sigma-Aldrich</w:t>
            </w:r>
          </w:p>
        </w:tc>
      </w:tr>
      <w:tr w:rsidR="00A5019B" w:rsidRPr="00A5019B" w:rsidTr="002C585D">
        <w:trPr>
          <w:trHeight w:val="276"/>
        </w:trPr>
        <w:tc>
          <w:tcPr>
            <w:tcW w:w="4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Collagen V: mouse monoclonal to COL10A1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C7974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1:1000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Sigma-Aldrich</w:t>
            </w:r>
          </w:p>
        </w:tc>
      </w:tr>
      <w:tr w:rsidR="00A5019B" w:rsidRPr="00A5019B" w:rsidTr="002C585D">
        <w:trPr>
          <w:trHeight w:val="276"/>
        </w:trPr>
        <w:tc>
          <w:tcPr>
            <w:tcW w:w="4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l-GR" w:eastAsia="zh-CN"/>
              </w:rPr>
              <w:t>β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-actin: mouse monoclonal to beta actin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A5316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1:5000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Sigma-Aldrich</w:t>
            </w:r>
          </w:p>
        </w:tc>
      </w:tr>
    </w:tbl>
    <w:p w:rsidR="00A5019B" w:rsidRPr="00A5019B" w:rsidRDefault="00A5019B" w:rsidP="00A5019B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</w:pPr>
    </w:p>
    <w:tbl>
      <w:tblPr>
        <w:tblW w:w="9061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1701"/>
        <w:gridCol w:w="1275"/>
        <w:gridCol w:w="1560"/>
      </w:tblGrid>
      <w:tr w:rsidR="00A5019B" w:rsidRPr="00A5019B" w:rsidTr="002C585D">
        <w:trPr>
          <w:trHeight w:val="646"/>
        </w:trPr>
        <w:tc>
          <w:tcPr>
            <w:tcW w:w="4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Secondary Antibodies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Cat No.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Dilution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Source</w:t>
            </w:r>
          </w:p>
        </w:tc>
      </w:tr>
      <w:tr w:rsidR="00A5019B" w:rsidRPr="00A5019B" w:rsidTr="002C585D">
        <w:trPr>
          <w:trHeight w:val="276"/>
        </w:trPr>
        <w:tc>
          <w:tcPr>
            <w:tcW w:w="4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 w:hint="eastAsia"/>
                <w:sz w:val="24"/>
                <w:szCs w:val="24"/>
                <w:lang w:val="en-US" w:eastAsia="zh-CN"/>
              </w:rPr>
              <w:t>R</w:t>
            </w: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abbit horseradish peroxidase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NA9340-1ML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1:5000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Cytvia</w:t>
            </w:r>
            <w:proofErr w:type="spellEnd"/>
          </w:p>
        </w:tc>
      </w:tr>
      <w:tr w:rsidR="00A5019B" w:rsidRPr="00A5019B" w:rsidTr="002C585D">
        <w:trPr>
          <w:trHeight w:val="276"/>
        </w:trPr>
        <w:tc>
          <w:tcPr>
            <w:tcW w:w="4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Mouse horseradish peroxidase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NA9310-1ML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1:5000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A5019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Cytvia</w:t>
            </w:r>
            <w:proofErr w:type="spellEnd"/>
          </w:p>
        </w:tc>
      </w:tr>
    </w:tbl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Pr="00A5019B" w:rsidRDefault="00A5019B" w:rsidP="00A5019B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br w:type="page"/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  <w:r w:rsidRPr="00A5019B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lastRenderedPageBreak/>
        <w:t>S</w:t>
      </w: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upplementary Table S6 –</w:t>
      </w:r>
      <w:r w:rsidRPr="00A5019B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A501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Primers used for Quiescent Markers</w:t>
      </w: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tbl>
      <w:tblPr>
        <w:tblW w:w="8636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3473"/>
        <w:gridCol w:w="3473"/>
      </w:tblGrid>
      <w:tr w:rsidR="00A5019B" w:rsidRPr="00A5019B" w:rsidTr="002C585D">
        <w:trPr>
          <w:trHeight w:val="646"/>
        </w:trPr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Gene Symbol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Forward Primer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Reverse Primer</w:t>
            </w:r>
          </w:p>
        </w:tc>
      </w:tr>
      <w:tr w:rsidR="00A5019B" w:rsidRPr="00A5019B" w:rsidTr="002C585D">
        <w:trPr>
          <w:trHeight w:val="276"/>
        </w:trPr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  <w:t>RB1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TCCAGACCCAGAAGCCATTGAAATC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GGTGCTCAGACAGAAGGCGTTC</w:t>
            </w:r>
          </w:p>
        </w:tc>
      </w:tr>
      <w:tr w:rsidR="00A5019B" w:rsidRPr="00A5019B" w:rsidTr="002C585D">
        <w:trPr>
          <w:trHeight w:val="276"/>
        </w:trPr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  <w:t>RBL2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GTTCGTGCTGATACTGGAGGACTTG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AACAAATAGCCGCCTTCTGGTAGTG</w:t>
            </w:r>
          </w:p>
        </w:tc>
      </w:tr>
      <w:tr w:rsidR="00A5019B" w:rsidRPr="00A5019B" w:rsidTr="002C585D">
        <w:trPr>
          <w:trHeight w:val="276"/>
        </w:trPr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  <w:t>CDKN1A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GCCCGTGAGCGATGGAACTTC</w:t>
            </w:r>
          </w:p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CCTGCCTCCTCCCAACTCATCC</w:t>
            </w:r>
          </w:p>
        </w:tc>
      </w:tr>
      <w:tr w:rsidR="00A5019B" w:rsidRPr="00A5019B" w:rsidTr="002C585D">
        <w:trPr>
          <w:trHeight w:val="276"/>
        </w:trPr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  <w:t>CDKN1B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GCTTGCCCGAGTTCTACTACAGAC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ACCAAATGCGTGTCCTCAGAGTTAG</w:t>
            </w:r>
          </w:p>
        </w:tc>
      </w:tr>
      <w:tr w:rsidR="00A5019B" w:rsidRPr="00A5019B" w:rsidTr="002C585D">
        <w:trPr>
          <w:trHeight w:val="276"/>
        </w:trPr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  <w:t>E2F4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l-GR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GAGCAAGAACTAGACCAGCACAAGG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CCAAGAGGGTATCTCCAGCAAAGC</w:t>
            </w:r>
          </w:p>
        </w:tc>
      </w:tr>
      <w:tr w:rsidR="00A5019B" w:rsidRPr="00A5019B" w:rsidTr="002C585D">
        <w:trPr>
          <w:trHeight w:val="573"/>
        </w:trPr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100" w:type="dxa"/>
              <w:bottom w:w="0" w:type="dxa"/>
              <w:right w:w="100" w:type="dxa"/>
            </w:tcMar>
            <w:vAlign w:val="center"/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 w:eastAsia="zh-CN"/>
              </w:rPr>
              <w:t>GAPDH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l-GR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GGAGCGAGATCCCTCCAAAAT</w:t>
            </w:r>
          </w:p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l-GR" w:eastAsia="zh-CN"/>
              </w:rPr>
            </w:pP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19B" w:rsidRPr="00A5019B" w:rsidRDefault="00A5019B" w:rsidP="00A5019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A5019B">
              <w:rPr>
                <w:rFonts w:ascii="Times New Roman" w:eastAsia="Microsoft YaHei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GGCTGTTGTCATACTTCTCATGG</w:t>
            </w:r>
          </w:p>
        </w:tc>
      </w:tr>
    </w:tbl>
    <w:p w:rsidR="00A5019B" w:rsidRPr="00A5019B" w:rsidRDefault="00A5019B" w:rsidP="00A5019B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Pr="00A5019B" w:rsidRDefault="00A5019B" w:rsidP="00A5019B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</w:p>
    <w:p w:rsidR="00A5019B" w:rsidRPr="00A5019B" w:rsidRDefault="00A5019B" w:rsidP="00A5019B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A5019B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t>S</w:t>
      </w:r>
      <w:r w:rsidRPr="00A5019B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upplementary Table S7 -</w:t>
      </w:r>
      <w:r w:rsidRPr="00A5019B">
        <w:rPr>
          <w:rFonts w:ascii="SimSun" w:eastAsia="SimSun" w:hAnsi="SimSun" w:cs="SimSun"/>
          <w:sz w:val="24"/>
          <w:szCs w:val="24"/>
          <w:lang w:val="en-US" w:eastAsia="zh-CN"/>
        </w:rPr>
        <w:t xml:space="preserve"> </w:t>
      </w:r>
      <w:r w:rsidRPr="00A5019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Genes to identify and characterize different types of endometrial cells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2835"/>
        <w:gridCol w:w="3969"/>
      </w:tblGrid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bookmarkStart w:id="3" w:name="_GoBack"/>
            <w:bookmarkEnd w:id="3"/>
            <w:r w:rsidRPr="00A5019B">
              <w:rPr>
                <w:b/>
                <w:bCs/>
                <w:color w:val="000000"/>
                <w:sz w:val="24"/>
                <w:szCs w:val="24"/>
                <w:lang w:val="en-US" w:eastAsia="zh-CN"/>
              </w:rPr>
              <w:t>Cell Type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b/>
                <w:bCs/>
                <w:color w:val="000000"/>
                <w:sz w:val="24"/>
                <w:szCs w:val="24"/>
                <w:lang w:val="en-US" w:eastAsia="zh-CN"/>
              </w:rPr>
              <w:t>Genes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N</w:t>
            </w:r>
            <w:r w:rsidRPr="00A5019B">
              <w:rPr>
                <w:color w:val="000000"/>
                <w:sz w:val="24"/>
                <w:szCs w:val="24"/>
                <w:lang w:val="en-US" w:eastAsia="zh-CN"/>
              </w:rPr>
              <w:t>K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GNLY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Endothelial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FLT1, PECAM1, CD34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Lymphocytes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CD3D, CD3E, PTPRC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Macrophages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CD14, CD86, CD163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M</w:t>
            </w:r>
            <w:r w:rsidRPr="00A5019B">
              <w:rPr>
                <w:color w:val="000000"/>
                <w:sz w:val="24"/>
                <w:szCs w:val="24"/>
                <w:lang w:val="en-US" w:eastAsia="zh-CN"/>
              </w:rPr>
              <w:t>ast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TPSAB1, TPSB2, CPA3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P</w:t>
            </w:r>
            <w:r w:rsidRPr="00A5019B">
              <w:rPr>
                <w:color w:val="000000"/>
                <w:sz w:val="24"/>
                <w:szCs w:val="24"/>
                <w:lang w:val="en-US" w:eastAsia="zh-CN"/>
              </w:rPr>
              <w:t>erivascular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RGS5, NOTCH3, PDGFRB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S</w:t>
            </w:r>
            <w:r w:rsidRPr="00A5019B">
              <w:rPr>
                <w:color w:val="000000"/>
                <w:sz w:val="24"/>
                <w:szCs w:val="24"/>
                <w:lang w:val="en-US" w:eastAsia="zh-CN"/>
              </w:rPr>
              <w:t>tromal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WT1, HAND2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Ciliated epithelial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TUBA4B, CAPSL, FOXJ1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color w:val="000000"/>
                <w:sz w:val="24"/>
                <w:szCs w:val="24"/>
                <w:lang w:val="en-US" w:eastAsia="zh-CN"/>
              </w:rPr>
              <w:t>Glandular epithelial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MUC16, SEMA3B</w:t>
            </w:r>
          </w:p>
        </w:tc>
      </w:tr>
      <w:tr w:rsidR="00A5019B" w:rsidRPr="00A5019B" w:rsidTr="002C585D">
        <w:tc>
          <w:tcPr>
            <w:tcW w:w="2835" w:type="dxa"/>
          </w:tcPr>
          <w:p w:rsidR="00A5019B" w:rsidRPr="00A5019B" w:rsidRDefault="00A5019B" w:rsidP="00A5019B">
            <w:pPr>
              <w:jc w:val="both"/>
              <w:rPr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L</w:t>
            </w:r>
            <w:r w:rsidRPr="00A5019B">
              <w:rPr>
                <w:color w:val="000000"/>
                <w:sz w:val="24"/>
                <w:szCs w:val="24"/>
                <w:lang w:val="en-US" w:eastAsia="zh-CN"/>
              </w:rPr>
              <w:t>uminal epithelial cells</w:t>
            </w:r>
          </w:p>
        </w:tc>
        <w:tc>
          <w:tcPr>
            <w:tcW w:w="3969" w:type="dxa"/>
          </w:tcPr>
          <w:p w:rsidR="00A5019B" w:rsidRPr="00A5019B" w:rsidRDefault="00A5019B" w:rsidP="00A5019B">
            <w:pPr>
              <w:jc w:val="both"/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</w:pPr>
            <w:r w:rsidRPr="00A5019B">
              <w:rPr>
                <w:i/>
                <w:iCs/>
                <w:color w:val="000000"/>
                <w:sz w:val="24"/>
                <w:szCs w:val="24"/>
                <w:lang w:val="en-US" w:eastAsia="zh-CN"/>
              </w:rPr>
              <w:t>CPM, MSX1</w:t>
            </w:r>
          </w:p>
        </w:tc>
      </w:tr>
    </w:tbl>
    <w:p w:rsidR="00C33933" w:rsidRDefault="00C33933"/>
    <w:sectPr w:rsidR="00C33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19B"/>
    <w:rsid w:val="004035FA"/>
    <w:rsid w:val="00A5019B"/>
    <w:rsid w:val="00C33933"/>
    <w:rsid w:val="00D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0DE5E"/>
  <w15:chartTrackingRefBased/>
  <w15:docId w15:val="{3F22BB4C-8C5B-422A-B2D6-28D02C2F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A5019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H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清单表 21"/>
    <w:basedOn w:val="TableNormal"/>
    <w:uiPriority w:val="47"/>
    <w:qFormat/>
    <w:rsid w:val="00A5019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HK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hermofisher.com/taqman-gene-expression/product/Hs01047973_m1?CID=&amp;ICID=&amp;subtyp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rwschan</dc:creator>
  <cp:keywords/>
  <dc:description/>
  <cp:lastModifiedBy>rwschan</cp:lastModifiedBy>
  <cp:revision>1</cp:revision>
  <dcterms:created xsi:type="dcterms:W3CDTF">2025-10-30T03:50:00Z</dcterms:created>
  <dcterms:modified xsi:type="dcterms:W3CDTF">2025-10-30T03:51:00Z</dcterms:modified>
</cp:coreProperties>
</file>