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77DB6" w14:textId="3123641F" w:rsidR="004B590C" w:rsidRPr="004B590C" w:rsidRDefault="004B590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B590C">
        <w:rPr>
          <w:rFonts w:ascii="Times New Roman" w:hAnsi="Times New Roman" w:cs="Times New Roman"/>
          <w:b/>
          <w:bCs/>
          <w:sz w:val="32"/>
          <w:szCs w:val="32"/>
        </w:rPr>
        <w:t>Supplementary Information</w:t>
      </w:r>
    </w:p>
    <w:p w14:paraId="5A876241" w14:textId="783BB88E" w:rsidR="004B590C" w:rsidRPr="004B590C" w:rsidRDefault="004B590C">
      <w:pPr>
        <w:rPr>
          <w:rFonts w:ascii="Times New Roman" w:hAnsi="Times New Roman" w:cs="Times New Roman"/>
          <w:b/>
          <w:bCs/>
        </w:rPr>
      </w:pPr>
      <w:r w:rsidRPr="004B590C">
        <w:rPr>
          <w:rFonts w:ascii="Times New Roman" w:hAnsi="Times New Roman" w:cs="Times New Roman"/>
          <w:b/>
          <w:bCs/>
        </w:rPr>
        <w:t xml:space="preserve">Table S1. </w:t>
      </w:r>
      <w:r w:rsidRPr="009D160E">
        <w:rPr>
          <w:rFonts w:ascii="Times New Roman" w:hAnsi="Times New Roman" w:cs="Times New Roman"/>
        </w:rPr>
        <w:t xml:space="preserve">Primers and </w:t>
      </w:r>
      <w:r w:rsidR="004862E0" w:rsidRPr="009D160E">
        <w:rPr>
          <w:rFonts w:ascii="Times New Roman" w:hAnsi="Times New Roman" w:cs="Times New Roman"/>
        </w:rPr>
        <w:t>g</w:t>
      </w:r>
      <w:r w:rsidRPr="009D160E">
        <w:rPr>
          <w:rFonts w:ascii="Times New Roman" w:hAnsi="Times New Roman" w:cs="Times New Roman"/>
        </w:rPr>
        <w:t>uide sequence</w:t>
      </w:r>
      <w:r w:rsidR="004862E0" w:rsidRPr="009D160E">
        <w:rPr>
          <w:rFonts w:ascii="Times New Roman" w:hAnsi="Times New Roman" w:cs="Times New Roman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590C" w:rsidRPr="004B590C" w14:paraId="14F6061A" w14:textId="77777777" w:rsidTr="00137F73">
        <w:tc>
          <w:tcPr>
            <w:tcW w:w="4508" w:type="dxa"/>
            <w:vAlign w:val="bottom"/>
          </w:tcPr>
          <w:p w14:paraId="4031C210" w14:textId="3AF5C812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Oligos</w:t>
            </w:r>
          </w:p>
        </w:tc>
        <w:tc>
          <w:tcPr>
            <w:tcW w:w="4508" w:type="dxa"/>
            <w:vAlign w:val="bottom"/>
          </w:tcPr>
          <w:p w14:paraId="4FEEBDD9" w14:textId="02091E81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Sequence 5' - 3'</w:t>
            </w:r>
          </w:p>
        </w:tc>
      </w:tr>
      <w:tr w:rsidR="004B590C" w:rsidRPr="004B590C" w14:paraId="127B2DB4" w14:textId="77777777" w:rsidTr="00137F73">
        <w:tc>
          <w:tcPr>
            <w:tcW w:w="4508" w:type="dxa"/>
            <w:vAlign w:val="bottom"/>
          </w:tcPr>
          <w:p w14:paraId="3D54C5DF" w14:textId="32E3E4AD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AAVS1 guide</w:t>
            </w:r>
          </w:p>
        </w:tc>
        <w:tc>
          <w:tcPr>
            <w:tcW w:w="4508" w:type="dxa"/>
            <w:vAlign w:val="bottom"/>
          </w:tcPr>
          <w:p w14:paraId="7837DF37" w14:textId="6BC881F6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GGGGCCACTAGGGACAGGAT</w:t>
            </w:r>
          </w:p>
        </w:tc>
      </w:tr>
      <w:tr w:rsidR="004B590C" w:rsidRPr="004B590C" w14:paraId="00042EB2" w14:textId="77777777" w:rsidTr="00137F73">
        <w:tc>
          <w:tcPr>
            <w:tcW w:w="4508" w:type="dxa"/>
            <w:vAlign w:val="bottom"/>
          </w:tcPr>
          <w:p w14:paraId="1A951B73" w14:textId="062EA54B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CLYBL guide</w:t>
            </w:r>
          </w:p>
        </w:tc>
        <w:tc>
          <w:tcPr>
            <w:tcW w:w="4508" w:type="dxa"/>
            <w:vAlign w:val="bottom"/>
          </w:tcPr>
          <w:p w14:paraId="654AC213" w14:textId="4687E984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ATGTTGGAAGGATGAGGAAA</w:t>
            </w:r>
          </w:p>
        </w:tc>
      </w:tr>
      <w:tr w:rsidR="004B590C" w:rsidRPr="004B590C" w14:paraId="3790BE72" w14:textId="77777777" w:rsidTr="00137F73">
        <w:tc>
          <w:tcPr>
            <w:tcW w:w="4508" w:type="dxa"/>
            <w:vAlign w:val="bottom"/>
          </w:tcPr>
          <w:p w14:paraId="3B800355" w14:textId="67163A6D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 xml:space="preserve">AAVS1 HAs </w:t>
            </w:r>
            <w:proofErr w:type="spellStart"/>
            <w:r w:rsidRPr="004B590C">
              <w:rPr>
                <w:rFonts w:ascii="Times New Roman" w:hAnsi="Times New Roman" w:cs="Times New Roman"/>
                <w:color w:val="000000"/>
              </w:rPr>
              <w:t>fwd</w:t>
            </w:r>
            <w:proofErr w:type="spellEnd"/>
          </w:p>
        </w:tc>
        <w:tc>
          <w:tcPr>
            <w:tcW w:w="4508" w:type="dxa"/>
            <w:vAlign w:val="bottom"/>
          </w:tcPr>
          <w:p w14:paraId="390CB537" w14:textId="5ACC60C1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TGCTTTCTTTGCCTGGACAC</w:t>
            </w:r>
          </w:p>
        </w:tc>
      </w:tr>
      <w:tr w:rsidR="004B590C" w:rsidRPr="004B590C" w14:paraId="198D4055" w14:textId="77777777" w:rsidTr="00137F73">
        <w:tc>
          <w:tcPr>
            <w:tcW w:w="4508" w:type="dxa"/>
            <w:vAlign w:val="bottom"/>
          </w:tcPr>
          <w:p w14:paraId="46E6EF7C" w14:textId="6DA8C14C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 xml:space="preserve">AAVS1 HAs </w:t>
            </w:r>
            <w:proofErr w:type="spellStart"/>
            <w:r w:rsidRPr="004B590C">
              <w:rPr>
                <w:rFonts w:ascii="Times New Roman" w:hAnsi="Times New Roman" w:cs="Times New Roman"/>
                <w:color w:val="000000"/>
              </w:rPr>
              <w:t>rvs</w:t>
            </w:r>
            <w:proofErr w:type="spellEnd"/>
          </w:p>
        </w:tc>
        <w:tc>
          <w:tcPr>
            <w:tcW w:w="4508" w:type="dxa"/>
            <w:vAlign w:val="bottom"/>
          </w:tcPr>
          <w:p w14:paraId="247E3A3F" w14:textId="7E0C841B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GGTTCTGGCAAGGAGAGAGA</w:t>
            </w:r>
          </w:p>
        </w:tc>
      </w:tr>
      <w:tr w:rsidR="004B590C" w:rsidRPr="004B590C" w14:paraId="09B49E63" w14:textId="77777777" w:rsidTr="00137F73">
        <w:tc>
          <w:tcPr>
            <w:tcW w:w="4508" w:type="dxa"/>
            <w:vAlign w:val="bottom"/>
          </w:tcPr>
          <w:p w14:paraId="5AE9AE41" w14:textId="4134F79F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 xml:space="preserve">AAVS1 puro </w:t>
            </w:r>
            <w:proofErr w:type="spellStart"/>
            <w:r w:rsidRPr="004B590C">
              <w:rPr>
                <w:rFonts w:ascii="Times New Roman" w:hAnsi="Times New Roman" w:cs="Times New Roman"/>
                <w:color w:val="000000"/>
              </w:rPr>
              <w:t>fwd</w:t>
            </w:r>
            <w:proofErr w:type="spellEnd"/>
          </w:p>
        </w:tc>
        <w:tc>
          <w:tcPr>
            <w:tcW w:w="4508" w:type="dxa"/>
            <w:vAlign w:val="bottom"/>
          </w:tcPr>
          <w:p w14:paraId="51CEE85A" w14:textId="280C5353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CCATAGCTCAGGTCTGGTCTAT</w:t>
            </w:r>
          </w:p>
        </w:tc>
      </w:tr>
      <w:tr w:rsidR="004B590C" w:rsidRPr="004B590C" w14:paraId="32E1BBF2" w14:textId="77777777" w:rsidTr="00137F73">
        <w:tc>
          <w:tcPr>
            <w:tcW w:w="4508" w:type="dxa"/>
            <w:vAlign w:val="bottom"/>
          </w:tcPr>
          <w:p w14:paraId="712CFFB3" w14:textId="7BE55258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 xml:space="preserve">AAVS1 puro </w:t>
            </w:r>
            <w:proofErr w:type="spellStart"/>
            <w:r w:rsidRPr="004B590C">
              <w:rPr>
                <w:rFonts w:ascii="Times New Roman" w:hAnsi="Times New Roman" w:cs="Times New Roman"/>
                <w:color w:val="000000"/>
              </w:rPr>
              <w:t>rvs</w:t>
            </w:r>
            <w:proofErr w:type="spellEnd"/>
          </w:p>
        </w:tc>
        <w:tc>
          <w:tcPr>
            <w:tcW w:w="4508" w:type="dxa"/>
            <w:vAlign w:val="bottom"/>
          </w:tcPr>
          <w:p w14:paraId="665A57A8" w14:textId="18B9917F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AGGAAGAGAAGAGGTCAGAAGC</w:t>
            </w:r>
          </w:p>
        </w:tc>
      </w:tr>
      <w:tr w:rsidR="004B590C" w:rsidRPr="004B590C" w14:paraId="7595A384" w14:textId="77777777" w:rsidTr="00137F73">
        <w:tc>
          <w:tcPr>
            <w:tcW w:w="4508" w:type="dxa"/>
            <w:vAlign w:val="bottom"/>
          </w:tcPr>
          <w:p w14:paraId="18F40CAE" w14:textId="16689D1A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 xml:space="preserve">CLYBL </w:t>
            </w:r>
            <w:proofErr w:type="spellStart"/>
            <w:r w:rsidRPr="004B590C">
              <w:rPr>
                <w:rFonts w:ascii="Times New Roman" w:hAnsi="Times New Roman" w:cs="Times New Roman"/>
                <w:color w:val="000000"/>
              </w:rPr>
              <w:t>gt</w:t>
            </w:r>
            <w:proofErr w:type="spellEnd"/>
            <w:r w:rsidRPr="004B590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590C">
              <w:rPr>
                <w:rFonts w:ascii="Times New Roman" w:hAnsi="Times New Roman" w:cs="Times New Roman"/>
                <w:color w:val="000000"/>
              </w:rPr>
              <w:t>fwd</w:t>
            </w:r>
            <w:proofErr w:type="spellEnd"/>
          </w:p>
        </w:tc>
        <w:tc>
          <w:tcPr>
            <w:tcW w:w="4508" w:type="dxa"/>
            <w:vAlign w:val="bottom"/>
          </w:tcPr>
          <w:p w14:paraId="659739EA" w14:textId="465F9D80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AGATCATCCAGCCCTAGTCAAG</w:t>
            </w:r>
          </w:p>
        </w:tc>
      </w:tr>
      <w:tr w:rsidR="004B590C" w:rsidRPr="004B590C" w14:paraId="14741CA6" w14:textId="77777777" w:rsidTr="00137F73">
        <w:tc>
          <w:tcPr>
            <w:tcW w:w="4508" w:type="dxa"/>
            <w:vAlign w:val="bottom"/>
          </w:tcPr>
          <w:p w14:paraId="08AEF32C" w14:textId="5D2A1409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 xml:space="preserve">CLYBL </w:t>
            </w:r>
            <w:proofErr w:type="spellStart"/>
            <w:r w:rsidRPr="004B590C">
              <w:rPr>
                <w:rFonts w:ascii="Times New Roman" w:hAnsi="Times New Roman" w:cs="Times New Roman"/>
                <w:color w:val="000000"/>
              </w:rPr>
              <w:t>gt</w:t>
            </w:r>
            <w:proofErr w:type="spellEnd"/>
            <w:r w:rsidRPr="004B590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590C">
              <w:rPr>
                <w:rFonts w:ascii="Times New Roman" w:hAnsi="Times New Roman" w:cs="Times New Roman"/>
                <w:color w:val="000000"/>
              </w:rPr>
              <w:t>rvs</w:t>
            </w:r>
            <w:proofErr w:type="spellEnd"/>
          </w:p>
        </w:tc>
        <w:tc>
          <w:tcPr>
            <w:tcW w:w="4508" w:type="dxa"/>
            <w:vAlign w:val="bottom"/>
          </w:tcPr>
          <w:p w14:paraId="3AB387F9" w14:textId="324F839F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TGGAGCAGTGGATGACAACTT</w:t>
            </w:r>
          </w:p>
        </w:tc>
      </w:tr>
      <w:tr w:rsidR="004B590C" w:rsidRPr="004B590C" w14:paraId="46A69360" w14:textId="77777777" w:rsidTr="00137F73">
        <w:tc>
          <w:tcPr>
            <w:tcW w:w="4508" w:type="dxa"/>
            <w:vAlign w:val="bottom"/>
          </w:tcPr>
          <w:p w14:paraId="457BC0D4" w14:textId="2F79493F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 xml:space="preserve">NeoR </w:t>
            </w:r>
            <w:proofErr w:type="spellStart"/>
            <w:r w:rsidRPr="004B590C">
              <w:rPr>
                <w:rFonts w:ascii="Times New Roman" w:hAnsi="Times New Roman" w:cs="Times New Roman"/>
                <w:color w:val="000000"/>
              </w:rPr>
              <w:t>rvs</w:t>
            </w:r>
            <w:proofErr w:type="spellEnd"/>
          </w:p>
        </w:tc>
        <w:tc>
          <w:tcPr>
            <w:tcW w:w="4508" w:type="dxa"/>
            <w:vAlign w:val="bottom"/>
          </w:tcPr>
          <w:p w14:paraId="37A16B85" w14:textId="5AFBD199" w:rsidR="004B590C" w:rsidRPr="004B590C" w:rsidRDefault="004B590C" w:rsidP="004B590C">
            <w:pPr>
              <w:rPr>
                <w:rFonts w:ascii="Times New Roman" w:hAnsi="Times New Roman" w:cs="Times New Roman"/>
                <w:b/>
                <w:bCs/>
              </w:rPr>
            </w:pPr>
            <w:r w:rsidRPr="004B590C">
              <w:rPr>
                <w:rFonts w:ascii="Times New Roman" w:hAnsi="Times New Roman" w:cs="Times New Roman"/>
                <w:color w:val="000000"/>
              </w:rPr>
              <w:t>GCCCAGTCATAGCCGAATAG</w:t>
            </w:r>
          </w:p>
        </w:tc>
      </w:tr>
    </w:tbl>
    <w:p w14:paraId="06FDFA15" w14:textId="1683AD58" w:rsidR="004B590C" w:rsidRDefault="004B590C">
      <w:pPr>
        <w:rPr>
          <w:rFonts w:ascii="Times New Roman" w:hAnsi="Times New Roman" w:cs="Times New Roman"/>
          <w:b/>
          <w:bCs/>
        </w:rPr>
      </w:pPr>
    </w:p>
    <w:p w14:paraId="3A15377A" w14:textId="0FE7ABF4" w:rsidR="004862E0" w:rsidRDefault="004862E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S2. </w:t>
      </w:r>
      <w:r w:rsidRPr="009D160E">
        <w:rPr>
          <w:rFonts w:ascii="Times New Roman" w:hAnsi="Times New Roman" w:cs="Times New Roman"/>
        </w:rPr>
        <w:t>Primary and secondary antibodies for immunostaining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2409"/>
        <w:gridCol w:w="1650"/>
      </w:tblGrid>
      <w:tr w:rsidR="004862E0" w14:paraId="6A7C0927" w14:textId="77777777" w:rsidTr="00440F19">
        <w:tc>
          <w:tcPr>
            <w:tcW w:w="2405" w:type="dxa"/>
          </w:tcPr>
          <w:p w14:paraId="3B03D9E2" w14:textId="23E88046" w:rsidR="004862E0" w:rsidRPr="004862E0" w:rsidRDefault="004862E0">
            <w:pPr>
              <w:rPr>
                <w:rFonts w:ascii="Times New Roman" w:hAnsi="Times New Roman" w:cs="Times New Roman"/>
              </w:rPr>
            </w:pPr>
            <w:r w:rsidRPr="004862E0">
              <w:rPr>
                <w:rFonts w:ascii="Times New Roman" w:hAnsi="Times New Roman" w:cs="Times New Roman"/>
              </w:rPr>
              <w:t>Antibodies</w:t>
            </w:r>
          </w:p>
        </w:tc>
        <w:tc>
          <w:tcPr>
            <w:tcW w:w="2552" w:type="dxa"/>
          </w:tcPr>
          <w:p w14:paraId="1DCA88D2" w14:textId="3D1F6380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2409" w:type="dxa"/>
          </w:tcPr>
          <w:p w14:paraId="7DEFB255" w14:textId="63A1F994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Identifier</w:t>
            </w:r>
          </w:p>
        </w:tc>
        <w:tc>
          <w:tcPr>
            <w:tcW w:w="1650" w:type="dxa"/>
          </w:tcPr>
          <w:p w14:paraId="6F99631C" w14:textId="4ACAAEDC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Dilution</w:t>
            </w:r>
          </w:p>
        </w:tc>
      </w:tr>
      <w:tr w:rsidR="004862E0" w14:paraId="0ACD387C" w14:textId="77777777" w:rsidTr="00440F19">
        <w:tc>
          <w:tcPr>
            <w:tcW w:w="2405" w:type="dxa"/>
          </w:tcPr>
          <w:p w14:paraId="3378113C" w14:textId="42F8FCA7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Anti-TUJ1, mouse</w:t>
            </w:r>
          </w:p>
        </w:tc>
        <w:tc>
          <w:tcPr>
            <w:tcW w:w="2552" w:type="dxa"/>
          </w:tcPr>
          <w:p w14:paraId="2039EC23" w14:textId="45D2F3F8" w:rsidR="004862E0" w:rsidRPr="004862E0" w:rsidRDefault="004862E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BioLegend</w:t>
            </w:r>
            <w:proofErr w:type="spellEnd"/>
          </w:p>
        </w:tc>
        <w:tc>
          <w:tcPr>
            <w:tcW w:w="2409" w:type="dxa"/>
          </w:tcPr>
          <w:p w14:paraId="6924BD2D" w14:textId="60ACF139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</w:t>
            </w:r>
            <w:r w:rsidRPr="004862E0">
              <w:rPr>
                <w:rFonts w:ascii="Times New Roman" w:hAnsi="Times New Roman" w:cs="Times New Roman"/>
              </w:rPr>
              <w:t>801213</w:t>
            </w:r>
          </w:p>
        </w:tc>
        <w:tc>
          <w:tcPr>
            <w:tcW w:w="1650" w:type="dxa"/>
          </w:tcPr>
          <w:p w14:paraId="417A459C" w14:textId="137A45CB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</w:t>
            </w:r>
          </w:p>
        </w:tc>
      </w:tr>
      <w:tr w:rsidR="004862E0" w14:paraId="4FB918F0" w14:textId="77777777" w:rsidTr="00440F19">
        <w:tc>
          <w:tcPr>
            <w:tcW w:w="2405" w:type="dxa"/>
          </w:tcPr>
          <w:p w14:paraId="7DFC931B" w14:textId="32A463D1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Anti-VGLUT1, mouse</w:t>
            </w:r>
          </w:p>
        </w:tc>
        <w:tc>
          <w:tcPr>
            <w:tcW w:w="2552" w:type="dxa"/>
          </w:tcPr>
          <w:p w14:paraId="5DA47D80" w14:textId="278502A8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Synaptic Systems</w:t>
            </w:r>
          </w:p>
        </w:tc>
        <w:tc>
          <w:tcPr>
            <w:tcW w:w="2409" w:type="dxa"/>
          </w:tcPr>
          <w:p w14:paraId="0A6F79BC" w14:textId="220959B1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Cat#135311</w:t>
            </w:r>
          </w:p>
        </w:tc>
        <w:tc>
          <w:tcPr>
            <w:tcW w:w="1650" w:type="dxa"/>
          </w:tcPr>
          <w:p w14:paraId="719DD9CA" w14:textId="7CD62D3B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</w:t>
            </w:r>
          </w:p>
        </w:tc>
      </w:tr>
      <w:tr w:rsidR="004862E0" w14:paraId="110AD14D" w14:textId="77777777" w:rsidTr="00440F19">
        <w:tc>
          <w:tcPr>
            <w:tcW w:w="2405" w:type="dxa"/>
          </w:tcPr>
          <w:p w14:paraId="0AFE8116" w14:textId="1BCCC917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Anti-VGAT, rabbit</w:t>
            </w:r>
          </w:p>
        </w:tc>
        <w:tc>
          <w:tcPr>
            <w:tcW w:w="2552" w:type="dxa"/>
          </w:tcPr>
          <w:p w14:paraId="60AAF0EC" w14:textId="0B99FF85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Synaptic Systems</w:t>
            </w:r>
          </w:p>
        </w:tc>
        <w:tc>
          <w:tcPr>
            <w:tcW w:w="2409" w:type="dxa"/>
          </w:tcPr>
          <w:p w14:paraId="18E975F6" w14:textId="26396BF5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Cat#131003</w:t>
            </w:r>
          </w:p>
        </w:tc>
        <w:tc>
          <w:tcPr>
            <w:tcW w:w="1650" w:type="dxa"/>
          </w:tcPr>
          <w:p w14:paraId="4F5F2B3E" w14:textId="20B3DA10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</w:t>
            </w:r>
          </w:p>
        </w:tc>
      </w:tr>
      <w:tr w:rsidR="004862E0" w14:paraId="0C4DBAB4" w14:textId="77777777" w:rsidTr="00440F19">
        <w:tc>
          <w:tcPr>
            <w:tcW w:w="2405" w:type="dxa"/>
          </w:tcPr>
          <w:p w14:paraId="670C4066" w14:textId="32A8762A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Anti-GABA, rabbit</w:t>
            </w:r>
          </w:p>
        </w:tc>
        <w:tc>
          <w:tcPr>
            <w:tcW w:w="2552" w:type="dxa"/>
          </w:tcPr>
          <w:p w14:paraId="5C0F898E" w14:textId="42D23EF9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Millipore</w:t>
            </w:r>
          </w:p>
        </w:tc>
        <w:tc>
          <w:tcPr>
            <w:tcW w:w="2409" w:type="dxa"/>
          </w:tcPr>
          <w:p w14:paraId="5B1CFA21" w14:textId="23D13652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Cat#A2052</w:t>
            </w:r>
          </w:p>
        </w:tc>
        <w:tc>
          <w:tcPr>
            <w:tcW w:w="1650" w:type="dxa"/>
          </w:tcPr>
          <w:p w14:paraId="01B4B343" w14:textId="1E6D3C3E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</w:t>
            </w:r>
          </w:p>
        </w:tc>
      </w:tr>
      <w:tr w:rsidR="004862E0" w14:paraId="38E8CF96" w14:textId="77777777" w:rsidTr="00440F19">
        <w:tc>
          <w:tcPr>
            <w:tcW w:w="2405" w:type="dxa"/>
          </w:tcPr>
          <w:p w14:paraId="1D004910" w14:textId="017B402F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Anti-MAP2, chicken</w:t>
            </w:r>
          </w:p>
        </w:tc>
        <w:tc>
          <w:tcPr>
            <w:tcW w:w="2552" w:type="dxa"/>
          </w:tcPr>
          <w:p w14:paraId="2EFFA1BA" w14:textId="0386B672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2409" w:type="dxa"/>
          </w:tcPr>
          <w:p w14:paraId="1FEC2CA2" w14:textId="405A97A8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Cat#ab5392</w:t>
            </w:r>
          </w:p>
        </w:tc>
        <w:tc>
          <w:tcPr>
            <w:tcW w:w="1650" w:type="dxa"/>
          </w:tcPr>
          <w:p w14:paraId="42790CB2" w14:textId="0054DFA2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</w:t>
            </w:r>
          </w:p>
        </w:tc>
      </w:tr>
      <w:tr w:rsidR="004862E0" w14:paraId="626DD03D" w14:textId="77777777" w:rsidTr="00440F19">
        <w:tc>
          <w:tcPr>
            <w:tcW w:w="2405" w:type="dxa"/>
          </w:tcPr>
          <w:p w14:paraId="5670713A" w14:textId="573B15EA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Anti-NeuN, guinea pig</w:t>
            </w:r>
          </w:p>
        </w:tc>
        <w:tc>
          <w:tcPr>
            <w:tcW w:w="2552" w:type="dxa"/>
          </w:tcPr>
          <w:p w14:paraId="32B49FB4" w14:textId="45CB22D0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Millipore</w:t>
            </w:r>
          </w:p>
        </w:tc>
        <w:tc>
          <w:tcPr>
            <w:tcW w:w="2409" w:type="dxa"/>
          </w:tcPr>
          <w:p w14:paraId="565F89DE" w14:textId="1952B052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Cat#ABN90</w:t>
            </w:r>
          </w:p>
        </w:tc>
        <w:tc>
          <w:tcPr>
            <w:tcW w:w="1650" w:type="dxa"/>
          </w:tcPr>
          <w:p w14:paraId="2A38DC72" w14:textId="3A8C0B43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</w:t>
            </w:r>
          </w:p>
        </w:tc>
      </w:tr>
      <w:tr w:rsidR="004862E0" w14:paraId="1E8940F0" w14:textId="77777777" w:rsidTr="00440F19">
        <w:tc>
          <w:tcPr>
            <w:tcW w:w="2405" w:type="dxa"/>
          </w:tcPr>
          <w:p w14:paraId="29DA914C" w14:textId="63478F9C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Anti-Synaptophysin, rabbit</w:t>
            </w:r>
          </w:p>
        </w:tc>
        <w:tc>
          <w:tcPr>
            <w:tcW w:w="2552" w:type="dxa"/>
          </w:tcPr>
          <w:p w14:paraId="4104E1FB" w14:textId="49642A3B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2409" w:type="dxa"/>
          </w:tcPr>
          <w:p w14:paraId="735E3E0F" w14:textId="010E284A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Cat#ab32127</w:t>
            </w:r>
          </w:p>
        </w:tc>
        <w:tc>
          <w:tcPr>
            <w:tcW w:w="1650" w:type="dxa"/>
          </w:tcPr>
          <w:p w14:paraId="017FCA87" w14:textId="329C938B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</w:t>
            </w:r>
          </w:p>
        </w:tc>
      </w:tr>
      <w:tr w:rsidR="004862E0" w14:paraId="603056A7" w14:textId="77777777" w:rsidTr="00440F19">
        <w:tc>
          <w:tcPr>
            <w:tcW w:w="2405" w:type="dxa"/>
          </w:tcPr>
          <w:p w14:paraId="128CEAE4" w14:textId="4D80C07B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</w:t>
            </w:r>
            <w:r>
              <w:rPr>
                <w:rFonts w:ascii="Times New Roman" w:hAnsi="Times New Roman" w:cs="Times New Roman"/>
                <w:lang w:val="el-GR"/>
              </w:rPr>
              <w:t>α</w:t>
            </w:r>
            <w:r>
              <w:rPr>
                <w:rFonts w:ascii="Times New Roman" w:hAnsi="Times New Roman" w:cs="Times New Roman"/>
                <w:lang w:val="en-US"/>
              </w:rPr>
              <w:t>-Tubulin</w:t>
            </w:r>
            <w:r>
              <w:rPr>
                <w:rFonts w:ascii="Times New Roman" w:hAnsi="Times New Roman" w:cs="Times New Roman"/>
              </w:rPr>
              <w:t>, guinea pig</w:t>
            </w:r>
          </w:p>
        </w:tc>
        <w:tc>
          <w:tcPr>
            <w:tcW w:w="2552" w:type="dxa"/>
          </w:tcPr>
          <w:p w14:paraId="431BF88B" w14:textId="5CB03460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Synaptic Systems</w:t>
            </w:r>
          </w:p>
        </w:tc>
        <w:tc>
          <w:tcPr>
            <w:tcW w:w="2409" w:type="dxa"/>
          </w:tcPr>
          <w:p w14:paraId="231AC82C" w14:textId="5CB58744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Cat#302308</w:t>
            </w:r>
          </w:p>
        </w:tc>
        <w:tc>
          <w:tcPr>
            <w:tcW w:w="1650" w:type="dxa"/>
          </w:tcPr>
          <w:p w14:paraId="557E0FC8" w14:textId="1FE9C0CB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</w:t>
            </w:r>
          </w:p>
        </w:tc>
      </w:tr>
      <w:tr w:rsidR="004862E0" w14:paraId="1BE44907" w14:textId="77777777" w:rsidTr="00440F19">
        <w:tc>
          <w:tcPr>
            <w:tcW w:w="2405" w:type="dxa"/>
          </w:tcPr>
          <w:p w14:paraId="39792D32" w14:textId="6EF392FC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Anti-GFAP, rabbit</w:t>
            </w:r>
          </w:p>
        </w:tc>
        <w:tc>
          <w:tcPr>
            <w:tcW w:w="2552" w:type="dxa"/>
          </w:tcPr>
          <w:p w14:paraId="78C7998C" w14:textId="0EBB3683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2409" w:type="dxa"/>
          </w:tcPr>
          <w:p w14:paraId="1C5A8D84" w14:textId="55677284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Cat#ab53554</w:t>
            </w:r>
          </w:p>
        </w:tc>
        <w:tc>
          <w:tcPr>
            <w:tcW w:w="1650" w:type="dxa"/>
          </w:tcPr>
          <w:p w14:paraId="58F3CBF5" w14:textId="322A7943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</w:t>
            </w:r>
          </w:p>
        </w:tc>
      </w:tr>
      <w:tr w:rsidR="00440F19" w14:paraId="35ABBC82" w14:textId="77777777" w:rsidTr="00440F19">
        <w:tc>
          <w:tcPr>
            <w:tcW w:w="2405" w:type="dxa"/>
          </w:tcPr>
          <w:p w14:paraId="5A6E192E" w14:textId="6A6C439E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Anti-GFAP, mouse</w:t>
            </w:r>
          </w:p>
        </w:tc>
        <w:tc>
          <w:tcPr>
            <w:tcW w:w="2552" w:type="dxa"/>
          </w:tcPr>
          <w:p w14:paraId="4CC8E7EE" w14:textId="41FF32DE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 xml:space="preserve">Cell </w:t>
            </w:r>
            <w:proofErr w:type="spellStart"/>
            <w:r w:rsidRPr="00CC3FAC">
              <w:rPr>
                <w:rFonts w:ascii="Times New Roman" w:hAnsi="Times New Roman" w:cs="Times New Roman"/>
                <w:color w:val="000000" w:themeColor="text1"/>
              </w:rPr>
              <w:t>Signaling</w:t>
            </w:r>
            <w:proofErr w:type="spellEnd"/>
            <w:r w:rsidRPr="00CC3FAC">
              <w:rPr>
                <w:rFonts w:ascii="Times New Roman" w:hAnsi="Times New Roman" w:cs="Times New Roman"/>
                <w:color w:val="000000" w:themeColor="text1"/>
              </w:rPr>
              <w:t xml:space="preserve"> Technology</w:t>
            </w:r>
          </w:p>
        </w:tc>
        <w:tc>
          <w:tcPr>
            <w:tcW w:w="2409" w:type="dxa"/>
          </w:tcPr>
          <w:p w14:paraId="527676B8" w14:textId="6042EDA4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Cat#3670T</w:t>
            </w:r>
          </w:p>
        </w:tc>
        <w:tc>
          <w:tcPr>
            <w:tcW w:w="1650" w:type="dxa"/>
          </w:tcPr>
          <w:p w14:paraId="25B541D8" w14:textId="234C9557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1:800</w:t>
            </w:r>
          </w:p>
        </w:tc>
      </w:tr>
      <w:tr w:rsidR="00440F19" w14:paraId="118645CC" w14:textId="77777777" w:rsidTr="00440F19">
        <w:tc>
          <w:tcPr>
            <w:tcW w:w="2405" w:type="dxa"/>
          </w:tcPr>
          <w:p w14:paraId="2C92D0FB" w14:textId="1503252F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Anti-VGLUT2, guinea pig</w:t>
            </w:r>
          </w:p>
        </w:tc>
        <w:tc>
          <w:tcPr>
            <w:tcW w:w="2552" w:type="dxa"/>
          </w:tcPr>
          <w:p w14:paraId="176803BB" w14:textId="61D93F2D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Synaptic Systems</w:t>
            </w:r>
          </w:p>
        </w:tc>
        <w:tc>
          <w:tcPr>
            <w:tcW w:w="2409" w:type="dxa"/>
          </w:tcPr>
          <w:p w14:paraId="0C63C88C" w14:textId="16D827BD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Cat#135418</w:t>
            </w:r>
          </w:p>
        </w:tc>
        <w:tc>
          <w:tcPr>
            <w:tcW w:w="1650" w:type="dxa"/>
          </w:tcPr>
          <w:p w14:paraId="6B114B65" w14:textId="0C453D37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1:500</w:t>
            </w:r>
          </w:p>
        </w:tc>
      </w:tr>
      <w:tr w:rsidR="00440F19" w14:paraId="20C6E37E" w14:textId="77777777" w:rsidTr="00440F19">
        <w:tc>
          <w:tcPr>
            <w:tcW w:w="2405" w:type="dxa"/>
          </w:tcPr>
          <w:p w14:paraId="6782C017" w14:textId="4F7A56DB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Anti-PSD-95, rabbit</w:t>
            </w:r>
          </w:p>
        </w:tc>
        <w:tc>
          <w:tcPr>
            <w:tcW w:w="2552" w:type="dxa"/>
          </w:tcPr>
          <w:p w14:paraId="1E102DC4" w14:textId="7AA87E9A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 xml:space="preserve">Cell </w:t>
            </w:r>
            <w:proofErr w:type="spellStart"/>
            <w:r w:rsidRPr="00CC3FAC">
              <w:rPr>
                <w:rFonts w:ascii="Times New Roman" w:hAnsi="Times New Roman" w:cs="Times New Roman"/>
                <w:color w:val="000000" w:themeColor="text1"/>
              </w:rPr>
              <w:t>Signaling</w:t>
            </w:r>
            <w:proofErr w:type="spellEnd"/>
            <w:r w:rsidRPr="00CC3FAC">
              <w:rPr>
                <w:rFonts w:ascii="Times New Roman" w:hAnsi="Times New Roman" w:cs="Times New Roman"/>
                <w:color w:val="000000" w:themeColor="text1"/>
              </w:rPr>
              <w:t xml:space="preserve"> Technology</w:t>
            </w:r>
          </w:p>
        </w:tc>
        <w:tc>
          <w:tcPr>
            <w:tcW w:w="2409" w:type="dxa"/>
          </w:tcPr>
          <w:p w14:paraId="6DB871E5" w14:textId="611E68C9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Cat#3450S</w:t>
            </w:r>
          </w:p>
        </w:tc>
        <w:tc>
          <w:tcPr>
            <w:tcW w:w="1650" w:type="dxa"/>
          </w:tcPr>
          <w:p w14:paraId="57F65926" w14:textId="240C2D5B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1:200</w:t>
            </w:r>
          </w:p>
        </w:tc>
      </w:tr>
      <w:tr w:rsidR="00440F19" w14:paraId="7713574E" w14:textId="77777777" w:rsidTr="00440F19">
        <w:tc>
          <w:tcPr>
            <w:tcW w:w="2405" w:type="dxa"/>
          </w:tcPr>
          <w:p w14:paraId="16C70835" w14:textId="74FB4C9A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Anti-Gephyrin, mouse</w:t>
            </w:r>
          </w:p>
        </w:tc>
        <w:tc>
          <w:tcPr>
            <w:tcW w:w="2552" w:type="dxa"/>
          </w:tcPr>
          <w:p w14:paraId="6C928E3A" w14:textId="6C4FB473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Synaptic Systems</w:t>
            </w:r>
          </w:p>
        </w:tc>
        <w:tc>
          <w:tcPr>
            <w:tcW w:w="2409" w:type="dxa"/>
          </w:tcPr>
          <w:p w14:paraId="4D673105" w14:textId="11D13E20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Cat#147011</w:t>
            </w:r>
          </w:p>
        </w:tc>
        <w:tc>
          <w:tcPr>
            <w:tcW w:w="1650" w:type="dxa"/>
          </w:tcPr>
          <w:p w14:paraId="0AD06084" w14:textId="5A4C64D4" w:rsidR="00440F19" w:rsidRPr="00CC3FAC" w:rsidRDefault="00440F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FAC">
              <w:rPr>
                <w:rFonts w:ascii="Times New Roman" w:hAnsi="Times New Roman" w:cs="Times New Roman"/>
                <w:color w:val="000000" w:themeColor="text1"/>
              </w:rPr>
              <w:t>1:500</w:t>
            </w:r>
          </w:p>
        </w:tc>
      </w:tr>
      <w:tr w:rsidR="004862E0" w14:paraId="3AD2B77E" w14:textId="77777777" w:rsidTr="00440F19">
        <w:tc>
          <w:tcPr>
            <w:tcW w:w="2405" w:type="dxa"/>
          </w:tcPr>
          <w:p w14:paraId="1FD24EE9" w14:textId="13502FFB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Alexa Fluor 488 Goat anti-Rabbit</w:t>
            </w:r>
          </w:p>
        </w:tc>
        <w:tc>
          <w:tcPr>
            <w:tcW w:w="2552" w:type="dxa"/>
          </w:tcPr>
          <w:p w14:paraId="622A116A" w14:textId="0842980C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Molecular Probes</w:t>
            </w:r>
          </w:p>
        </w:tc>
        <w:tc>
          <w:tcPr>
            <w:tcW w:w="2409" w:type="dxa"/>
          </w:tcPr>
          <w:p w14:paraId="02EB085F" w14:textId="77E57830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Cat#A11008</w:t>
            </w:r>
          </w:p>
        </w:tc>
        <w:tc>
          <w:tcPr>
            <w:tcW w:w="1650" w:type="dxa"/>
          </w:tcPr>
          <w:p w14:paraId="0DACD777" w14:textId="4E417C6D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</w:t>
            </w:r>
          </w:p>
        </w:tc>
      </w:tr>
      <w:tr w:rsidR="004862E0" w14:paraId="54135164" w14:textId="77777777" w:rsidTr="00440F19">
        <w:tc>
          <w:tcPr>
            <w:tcW w:w="2405" w:type="dxa"/>
          </w:tcPr>
          <w:p w14:paraId="759B82C7" w14:textId="4D7A3736" w:rsid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Alexa Fluor 488 Goat anti-Chicken</w:t>
            </w:r>
          </w:p>
        </w:tc>
        <w:tc>
          <w:tcPr>
            <w:tcW w:w="2552" w:type="dxa"/>
          </w:tcPr>
          <w:p w14:paraId="69F4FCC2" w14:textId="5C254E88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Invitrogen</w:t>
            </w:r>
          </w:p>
        </w:tc>
        <w:tc>
          <w:tcPr>
            <w:tcW w:w="2409" w:type="dxa"/>
          </w:tcPr>
          <w:p w14:paraId="7691910A" w14:textId="74EA96ED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Cat#A32931</w:t>
            </w:r>
          </w:p>
        </w:tc>
        <w:tc>
          <w:tcPr>
            <w:tcW w:w="1650" w:type="dxa"/>
          </w:tcPr>
          <w:p w14:paraId="4976226B" w14:textId="283861EB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</w:t>
            </w:r>
          </w:p>
        </w:tc>
      </w:tr>
      <w:tr w:rsidR="004862E0" w14:paraId="58F69506" w14:textId="77777777" w:rsidTr="00440F19">
        <w:tc>
          <w:tcPr>
            <w:tcW w:w="2405" w:type="dxa"/>
          </w:tcPr>
          <w:p w14:paraId="40D61D49" w14:textId="33491C80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Alexa Fluor 546 Goat anti-Guinea pig</w:t>
            </w:r>
          </w:p>
        </w:tc>
        <w:tc>
          <w:tcPr>
            <w:tcW w:w="2552" w:type="dxa"/>
          </w:tcPr>
          <w:p w14:paraId="712E626B" w14:textId="7CB7146F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Invitrogen</w:t>
            </w:r>
          </w:p>
        </w:tc>
        <w:tc>
          <w:tcPr>
            <w:tcW w:w="2409" w:type="dxa"/>
          </w:tcPr>
          <w:p w14:paraId="1B82881A" w14:textId="2C038295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Cat#A11074</w:t>
            </w:r>
          </w:p>
        </w:tc>
        <w:tc>
          <w:tcPr>
            <w:tcW w:w="1650" w:type="dxa"/>
          </w:tcPr>
          <w:p w14:paraId="79AC1034" w14:textId="27FFEA79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</w:t>
            </w:r>
          </w:p>
        </w:tc>
      </w:tr>
      <w:tr w:rsidR="004862E0" w14:paraId="4F0043C5" w14:textId="77777777" w:rsidTr="00440F19">
        <w:tc>
          <w:tcPr>
            <w:tcW w:w="2405" w:type="dxa"/>
          </w:tcPr>
          <w:p w14:paraId="74CA3AD7" w14:textId="1DA292B1" w:rsid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Alexa Fluor 594 Goat anti-Mouse</w:t>
            </w:r>
          </w:p>
        </w:tc>
        <w:tc>
          <w:tcPr>
            <w:tcW w:w="2552" w:type="dxa"/>
          </w:tcPr>
          <w:p w14:paraId="0D402DFD" w14:textId="02FBAB12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Molecular Probes</w:t>
            </w:r>
          </w:p>
        </w:tc>
        <w:tc>
          <w:tcPr>
            <w:tcW w:w="2409" w:type="dxa"/>
          </w:tcPr>
          <w:p w14:paraId="723106B8" w14:textId="62252E46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Cat#A11005</w:t>
            </w:r>
          </w:p>
        </w:tc>
        <w:tc>
          <w:tcPr>
            <w:tcW w:w="1650" w:type="dxa"/>
          </w:tcPr>
          <w:p w14:paraId="5DDBA971" w14:textId="1EAE6D63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</w:t>
            </w:r>
          </w:p>
        </w:tc>
      </w:tr>
      <w:tr w:rsidR="004862E0" w14:paraId="6D83FECD" w14:textId="77777777" w:rsidTr="00440F19">
        <w:tc>
          <w:tcPr>
            <w:tcW w:w="2405" w:type="dxa"/>
          </w:tcPr>
          <w:p w14:paraId="06BFE3DF" w14:textId="08DC1FB3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Alexa Fluor 647 Donkey anti-Mouse</w:t>
            </w:r>
          </w:p>
        </w:tc>
        <w:tc>
          <w:tcPr>
            <w:tcW w:w="2552" w:type="dxa"/>
          </w:tcPr>
          <w:p w14:paraId="0A958994" w14:textId="3A3DC7C8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2409" w:type="dxa"/>
          </w:tcPr>
          <w:p w14:paraId="25CBA2A6" w14:textId="31039DED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Cat#ab150107</w:t>
            </w:r>
          </w:p>
        </w:tc>
        <w:tc>
          <w:tcPr>
            <w:tcW w:w="1650" w:type="dxa"/>
          </w:tcPr>
          <w:p w14:paraId="102B7068" w14:textId="28E56250" w:rsidR="004862E0" w:rsidRPr="004862E0" w:rsidRDefault="00486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1:500</w:t>
            </w:r>
          </w:p>
        </w:tc>
      </w:tr>
    </w:tbl>
    <w:p w14:paraId="5D58C7AA" w14:textId="77777777" w:rsidR="004862E0" w:rsidRDefault="004862E0">
      <w:pPr>
        <w:rPr>
          <w:rFonts w:ascii="Times New Roman" w:hAnsi="Times New Roman" w:cs="Times New Roman"/>
          <w:b/>
          <w:bCs/>
        </w:rPr>
      </w:pPr>
    </w:p>
    <w:p w14:paraId="184CF6F2" w14:textId="24848D67" w:rsidR="00C14B80" w:rsidRDefault="00C14B80" w:rsidP="00C14B80">
      <w:pPr>
        <w:rPr>
          <w:rFonts w:ascii="Times New Roman" w:hAnsi="Times New Roman" w:cs="Times New Roman"/>
          <w:b/>
          <w:bCs/>
        </w:rPr>
      </w:pPr>
      <w:r w:rsidRPr="004B590C">
        <w:rPr>
          <w:rFonts w:ascii="Times New Roman" w:hAnsi="Times New Roman" w:cs="Times New Roman"/>
          <w:b/>
          <w:bCs/>
        </w:rPr>
        <w:lastRenderedPageBreak/>
        <w:t>Table S</w:t>
      </w:r>
      <w:r w:rsidR="004862E0">
        <w:rPr>
          <w:rFonts w:ascii="Times New Roman" w:hAnsi="Times New Roman" w:cs="Times New Roman"/>
          <w:b/>
          <w:bCs/>
        </w:rPr>
        <w:t>3</w:t>
      </w:r>
      <w:r w:rsidRPr="004B590C">
        <w:rPr>
          <w:rFonts w:ascii="Times New Roman" w:hAnsi="Times New Roman" w:cs="Times New Roman"/>
          <w:b/>
          <w:bCs/>
        </w:rPr>
        <w:t xml:space="preserve">. </w:t>
      </w:r>
      <w:r w:rsidRPr="009D160E">
        <w:rPr>
          <w:rFonts w:ascii="Times New Roman" w:hAnsi="Times New Roman" w:cs="Times New Roman"/>
        </w:rPr>
        <w:t>MEA PCA loadings</w:t>
      </w:r>
      <w:r w:rsidR="00EC5AFE" w:rsidRPr="009D160E">
        <w:rPr>
          <w:rFonts w:ascii="Times New Roman" w:hAnsi="Times New Roman" w:cs="Times New Roman"/>
        </w:rPr>
        <w:t xml:space="preserve"> (DIV 28 vs DIV 35)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2693"/>
        <w:gridCol w:w="2642"/>
      </w:tblGrid>
      <w:tr w:rsidR="00C80E4C" w:rsidRPr="00BE4210" w14:paraId="1936C8F7" w14:textId="77777777" w:rsidTr="00C80E4C">
        <w:tc>
          <w:tcPr>
            <w:tcW w:w="3681" w:type="dxa"/>
            <w:vAlign w:val="bottom"/>
          </w:tcPr>
          <w:p w14:paraId="1B51EC50" w14:textId="7E0720A7" w:rsidR="00C80E4C" w:rsidRPr="00BE4210" w:rsidRDefault="00C80E4C" w:rsidP="000D7BBB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DIV</w:t>
            </w:r>
            <w:r>
              <w:rPr>
                <w:rFonts w:ascii="Times New Roman" w:hAnsi="Times New Roman" w:cs="Times New Roman"/>
                <w:color w:val="000000"/>
              </w:rPr>
              <w:t xml:space="preserve"> 28</w:t>
            </w:r>
            <w:r w:rsidRPr="00BE421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PCA</w:t>
            </w:r>
          </w:p>
        </w:tc>
        <w:tc>
          <w:tcPr>
            <w:tcW w:w="2693" w:type="dxa"/>
            <w:vAlign w:val="bottom"/>
          </w:tcPr>
          <w:p w14:paraId="30E36F76" w14:textId="77777777" w:rsidR="00C80E4C" w:rsidRPr="00BE4210" w:rsidRDefault="00C80E4C" w:rsidP="000D7BBB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PC1</w:t>
            </w:r>
          </w:p>
        </w:tc>
        <w:tc>
          <w:tcPr>
            <w:tcW w:w="2642" w:type="dxa"/>
            <w:vAlign w:val="bottom"/>
          </w:tcPr>
          <w:p w14:paraId="2037D6C3" w14:textId="77777777" w:rsidR="00C80E4C" w:rsidRPr="00BE4210" w:rsidRDefault="00C80E4C" w:rsidP="000D7BBB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PC2</w:t>
            </w:r>
          </w:p>
        </w:tc>
      </w:tr>
      <w:tr w:rsidR="00E820B5" w:rsidRPr="00BE4210" w14:paraId="561407BF" w14:textId="77777777" w:rsidTr="00C80E4C">
        <w:tc>
          <w:tcPr>
            <w:tcW w:w="3681" w:type="dxa"/>
            <w:vAlign w:val="bottom"/>
          </w:tcPr>
          <w:p w14:paraId="65C86234" w14:textId="2A4AD6EC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Spike </w:t>
            </w:r>
            <w:r w:rsidRPr="00BE4210">
              <w:rPr>
                <w:rFonts w:ascii="Times New Roman" w:hAnsi="Times New Roman" w:cs="Times New Roman"/>
                <w:color w:val="000000"/>
              </w:rPr>
              <w:t>Rate</w:t>
            </w:r>
          </w:p>
        </w:tc>
        <w:tc>
          <w:tcPr>
            <w:tcW w:w="2693" w:type="dxa"/>
            <w:vAlign w:val="bottom"/>
          </w:tcPr>
          <w:p w14:paraId="536C40C0" w14:textId="513B5C4D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0.3013235</w:t>
            </w:r>
          </w:p>
        </w:tc>
        <w:tc>
          <w:tcPr>
            <w:tcW w:w="2642" w:type="dxa"/>
            <w:vAlign w:val="bottom"/>
          </w:tcPr>
          <w:p w14:paraId="7AFCFA1C" w14:textId="3C104118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-0.0809424</w:t>
            </w:r>
          </w:p>
        </w:tc>
      </w:tr>
      <w:tr w:rsidR="00E820B5" w:rsidRPr="00BE4210" w14:paraId="5AB45CAD" w14:textId="77777777" w:rsidTr="00C80E4C">
        <w:tc>
          <w:tcPr>
            <w:tcW w:w="3681" w:type="dxa"/>
            <w:vAlign w:val="bottom"/>
          </w:tcPr>
          <w:p w14:paraId="597A02BA" w14:textId="400FD6EA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Ratio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of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Median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over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</w:p>
        </w:tc>
        <w:tc>
          <w:tcPr>
            <w:tcW w:w="2693" w:type="dxa"/>
            <w:vAlign w:val="bottom"/>
          </w:tcPr>
          <w:p w14:paraId="38C77954" w14:textId="52075BCD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-0.2011922</w:t>
            </w:r>
          </w:p>
        </w:tc>
        <w:tc>
          <w:tcPr>
            <w:tcW w:w="2642" w:type="dxa"/>
            <w:vAlign w:val="bottom"/>
          </w:tcPr>
          <w:p w14:paraId="57866A99" w14:textId="08C1F2E2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0.05565851</w:t>
            </w:r>
          </w:p>
        </w:tc>
      </w:tr>
      <w:tr w:rsidR="00E820B5" w:rsidRPr="00BE4210" w14:paraId="6206E9B3" w14:textId="77777777" w:rsidTr="00C80E4C">
        <w:tc>
          <w:tcPr>
            <w:tcW w:w="3681" w:type="dxa"/>
            <w:vAlign w:val="bottom"/>
          </w:tcPr>
          <w:p w14:paraId="545444AB" w14:textId="3F6B0241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</w:p>
        </w:tc>
        <w:tc>
          <w:tcPr>
            <w:tcW w:w="2693" w:type="dxa"/>
            <w:vAlign w:val="bottom"/>
          </w:tcPr>
          <w:p w14:paraId="3FDB3C92" w14:textId="2CA54AB4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-0.2618514</w:t>
            </w:r>
          </w:p>
        </w:tc>
        <w:tc>
          <w:tcPr>
            <w:tcW w:w="2642" w:type="dxa"/>
            <w:vAlign w:val="bottom"/>
          </w:tcPr>
          <w:p w14:paraId="58AF8ED2" w14:textId="03AFA0FE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-0.0045651</w:t>
            </w:r>
          </w:p>
        </w:tc>
      </w:tr>
      <w:tr w:rsidR="00E820B5" w:rsidRPr="00BE4210" w14:paraId="272EC364" w14:textId="77777777" w:rsidTr="00C80E4C">
        <w:tc>
          <w:tcPr>
            <w:tcW w:w="3681" w:type="dxa"/>
            <w:vAlign w:val="bottom"/>
          </w:tcPr>
          <w:p w14:paraId="3E4068F2" w14:textId="16D3F9F6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CV </w:t>
            </w:r>
            <w:r w:rsidRPr="00BE4210">
              <w:rPr>
                <w:rFonts w:ascii="Times New Roman" w:hAnsi="Times New Roman" w:cs="Times New Roman"/>
                <w:color w:val="000000"/>
              </w:rPr>
              <w:t>of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</w:p>
        </w:tc>
        <w:tc>
          <w:tcPr>
            <w:tcW w:w="2693" w:type="dxa"/>
            <w:vAlign w:val="bottom"/>
          </w:tcPr>
          <w:p w14:paraId="4806DB7D" w14:textId="284663C9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0.3120416</w:t>
            </w:r>
          </w:p>
        </w:tc>
        <w:tc>
          <w:tcPr>
            <w:tcW w:w="2642" w:type="dxa"/>
            <w:vAlign w:val="bottom"/>
          </w:tcPr>
          <w:p w14:paraId="4A1F2081" w14:textId="7282DA93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-0.0196507</w:t>
            </w:r>
          </w:p>
        </w:tc>
      </w:tr>
      <w:tr w:rsidR="00E820B5" w:rsidRPr="00BE4210" w14:paraId="1A5672EF" w14:textId="77777777" w:rsidTr="00C80E4C">
        <w:tc>
          <w:tcPr>
            <w:tcW w:w="3681" w:type="dxa"/>
            <w:vAlign w:val="bottom"/>
          </w:tcPr>
          <w:p w14:paraId="480A9497" w14:textId="0B840D9E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Rate</w:t>
            </w:r>
          </w:p>
        </w:tc>
        <w:tc>
          <w:tcPr>
            <w:tcW w:w="2693" w:type="dxa"/>
            <w:vAlign w:val="bottom"/>
          </w:tcPr>
          <w:p w14:paraId="58F346B6" w14:textId="4D5F2351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0.3000224</w:t>
            </w:r>
          </w:p>
        </w:tc>
        <w:tc>
          <w:tcPr>
            <w:tcW w:w="2642" w:type="dxa"/>
            <w:vAlign w:val="bottom"/>
          </w:tcPr>
          <w:p w14:paraId="07EC9680" w14:textId="54153B5D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-0.0646734</w:t>
            </w:r>
          </w:p>
        </w:tc>
      </w:tr>
      <w:tr w:rsidR="00E820B5" w:rsidRPr="00BE4210" w14:paraId="5AAB239E" w14:textId="77777777" w:rsidTr="00C80E4C">
        <w:tc>
          <w:tcPr>
            <w:tcW w:w="3681" w:type="dxa"/>
            <w:vAlign w:val="bottom"/>
          </w:tcPr>
          <w:p w14:paraId="01840AC7" w14:textId="17966770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Spike</w:t>
            </w:r>
            <w:r>
              <w:rPr>
                <w:rFonts w:ascii="Times New Roman" w:hAnsi="Times New Roman" w:cs="Times New Roman"/>
                <w:color w:val="000000"/>
              </w:rPr>
              <w:t xml:space="preserve"> Rate </w:t>
            </w:r>
            <w:r w:rsidRPr="00BE4210">
              <w:rPr>
                <w:rFonts w:ascii="Times New Roman" w:hAnsi="Times New Roman" w:cs="Times New Roman"/>
                <w:color w:val="000000"/>
              </w:rPr>
              <w:t>in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</w:p>
        </w:tc>
        <w:tc>
          <w:tcPr>
            <w:tcW w:w="2693" w:type="dxa"/>
            <w:vAlign w:val="bottom"/>
          </w:tcPr>
          <w:p w14:paraId="419E2080" w14:textId="458F805A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0.2618433</w:t>
            </w:r>
          </w:p>
        </w:tc>
        <w:tc>
          <w:tcPr>
            <w:tcW w:w="2642" w:type="dxa"/>
            <w:vAlign w:val="bottom"/>
          </w:tcPr>
          <w:p w14:paraId="6A51AEC8" w14:textId="267CA671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0.06472932</w:t>
            </w:r>
          </w:p>
        </w:tc>
      </w:tr>
      <w:tr w:rsidR="00E820B5" w:rsidRPr="00BE4210" w14:paraId="0D34C2D5" w14:textId="77777777" w:rsidTr="00C80E4C">
        <w:tc>
          <w:tcPr>
            <w:tcW w:w="3681" w:type="dxa"/>
            <w:vAlign w:val="bottom"/>
          </w:tcPr>
          <w:p w14:paraId="728252FD" w14:textId="41C274D9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MAD </w:t>
            </w:r>
            <w:r w:rsidRPr="00BE4210">
              <w:rPr>
                <w:rFonts w:ascii="Times New Roman" w:hAnsi="Times New Roman" w:cs="Times New Roman"/>
                <w:color w:val="000000"/>
              </w:rPr>
              <w:t>Spikes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</w:p>
        </w:tc>
        <w:tc>
          <w:tcPr>
            <w:tcW w:w="2693" w:type="dxa"/>
            <w:vAlign w:val="bottom"/>
          </w:tcPr>
          <w:p w14:paraId="0CB6B803" w14:textId="6DF7FC8A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0.2748415</w:t>
            </w:r>
          </w:p>
        </w:tc>
        <w:tc>
          <w:tcPr>
            <w:tcW w:w="2642" w:type="dxa"/>
            <w:vAlign w:val="bottom"/>
          </w:tcPr>
          <w:p w14:paraId="58BE078E" w14:textId="76D574C0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-0.1154009</w:t>
            </w:r>
          </w:p>
        </w:tc>
      </w:tr>
      <w:tr w:rsidR="00E820B5" w:rsidRPr="00BE4210" w14:paraId="53B07A04" w14:textId="77777777" w:rsidTr="00C80E4C">
        <w:tc>
          <w:tcPr>
            <w:tcW w:w="3681" w:type="dxa"/>
            <w:vAlign w:val="bottom"/>
          </w:tcPr>
          <w:p w14:paraId="3C231C9A" w14:textId="715A5D26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Isolated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Spikes</w:t>
            </w:r>
          </w:p>
        </w:tc>
        <w:tc>
          <w:tcPr>
            <w:tcW w:w="2693" w:type="dxa"/>
            <w:vAlign w:val="bottom"/>
          </w:tcPr>
          <w:p w14:paraId="2A0D14C4" w14:textId="64DF9E86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-0.2700816</w:t>
            </w:r>
          </w:p>
        </w:tc>
        <w:tc>
          <w:tcPr>
            <w:tcW w:w="2642" w:type="dxa"/>
            <w:vAlign w:val="bottom"/>
          </w:tcPr>
          <w:p w14:paraId="52E26E5B" w14:textId="1BAA34E5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-0.0194834</w:t>
            </w:r>
          </w:p>
        </w:tc>
      </w:tr>
      <w:tr w:rsidR="00E820B5" w:rsidRPr="00BE4210" w14:paraId="470C929A" w14:textId="77777777" w:rsidTr="00C80E4C">
        <w:tc>
          <w:tcPr>
            <w:tcW w:w="3681" w:type="dxa"/>
            <w:vAlign w:val="bottom"/>
          </w:tcPr>
          <w:p w14:paraId="3445C6F1" w14:textId="4D9B5308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Duration</w:t>
            </w:r>
          </w:p>
        </w:tc>
        <w:tc>
          <w:tcPr>
            <w:tcW w:w="2693" w:type="dxa"/>
            <w:vAlign w:val="bottom"/>
          </w:tcPr>
          <w:p w14:paraId="73EDDD12" w14:textId="0AC8F445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0.2411152</w:t>
            </w:r>
          </w:p>
        </w:tc>
        <w:tc>
          <w:tcPr>
            <w:tcW w:w="2642" w:type="dxa"/>
            <w:vAlign w:val="bottom"/>
          </w:tcPr>
          <w:p w14:paraId="0746ED5C" w14:textId="246667F3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-0.2780714</w:t>
            </w:r>
          </w:p>
        </w:tc>
      </w:tr>
      <w:tr w:rsidR="00E820B5" w:rsidRPr="00BE4210" w14:paraId="4E05353C" w14:textId="77777777" w:rsidTr="00C80E4C">
        <w:tc>
          <w:tcPr>
            <w:tcW w:w="3681" w:type="dxa"/>
            <w:vAlign w:val="bottom"/>
          </w:tcPr>
          <w:p w14:paraId="4860EFEB" w14:textId="0EB407A3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IBI</w:t>
            </w:r>
          </w:p>
        </w:tc>
        <w:tc>
          <w:tcPr>
            <w:tcW w:w="2693" w:type="dxa"/>
            <w:vAlign w:val="bottom"/>
          </w:tcPr>
          <w:p w14:paraId="49E0D945" w14:textId="3FED44E4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-0.150669</w:t>
            </w:r>
          </w:p>
        </w:tc>
        <w:tc>
          <w:tcPr>
            <w:tcW w:w="2642" w:type="dxa"/>
            <w:vAlign w:val="bottom"/>
          </w:tcPr>
          <w:p w14:paraId="51FC102B" w14:textId="4EB29AEC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0.29995993</w:t>
            </w:r>
          </w:p>
        </w:tc>
      </w:tr>
      <w:tr w:rsidR="00E820B5" w:rsidRPr="00BE4210" w14:paraId="026D9AF9" w14:textId="77777777" w:rsidTr="00C80E4C">
        <w:tc>
          <w:tcPr>
            <w:tcW w:w="3681" w:type="dxa"/>
            <w:vAlign w:val="bottom"/>
          </w:tcPr>
          <w:p w14:paraId="38D8230D" w14:textId="29E54015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CV of IBI</w:t>
            </w:r>
          </w:p>
        </w:tc>
        <w:tc>
          <w:tcPr>
            <w:tcW w:w="2693" w:type="dxa"/>
            <w:vAlign w:val="bottom"/>
          </w:tcPr>
          <w:p w14:paraId="56C584E9" w14:textId="0C51A0D1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-0.1674618</w:t>
            </w:r>
          </w:p>
        </w:tc>
        <w:tc>
          <w:tcPr>
            <w:tcW w:w="2642" w:type="dxa"/>
            <w:vAlign w:val="bottom"/>
          </w:tcPr>
          <w:p w14:paraId="7288BAA7" w14:textId="2F8A0067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-0.4020741</w:t>
            </w:r>
          </w:p>
        </w:tc>
      </w:tr>
      <w:tr w:rsidR="00E820B5" w:rsidRPr="00BE4210" w14:paraId="68062C96" w14:textId="77777777" w:rsidTr="00C80E4C">
        <w:tc>
          <w:tcPr>
            <w:tcW w:w="3681" w:type="dxa"/>
            <w:vAlign w:val="bottom"/>
          </w:tcPr>
          <w:p w14:paraId="41DEF123" w14:textId="5755D89F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>
              <w:rPr>
                <w:rFonts w:ascii="Times New Roman" w:hAnsi="Times New Roman" w:cs="Times New Roman"/>
                <w:color w:val="000000"/>
              </w:rPr>
              <w:t xml:space="preserve"> Rate</w:t>
            </w:r>
          </w:p>
        </w:tc>
        <w:tc>
          <w:tcPr>
            <w:tcW w:w="2693" w:type="dxa"/>
            <w:vAlign w:val="bottom"/>
          </w:tcPr>
          <w:p w14:paraId="20D5ABC7" w14:textId="52AFAAD9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0.2256489</w:t>
            </w:r>
          </w:p>
        </w:tc>
        <w:tc>
          <w:tcPr>
            <w:tcW w:w="2642" w:type="dxa"/>
            <w:vAlign w:val="bottom"/>
          </w:tcPr>
          <w:p w14:paraId="402BB687" w14:textId="5C1A3FD2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0.02925366</w:t>
            </w:r>
          </w:p>
        </w:tc>
      </w:tr>
      <w:tr w:rsidR="00E820B5" w:rsidRPr="00BE4210" w14:paraId="5C561C35" w14:textId="77777777" w:rsidTr="00C80E4C">
        <w:tc>
          <w:tcPr>
            <w:tcW w:w="3681" w:type="dxa"/>
            <w:vAlign w:val="bottom"/>
          </w:tcPr>
          <w:p w14:paraId="4FE964A3" w14:textId="5304264F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Duration</w:t>
            </w:r>
          </w:p>
        </w:tc>
        <w:tc>
          <w:tcPr>
            <w:tcW w:w="2693" w:type="dxa"/>
            <w:vAlign w:val="bottom"/>
          </w:tcPr>
          <w:p w14:paraId="47C69B81" w14:textId="28DBF9F8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0.2510197</w:t>
            </w:r>
          </w:p>
        </w:tc>
        <w:tc>
          <w:tcPr>
            <w:tcW w:w="2642" w:type="dxa"/>
            <w:vAlign w:val="bottom"/>
          </w:tcPr>
          <w:p w14:paraId="294878FC" w14:textId="4219B1C7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-0.3240656</w:t>
            </w:r>
          </w:p>
        </w:tc>
      </w:tr>
      <w:tr w:rsidR="00E820B5" w:rsidRPr="00BE4210" w14:paraId="24F8ED6A" w14:textId="77777777" w:rsidTr="00C80E4C">
        <w:tc>
          <w:tcPr>
            <w:tcW w:w="3681" w:type="dxa"/>
            <w:vAlign w:val="bottom"/>
          </w:tcPr>
          <w:p w14:paraId="6E851416" w14:textId="34897151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Spike</w:t>
            </w:r>
            <w:r>
              <w:rPr>
                <w:rFonts w:ascii="Times New Roman" w:hAnsi="Times New Roman" w:cs="Times New Roman"/>
                <w:color w:val="000000"/>
              </w:rPr>
              <w:t xml:space="preserve"> Rate</w:t>
            </w:r>
          </w:p>
        </w:tc>
        <w:tc>
          <w:tcPr>
            <w:tcW w:w="2693" w:type="dxa"/>
            <w:vAlign w:val="bottom"/>
          </w:tcPr>
          <w:p w14:paraId="02609358" w14:textId="286DDC1F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0.3083191</w:t>
            </w:r>
          </w:p>
        </w:tc>
        <w:tc>
          <w:tcPr>
            <w:tcW w:w="2642" w:type="dxa"/>
            <w:vAlign w:val="bottom"/>
          </w:tcPr>
          <w:p w14:paraId="4E015A7B" w14:textId="3DB3CAD9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-0.0256201</w:t>
            </w:r>
          </w:p>
        </w:tc>
      </w:tr>
      <w:tr w:rsidR="00E820B5" w:rsidRPr="00BE4210" w14:paraId="0CB894A5" w14:textId="77777777" w:rsidTr="00C80E4C">
        <w:tc>
          <w:tcPr>
            <w:tcW w:w="3681" w:type="dxa"/>
            <w:vAlign w:val="bottom"/>
          </w:tcPr>
          <w:p w14:paraId="7CB8C5FC" w14:textId="2D77A240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</w:p>
        </w:tc>
        <w:tc>
          <w:tcPr>
            <w:tcW w:w="2693" w:type="dxa"/>
            <w:vAlign w:val="bottom"/>
          </w:tcPr>
          <w:p w14:paraId="57904384" w14:textId="067ADB8D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-0.1160047</w:t>
            </w:r>
          </w:p>
        </w:tc>
        <w:tc>
          <w:tcPr>
            <w:tcW w:w="2642" w:type="dxa"/>
            <w:vAlign w:val="bottom"/>
          </w:tcPr>
          <w:p w14:paraId="547AF93E" w14:textId="1C3488E6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-0.4595806</w:t>
            </w:r>
          </w:p>
        </w:tc>
      </w:tr>
      <w:tr w:rsidR="00E820B5" w:rsidRPr="00BE4210" w14:paraId="3948EE61" w14:textId="77777777" w:rsidTr="00C80E4C">
        <w:tc>
          <w:tcPr>
            <w:tcW w:w="3681" w:type="dxa"/>
            <w:vAlign w:val="bottom"/>
          </w:tcPr>
          <w:p w14:paraId="202B3E9B" w14:textId="29633017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IBI</w:t>
            </w:r>
          </w:p>
        </w:tc>
        <w:tc>
          <w:tcPr>
            <w:tcW w:w="2693" w:type="dxa"/>
            <w:vAlign w:val="bottom"/>
          </w:tcPr>
          <w:p w14:paraId="360D90C8" w14:textId="2DEE7A98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-0.1732683</w:t>
            </w:r>
          </w:p>
        </w:tc>
        <w:tc>
          <w:tcPr>
            <w:tcW w:w="2642" w:type="dxa"/>
            <w:vAlign w:val="bottom"/>
          </w:tcPr>
          <w:p w14:paraId="417825A4" w14:textId="630556E2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-0.3678155</w:t>
            </w:r>
          </w:p>
        </w:tc>
      </w:tr>
      <w:tr w:rsidR="00E820B5" w:rsidRPr="00BE4210" w14:paraId="450222A6" w14:textId="77777777" w:rsidTr="00C80E4C">
        <w:tc>
          <w:tcPr>
            <w:tcW w:w="3681" w:type="dxa"/>
            <w:vAlign w:val="bottom"/>
          </w:tcPr>
          <w:p w14:paraId="3DEDC4FF" w14:textId="63AA0691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CVIBI</w:t>
            </w:r>
          </w:p>
        </w:tc>
        <w:tc>
          <w:tcPr>
            <w:tcW w:w="2693" w:type="dxa"/>
            <w:vAlign w:val="bottom"/>
          </w:tcPr>
          <w:p w14:paraId="65AB4898" w14:textId="64453A01" w:rsidR="00E820B5" w:rsidRPr="00C80E4C" w:rsidRDefault="00E820B5" w:rsidP="00E820B5">
            <w:pPr>
              <w:rPr>
                <w:rFonts w:ascii="Times New Roman" w:hAnsi="Times New Roman" w:cs="Times New Roman"/>
              </w:rPr>
            </w:pPr>
            <w:r w:rsidRPr="00C80E4C">
              <w:rPr>
                <w:rFonts w:ascii="Times New Roman" w:hAnsi="Times New Roman" w:cs="Times New Roman"/>
                <w:color w:val="000000"/>
              </w:rPr>
              <w:t>-0.1854275</w:t>
            </w:r>
          </w:p>
        </w:tc>
        <w:tc>
          <w:tcPr>
            <w:tcW w:w="2642" w:type="dxa"/>
            <w:vAlign w:val="bottom"/>
          </w:tcPr>
          <w:p w14:paraId="770CE6E0" w14:textId="489C7B33" w:rsidR="00E820B5" w:rsidRPr="00E820B5" w:rsidRDefault="00E820B5" w:rsidP="00E820B5">
            <w:pPr>
              <w:rPr>
                <w:rFonts w:ascii="Times New Roman" w:hAnsi="Times New Roman" w:cs="Times New Roman"/>
              </w:rPr>
            </w:pPr>
            <w:r w:rsidRPr="00E820B5">
              <w:rPr>
                <w:rFonts w:ascii="Times New Roman" w:hAnsi="Times New Roman" w:cs="Times New Roman"/>
                <w:color w:val="000000"/>
              </w:rPr>
              <w:t>-0.431135</w:t>
            </w:r>
          </w:p>
        </w:tc>
      </w:tr>
    </w:tbl>
    <w:p w14:paraId="6B0537C7" w14:textId="77777777" w:rsidR="00E820B5" w:rsidRDefault="00E820B5" w:rsidP="00C14B80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2693"/>
        <w:gridCol w:w="2642"/>
      </w:tblGrid>
      <w:tr w:rsidR="00BE4210" w14:paraId="6EE2DD60" w14:textId="77777777" w:rsidTr="00C80E4C">
        <w:tc>
          <w:tcPr>
            <w:tcW w:w="3681" w:type="dxa"/>
            <w:vAlign w:val="bottom"/>
          </w:tcPr>
          <w:p w14:paraId="2FEA2955" w14:textId="0108F1DD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DIV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 xml:space="preserve">35 </w:t>
            </w:r>
            <w:r>
              <w:rPr>
                <w:rFonts w:ascii="Times New Roman" w:hAnsi="Times New Roman" w:cs="Times New Roman"/>
                <w:color w:val="000000"/>
              </w:rPr>
              <w:t>PCA</w:t>
            </w:r>
          </w:p>
        </w:tc>
        <w:tc>
          <w:tcPr>
            <w:tcW w:w="2693" w:type="dxa"/>
            <w:vAlign w:val="bottom"/>
          </w:tcPr>
          <w:p w14:paraId="454060F8" w14:textId="30A51B47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PC1</w:t>
            </w:r>
          </w:p>
        </w:tc>
        <w:tc>
          <w:tcPr>
            <w:tcW w:w="2642" w:type="dxa"/>
            <w:vAlign w:val="bottom"/>
          </w:tcPr>
          <w:p w14:paraId="51D4E1AF" w14:textId="4914364E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PC2</w:t>
            </w:r>
          </w:p>
        </w:tc>
      </w:tr>
      <w:tr w:rsidR="00BE4210" w14:paraId="04930FF8" w14:textId="77777777" w:rsidTr="00C80E4C">
        <w:tc>
          <w:tcPr>
            <w:tcW w:w="3681" w:type="dxa"/>
            <w:vAlign w:val="bottom"/>
          </w:tcPr>
          <w:p w14:paraId="10538DCF" w14:textId="56F3A5B0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80E4C">
              <w:rPr>
                <w:rFonts w:ascii="Times New Roman" w:hAnsi="Times New Roman" w:cs="Times New Roman"/>
                <w:color w:val="000000"/>
              </w:rPr>
              <w:t>Spike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Rate</w:t>
            </w:r>
          </w:p>
        </w:tc>
        <w:tc>
          <w:tcPr>
            <w:tcW w:w="2693" w:type="dxa"/>
            <w:vAlign w:val="bottom"/>
          </w:tcPr>
          <w:p w14:paraId="70740142" w14:textId="2C3F0EA7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0.31333352</w:t>
            </w:r>
          </w:p>
        </w:tc>
        <w:tc>
          <w:tcPr>
            <w:tcW w:w="2642" w:type="dxa"/>
            <w:vAlign w:val="bottom"/>
          </w:tcPr>
          <w:p w14:paraId="2D61309F" w14:textId="0A21EE58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-0.0065364</w:t>
            </w:r>
          </w:p>
        </w:tc>
      </w:tr>
      <w:tr w:rsidR="00BE4210" w14:paraId="473F5244" w14:textId="77777777" w:rsidTr="00C80E4C">
        <w:tc>
          <w:tcPr>
            <w:tcW w:w="3681" w:type="dxa"/>
            <w:vAlign w:val="bottom"/>
          </w:tcPr>
          <w:p w14:paraId="18D84628" w14:textId="3386E00E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Ratio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of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Median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over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</w:p>
        </w:tc>
        <w:tc>
          <w:tcPr>
            <w:tcW w:w="2693" w:type="dxa"/>
            <w:vAlign w:val="bottom"/>
          </w:tcPr>
          <w:p w14:paraId="3C0834B0" w14:textId="5E7FFCDC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-0.154561</w:t>
            </w:r>
          </w:p>
        </w:tc>
        <w:tc>
          <w:tcPr>
            <w:tcW w:w="2642" w:type="dxa"/>
            <w:vAlign w:val="bottom"/>
          </w:tcPr>
          <w:p w14:paraId="21DA1AB5" w14:textId="6F147609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-0.0731876</w:t>
            </w:r>
          </w:p>
        </w:tc>
      </w:tr>
      <w:tr w:rsidR="00BE4210" w14:paraId="0E08F313" w14:textId="77777777" w:rsidTr="00C80E4C">
        <w:tc>
          <w:tcPr>
            <w:tcW w:w="3681" w:type="dxa"/>
            <w:vAlign w:val="bottom"/>
          </w:tcPr>
          <w:p w14:paraId="6343E39A" w14:textId="584E595E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</w:p>
        </w:tc>
        <w:tc>
          <w:tcPr>
            <w:tcW w:w="2693" w:type="dxa"/>
            <w:vAlign w:val="bottom"/>
          </w:tcPr>
          <w:p w14:paraId="3E7F702D" w14:textId="6AA6268D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-0.301483</w:t>
            </w:r>
          </w:p>
        </w:tc>
        <w:tc>
          <w:tcPr>
            <w:tcW w:w="2642" w:type="dxa"/>
            <w:vAlign w:val="bottom"/>
          </w:tcPr>
          <w:p w14:paraId="39FF3109" w14:textId="0321EA2F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-0.0263189</w:t>
            </w:r>
          </w:p>
        </w:tc>
      </w:tr>
      <w:tr w:rsidR="00BE4210" w14:paraId="64E6475A" w14:textId="77777777" w:rsidTr="00C80E4C">
        <w:tc>
          <w:tcPr>
            <w:tcW w:w="3681" w:type="dxa"/>
            <w:vAlign w:val="bottom"/>
          </w:tcPr>
          <w:p w14:paraId="0861DA5A" w14:textId="47518E63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CV </w:t>
            </w:r>
            <w:r w:rsidRPr="00BE4210">
              <w:rPr>
                <w:rFonts w:ascii="Times New Roman" w:hAnsi="Times New Roman" w:cs="Times New Roman"/>
                <w:color w:val="000000"/>
              </w:rPr>
              <w:t>of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</w:p>
        </w:tc>
        <w:tc>
          <w:tcPr>
            <w:tcW w:w="2693" w:type="dxa"/>
            <w:vAlign w:val="bottom"/>
          </w:tcPr>
          <w:p w14:paraId="2D0255E2" w14:textId="754F0E1C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0.31731772</w:t>
            </w:r>
          </w:p>
        </w:tc>
        <w:tc>
          <w:tcPr>
            <w:tcW w:w="2642" w:type="dxa"/>
            <w:vAlign w:val="bottom"/>
          </w:tcPr>
          <w:p w14:paraId="4DA598DD" w14:textId="74DD3989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-0.1071986</w:t>
            </w:r>
          </w:p>
        </w:tc>
      </w:tr>
      <w:tr w:rsidR="00BE4210" w14:paraId="38662515" w14:textId="77777777" w:rsidTr="00C80E4C">
        <w:tc>
          <w:tcPr>
            <w:tcW w:w="3681" w:type="dxa"/>
            <w:vAlign w:val="bottom"/>
          </w:tcPr>
          <w:p w14:paraId="714C2534" w14:textId="34F659D2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Rate</w:t>
            </w:r>
          </w:p>
        </w:tc>
        <w:tc>
          <w:tcPr>
            <w:tcW w:w="2693" w:type="dxa"/>
            <w:vAlign w:val="bottom"/>
          </w:tcPr>
          <w:p w14:paraId="113C301C" w14:textId="0B2E39D9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0.21913964</w:t>
            </w:r>
          </w:p>
        </w:tc>
        <w:tc>
          <w:tcPr>
            <w:tcW w:w="2642" w:type="dxa"/>
            <w:vAlign w:val="bottom"/>
          </w:tcPr>
          <w:p w14:paraId="4D0E4B28" w14:textId="076DE718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0.36668586</w:t>
            </w:r>
          </w:p>
        </w:tc>
      </w:tr>
      <w:tr w:rsidR="00BE4210" w14:paraId="7F6E90C7" w14:textId="77777777" w:rsidTr="00C80E4C">
        <w:tc>
          <w:tcPr>
            <w:tcW w:w="3681" w:type="dxa"/>
            <w:vAlign w:val="bottom"/>
          </w:tcPr>
          <w:p w14:paraId="41A97184" w14:textId="3D0EDBCB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Spike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80E4C">
              <w:rPr>
                <w:rFonts w:ascii="Times New Roman" w:hAnsi="Times New Roman" w:cs="Times New Roman"/>
                <w:color w:val="000000"/>
              </w:rPr>
              <w:t>Rate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</w:p>
        </w:tc>
        <w:tc>
          <w:tcPr>
            <w:tcW w:w="2693" w:type="dxa"/>
            <w:vAlign w:val="bottom"/>
          </w:tcPr>
          <w:p w14:paraId="1C74BB75" w14:textId="2B73DDFA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0.29897279</w:t>
            </w:r>
          </w:p>
        </w:tc>
        <w:tc>
          <w:tcPr>
            <w:tcW w:w="2642" w:type="dxa"/>
            <w:vAlign w:val="bottom"/>
          </w:tcPr>
          <w:p w14:paraId="45483D90" w14:textId="17179551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-0.0127419</w:t>
            </w:r>
          </w:p>
        </w:tc>
      </w:tr>
      <w:tr w:rsidR="00BE4210" w14:paraId="03AD4E11" w14:textId="77777777" w:rsidTr="00C80E4C">
        <w:tc>
          <w:tcPr>
            <w:tcW w:w="3681" w:type="dxa"/>
            <w:vAlign w:val="bottom"/>
          </w:tcPr>
          <w:p w14:paraId="4FB52FD5" w14:textId="77C7E0BC" w:rsidR="00BE4210" w:rsidRPr="00BE4210" w:rsidRDefault="00C80E4C" w:rsidP="00BE42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MAD</w:t>
            </w:r>
            <w:r w:rsidR="00BE42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4210" w:rsidRPr="00BE4210">
              <w:rPr>
                <w:rFonts w:ascii="Times New Roman" w:hAnsi="Times New Roman" w:cs="Times New Roman"/>
                <w:color w:val="000000"/>
              </w:rPr>
              <w:t>Spikes</w:t>
            </w:r>
            <w:r w:rsidR="00BE42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4210" w:rsidRPr="00BE4210">
              <w:rPr>
                <w:rFonts w:ascii="Times New Roman" w:hAnsi="Times New Roman" w:cs="Times New Roman"/>
                <w:color w:val="000000"/>
              </w:rPr>
              <w:t>in</w:t>
            </w:r>
            <w:r w:rsidR="00BE42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4210" w:rsidRPr="00BE4210">
              <w:rPr>
                <w:rFonts w:ascii="Times New Roman" w:hAnsi="Times New Roman" w:cs="Times New Roman"/>
                <w:color w:val="000000"/>
              </w:rPr>
              <w:t>Bursts</w:t>
            </w:r>
          </w:p>
        </w:tc>
        <w:tc>
          <w:tcPr>
            <w:tcW w:w="2693" w:type="dxa"/>
            <w:vAlign w:val="bottom"/>
          </w:tcPr>
          <w:p w14:paraId="74F8DCDC" w14:textId="59F0F9E8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0.24733292</w:t>
            </w:r>
          </w:p>
        </w:tc>
        <w:tc>
          <w:tcPr>
            <w:tcW w:w="2642" w:type="dxa"/>
            <w:vAlign w:val="bottom"/>
          </w:tcPr>
          <w:p w14:paraId="0A3DE600" w14:textId="0CB01838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-0.1570851</w:t>
            </w:r>
          </w:p>
        </w:tc>
      </w:tr>
      <w:tr w:rsidR="00BE4210" w14:paraId="0BEC2F4B" w14:textId="77777777" w:rsidTr="00C80E4C">
        <w:tc>
          <w:tcPr>
            <w:tcW w:w="3681" w:type="dxa"/>
            <w:vAlign w:val="bottom"/>
          </w:tcPr>
          <w:p w14:paraId="2A98A144" w14:textId="21FBEF5F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Isolated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Spikes</w:t>
            </w:r>
          </w:p>
        </w:tc>
        <w:tc>
          <w:tcPr>
            <w:tcW w:w="2693" w:type="dxa"/>
            <w:vAlign w:val="bottom"/>
          </w:tcPr>
          <w:p w14:paraId="3C6F854B" w14:textId="740693C7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-0.2792066</w:t>
            </w:r>
          </w:p>
        </w:tc>
        <w:tc>
          <w:tcPr>
            <w:tcW w:w="2642" w:type="dxa"/>
            <w:vAlign w:val="bottom"/>
          </w:tcPr>
          <w:p w14:paraId="1D59750D" w14:textId="3B6020FF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0.11558073</w:t>
            </w:r>
          </w:p>
        </w:tc>
      </w:tr>
      <w:tr w:rsidR="00BE4210" w14:paraId="73A3900E" w14:textId="77777777" w:rsidTr="00C80E4C">
        <w:tc>
          <w:tcPr>
            <w:tcW w:w="3681" w:type="dxa"/>
            <w:vAlign w:val="bottom"/>
          </w:tcPr>
          <w:p w14:paraId="7EDF133A" w14:textId="754977F7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Duration</w:t>
            </w:r>
          </w:p>
        </w:tc>
        <w:tc>
          <w:tcPr>
            <w:tcW w:w="2693" w:type="dxa"/>
            <w:vAlign w:val="bottom"/>
          </w:tcPr>
          <w:p w14:paraId="4EF1A71C" w14:textId="03A43259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0.25541307</w:t>
            </w:r>
          </w:p>
        </w:tc>
        <w:tc>
          <w:tcPr>
            <w:tcW w:w="2642" w:type="dxa"/>
            <w:vAlign w:val="bottom"/>
          </w:tcPr>
          <w:p w14:paraId="27A4AD92" w14:textId="4D2C20C7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-0.1877888</w:t>
            </w:r>
          </w:p>
        </w:tc>
      </w:tr>
      <w:tr w:rsidR="00BE4210" w14:paraId="7A3B1275" w14:textId="77777777" w:rsidTr="00C80E4C">
        <w:tc>
          <w:tcPr>
            <w:tcW w:w="3681" w:type="dxa"/>
            <w:vAlign w:val="bottom"/>
          </w:tcPr>
          <w:p w14:paraId="64DA5701" w14:textId="29787206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80E4C">
              <w:rPr>
                <w:rFonts w:ascii="Times New Roman" w:hAnsi="Times New Roman" w:cs="Times New Roman"/>
                <w:color w:val="000000"/>
              </w:rPr>
              <w:t>IBI</w:t>
            </w:r>
          </w:p>
        </w:tc>
        <w:tc>
          <w:tcPr>
            <w:tcW w:w="2693" w:type="dxa"/>
            <w:vAlign w:val="bottom"/>
          </w:tcPr>
          <w:p w14:paraId="2748AD30" w14:textId="585CFD2C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-0.1810538</w:t>
            </w:r>
          </w:p>
        </w:tc>
        <w:tc>
          <w:tcPr>
            <w:tcW w:w="2642" w:type="dxa"/>
            <w:vAlign w:val="bottom"/>
          </w:tcPr>
          <w:p w14:paraId="2A28CC87" w14:textId="02696325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-0.3882405</w:t>
            </w:r>
          </w:p>
        </w:tc>
      </w:tr>
      <w:tr w:rsidR="00BE4210" w14:paraId="757C9564" w14:textId="77777777" w:rsidTr="00C80E4C">
        <w:tc>
          <w:tcPr>
            <w:tcW w:w="3681" w:type="dxa"/>
            <w:vAlign w:val="bottom"/>
          </w:tcPr>
          <w:p w14:paraId="47401448" w14:textId="72F219B6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CV of IBI</w:t>
            </w:r>
          </w:p>
        </w:tc>
        <w:tc>
          <w:tcPr>
            <w:tcW w:w="2693" w:type="dxa"/>
            <w:vAlign w:val="bottom"/>
          </w:tcPr>
          <w:p w14:paraId="0056D8B7" w14:textId="358F8D69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-0.2455479</w:t>
            </w:r>
          </w:p>
        </w:tc>
        <w:tc>
          <w:tcPr>
            <w:tcW w:w="2642" w:type="dxa"/>
            <w:vAlign w:val="bottom"/>
          </w:tcPr>
          <w:p w14:paraId="1EC48DB2" w14:textId="5F30B73B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0.16942018</w:t>
            </w:r>
          </w:p>
        </w:tc>
      </w:tr>
      <w:tr w:rsidR="00BE4210" w14:paraId="70FCE791" w14:textId="77777777" w:rsidTr="00C80E4C">
        <w:tc>
          <w:tcPr>
            <w:tcW w:w="3681" w:type="dxa"/>
            <w:vAlign w:val="bottom"/>
          </w:tcPr>
          <w:p w14:paraId="477C209A" w14:textId="6E2F8DBB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 w:rsidR="00E820B5">
              <w:rPr>
                <w:rFonts w:ascii="Times New Roman" w:hAnsi="Times New Roman" w:cs="Times New Roman"/>
                <w:color w:val="000000"/>
              </w:rPr>
              <w:t xml:space="preserve"> Rate</w:t>
            </w:r>
          </w:p>
        </w:tc>
        <w:tc>
          <w:tcPr>
            <w:tcW w:w="2693" w:type="dxa"/>
            <w:vAlign w:val="bottom"/>
          </w:tcPr>
          <w:p w14:paraId="7FFB96C6" w14:textId="68C9FD64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-0.0080815</w:t>
            </w:r>
          </w:p>
        </w:tc>
        <w:tc>
          <w:tcPr>
            <w:tcW w:w="2642" w:type="dxa"/>
            <w:vAlign w:val="bottom"/>
          </w:tcPr>
          <w:p w14:paraId="71D41A2B" w14:textId="280AD63F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0.51001592</w:t>
            </w:r>
          </w:p>
        </w:tc>
      </w:tr>
      <w:tr w:rsidR="00BE4210" w14:paraId="0750FD82" w14:textId="77777777" w:rsidTr="00C80E4C">
        <w:tc>
          <w:tcPr>
            <w:tcW w:w="3681" w:type="dxa"/>
            <w:vAlign w:val="bottom"/>
          </w:tcPr>
          <w:p w14:paraId="314CA0EF" w14:textId="2CC7F6D3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Duration</w:t>
            </w:r>
          </w:p>
        </w:tc>
        <w:tc>
          <w:tcPr>
            <w:tcW w:w="2693" w:type="dxa"/>
            <w:vAlign w:val="bottom"/>
          </w:tcPr>
          <w:p w14:paraId="63C6C305" w14:textId="5A33CAF5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0.17621921</w:t>
            </w:r>
          </w:p>
        </w:tc>
        <w:tc>
          <w:tcPr>
            <w:tcW w:w="2642" w:type="dxa"/>
            <w:vAlign w:val="bottom"/>
          </w:tcPr>
          <w:p w14:paraId="5B347A9F" w14:textId="0FFE0DE5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-0.23184</w:t>
            </w:r>
          </w:p>
        </w:tc>
      </w:tr>
      <w:tr w:rsidR="00BE4210" w14:paraId="26F46318" w14:textId="77777777" w:rsidTr="00C80E4C">
        <w:tc>
          <w:tcPr>
            <w:tcW w:w="3681" w:type="dxa"/>
            <w:vAlign w:val="bottom"/>
          </w:tcPr>
          <w:p w14:paraId="491A0C3D" w14:textId="2401BD7A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Spike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Rate</w:t>
            </w:r>
          </w:p>
        </w:tc>
        <w:tc>
          <w:tcPr>
            <w:tcW w:w="2693" w:type="dxa"/>
            <w:vAlign w:val="bottom"/>
          </w:tcPr>
          <w:p w14:paraId="075459DA" w14:textId="48F502FF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0.31287373</w:t>
            </w:r>
          </w:p>
        </w:tc>
        <w:tc>
          <w:tcPr>
            <w:tcW w:w="2642" w:type="dxa"/>
            <w:vAlign w:val="bottom"/>
          </w:tcPr>
          <w:p w14:paraId="4A07C3EE" w14:textId="7A80D304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-0.0547696</w:t>
            </w:r>
          </w:p>
        </w:tc>
      </w:tr>
      <w:tr w:rsidR="00BE4210" w14:paraId="380651F0" w14:textId="77777777" w:rsidTr="00C80E4C">
        <w:tc>
          <w:tcPr>
            <w:tcW w:w="3681" w:type="dxa"/>
            <w:vAlign w:val="bottom"/>
          </w:tcPr>
          <w:p w14:paraId="088A5D33" w14:textId="2BCBFE65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ISI</w:t>
            </w:r>
          </w:p>
        </w:tc>
        <w:tc>
          <w:tcPr>
            <w:tcW w:w="2693" w:type="dxa"/>
            <w:vAlign w:val="bottom"/>
          </w:tcPr>
          <w:p w14:paraId="3F2619F6" w14:textId="28D0C033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-0.2924164</w:t>
            </w:r>
          </w:p>
        </w:tc>
        <w:tc>
          <w:tcPr>
            <w:tcW w:w="2642" w:type="dxa"/>
            <w:vAlign w:val="bottom"/>
          </w:tcPr>
          <w:p w14:paraId="33BEC131" w14:textId="6B6A3719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-0.0356467</w:t>
            </w:r>
          </w:p>
        </w:tc>
      </w:tr>
      <w:tr w:rsidR="00BE4210" w14:paraId="114382D4" w14:textId="77777777" w:rsidTr="00C80E4C">
        <w:tc>
          <w:tcPr>
            <w:tcW w:w="3681" w:type="dxa"/>
            <w:vAlign w:val="bottom"/>
          </w:tcPr>
          <w:p w14:paraId="6582358F" w14:textId="2F7CF587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IBI</w:t>
            </w:r>
          </w:p>
        </w:tc>
        <w:tc>
          <w:tcPr>
            <w:tcW w:w="2693" w:type="dxa"/>
            <w:vAlign w:val="bottom"/>
          </w:tcPr>
          <w:p w14:paraId="4F4D92D4" w14:textId="31BECB5C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-0.0958448</w:t>
            </w:r>
          </w:p>
        </w:tc>
        <w:tc>
          <w:tcPr>
            <w:tcW w:w="2642" w:type="dxa"/>
            <w:vAlign w:val="bottom"/>
          </w:tcPr>
          <w:p w14:paraId="6E06ADB9" w14:textId="7F8C5FA3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-0.4785858</w:t>
            </w:r>
          </w:p>
        </w:tc>
      </w:tr>
      <w:tr w:rsidR="00BE4210" w14:paraId="62A468F2" w14:textId="77777777" w:rsidTr="00C80E4C">
        <w:tc>
          <w:tcPr>
            <w:tcW w:w="3681" w:type="dxa"/>
            <w:vAlign w:val="bottom"/>
          </w:tcPr>
          <w:p w14:paraId="65FEB2CA" w14:textId="11642133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Mean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Network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Bursts</w:t>
            </w:r>
            <w:r w:rsidR="00C80E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E4210">
              <w:rPr>
                <w:rFonts w:ascii="Times New Roman" w:hAnsi="Times New Roman" w:cs="Times New Roman"/>
                <w:color w:val="000000"/>
              </w:rPr>
              <w:t>CVIBI</w:t>
            </w:r>
          </w:p>
        </w:tc>
        <w:tc>
          <w:tcPr>
            <w:tcW w:w="2693" w:type="dxa"/>
            <w:vAlign w:val="bottom"/>
          </w:tcPr>
          <w:p w14:paraId="771DDCED" w14:textId="2AF5B062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-0.1667379</w:t>
            </w:r>
          </w:p>
        </w:tc>
        <w:tc>
          <w:tcPr>
            <w:tcW w:w="2642" w:type="dxa"/>
            <w:vAlign w:val="bottom"/>
          </w:tcPr>
          <w:p w14:paraId="4FB15F5E" w14:textId="2E7C67AF" w:rsidR="00BE4210" w:rsidRPr="00BE4210" w:rsidRDefault="00BE4210" w:rsidP="00BE4210">
            <w:pPr>
              <w:rPr>
                <w:rFonts w:ascii="Times New Roman" w:hAnsi="Times New Roman" w:cs="Times New Roman"/>
              </w:rPr>
            </w:pPr>
            <w:r w:rsidRPr="00BE4210">
              <w:rPr>
                <w:rFonts w:ascii="Times New Roman" w:hAnsi="Times New Roman" w:cs="Times New Roman"/>
                <w:color w:val="000000"/>
              </w:rPr>
              <w:t>-0.2188192</w:t>
            </w:r>
          </w:p>
        </w:tc>
      </w:tr>
    </w:tbl>
    <w:p w14:paraId="615A52BD" w14:textId="77777777" w:rsidR="00E820B5" w:rsidRDefault="00E820B5" w:rsidP="00C14B80">
      <w:pPr>
        <w:rPr>
          <w:rFonts w:ascii="Times New Roman" w:hAnsi="Times New Roman" w:cs="Times New Roman"/>
        </w:rPr>
      </w:pPr>
    </w:p>
    <w:p w14:paraId="5EC7F7BF" w14:textId="315D3F83" w:rsidR="00C80E4C" w:rsidRDefault="00C80E4C" w:rsidP="00C14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ISI = </w:t>
      </w:r>
      <w:proofErr w:type="spellStart"/>
      <w:r>
        <w:rPr>
          <w:rFonts w:ascii="Times New Roman" w:hAnsi="Times New Roman" w:cs="Times New Roman"/>
        </w:rPr>
        <w:t>Interspike</w:t>
      </w:r>
      <w:proofErr w:type="spellEnd"/>
      <w:r>
        <w:rPr>
          <w:rFonts w:ascii="Times New Roman" w:hAnsi="Times New Roman" w:cs="Times New Roman"/>
        </w:rPr>
        <w:t xml:space="preserve"> Interval; MAD = Median Absolute Deviation; IBI = </w:t>
      </w:r>
      <w:proofErr w:type="spellStart"/>
      <w:r>
        <w:rPr>
          <w:rFonts w:ascii="Times New Roman" w:hAnsi="Times New Roman" w:cs="Times New Roman"/>
        </w:rPr>
        <w:t>Interburst</w:t>
      </w:r>
      <w:proofErr w:type="spellEnd"/>
      <w:r>
        <w:rPr>
          <w:rFonts w:ascii="Times New Roman" w:hAnsi="Times New Roman" w:cs="Times New Roman"/>
        </w:rPr>
        <w:t xml:space="preserve"> Interval; CV = Coefficient of Variation.</w:t>
      </w:r>
    </w:p>
    <w:p w14:paraId="3A548383" w14:textId="77777777" w:rsidR="00E820B5" w:rsidRDefault="00E820B5">
      <w:pPr>
        <w:rPr>
          <w:rFonts w:ascii="Times New Roman" w:hAnsi="Times New Roman" w:cs="Times New Roman"/>
          <w:b/>
          <w:bCs/>
        </w:rPr>
      </w:pPr>
    </w:p>
    <w:p w14:paraId="6D9A698F" w14:textId="77777777" w:rsidR="00897288" w:rsidRDefault="00897288">
      <w:pPr>
        <w:rPr>
          <w:rFonts w:ascii="Times New Roman" w:hAnsi="Times New Roman" w:cs="Times New Roman"/>
          <w:b/>
          <w:bCs/>
        </w:rPr>
      </w:pPr>
    </w:p>
    <w:p w14:paraId="7628E23E" w14:textId="77777777" w:rsidR="00897288" w:rsidRDefault="00897288">
      <w:pPr>
        <w:rPr>
          <w:rFonts w:ascii="Times New Roman" w:hAnsi="Times New Roman" w:cs="Times New Roman"/>
          <w:b/>
          <w:bCs/>
        </w:rPr>
      </w:pPr>
    </w:p>
    <w:p w14:paraId="236B1C83" w14:textId="35587C71" w:rsidR="00F20348" w:rsidRPr="009D160E" w:rsidRDefault="00145E45">
      <w:pPr>
        <w:rPr>
          <w:rFonts w:ascii="Times New Roman" w:hAnsi="Times New Roman" w:cs="Times New Roman"/>
        </w:rPr>
      </w:pPr>
      <w:r w:rsidRPr="009D160E">
        <w:rPr>
          <w:rFonts w:ascii="Times New Roman" w:hAnsi="Times New Roman" w:cs="Times New Roman"/>
        </w:rPr>
        <w:lastRenderedPageBreak/>
        <w:t xml:space="preserve">Top 5 descriptions of each ontology </w:t>
      </w:r>
      <w:r w:rsidR="00E820B5" w:rsidRPr="009D160E">
        <w:rPr>
          <w:rFonts w:ascii="Times New Roman" w:hAnsi="Times New Roman" w:cs="Times New Roman"/>
        </w:rPr>
        <w:t xml:space="preserve">for </w:t>
      </w:r>
      <w:proofErr w:type="spellStart"/>
      <w:r w:rsidR="00E820B5" w:rsidRPr="009D160E">
        <w:rPr>
          <w:rFonts w:ascii="Times New Roman" w:hAnsi="Times New Roman" w:cs="Times New Roman"/>
        </w:rPr>
        <w:t>iGlutNs</w:t>
      </w:r>
      <w:proofErr w:type="spellEnd"/>
    </w:p>
    <w:p w14:paraId="58B7A714" w14:textId="252367D7" w:rsidR="00E820B5" w:rsidRDefault="00E820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A5365DE" wp14:editId="437F909E">
            <wp:extent cx="5731510" cy="8101330"/>
            <wp:effectExtent l="0" t="0" r="0" b="1270"/>
            <wp:docPr id="2100949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949422" name="Picture 210094942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F442F" w14:textId="77777777" w:rsidR="00847C36" w:rsidRDefault="00847C36">
      <w:pPr>
        <w:rPr>
          <w:rFonts w:ascii="Times New Roman" w:hAnsi="Times New Roman" w:cs="Times New Roman"/>
        </w:rPr>
      </w:pPr>
    </w:p>
    <w:p w14:paraId="29A21A9A" w14:textId="4099EA4D" w:rsidR="00E820B5" w:rsidRPr="009D160E" w:rsidRDefault="00E820B5">
      <w:pPr>
        <w:rPr>
          <w:rFonts w:ascii="Times New Roman" w:hAnsi="Times New Roman" w:cs="Times New Roman"/>
        </w:rPr>
      </w:pPr>
      <w:r w:rsidRPr="009D160E">
        <w:rPr>
          <w:rFonts w:ascii="Times New Roman" w:hAnsi="Times New Roman" w:cs="Times New Roman"/>
        </w:rPr>
        <w:lastRenderedPageBreak/>
        <w:t>Top 5 descriptions of each ontology for iGABANs</w:t>
      </w:r>
    </w:p>
    <w:p w14:paraId="18780344" w14:textId="6A2BB1A6" w:rsidR="00E820B5" w:rsidRDefault="00E820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94B2E42" wp14:editId="798C2D84">
            <wp:extent cx="5731510" cy="8101330"/>
            <wp:effectExtent l="0" t="0" r="0" b="1270"/>
            <wp:docPr id="11106525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52575" name="Picture 11106525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007F3" w14:textId="77777777" w:rsidR="00E820B5" w:rsidRDefault="00E820B5">
      <w:pPr>
        <w:rPr>
          <w:rFonts w:ascii="Times New Roman" w:hAnsi="Times New Roman" w:cs="Times New Roman"/>
        </w:rPr>
      </w:pPr>
    </w:p>
    <w:p w14:paraId="274D4126" w14:textId="54289E94" w:rsidR="00E820B5" w:rsidRPr="009D160E" w:rsidRDefault="00E820B5" w:rsidP="00E820B5">
      <w:pPr>
        <w:rPr>
          <w:rFonts w:ascii="Times New Roman" w:hAnsi="Times New Roman" w:cs="Times New Roman"/>
        </w:rPr>
      </w:pPr>
      <w:r w:rsidRPr="009D160E">
        <w:rPr>
          <w:rFonts w:ascii="Times New Roman" w:hAnsi="Times New Roman" w:cs="Times New Roman"/>
        </w:rPr>
        <w:lastRenderedPageBreak/>
        <w:t xml:space="preserve">Top 5 descriptions of each ontology for </w:t>
      </w:r>
      <w:proofErr w:type="spellStart"/>
      <w:r w:rsidRPr="009D160E">
        <w:rPr>
          <w:rFonts w:ascii="Times New Roman" w:hAnsi="Times New Roman" w:cs="Times New Roman"/>
        </w:rPr>
        <w:t>iAstros</w:t>
      </w:r>
      <w:proofErr w:type="spellEnd"/>
    </w:p>
    <w:p w14:paraId="10DDC7F8" w14:textId="6B9CDF2F" w:rsidR="00E820B5" w:rsidRDefault="00E820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D010D5C" wp14:editId="72BA2EA8">
            <wp:extent cx="5731510" cy="8101330"/>
            <wp:effectExtent l="0" t="0" r="0" b="1270"/>
            <wp:docPr id="5763075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307567" name="Picture 57630756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A6F22" w14:textId="38FE07E4" w:rsidR="00E820B5" w:rsidRDefault="00E820B5">
      <w:pPr>
        <w:rPr>
          <w:rFonts w:ascii="Times New Roman" w:hAnsi="Times New Roman" w:cs="Times New Roman"/>
          <w:b/>
          <w:bCs/>
          <w:color w:val="FF0000"/>
        </w:rPr>
      </w:pPr>
    </w:p>
    <w:p w14:paraId="105E9BF8" w14:textId="77777777" w:rsidR="00897288" w:rsidRDefault="00897288" w:rsidP="00A01687">
      <w:pPr>
        <w:spacing w:line="360" w:lineRule="auto"/>
        <w:jc w:val="both"/>
        <w:rPr>
          <w:rFonts w:ascii="Times New Roman" w:hAnsi="Times New Roman" w:cs="Times New Roman"/>
        </w:rPr>
      </w:pPr>
      <w:r w:rsidRPr="00E820B5">
        <w:rPr>
          <w:rFonts w:ascii="Times New Roman" w:hAnsi="Times New Roman" w:cs="Times New Roman"/>
          <w:b/>
          <w:bCs/>
        </w:rPr>
        <w:lastRenderedPageBreak/>
        <w:t xml:space="preserve">Figure S1. </w:t>
      </w:r>
      <w:r w:rsidRPr="009D160E">
        <w:rPr>
          <w:rFonts w:ascii="Times New Roman" w:hAnsi="Times New Roman" w:cs="Times New Roman"/>
        </w:rPr>
        <w:t xml:space="preserve">GO and KEGG enrichment analysis for </w:t>
      </w:r>
      <w:proofErr w:type="spellStart"/>
      <w:r w:rsidRPr="009D160E">
        <w:rPr>
          <w:rFonts w:ascii="Times New Roman" w:hAnsi="Times New Roman" w:cs="Times New Roman"/>
        </w:rPr>
        <w:t>iNs</w:t>
      </w:r>
      <w:proofErr w:type="spellEnd"/>
      <w:r w:rsidRPr="009D160E">
        <w:rPr>
          <w:rFonts w:ascii="Times New Roman" w:hAnsi="Times New Roman" w:cs="Times New Roman"/>
        </w:rPr>
        <w:t xml:space="preserve"> and </w:t>
      </w:r>
      <w:proofErr w:type="spellStart"/>
      <w:r w:rsidRPr="009D160E">
        <w:rPr>
          <w:rFonts w:ascii="Times New Roman" w:hAnsi="Times New Roman" w:cs="Times New Roman"/>
        </w:rPr>
        <w:t>iAstros</w:t>
      </w:r>
      <w:proofErr w:type="spellEnd"/>
      <w:r w:rsidRPr="009D160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The top five significantly enriched terms were shown in each ontology. BP: biological process; CC: cellular component; MF: molecular function.</w:t>
      </w:r>
    </w:p>
    <w:p w14:paraId="0B8DAB3D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22190175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6FB2BFCC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1A58EDD1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2D2A4103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0F1E0525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6B1C06F6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237D343E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5249DF50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2A6E1B27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71C0B3C8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7B0AB84E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698D5289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535CB577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750FE365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22A63663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43E63144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39E199EB" w14:textId="77777777" w:rsidR="0050245C" w:rsidRDefault="0050245C" w:rsidP="00897288">
      <w:pPr>
        <w:jc w:val="both"/>
        <w:rPr>
          <w:rFonts w:ascii="Times New Roman" w:hAnsi="Times New Roman" w:cs="Times New Roman"/>
        </w:rPr>
      </w:pPr>
    </w:p>
    <w:p w14:paraId="4549B5BD" w14:textId="77777777" w:rsidR="0050245C" w:rsidRPr="009D160E" w:rsidRDefault="0050245C" w:rsidP="00897288">
      <w:pPr>
        <w:jc w:val="both"/>
        <w:rPr>
          <w:rFonts w:ascii="Times New Roman" w:hAnsi="Times New Roman" w:cs="Times New Roman"/>
        </w:rPr>
      </w:pPr>
    </w:p>
    <w:p w14:paraId="6ED58510" w14:textId="77777777" w:rsidR="00897288" w:rsidRDefault="0089728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7D3776A" w14:textId="069FE6C4" w:rsidR="00847C36" w:rsidRDefault="00847C36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5FA6507F" wp14:editId="36D2FCB3">
            <wp:extent cx="5731510" cy="2130425"/>
            <wp:effectExtent l="0" t="0" r="0" b="3175"/>
            <wp:docPr id="1379167311" name="Picture 1" descr="A graph of a number of numbers and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167311" name="Picture 1" descr="A graph of a number of numbers and a number of number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F06BB" w14:textId="59AC7E6B" w:rsidR="00847C36" w:rsidRDefault="00897288" w:rsidP="00A01687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Figure S2. </w:t>
      </w:r>
      <w:r>
        <w:rPr>
          <w:rFonts w:ascii="Times New Roman" w:hAnsi="Times New Roman" w:cs="Times New Roman"/>
          <w:color w:val="000000" w:themeColor="text1"/>
        </w:rPr>
        <w:t xml:space="preserve">Spike amplitude distribution of E/I 100:0 and </w:t>
      </w:r>
      <w:r w:rsidR="001D46B9">
        <w:rPr>
          <w:rFonts w:ascii="Times New Roman" w:hAnsi="Times New Roman" w:cs="Times New Roman"/>
          <w:color w:val="000000" w:themeColor="text1"/>
        </w:rPr>
        <w:t xml:space="preserve">E/I </w:t>
      </w:r>
      <w:r>
        <w:rPr>
          <w:rFonts w:ascii="Times New Roman" w:hAnsi="Times New Roman" w:cs="Times New Roman"/>
          <w:color w:val="000000" w:themeColor="text1"/>
        </w:rPr>
        <w:t>80:20 at DIVs 28, 32 and 35</w:t>
      </w:r>
      <w:r w:rsidR="0050245C">
        <w:rPr>
          <w:rFonts w:ascii="Times New Roman" w:hAnsi="Times New Roman" w:cs="Times New Roman"/>
          <w:color w:val="000000" w:themeColor="text1"/>
        </w:rPr>
        <w:t xml:space="preserve"> (n = 36 wells)</w:t>
      </w:r>
      <w:r>
        <w:rPr>
          <w:rFonts w:ascii="Times New Roman" w:hAnsi="Times New Roman" w:cs="Times New Roman"/>
          <w:color w:val="000000" w:themeColor="text1"/>
        </w:rPr>
        <w:t xml:space="preserve">. The peak-to-peak amplitude of each spike was extracted using </w:t>
      </w:r>
      <w:proofErr w:type="spellStart"/>
      <w:r>
        <w:rPr>
          <w:rFonts w:ascii="Times New Roman" w:hAnsi="Times New Roman" w:cs="Times New Roman"/>
          <w:color w:val="000000" w:themeColor="text1"/>
        </w:rPr>
        <w:t>Multiwell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Analyzer. The histograms were plotted with a bin width of 1 </w:t>
      </w:r>
      <w:r>
        <w:rPr>
          <w:rFonts w:ascii="Times New Roman" w:hAnsi="Times New Roman" w:cs="Times New Roman"/>
          <w:color w:val="000000" w:themeColor="text1"/>
          <w:lang w:val="el-GR"/>
        </w:rPr>
        <w:t>μ</w:t>
      </w:r>
      <w:r>
        <w:rPr>
          <w:rFonts w:ascii="Times New Roman" w:hAnsi="Times New Roman" w:cs="Times New Roman"/>
          <w:color w:val="000000" w:themeColor="text1"/>
          <w:lang w:val="en-US"/>
        </w:rPr>
        <w:t>V to represent the distribution</w:t>
      </w:r>
      <w:r w:rsidR="0050245C">
        <w:rPr>
          <w:rFonts w:ascii="Times New Roman" w:hAnsi="Times New Roman" w:cs="Times New Roman"/>
          <w:color w:val="000000" w:themeColor="text1"/>
          <w:lang w:val="en-US"/>
        </w:rPr>
        <w:t>.</w:t>
      </w:r>
      <w:r w:rsidR="001D46B9">
        <w:rPr>
          <w:rFonts w:ascii="Times New Roman" w:hAnsi="Times New Roman" w:cs="Times New Roman"/>
          <w:color w:val="000000" w:themeColor="text1"/>
          <w:lang w:val="en-US"/>
        </w:rPr>
        <w:t xml:space="preserve"> Graphs were generated in MATLAB.</w:t>
      </w:r>
      <w:r w:rsidR="006D4DAB">
        <w:rPr>
          <w:rFonts w:ascii="Times New Roman" w:hAnsi="Times New Roman" w:cs="Times New Roman"/>
          <w:color w:val="000000" w:themeColor="text1"/>
          <w:lang w:val="en-US"/>
        </w:rPr>
        <w:t xml:space="preserve"> The distribution of spike amplitudes was similar between E/I 100:0 and E/I 80:20, with increased spike counts over time. However, spike counts were lower in E/I 80:20 compared to E/I 100:0 at all timepoints.</w:t>
      </w:r>
    </w:p>
    <w:p w14:paraId="2C18AE19" w14:textId="77777777" w:rsidR="0050245C" w:rsidRDefault="0050245C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0626D16" w14:textId="77777777" w:rsidR="0050245C" w:rsidRDefault="0050245C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13569FF4" w14:textId="77777777" w:rsidR="0050245C" w:rsidRDefault="0050245C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F2CFECF" w14:textId="77777777" w:rsidR="0050245C" w:rsidRDefault="0050245C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1954D9FE" w14:textId="77777777" w:rsidR="0050245C" w:rsidRDefault="0050245C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72E80A2" w14:textId="77777777" w:rsidR="0050245C" w:rsidRDefault="0050245C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28EB62A" w14:textId="77777777" w:rsidR="0050245C" w:rsidRPr="0050245C" w:rsidRDefault="0050245C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3BEBCC00" w14:textId="471B3675" w:rsidR="00847C36" w:rsidRDefault="00847C36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7A05116C" wp14:editId="6254C747">
            <wp:extent cx="5731510" cy="3814445"/>
            <wp:effectExtent l="0" t="0" r="0" b="0"/>
            <wp:docPr id="2042404969" name="Picture 3" descr="A group of graphs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404969" name="Picture 3" descr="A group of graphs with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36496" w14:textId="633F9E7B" w:rsidR="00897288" w:rsidRPr="00132CBA" w:rsidRDefault="00897288" w:rsidP="00A01687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Figure S3. </w:t>
      </w:r>
      <w:r w:rsidR="00BE7B3A" w:rsidRPr="00BE7B3A">
        <w:rPr>
          <w:rFonts w:ascii="Times New Roman" w:hAnsi="Times New Roman" w:cs="Times New Roman"/>
          <w:color w:val="000000" w:themeColor="text1"/>
        </w:rPr>
        <w:t>Spike</w:t>
      </w:r>
      <w:r w:rsidR="00BE7B3A">
        <w:rPr>
          <w:rFonts w:ascii="Times New Roman" w:hAnsi="Times New Roman" w:cs="Times New Roman"/>
          <w:color w:val="000000" w:themeColor="text1"/>
        </w:rPr>
        <w:t xml:space="preserve"> amplitude distribution of E/I 100:0 and 80:20 before and after </w:t>
      </w:r>
      <w:r w:rsidR="00132CBA">
        <w:rPr>
          <w:rFonts w:ascii="Times New Roman" w:hAnsi="Times New Roman" w:cs="Times New Roman"/>
          <w:color w:val="000000" w:themeColor="text1"/>
        </w:rPr>
        <w:t>the addition of DMSO, PTX and BIC</w:t>
      </w:r>
      <w:r w:rsidR="0050245C">
        <w:rPr>
          <w:rFonts w:ascii="Times New Roman" w:hAnsi="Times New Roman" w:cs="Times New Roman"/>
          <w:color w:val="000000" w:themeColor="text1"/>
        </w:rPr>
        <w:t xml:space="preserve"> (n = 12 wells)</w:t>
      </w:r>
      <w:r w:rsidR="001D46B9">
        <w:rPr>
          <w:rFonts w:ascii="Times New Roman" w:hAnsi="Times New Roman" w:cs="Times New Roman"/>
          <w:color w:val="000000" w:themeColor="text1"/>
        </w:rPr>
        <w:t xml:space="preserve">. </w:t>
      </w:r>
      <w:r w:rsidR="0050245C">
        <w:rPr>
          <w:rFonts w:ascii="Times New Roman" w:hAnsi="Times New Roman" w:cs="Times New Roman"/>
          <w:color w:val="000000" w:themeColor="text1"/>
        </w:rPr>
        <w:t xml:space="preserve">The peak-to-peak amplitude of each spike was extracted using </w:t>
      </w:r>
      <w:proofErr w:type="spellStart"/>
      <w:r w:rsidR="0050245C">
        <w:rPr>
          <w:rFonts w:ascii="Times New Roman" w:hAnsi="Times New Roman" w:cs="Times New Roman"/>
          <w:color w:val="000000" w:themeColor="text1"/>
        </w:rPr>
        <w:t>Multiwell</w:t>
      </w:r>
      <w:proofErr w:type="spellEnd"/>
      <w:r w:rsidR="0050245C">
        <w:rPr>
          <w:rFonts w:ascii="Times New Roman" w:hAnsi="Times New Roman" w:cs="Times New Roman"/>
          <w:color w:val="000000" w:themeColor="text1"/>
        </w:rPr>
        <w:t xml:space="preserve"> Analyzer. The histograms were plotted with a bin width of 1 </w:t>
      </w:r>
      <w:r w:rsidR="0050245C">
        <w:rPr>
          <w:rFonts w:ascii="Times New Roman" w:hAnsi="Times New Roman" w:cs="Times New Roman"/>
          <w:color w:val="000000" w:themeColor="text1"/>
          <w:lang w:val="el-GR"/>
        </w:rPr>
        <w:t>μ</w:t>
      </w:r>
      <w:r w:rsidR="0050245C">
        <w:rPr>
          <w:rFonts w:ascii="Times New Roman" w:hAnsi="Times New Roman" w:cs="Times New Roman"/>
          <w:color w:val="000000" w:themeColor="text1"/>
          <w:lang w:val="en-US"/>
        </w:rPr>
        <w:t xml:space="preserve">V to represent the distribution. </w:t>
      </w:r>
      <w:r w:rsidR="001D46B9">
        <w:rPr>
          <w:rFonts w:ascii="Times New Roman" w:hAnsi="Times New Roman" w:cs="Times New Roman"/>
          <w:color w:val="000000" w:themeColor="text1"/>
        </w:rPr>
        <w:t>Graphs were generated in MATLAB.</w:t>
      </w:r>
      <w:r w:rsidR="006D4DAB">
        <w:rPr>
          <w:rFonts w:ascii="Times New Roman" w:hAnsi="Times New Roman" w:cs="Times New Roman"/>
          <w:color w:val="000000" w:themeColor="text1"/>
        </w:rPr>
        <w:t xml:space="preserve"> Spike counts were significantly increased after treatment of PTX or BIC compared to the DMSO control, with a greater increase in E/I 80:20.</w:t>
      </w:r>
    </w:p>
    <w:p w14:paraId="3C00E07C" w14:textId="77777777" w:rsidR="00897288" w:rsidRDefault="0089728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50E0CE5" w14:textId="77777777" w:rsidR="0058301B" w:rsidRDefault="0058301B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2FAA0C3" w14:textId="10971319" w:rsidR="00897288" w:rsidRDefault="0089728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39729E3" w14:textId="77777777" w:rsidR="0058301B" w:rsidRDefault="0058301B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B70D168" w14:textId="77777777" w:rsidR="0058301B" w:rsidRDefault="0058301B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920C680" w14:textId="20174BFC" w:rsidR="0058301B" w:rsidRDefault="00EF07C3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38CAD053" wp14:editId="50FC9CB8">
            <wp:extent cx="5731510" cy="4481195"/>
            <wp:effectExtent l="0" t="0" r="0" b="0"/>
            <wp:docPr id="2115620927" name="Picture 1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620927" name="Picture 1" descr="A screenshot of a video gam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8B505" w14:textId="77777777" w:rsidR="00A01687" w:rsidRDefault="0058301B" w:rsidP="00A0168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Figure S4. </w:t>
      </w:r>
      <w:r w:rsidR="00A01687" w:rsidRPr="00A01687">
        <w:rPr>
          <w:rFonts w:ascii="Times New Roman" w:hAnsi="Times New Roman" w:cs="Times New Roman"/>
          <w:color w:val="000000" w:themeColor="text1"/>
        </w:rPr>
        <w:t>The b</w:t>
      </w:r>
      <w:r w:rsidR="00A01687">
        <w:rPr>
          <w:rFonts w:ascii="Times New Roman" w:hAnsi="Times New Roman" w:cs="Times New Roman"/>
          <w:color w:val="000000" w:themeColor="text1"/>
        </w:rPr>
        <w:t xml:space="preserve">ursting activity </w:t>
      </w:r>
      <w:r w:rsidR="00A01687">
        <w:rPr>
          <w:rFonts w:ascii="Times New Roman" w:hAnsi="Times New Roman" w:cs="Times New Roman"/>
          <w:lang w:val="en-US"/>
        </w:rPr>
        <w:t xml:space="preserve">of E/I 100:0 and E/I 80:20 networks after drug applications. (A) Normalized burst rate after addition of BIC or PTX (n = number of electrodes). (B) Normalized network burst rate after addition of BIC or PTX (n = number of wells). (C) Normalized burst rate after addition of CZP (n = number of electrodes). (D) Normalized burst rate after addition of 4-AP following CZP treatment (n = number of electrodes). Electrodes with spike rate &lt; 1 Hz or wells with no network burst were excluded from the analysis. Data are presented as min to max in box plots. </w:t>
      </w:r>
      <w:r w:rsidR="00A01687" w:rsidRPr="00A01687">
        <w:rPr>
          <w:rFonts w:ascii="Times New Roman" w:hAnsi="Times New Roman" w:cs="Times New Roman"/>
          <w:color w:val="000000" w:themeColor="text1"/>
          <w:vertAlign w:val="superscript"/>
        </w:rPr>
        <w:t>ns</w:t>
      </w:r>
      <w:r w:rsidR="00A01687" w:rsidRPr="00A01687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A01687" w:rsidRPr="00A01687">
        <w:rPr>
          <w:rFonts w:ascii="Times New Roman" w:hAnsi="Times New Roman" w:cs="Times New Roman"/>
          <w:color w:val="000000" w:themeColor="text1"/>
        </w:rPr>
        <w:t xml:space="preserve"> &gt; 0.05, *</w:t>
      </w:r>
      <w:r w:rsidR="00A01687" w:rsidRPr="00A01687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A01687" w:rsidRPr="00A01687">
        <w:rPr>
          <w:rFonts w:ascii="Times New Roman" w:hAnsi="Times New Roman" w:cs="Times New Roman"/>
          <w:color w:val="000000" w:themeColor="text1"/>
        </w:rPr>
        <w:t xml:space="preserve"> ≤ 0.05, **</w:t>
      </w:r>
      <w:r w:rsidR="00A01687" w:rsidRPr="00A01687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A01687" w:rsidRPr="00A01687">
        <w:rPr>
          <w:rFonts w:ascii="Times New Roman" w:hAnsi="Times New Roman" w:cs="Times New Roman"/>
          <w:color w:val="000000" w:themeColor="text1"/>
        </w:rPr>
        <w:t xml:space="preserve"> ≤ 0.01, ***</w:t>
      </w:r>
      <w:r w:rsidR="00A01687" w:rsidRPr="00A01687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A01687" w:rsidRPr="00A01687">
        <w:rPr>
          <w:rFonts w:ascii="Times New Roman" w:hAnsi="Times New Roman" w:cs="Times New Roman"/>
          <w:color w:val="000000" w:themeColor="text1"/>
        </w:rPr>
        <w:t xml:space="preserve"> ≤ 0.001, and</w:t>
      </w:r>
      <w:r w:rsidR="00A01687" w:rsidRPr="00A01687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A01687">
        <w:rPr>
          <w:rFonts w:ascii="Times New Roman" w:hAnsi="Times New Roman" w:cs="Times New Roman"/>
          <w:lang w:val="en-US"/>
        </w:rPr>
        <w:t xml:space="preserve">**** p &lt; 0.0001. Mixed model two-way ANOVA was performed between timepoints and groups. Multiple comparisons were corrected using </w:t>
      </w:r>
      <w:r w:rsidR="00A01687">
        <w:rPr>
          <w:rFonts w:ascii="Times New Roman" w:hAnsi="Times New Roman" w:cs="Times New Roman" w:hint="eastAsia"/>
          <w:lang w:val="en-US"/>
        </w:rPr>
        <w:t xml:space="preserve">Post hoc </w:t>
      </w:r>
      <w:r w:rsidR="00A01687">
        <w:rPr>
          <w:rFonts w:ascii="Times New Roman" w:hAnsi="Times New Roman" w:cs="Times New Roman"/>
          <w:lang w:val="en-US"/>
        </w:rPr>
        <w:t>Tukey statistical hypothesis testing.</w:t>
      </w:r>
    </w:p>
    <w:p w14:paraId="74D5CCBC" w14:textId="77777777" w:rsidR="006810B8" w:rsidRDefault="006810B8" w:rsidP="00A0168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C07F467" w14:textId="77777777" w:rsidR="006810B8" w:rsidRDefault="006810B8" w:rsidP="00A0168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61F9CEE" w14:textId="77777777" w:rsidR="006810B8" w:rsidRDefault="006810B8" w:rsidP="00A0168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2086A070" w14:textId="486E6604" w:rsidR="0058301B" w:rsidRPr="006810B8" w:rsidRDefault="0058301B" w:rsidP="006810B8">
      <w:pPr>
        <w:jc w:val="both"/>
        <w:rPr>
          <w:rFonts w:ascii="Times New Roman" w:hAnsi="Times New Roman" w:cs="Times New Roman"/>
          <w:color w:val="EE0000"/>
          <w:lang w:val="en-US"/>
        </w:rPr>
      </w:pPr>
    </w:p>
    <w:sectPr w:rsidR="0058301B" w:rsidRPr="00681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51EBF" w14:textId="77777777" w:rsidR="00FB64A6" w:rsidRDefault="00FB64A6" w:rsidP="00A01687">
      <w:pPr>
        <w:spacing w:after="0" w:line="240" w:lineRule="auto"/>
      </w:pPr>
      <w:r>
        <w:separator/>
      </w:r>
    </w:p>
  </w:endnote>
  <w:endnote w:type="continuationSeparator" w:id="0">
    <w:p w14:paraId="505F8EB9" w14:textId="77777777" w:rsidR="00FB64A6" w:rsidRDefault="00FB64A6" w:rsidP="00A01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513B1" w14:textId="77777777" w:rsidR="00FB64A6" w:rsidRDefault="00FB64A6" w:rsidP="00A01687">
      <w:pPr>
        <w:spacing w:after="0" w:line="240" w:lineRule="auto"/>
      </w:pPr>
      <w:r>
        <w:separator/>
      </w:r>
    </w:p>
  </w:footnote>
  <w:footnote w:type="continuationSeparator" w:id="0">
    <w:p w14:paraId="075493BF" w14:textId="77777777" w:rsidR="00FB64A6" w:rsidRDefault="00FB64A6" w:rsidP="00A016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45"/>
    <w:rsid w:val="000475F3"/>
    <w:rsid w:val="00047A4A"/>
    <w:rsid w:val="00075902"/>
    <w:rsid w:val="00091F5C"/>
    <w:rsid w:val="000A350F"/>
    <w:rsid w:val="000B2E80"/>
    <w:rsid w:val="00100D43"/>
    <w:rsid w:val="00130EAE"/>
    <w:rsid w:val="00132CBA"/>
    <w:rsid w:val="00140DFB"/>
    <w:rsid w:val="00145E45"/>
    <w:rsid w:val="0018112C"/>
    <w:rsid w:val="00181CCA"/>
    <w:rsid w:val="00186760"/>
    <w:rsid w:val="001B02E1"/>
    <w:rsid w:val="001D46B9"/>
    <w:rsid w:val="00206330"/>
    <w:rsid w:val="00231FF8"/>
    <w:rsid w:val="0024299C"/>
    <w:rsid w:val="002659B4"/>
    <w:rsid w:val="0029138B"/>
    <w:rsid w:val="002D3E5F"/>
    <w:rsid w:val="002D5D2D"/>
    <w:rsid w:val="00335C80"/>
    <w:rsid w:val="003867D6"/>
    <w:rsid w:val="00440F19"/>
    <w:rsid w:val="004862E0"/>
    <w:rsid w:val="00492074"/>
    <w:rsid w:val="004B590C"/>
    <w:rsid w:val="0050245C"/>
    <w:rsid w:val="00576D3C"/>
    <w:rsid w:val="0058301B"/>
    <w:rsid w:val="00583490"/>
    <w:rsid w:val="005B674C"/>
    <w:rsid w:val="0060012B"/>
    <w:rsid w:val="006254AA"/>
    <w:rsid w:val="00655037"/>
    <w:rsid w:val="00675AC3"/>
    <w:rsid w:val="006810B8"/>
    <w:rsid w:val="006D4DAB"/>
    <w:rsid w:val="006D4FE4"/>
    <w:rsid w:val="006E2EC5"/>
    <w:rsid w:val="00727613"/>
    <w:rsid w:val="007326B1"/>
    <w:rsid w:val="00755F20"/>
    <w:rsid w:val="007A1201"/>
    <w:rsid w:val="007F4BDC"/>
    <w:rsid w:val="007F7968"/>
    <w:rsid w:val="00813716"/>
    <w:rsid w:val="00847C36"/>
    <w:rsid w:val="00871601"/>
    <w:rsid w:val="00877E91"/>
    <w:rsid w:val="00892264"/>
    <w:rsid w:val="00892595"/>
    <w:rsid w:val="00897288"/>
    <w:rsid w:val="008A5266"/>
    <w:rsid w:val="008B2BEA"/>
    <w:rsid w:val="008C43E3"/>
    <w:rsid w:val="00954699"/>
    <w:rsid w:val="00963CE8"/>
    <w:rsid w:val="00973070"/>
    <w:rsid w:val="00975B11"/>
    <w:rsid w:val="009911C8"/>
    <w:rsid w:val="009D160E"/>
    <w:rsid w:val="009F4247"/>
    <w:rsid w:val="00A01687"/>
    <w:rsid w:val="00A067C6"/>
    <w:rsid w:val="00A10877"/>
    <w:rsid w:val="00A45162"/>
    <w:rsid w:val="00A61048"/>
    <w:rsid w:val="00AF6604"/>
    <w:rsid w:val="00B45A79"/>
    <w:rsid w:val="00B81955"/>
    <w:rsid w:val="00B9787C"/>
    <w:rsid w:val="00BA24E1"/>
    <w:rsid w:val="00BE4210"/>
    <w:rsid w:val="00BE7B3A"/>
    <w:rsid w:val="00C14B80"/>
    <w:rsid w:val="00C80E4C"/>
    <w:rsid w:val="00C865B5"/>
    <w:rsid w:val="00CC3FAC"/>
    <w:rsid w:val="00D40183"/>
    <w:rsid w:val="00D80925"/>
    <w:rsid w:val="00DB1C8F"/>
    <w:rsid w:val="00DB790A"/>
    <w:rsid w:val="00DF2760"/>
    <w:rsid w:val="00E0757B"/>
    <w:rsid w:val="00E820B5"/>
    <w:rsid w:val="00EA5A78"/>
    <w:rsid w:val="00EC0634"/>
    <w:rsid w:val="00EC5AFE"/>
    <w:rsid w:val="00EE3F35"/>
    <w:rsid w:val="00EF07C3"/>
    <w:rsid w:val="00F06E14"/>
    <w:rsid w:val="00F20348"/>
    <w:rsid w:val="00FB64A6"/>
    <w:rsid w:val="00F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4B5EC5"/>
  <w15:chartTrackingRefBased/>
  <w15:docId w15:val="{21D3D434-45DB-A345-9B48-DEC91C09F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E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E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E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E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E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E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E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E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E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E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5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1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687"/>
  </w:style>
  <w:style w:type="paragraph" w:styleId="Footer">
    <w:name w:val="footer"/>
    <w:basedOn w:val="Normal"/>
    <w:link w:val="FooterChar"/>
    <w:uiPriority w:val="99"/>
    <w:unhideWhenUsed/>
    <w:rsid w:val="00A01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8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Jinchao Gu</dc:creator>
  <cp:keywords/>
  <dc:description/>
  <cp:lastModifiedBy>Jinchao Gu</cp:lastModifiedBy>
  <cp:revision>6</cp:revision>
  <dcterms:created xsi:type="dcterms:W3CDTF">2025-09-19T05:46:00Z</dcterms:created>
  <dcterms:modified xsi:type="dcterms:W3CDTF">2026-01-29T10:29:00Z</dcterms:modified>
</cp:coreProperties>
</file>