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BB90" w14:textId="77777777" w:rsidR="00DF31F5" w:rsidRDefault="00DF31F5" w:rsidP="00DF31F5">
      <w:pPr>
        <w:widowControl w:val="0"/>
        <w:spacing w:line="480" w:lineRule="auto"/>
        <w:jc w:val="both"/>
        <w:rPr>
          <w:rFonts w:ascii="Arial Unicode MS" w:hAnsi="Arial Unicode MS" w:cs="Arial Unicode MS"/>
        </w:rPr>
      </w:pPr>
      <w:r>
        <w:rPr>
          <w:rFonts w:ascii="Arial Unicode MS" w:eastAsia="Arial Unicode MS" w:hAnsi="Calibri" w:cs="Arial Unicode MS" w:hint="eastAsia"/>
          <w:kern w:val="2"/>
          <w:sz w:val="24"/>
          <w:szCs w:val="24"/>
          <w:lang w:val="en-US" w:eastAsia="zh-CN"/>
        </w:rPr>
        <w:t xml:space="preserve">Supplementary 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Table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 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1 Comparison of lab results between the two groups</w:t>
      </w:r>
      <w:r>
        <w:rPr>
          <w:rFonts w:ascii="Arial Unicode MS" w:eastAsia="Arial Unicode MS" w:hAnsi="Calibri" w:cs="Arial Unicode MS" w:hint="eastAsia"/>
          <w:kern w:val="2"/>
          <w:sz w:val="24"/>
          <w:szCs w:val="24"/>
          <w:lang w:val="en-US" w:eastAsia="zh-CN"/>
        </w:rPr>
        <w:t xml:space="preserve"> according to age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.</w:t>
      </w:r>
    </w:p>
    <w:tbl>
      <w:tblPr>
        <w:tblW w:w="10797" w:type="dxa"/>
        <w:tblInd w:w="-102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3935"/>
        <w:gridCol w:w="2065"/>
        <w:gridCol w:w="2040"/>
        <w:gridCol w:w="1123"/>
      </w:tblGrid>
      <w:tr w:rsidR="00DF31F5" w14:paraId="1E065BA2" w14:textId="77777777" w:rsidTr="007A3BB6">
        <w:trPr>
          <w:trHeight w:val="581"/>
        </w:trPr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12683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35DFC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D6932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Control group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D94D4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MIT group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75DF5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i/>
                <w:iCs/>
                <w:sz w:val="24"/>
                <w:szCs w:val="24"/>
              </w:rPr>
              <w:t>P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 xml:space="preserve"> value</w:t>
            </w:r>
          </w:p>
        </w:tc>
      </w:tr>
      <w:tr w:rsidR="00DF31F5" w14:paraId="6CEF6B26" w14:textId="77777777" w:rsidTr="007A3BB6">
        <w:trPr>
          <w:trHeight w:val="409"/>
        </w:trPr>
        <w:tc>
          <w:tcPr>
            <w:tcW w:w="1634" w:type="dxa"/>
            <w:vMerge w:val="restart"/>
            <w:noWrap/>
            <w:vAlign w:val="center"/>
          </w:tcPr>
          <w:p w14:paraId="74F62AD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Age&lt;35years</w:t>
            </w:r>
          </w:p>
        </w:tc>
        <w:tc>
          <w:tcPr>
            <w:tcW w:w="3935" w:type="dxa"/>
            <w:noWrap/>
            <w:vAlign w:val="center"/>
          </w:tcPr>
          <w:p w14:paraId="22D5936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No. of 2PN</w:t>
            </w:r>
          </w:p>
        </w:tc>
        <w:tc>
          <w:tcPr>
            <w:tcW w:w="2065" w:type="dxa"/>
            <w:vAlign w:val="center"/>
          </w:tcPr>
          <w:p w14:paraId="7683C90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3.83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2.15</w:t>
            </w:r>
          </w:p>
        </w:tc>
        <w:tc>
          <w:tcPr>
            <w:tcW w:w="2040" w:type="dxa"/>
            <w:vAlign w:val="center"/>
          </w:tcPr>
          <w:p w14:paraId="38C3F4C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3.98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2.33</w:t>
            </w:r>
          </w:p>
        </w:tc>
        <w:tc>
          <w:tcPr>
            <w:tcW w:w="1123" w:type="dxa"/>
            <w:noWrap/>
            <w:vAlign w:val="center"/>
          </w:tcPr>
          <w:p w14:paraId="5091301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0.506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0EEB8928" w14:textId="77777777" w:rsidTr="007A3BB6">
        <w:trPr>
          <w:trHeight w:val="409"/>
        </w:trPr>
        <w:tc>
          <w:tcPr>
            <w:tcW w:w="1634" w:type="dxa"/>
            <w:vMerge/>
            <w:noWrap/>
            <w:vAlign w:val="center"/>
          </w:tcPr>
          <w:p w14:paraId="37EE8DD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noWrap/>
            <w:vAlign w:val="center"/>
          </w:tcPr>
          <w:p w14:paraId="55C510E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No. of cleavage 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2PN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  <w:vAlign w:val="center"/>
          </w:tcPr>
          <w:p w14:paraId="042661E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2.74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1.67</w:t>
            </w:r>
          </w:p>
        </w:tc>
        <w:tc>
          <w:tcPr>
            <w:tcW w:w="2040" w:type="dxa"/>
            <w:vAlign w:val="center"/>
          </w:tcPr>
          <w:p w14:paraId="4F86E20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2.59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1.96</w:t>
            </w:r>
          </w:p>
        </w:tc>
        <w:tc>
          <w:tcPr>
            <w:tcW w:w="1123" w:type="dxa"/>
            <w:noWrap/>
            <w:vAlign w:val="center"/>
          </w:tcPr>
          <w:p w14:paraId="04997A0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0.515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6E32A085" w14:textId="77777777" w:rsidTr="007A3BB6">
        <w:trPr>
          <w:trHeight w:val="572"/>
        </w:trPr>
        <w:tc>
          <w:tcPr>
            <w:tcW w:w="1634" w:type="dxa"/>
            <w:vMerge/>
            <w:noWrap/>
            <w:vAlign w:val="center"/>
          </w:tcPr>
          <w:p w14:paraId="7CF98DD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noWrap/>
            <w:vAlign w:val="center"/>
          </w:tcPr>
          <w:p w14:paraId="0CC411F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No. of t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ransferable embryo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s</w:t>
            </w:r>
          </w:p>
        </w:tc>
        <w:tc>
          <w:tcPr>
            <w:tcW w:w="2065" w:type="dxa"/>
            <w:vAlign w:val="center"/>
          </w:tcPr>
          <w:p w14:paraId="58F1A02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1.84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1.47</w:t>
            </w:r>
          </w:p>
        </w:tc>
        <w:tc>
          <w:tcPr>
            <w:tcW w:w="2040" w:type="dxa"/>
            <w:vAlign w:val="center"/>
          </w:tcPr>
          <w:p w14:paraId="489A8C5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1.41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1.30</w:t>
            </w:r>
          </w:p>
        </w:tc>
        <w:tc>
          <w:tcPr>
            <w:tcW w:w="1123" w:type="dxa"/>
            <w:noWrap/>
            <w:vAlign w:val="center"/>
          </w:tcPr>
          <w:p w14:paraId="6C0746C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0.058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55C8D240" w14:textId="77777777" w:rsidTr="007A3BB6">
        <w:trPr>
          <w:trHeight w:val="572"/>
        </w:trPr>
        <w:tc>
          <w:tcPr>
            <w:tcW w:w="1634" w:type="dxa"/>
            <w:vMerge/>
            <w:noWrap/>
            <w:vAlign w:val="center"/>
          </w:tcPr>
          <w:p w14:paraId="27450DE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noWrap/>
            <w:vAlign w:val="center"/>
          </w:tcPr>
          <w:p w14:paraId="1F33D71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No. of good-quality embryos</w:t>
            </w:r>
          </w:p>
        </w:tc>
        <w:tc>
          <w:tcPr>
            <w:tcW w:w="2065" w:type="dxa"/>
            <w:vAlign w:val="center"/>
          </w:tcPr>
          <w:p w14:paraId="22CFB50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1.24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1.32</w:t>
            </w:r>
          </w:p>
        </w:tc>
        <w:tc>
          <w:tcPr>
            <w:tcW w:w="2040" w:type="dxa"/>
            <w:vAlign w:val="center"/>
          </w:tcPr>
          <w:p w14:paraId="1561547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1.03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1.15</w:t>
            </w:r>
          </w:p>
        </w:tc>
        <w:tc>
          <w:tcPr>
            <w:tcW w:w="1123" w:type="dxa"/>
            <w:noWrap/>
            <w:vAlign w:val="center"/>
          </w:tcPr>
          <w:p w14:paraId="51F2418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0.285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52624A31" w14:textId="77777777" w:rsidTr="007A3BB6">
        <w:trPr>
          <w:trHeight w:val="572"/>
        </w:trPr>
        <w:tc>
          <w:tcPr>
            <w:tcW w:w="1634" w:type="dxa"/>
            <w:vMerge/>
            <w:noWrap/>
            <w:vAlign w:val="center"/>
          </w:tcPr>
          <w:p w14:paraId="1436C4E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noWrap/>
            <w:vAlign w:val="center"/>
          </w:tcPr>
          <w:p w14:paraId="142CC21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Rate of 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2PN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 (%)</w:t>
            </w:r>
          </w:p>
        </w:tc>
        <w:tc>
          <w:tcPr>
            <w:tcW w:w="2065" w:type="dxa"/>
            <w:vAlign w:val="center"/>
          </w:tcPr>
          <w:p w14:paraId="141E9C9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89 (60, 100)</w:t>
            </w:r>
          </w:p>
        </w:tc>
        <w:tc>
          <w:tcPr>
            <w:tcW w:w="2040" w:type="dxa"/>
            <w:vAlign w:val="center"/>
          </w:tcPr>
          <w:p w14:paraId="756AE59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80 (67, 100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)</w:t>
            </w:r>
          </w:p>
        </w:tc>
        <w:tc>
          <w:tcPr>
            <w:tcW w:w="1123" w:type="dxa"/>
            <w:noWrap/>
            <w:vAlign w:val="center"/>
          </w:tcPr>
          <w:p w14:paraId="20F782D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153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DF31F5" w14:paraId="4B1DFFB2" w14:textId="77777777" w:rsidTr="007A3BB6">
        <w:trPr>
          <w:trHeight w:val="572"/>
        </w:trPr>
        <w:tc>
          <w:tcPr>
            <w:tcW w:w="1634" w:type="dxa"/>
            <w:vMerge/>
            <w:noWrap/>
            <w:vAlign w:val="center"/>
          </w:tcPr>
          <w:p w14:paraId="1FC5117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noWrap/>
            <w:vAlign w:val="center"/>
          </w:tcPr>
          <w:p w14:paraId="663BF00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Rate of 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2PN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 cleavage (%)</w:t>
            </w:r>
          </w:p>
        </w:tc>
        <w:tc>
          <w:tcPr>
            <w:tcW w:w="2065" w:type="dxa"/>
            <w:noWrap/>
            <w:vAlign w:val="center"/>
          </w:tcPr>
          <w:p w14:paraId="24730DD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86 (50, 100)</w:t>
            </w:r>
          </w:p>
        </w:tc>
        <w:tc>
          <w:tcPr>
            <w:tcW w:w="2040" w:type="dxa"/>
            <w:noWrap/>
            <w:vAlign w:val="center"/>
          </w:tcPr>
          <w:p w14:paraId="6CE5A7E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67 (33, 100)</w:t>
            </w:r>
          </w:p>
        </w:tc>
        <w:tc>
          <w:tcPr>
            <w:tcW w:w="1123" w:type="dxa"/>
            <w:noWrap/>
            <w:vAlign w:val="center"/>
          </w:tcPr>
          <w:p w14:paraId="4167EDE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0.0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66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DF31F5" w14:paraId="5749A029" w14:textId="77777777" w:rsidTr="007A3BB6">
        <w:trPr>
          <w:trHeight w:val="572"/>
        </w:trPr>
        <w:tc>
          <w:tcPr>
            <w:tcW w:w="1634" w:type="dxa"/>
            <w:vMerge/>
            <w:noWrap/>
            <w:vAlign w:val="center"/>
          </w:tcPr>
          <w:p w14:paraId="58E72E8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noWrap/>
            <w:vAlign w:val="center"/>
          </w:tcPr>
          <w:p w14:paraId="37F0A2D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Rate of t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ransferable embryo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s (%)  </w:t>
            </w:r>
          </w:p>
        </w:tc>
        <w:tc>
          <w:tcPr>
            <w:tcW w:w="2065" w:type="dxa"/>
            <w:noWrap/>
            <w:vAlign w:val="center"/>
          </w:tcPr>
          <w:p w14:paraId="25A516D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6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7 (29, 100)</w:t>
            </w:r>
          </w:p>
        </w:tc>
        <w:tc>
          <w:tcPr>
            <w:tcW w:w="2040" w:type="dxa"/>
            <w:noWrap/>
            <w:vAlign w:val="center"/>
          </w:tcPr>
          <w:p w14:paraId="4969D0B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50 (0, 100)</w:t>
            </w:r>
          </w:p>
        </w:tc>
        <w:tc>
          <w:tcPr>
            <w:tcW w:w="1123" w:type="dxa"/>
            <w:noWrap/>
            <w:vAlign w:val="center"/>
          </w:tcPr>
          <w:p w14:paraId="7B7875B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170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DF31F5" w14:paraId="6675A128" w14:textId="77777777" w:rsidTr="007A3BB6">
        <w:trPr>
          <w:trHeight w:val="581"/>
        </w:trPr>
        <w:tc>
          <w:tcPr>
            <w:tcW w:w="163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E92304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  <w:noWrap/>
            <w:vAlign w:val="center"/>
          </w:tcPr>
          <w:p w14:paraId="095285B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Rate of good-quality embryos (%)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noWrap/>
            <w:vAlign w:val="center"/>
          </w:tcPr>
          <w:p w14:paraId="3DE044E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33 (0, 67)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noWrap/>
            <w:vAlign w:val="center"/>
          </w:tcPr>
          <w:p w14:paraId="5FC004B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3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 (0, 60)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</w:tcPr>
          <w:p w14:paraId="6481E68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648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DF31F5" w14:paraId="6A344CD6" w14:textId="77777777" w:rsidTr="007A3BB6">
        <w:trPr>
          <w:trHeight w:val="581"/>
        </w:trPr>
        <w:tc>
          <w:tcPr>
            <w:tcW w:w="163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9B46CB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Age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≥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35years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noWrap/>
            <w:vAlign w:val="center"/>
          </w:tcPr>
          <w:p w14:paraId="29BCC6D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No. of 2PN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noWrap/>
            <w:vAlign w:val="center"/>
          </w:tcPr>
          <w:p w14:paraId="4A24C55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3.78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2.57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noWrap/>
            <w:vAlign w:val="center"/>
          </w:tcPr>
          <w:p w14:paraId="7FB3DDB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4.61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2.79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</w:tcPr>
          <w:p w14:paraId="324DB56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&lt;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0.001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a*</w:t>
            </w:r>
          </w:p>
        </w:tc>
      </w:tr>
      <w:tr w:rsidR="00DF31F5" w14:paraId="2603726E" w14:textId="77777777" w:rsidTr="007A3BB6">
        <w:trPr>
          <w:trHeight w:val="581"/>
        </w:trPr>
        <w:tc>
          <w:tcPr>
            <w:tcW w:w="1634" w:type="dxa"/>
            <w:vMerge/>
          </w:tcPr>
          <w:p w14:paraId="73749E9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5BF4A91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No. of cleavage 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2PN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  <w:vAlign w:val="center"/>
          </w:tcPr>
          <w:p w14:paraId="5407FE5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2.94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2.09</w:t>
            </w:r>
          </w:p>
        </w:tc>
        <w:tc>
          <w:tcPr>
            <w:tcW w:w="2040" w:type="dxa"/>
            <w:vAlign w:val="center"/>
          </w:tcPr>
          <w:p w14:paraId="51B657A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3.35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2.29</w:t>
            </w:r>
          </w:p>
        </w:tc>
        <w:tc>
          <w:tcPr>
            <w:tcW w:w="1123" w:type="dxa"/>
            <w:vAlign w:val="center"/>
          </w:tcPr>
          <w:p w14:paraId="5B4CA28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0.096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32143BC4" w14:textId="77777777" w:rsidTr="007A3BB6">
        <w:trPr>
          <w:trHeight w:val="581"/>
        </w:trPr>
        <w:tc>
          <w:tcPr>
            <w:tcW w:w="1634" w:type="dxa"/>
            <w:vMerge/>
          </w:tcPr>
          <w:p w14:paraId="6D499C9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3C08E9E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No. of t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ransferable embryo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s</w:t>
            </w:r>
          </w:p>
        </w:tc>
        <w:tc>
          <w:tcPr>
            <w:tcW w:w="2065" w:type="dxa"/>
            <w:vAlign w:val="center"/>
          </w:tcPr>
          <w:p w14:paraId="3D03153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1.78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1.54</w:t>
            </w:r>
          </w:p>
        </w:tc>
        <w:tc>
          <w:tcPr>
            <w:tcW w:w="2040" w:type="dxa"/>
            <w:vAlign w:val="center"/>
          </w:tcPr>
          <w:p w14:paraId="3A51E34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2.02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1.62</w:t>
            </w:r>
          </w:p>
        </w:tc>
        <w:tc>
          <w:tcPr>
            <w:tcW w:w="1123" w:type="dxa"/>
            <w:vAlign w:val="center"/>
          </w:tcPr>
          <w:p w14:paraId="7289F8A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0.342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226A91C2" w14:textId="77777777" w:rsidTr="007A3BB6">
        <w:trPr>
          <w:trHeight w:val="581"/>
        </w:trPr>
        <w:tc>
          <w:tcPr>
            <w:tcW w:w="1634" w:type="dxa"/>
            <w:vMerge/>
          </w:tcPr>
          <w:p w14:paraId="4D458AA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7FE5B25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No. of good-quality embryos</w:t>
            </w:r>
          </w:p>
        </w:tc>
        <w:tc>
          <w:tcPr>
            <w:tcW w:w="2065" w:type="dxa"/>
            <w:vAlign w:val="center"/>
          </w:tcPr>
          <w:p w14:paraId="29F8775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1.10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1.24</w:t>
            </w:r>
          </w:p>
        </w:tc>
        <w:tc>
          <w:tcPr>
            <w:tcW w:w="2040" w:type="dxa"/>
            <w:vAlign w:val="center"/>
          </w:tcPr>
          <w:p w14:paraId="3C084C6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1.14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 ± 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1.31</w:t>
            </w:r>
          </w:p>
        </w:tc>
        <w:tc>
          <w:tcPr>
            <w:tcW w:w="1123" w:type="dxa"/>
            <w:vAlign w:val="center"/>
          </w:tcPr>
          <w:p w14:paraId="256803E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0.835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DF31F5" w14:paraId="1D8CEF93" w14:textId="77777777" w:rsidTr="007A3BB6">
        <w:trPr>
          <w:trHeight w:val="581"/>
        </w:trPr>
        <w:tc>
          <w:tcPr>
            <w:tcW w:w="1634" w:type="dxa"/>
            <w:vMerge/>
          </w:tcPr>
          <w:p w14:paraId="6D6674F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0EA268D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Rate of 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2PN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 (%)</w:t>
            </w:r>
          </w:p>
        </w:tc>
        <w:tc>
          <w:tcPr>
            <w:tcW w:w="2065" w:type="dxa"/>
            <w:vAlign w:val="center"/>
          </w:tcPr>
          <w:p w14:paraId="079C1D9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75 (52, 100)</w:t>
            </w:r>
          </w:p>
        </w:tc>
        <w:tc>
          <w:tcPr>
            <w:tcW w:w="2040" w:type="dxa"/>
            <w:vAlign w:val="center"/>
          </w:tcPr>
          <w:p w14:paraId="0B276FB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80 (67, 100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)</w:t>
            </w:r>
          </w:p>
        </w:tc>
        <w:tc>
          <w:tcPr>
            <w:tcW w:w="1123" w:type="dxa"/>
            <w:vAlign w:val="center"/>
          </w:tcPr>
          <w:p w14:paraId="02F574C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029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b*</w:t>
            </w:r>
          </w:p>
        </w:tc>
      </w:tr>
      <w:tr w:rsidR="00DF31F5" w14:paraId="0A66B2F1" w14:textId="77777777" w:rsidTr="007A3BB6">
        <w:trPr>
          <w:trHeight w:val="581"/>
        </w:trPr>
        <w:tc>
          <w:tcPr>
            <w:tcW w:w="1634" w:type="dxa"/>
            <w:vMerge/>
          </w:tcPr>
          <w:p w14:paraId="42CF9D9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31DE7E4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Rate of 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2PN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 cleavage (%)</w:t>
            </w:r>
          </w:p>
        </w:tc>
        <w:tc>
          <w:tcPr>
            <w:tcW w:w="2065" w:type="dxa"/>
            <w:vAlign w:val="center"/>
          </w:tcPr>
          <w:p w14:paraId="3F9E64D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100 (67, 100)</w:t>
            </w:r>
          </w:p>
        </w:tc>
        <w:tc>
          <w:tcPr>
            <w:tcW w:w="2040" w:type="dxa"/>
            <w:vAlign w:val="center"/>
          </w:tcPr>
          <w:p w14:paraId="3A90900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79 (62, 100)</w:t>
            </w:r>
          </w:p>
        </w:tc>
        <w:tc>
          <w:tcPr>
            <w:tcW w:w="1123" w:type="dxa"/>
            <w:vAlign w:val="center"/>
          </w:tcPr>
          <w:p w14:paraId="56F1842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102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DF31F5" w14:paraId="12EAE963" w14:textId="77777777" w:rsidTr="007A3BB6">
        <w:trPr>
          <w:trHeight w:val="581"/>
        </w:trPr>
        <w:tc>
          <w:tcPr>
            <w:tcW w:w="1634" w:type="dxa"/>
            <w:vMerge/>
          </w:tcPr>
          <w:p w14:paraId="20EB8FE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07FD892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Rate of t</w:t>
            </w:r>
            <w:r>
              <w:rPr>
                <w:rFonts w:ascii="Arial Unicode MS" w:eastAsia="Arial Unicode MS" w:cs="Arial Unicode MS"/>
                <w:sz w:val="24"/>
                <w:szCs w:val="24"/>
              </w:rPr>
              <w:t>ransferable embryo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 xml:space="preserve">s (%)  </w:t>
            </w:r>
          </w:p>
        </w:tc>
        <w:tc>
          <w:tcPr>
            <w:tcW w:w="2065" w:type="dxa"/>
            <w:vAlign w:val="center"/>
          </w:tcPr>
          <w:p w14:paraId="2482B7D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6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7 (37, 100)</w:t>
            </w:r>
          </w:p>
        </w:tc>
        <w:tc>
          <w:tcPr>
            <w:tcW w:w="2040" w:type="dxa"/>
            <w:vAlign w:val="center"/>
          </w:tcPr>
          <w:p w14:paraId="45D4834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67 (33, 100)</w:t>
            </w:r>
          </w:p>
        </w:tc>
        <w:tc>
          <w:tcPr>
            <w:tcW w:w="1123" w:type="dxa"/>
            <w:vAlign w:val="center"/>
          </w:tcPr>
          <w:p w14:paraId="04BE485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735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DF31F5" w14:paraId="0E4EEFC1" w14:textId="77777777" w:rsidTr="007A3BB6">
        <w:trPr>
          <w:trHeight w:val="581"/>
        </w:trPr>
        <w:tc>
          <w:tcPr>
            <w:tcW w:w="1634" w:type="dxa"/>
            <w:vMerge/>
          </w:tcPr>
          <w:p w14:paraId="5908270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935" w:type="dxa"/>
            <w:vAlign w:val="center"/>
          </w:tcPr>
          <w:p w14:paraId="28CDE38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Rate of good-quality embryos (%)</w:t>
            </w:r>
          </w:p>
        </w:tc>
        <w:tc>
          <w:tcPr>
            <w:tcW w:w="2065" w:type="dxa"/>
            <w:vAlign w:val="center"/>
          </w:tcPr>
          <w:p w14:paraId="7D9E7D6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33 (0, 67)</w:t>
            </w:r>
          </w:p>
        </w:tc>
        <w:tc>
          <w:tcPr>
            <w:tcW w:w="2040" w:type="dxa"/>
            <w:vAlign w:val="center"/>
          </w:tcPr>
          <w:p w14:paraId="443E67B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25 (0, 65)</w:t>
            </w:r>
          </w:p>
        </w:tc>
        <w:tc>
          <w:tcPr>
            <w:tcW w:w="1123" w:type="dxa"/>
            <w:vAlign w:val="center"/>
          </w:tcPr>
          <w:p w14:paraId="291E667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cs="Arial Unicode MS"/>
                <w:sz w:val="24"/>
                <w:szCs w:val="24"/>
              </w:rPr>
              <w:t>0.</w:t>
            </w:r>
            <w:r>
              <w:rPr>
                <w:rFonts w:ascii="Arial Unicode MS" w:eastAsia="Arial Unicode MS" w:cs="Arial Unicode MS" w:hint="eastAsia"/>
                <w:sz w:val="24"/>
                <w:szCs w:val="24"/>
              </w:rPr>
              <w:t>340</w:t>
            </w:r>
            <w:r>
              <w:rPr>
                <w:rFonts w:ascii="Arial Unicode MS" w:eastAsia="Arial Unicode MS" w:cs="Arial Unicode MS" w:hint="eastAsia"/>
                <w:sz w:val="24"/>
                <w:szCs w:val="24"/>
                <w:vertAlign w:val="superscript"/>
              </w:rPr>
              <w:t>b</w:t>
            </w:r>
          </w:p>
        </w:tc>
      </w:tr>
    </w:tbl>
    <w:p w14:paraId="05507BE2" w14:textId="77777777" w:rsidR="00DF31F5" w:rsidRDefault="00DF31F5" w:rsidP="00DF31F5">
      <w:pPr>
        <w:spacing w:line="480" w:lineRule="auto"/>
      </w:pPr>
      <w:proofErr w:type="spellStart"/>
      <w:r>
        <w:rPr>
          <w:rFonts w:ascii="Arial Unicode MS" w:eastAsia="Arial Unicode MS" w:cs="Arial Unicode MS" w:hint="eastAsia"/>
          <w:vertAlign w:val="superscript"/>
        </w:rPr>
        <w:t>a</w:t>
      </w:r>
      <w:proofErr w:type="spellEnd"/>
      <w:r>
        <w:rPr>
          <w:rFonts w:ascii="Arial Unicode MS" w:eastAsia="Arial Unicode MS" w:cs="Arial Unicode MS" w:hint="eastAsia"/>
        </w:rPr>
        <w:t xml:space="preserve"> Using Paired t - test; values are presented as mean</w:t>
      </w:r>
      <w:r>
        <w:rPr>
          <w:rFonts w:ascii="Arial Unicode MS" w:eastAsia="Arial Unicode MS" w:cs="Arial Unicode MS"/>
          <w:sz w:val="24"/>
          <w:szCs w:val="24"/>
        </w:rPr>
        <w:t> ± </w:t>
      </w:r>
      <w:r>
        <w:rPr>
          <w:rFonts w:ascii="Arial Unicode MS" w:eastAsia="Arial Unicode MS" w:cs="Arial Unicode MS" w:hint="eastAsia"/>
          <w:szCs w:val="20"/>
        </w:rPr>
        <w:t>SD</w:t>
      </w:r>
      <w:r>
        <w:rPr>
          <w:rFonts w:ascii="Arial Unicode MS" w:eastAsia="Arial Unicode MS" w:cs="Arial Unicode MS" w:hint="eastAsia"/>
          <w:sz w:val="24"/>
          <w:szCs w:val="24"/>
        </w:rPr>
        <w:t>.</w:t>
      </w:r>
    </w:p>
    <w:p w14:paraId="7BAD4C7D" w14:textId="77777777" w:rsidR="00DF31F5" w:rsidRDefault="00DF31F5" w:rsidP="00DF31F5">
      <w:pPr>
        <w:spacing w:line="480" w:lineRule="auto"/>
      </w:pPr>
      <w:r>
        <w:rPr>
          <w:rFonts w:ascii="Arial Unicode MS" w:eastAsia="Arial Unicode MS" w:cs="Arial Unicode MS" w:hint="eastAsia"/>
          <w:vertAlign w:val="superscript"/>
        </w:rPr>
        <w:t>b</w:t>
      </w:r>
      <w:r>
        <w:rPr>
          <w:rFonts w:ascii="Arial Unicode MS" w:eastAsia="Arial Unicode MS" w:cs="Arial Unicode MS" w:hint="eastAsia"/>
        </w:rPr>
        <w:t xml:space="preserve"> Using Wilcoxon Signed Ranks Test; values are presented as median (interquartile range).</w:t>
      </w:r>
    </w:p>
    <w:p w14:paraId="425C4AE0" w14:textId="77777777" w:rsidR="00DF31F5" w:rsidRDefault="00DF31F5" w:rsidP="00DF31F5">
      <w:pPr>
        <w:spacing w:line="480" w:lineRule="auto"/>
      </w:pPr>
      <w:r>
        <w:rPr>
          <w:rFonts w:ascii="Arial Unicode MS" w:eastAsia="Arial Unicode MS" w:cs="Arial Unicode MS" w:hint="eastAsia"/>
        </w:rPr>
        <w:t xml:space="preserve">* Results are </w:t>
      </w:r>
      <w:proofErr w:type="spellStart"/>
      <w:r>
        <w:rPr>
          <w:rFonts w:ascii="Arial Unicode MS" w:eastAsia="Arial Unicode MS" w:cs="Arial Unicode MS" w:hint="eastAsia"/>
        </w:rPr>
        <w:t>signifcantly</w:t>
      </w:r>
      <w:proofErr w:type="spellEnd"/>
      <w:r>
        <w:rPr>
          <w:rFonts w:ascii="Arial Unicode MS" w:eastAsia="Arial Unicode MS" w:cs="Arial Unicode MS" w:hint="eastAsia"/>
        </w:rPr>
        <w:t xml:space="preserve"> </w:t>
      </w:r>
      <w:proofErr w:type="spellStart"/>
      <w:r>
        <w:rPr>
          <w:rFonts w:ascii="Arial Unicode MS" w:eastAsia="Arial Unicode MS" w:cs="Arial Unicode MS" w:hint="eastAsia"/>
        </w:rPr>
        <w:t>diferent</w:t>
      </w:r>
      <w:proofErr w:type="spellEnd"/>
      <w:r>
        <w:rPr>
          <w:rFonts w:ascii="Arial Unicode MS" w:eastAsia="Arial Unicode MS" w:cs="Arial Unicode MS" w:hint="eastAsia"/>
        </w:rPr>
        <w:t xml:space="preserve"> between the two groups.</w:t>
      </w:r>
    </w:p>
    <w:p w14:paraId="69B149C4" w14:textId="77777777" w:rsidR="00DF31F5" w:rsidRDefault="00DF31F5" w:rsidP="00DF31F5">
      <w:pPr>
        <w:widowControl w:val="0"/>
        <w:spacing w:line="480" w:lineRule="auto"/>
        <w:jc w:val="both"/>
        <w:rPr>
          <w:rFonts w:ascii="Calibri" w:hAnsi="Calibri" w:cs="Calibri"/>
        </w:rPr>
      </w:pP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Supplementary Table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 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>2 Detailed embryonic outcomes of patients with live births following MIT embryo transfer</w:t>
      </w:r>
    </w:p>
    <w:tbl>
      <w:tblPr>
        <w:tblW w:w="5566" w:type="pct"/>
        <w:tblInd w:w="-607" w:type="dxa"/>
        <w:tblLayout w:type="fixed"/>
        <w:tblLook w:val="04A0" w:firstRow="1" w:lastRow="0" w:firstColumn="1" w:lastColumn="0" w:noHBand="0" w:noVBand="1"/>
      </w:tblPr>
      <w:tblGrid>
        <w:gridCol w:w="855"/>
        <w:gridCol w:w="734"/>
        <w:gridCol w:w="844"/>
        <w:gridCol w:w="898"/>
        <w:gridCol w:w="800"/>
        <w:gridCol w:w="552"/>
        <w:gridCol w:w="826"/>
        <w:gridCol w:w="1128"/>
        <w:gridCol w:w="1169"/>
        <w:gridCol w:w="851"/>
        <w:gridCol w:w="525"/>
        <w:gridCol w:w="793"/>
        <w:gridCol w:w="1157"/>
        <w:gridCol w:w="1177"/>
        <w:gridCol w:w="857"/>
        <w:gridCol w:w="1261"/>
      </w:tblGrid>
      <w:tr w:rsidR="00DF31F5" w14:paraId="17A7F2AA" w14:textId="77777777" w:rsidTr="007A3BB6">
        <w:trPr>
          <w:trHeight w:val="90"/>
        </w:trPr>
        <w:tc>
          <w:tcPr>
            <w:tcW w:w="296" w:type="pct"/>
            <w:vMerge w:val="restart"/>
          </w:tcPr>
          <w:p w14:paraId="5167CE9A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Patient number</w:t>
            </w:r>
          </w:p>
        </w:tc>
        <w:tc>
          <w:tcPr>
            <w:tcW w:w="254" w:type="pct"/>
            <w:vMerge w:val="restart"/>
          </w:tcPr>
          <w:p w14:paraId="166DC117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Age (y)</w:t>
            </w:r>
          </w:p>
        </w:tc>
        <w:tc>
          <w:tcPr>
            <w:tcW w:w="292" w:type="pct"/>
            <w:vMerge w:val="restart"/>
          </w:tcPr>
          <w:p w14:paraId="0B954C5A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AMH (ng/mL)</w:t>
            </w:r>
          </w:p>
        </w:tc>
        <w:tc>
          <w:tcPr>
            <w:tcW w:w="311" w:type="pct"/>
            <w:vMerge w:val="restart"/>
          </w:tcPr>
          <w:p w14:paraId="799EC6A0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No. of oocytes retrieved</w:t>
            </w:r>
          </w:p>
        </w:tc>
        <w:tc>
          <w:tcPr>
            <w:tcW w:w="1550" w:type="pct"/>
            <w:gridSpan w:val="5"/>
          </w:tcPr>
          <w:p w14:paraId="5B36CF3A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MIT group</w:t>
            </w:r>
          </w:p>
        </w:tc>
        <w:tc>
          <w:tcPr>
            <w:tcW w:w="1561" w:type="pct"/>
            <w:gridSpan w:val="5"/>
          </w:tcPr>
          <w:p w14:paraId="60B8BB83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Control group</w:t>
            </w:r>
          </w:p>
        </w:tc>
        <w:tc>
          <w:tcPr>
            <w:tcW w:w="297" w:type="pct"/>
            <w:vMerge w:val="restart"/>
          </w:tcPr>
          <w:p w14:paraId="29FE6975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Child's age (As of 2025)</w:t>
            </w:r>
          </w:p>
        </w:tc>
        <w:tc>
          <w:tcPr>
            <w:tcW w:w="437" w:type="pct"/>
            <w:vMerge w:val="restart"/>
          </w:tcPr>
          <w:p w14:paraId="20207151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Intelligence quotient and health condition</w:t>
            </w:r>
          </w:p>
        </w:tc>
      </w:tr>
      <w:tr w:rsidR="00DF31F5" w14:paraId="3D613A5F" w14:textId="77777777" w:rsidTr="007A3BB6">
        <w:trPr>
          <w:trHeight w:val="1307"/>
        </w:trPr>
        <w:tc>
          <w:tcPr>
            <w:tcW w:w="296" w:type="pct"/>
            <w:vMerge/>
          </w:tcPr>
          <w:p w14:paraId="21152D1D" w14:textId="77777777" w:rsidR="00DF31F5" w:rsidRDefault="00DF31F5" w:rsidP="007A3BB6">
            <w:pPr>
              <w:spacing w:line="480" w:lineRule="auto"/>
              <w:rPr>
                <w:szCs w:val="20"/>
              </w:rPr>
            </w:pPr>
          </w:p>
        </w:tc>
        <w:tc>
          <w:tcPr>
            <w:tcW w:w="254" w:type="pct"/>
            <w:vMerge/>
          </w:tcPr>
          <w:p w14:paraId="447084B5" w14:textId="77777777" w:rsidR="00DF31F5" w:rsidRDefault="00DF31F5" w:rsidP="007A3BB6">
            <w:pPr>
              <w:spacing w:line="480" w:lineRule="auto"/>
              <w:rPr>
                <w:szCs w:val="20"/>
              </w:rPr>
            </w:pPr>
          </w:p>
        </w:tc>
        <w:tc>
          <w:tcPr>
            <w:tcW w:w="292" w:type="pct"/>
            <w:vMerge/>
          </w:tcPr>
          <w:p w14:paraId="2B9FDF0F" w14:textId="77777777" w:rsidR="00DF31F5" w:rsidRDefault="00DF31F5" w:rsidP="007A3BB6">
            <w:pPr>
              <w:spacing w:line="480" w:lineRule="auto"/>
              <w:rPr>
                <w:szCs w:val="20"/>
              </w:rPr>
            </w:pPr>
          </w:p>
        </w:tc>
        <w:tc>
          <w:tcPr>
            <w:tcW w:w="311" w:type="pct"/>
            <w:vMerge/>
          </w:tcPr>
          <w:p w14:paraId="2F3D0AFB" w14:textId="77777777" w:rsidR="00DF31F5" w:rsidRDefault="00DF31F5" w:rsidP="007A3BB6">
            <w:pPr>
              <w:spacing w:line="480" w:lineRule="auto"/>
              <w:rPr>
                <w:szCs w:val="20"/>
              </w:rPr>
            </w:pPr>
          </w:p>
        </w:tc>
        <w:tc>
          <w:tcPr>
            <w:tcW w:w="277" w:type="pct"/>
          </w:tcPr>
          <w:p w14:paraId="53DB126E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 xml:space="preserve">No. of MII </w:t>
            </w: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oocytes</w:t>
            </w:r>
          </w:p>
        </w:tc>
        <w:tc>
          <w:tcPr>
            <w:tcW w:w="191" w:type="pct"/>
          </w:tcPr>
          <w:p w14:paraId="165ED83C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No. of 2PN</w:t>
            </w:r>
          </w:p>
        </w:tc>
        <w:tc>
          <w:tcPr>
            <w:tcW w:w="286" w:type="pct"/>
          </w:tcPr>
          <w:p w14:paraId="4F9A3A35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No. of cleaved 2PN</w:t>
            </w:r>
          </w:p>
        </w:tc>
        <w:tc>
          <w:tcPr>
            <w:tcW w:w="391" w:type="pct"/>
          </w:tcPr>
          <w:p w14:paraId="6AB7D6DF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No. of transferable embryo</w:t>
            </w:r>
          </w:p>
        </w:tc>
        <w:tc>
          <w:tcPr>
            <w:tcW w:w="404" w:type="pct"/>
          </w:tcPr>
          <w:p w14:paraId="29BB1E20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No. of good-quality embryo</w:t>
            </w:r>
          </w:p>
        </w:tc>
        <w:tc>
          <w:tcPr>
            <w:tcW w:w="295" w:type="pct"/>
          </w:tcPr>
          <w:p w14:paraId="0A7F87CC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No. of MII oocytes</w:t>
            </w:r>
          </w:p>
        </w:tc>
        <w:tc>
          <w:tcPr>
            <w:tcW w:w="182" w:type="pct"/>
          </w:tcPr>
          <w:p w14:paraId="59894C3D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 xml:space="preserve">No. of </w:t>
            </w: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2PN</w:t>
            </w:r>
          </w:p>
        </w:tc>
        <w:tc>
          <w:tcPr>
            <w:tcW w:w="275" w:type="pct"/>
          </w:tcPr>
          <w:p w14:paraId="033EA3AB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No. of cleav</w:t>
            </w: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ed 2PN</w:t>
            </w:r>
          </w:p>
        </w:tc>
        <w:tc>
          <w:tcPr>
            <w:tcW w:w="401" w:type="pct"/>
          </w:tcPr>
          <w:p w14:paraId="151992FE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No. of transferable embryo</w:t>
            </w:r>
          </w:p>
        </w:tc>
        <w:tc>
          <w:tcPr>
            <w:tcW w:w="408" w:type="pct"/>
          </w:tcPr>
          <w:p w14:paraId="1128D2C6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No. of good-quality embryo</w:t>
            </w:r>
          </w:p>
        </w:tc>
        <w:tc>
          <w:tcPr>
            <w:tcW w:w="297" w:type="pct"/>
            <w:vMerge/>
          </w:tcPr>
          <w:p w14:paraId="662ABEC2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</w:p>
        </w:tc>
        <w:tc>
          <w:tcPr>
            <w:tcW w:w="437" w:type="pct"/>
            <w:vMerge/>
          </w:tcPr>
          <w:p w14:paraId="10E50799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Cs w:val="20"/>
              </w:rPr>
            </w:pPr>
          </w:p>
        </w:tc>
      </w:tr>
      <w:tr w:rsidR="00DF31F5" w14:paraId="67966B70" w14:textId="77777777" w:rsidTr="007A3BB6">
        <w:trPr>
          <w:trHeight w:val="478"/>
        </w:trPr>
        <w:tc>
          <w:tcPr>
            <w:tcW w:w="296" w:type="pct"/>
          </w:tcPr>
          <w:p w14:paraId="5609146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54" w:type="pct"/>
          </w:tcPr>
          <w:p w14:paraId="356138C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29</w:t>
            </w:r>
          </w:p>
        </w:tc>
        <w:tc>
          <w:tcPr>
            <w:tcW w:w="292" w:type="pct"/>
          </w:tcPr>
          <w:p w14:paraId="6DCBA69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1.72</w:t>
            </w:r>
          </w:p>
        </w:tc>
        <w:tc>
          <w:tcPr>
            <w:tcW w:w="311" w:type="pct"/>
          </w:tcPr>
          <w:p w14:paraId="38C3FF6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8</w:t>
            </w:r>
          </w:p>
        </w:tc>
        <w:tc>
          <w:tcPr>
            <w:tcW w:w="277" w:type="pct"/>
          </w:tcPr>
          <w:p w14:paraId="522AAE2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191" w:type="pct"/>
          </w:tcPr>
          <w:p w14:paraId="4A68A2F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86" w:type="pct"/>
          </w:tcPr>
          <w:p w14:paraId="2B4043B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391" w:type="pct"/>
          </w:tcPr>
          <w:p w14:paraId="5B7335A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4" w:type="pct"/>
          </w:tcPr>
          <w:p w14:paraId="6DDDFD8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95" w:type="pct"/>
          </w:tcPr>
          <w:p w14:paraId="785487F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182" w:type="pct"/>
          </w:tcPr>
          <w:p w14:paraId="5DF14A9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75" w:type="pct"/>
          </w:tcPr>
          <w:p w14:paraId="0CC6D1A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401" w:type="pct"/>
          </w:tcPr>
          <w:p w14:paraId="4264DA5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408" w:type="pct"/>
          </w:tcPr>
          <w:p w14:paraId="321A099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97" w:type="pct"/>
          </w:tcPr>
          <w:p w14:paraId="2BEDA2B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437" w:type="pct"/>
          </w:tcPr>
          <w:p w14:paraId="56892D2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38D89C68" w14:textId="77777777" w:rsidTr="007A3BB6">
        <w:trPr>
          <w:trHeight w:val="478"/>
        </w:trPr>
        <w:tc>
          <w:tcPr>
            <w:tcW w:w="296" w:type="pct"/>
          </w:tcPr>
          <w:p w14:paraId="10A496F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54" w:type="pct"/>
          </w:tcPr>
          <w:p w14:paraId="154004B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27</w:t>
            </w:r>
          </w:p>
        </w:tc>
        <w:tc>
          <w:tcPr>
            <w:tcW w:w="292" w:type="pct"/>
          </w:tcPr>
          <w:p w14:paraId="5402379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1.74</w:t>
            </w:r>
          </w:p>
        </w:tc>
        <w:tc>
          <w:tcPr>
            <w:tcW w:w="311" w:type="pct"/>
          </w:tcPr>
          <w:p w14:paraId="741BD53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11</w:t>
            </w:r>
          </w:p>
        </w:tc>
        <w:tc>
          <w:tcPr>
            <w:tcW w:w="277" w:type="pct"/>
          </w:tcPr>
          <w:p w14:paraId="6ACFFA7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91" w:type="pct"/>
          </w:tcPr>
          <w:p w14:paraId="47C7C24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86" w:type="pct"/>
          </w:tcPr>
          <w:p w14:paraId="5575EA8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391" w:type="pct"/>
          </w:tcPr>
          <w:p w14:paraId="27B3F04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404" w:type="pct"/>
          </w:tcPr>
          <w:p w14:paraId="3D14969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95" w:type="pct"/>
          </w:tcPr>
          <w:p w14:paraId="59E2532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182" w:type="pct"/>
          </w:tcPr>
          <w:p w14:paraId="5A9C1A3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75" w:type="pct"/>
          </w:tcPr>
          <w:p w14:paraId="31A77CA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01" w:type="pct"/>
          </w:tcPr>
          <w:p w14:paraId="01664BD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08" w:type="pct"/>
          </w:tcPr>
          <w:p w14:paraId="4C77646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97" w:type="pct"/>
          </w:tcPr>
          <w:p w14:paraId="1B535DD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437" w:type="pct"/>
          </w:tcPr>
          <w:p w14:paraId="6844F78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138BE21E" w14:textId="77777777" w:rsidTr="007A3BB6">
        <w:trPr>
          <w:trHeight w:val="478"/>
        </w:trPr>
        <w:tc>
          <w:tcPr>
            <w:tcW w:w="296" w:type="pct"/>
          </w:tcPr>
          <w:p w14:paraId="68F51B9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54" w:type="pct"/>
          </w:tcPr>
          <w:p w14:paraId="1E31747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31</w:t>
            </w:r>
          </w:p>
        </w:tc>
        <w:tc>
          <w:tcPr>
            <w:tcW w:w="292" w:type="pct"/>
          </w:tcPr>
          <w:p w14:paraId="6A4C9FB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1.73</w:t>
            </w:r>
          </w:p>
        </w:tc>
        <w:tc>
          <w:tcPr>
            <w:tcW w:w="311" w:type="pct"/>
          </w:tcPr>
          <w:p w14:paraId="1897FDB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13</w:t>
            </w:r>
          </w:p>
        </w:tc>
        <w:tc>
          <w:tcPr>
            <w:tcW w:w="277" w:type="pct"/>
          </w:tcPr>
          <w:p w14:paraId="19ECD48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91" w:type="pct"/>
          </w:tcPr>
          <w:p w14:paraId="2DA14B3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86" w:type="pct"/>
          </w:tcPr>
          <w:p w14:paraId="1FCEEAC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391" w:type="pct"/>
          </w:tcPr>
          <w:p w14:paraId="6011827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4" w:type="pct"/>
          </w:tcPr>
          <w:p w14:paraId="1AC64B6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95" w:type="pct"/>
          </w:tcPr>
          <w:p w14:paraId="4448395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182" w:type="pct"/>
          </w:tcPr>
          <w:p w14:paraId="21CB8C0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75" w:type="pct"/>
          </w:tcPr>
          <w:p w14:paraId="18C8AE5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401" w:type="pct"/>
          </w:tcPr>
          <w:p w14:paraId="65D4C40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408" w:type="pct"/>
          </w:tcPr>
          <w:p w14:paraId="2E710F8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97" w:type="pct"/>
          </w:tcPr>
          <w:p w14:paraId="426D260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437" w:type="pct"/>
          </w:tcPr>
          <w:p w14:paraId="7058A3A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24AA889B" w14:textId="77777777" w:rsidTr="007A3BB6">
        <w:trPr>
          <w:trHeight w:val="478"/>
        </w:trPr>
        <w:tc>
          <w:tcPr>
            <w:tcW w:w="296" w:type="pct"/>
          </w:tcPr>
          <w:p w14:paraId="786E4A4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54" w:type="pct"/>
          </w:tcPr>
          <w:p w14:paraId="3A24542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32</w:t>
            </w:r>
          </w:p>
        </w:tc>
        <w:tc>
          <w:tcPr>
            <w:tcW w:w="292" w:type="pct"/>
          </w:tcPr>
          <w:p w14:paraId="1EBDCF7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6.72</w:t>
            </w:r>
          </w:p>
        </w:tc>
        <w:tc>
          <w:tcPr>
            <w:tcW w:w="311" w:type="pct"/>
          </w:tcPr>
          <w:p w14:paraId="72CCB38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15</w:t>
            </w:r>
          </w:p>
        </w:tc>
        <w:tc>
          <w:tcPr>
            <w:tcW w:w="277" w:type="pct"/>
          </w:tcPr>
          <w:p w14:paraId="32108E8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191" w:type="pct"/>
          </w:tcPr>
          <w:p w14:paraId="403878F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86" w:type="pct"/>
          </w:tcPr>
          <w:p w14:paraId="518607E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391" w:type="pct"/>
          </w:tcPr>
          <w:p w14:paraId="1DEA172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4" w:type="pct"/>
          </w:tcPr>
          <w:p w14:paraId="38867AF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95" w:type="pct"/>
          </w:tcPr>
          <w:p w14:paraId="1A28737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182" w:type="pct"/>
          </w:tcPr>
          <w:p w14:paraId="1CE2108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75" w:type="pct"/>
          </w:tcPr>
          <w:p w14:paraId="27A1717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401" w:type="pct"/>
          </w:tcPr>
          <w:p w14:paraId="778A112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8" w:type="pct"/>
          </w:tcPr>
          <w:p w14:paraId="06C1173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97" w:type="pct"/>
          </w:tcPr>
          <w:p w14:paraId="38A4007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437" w:type="pct"/>
          </w:tcPr>
          <w:p w14:paraId="06B3395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54A2FB7D" w14:textId="77777777" w:rsidTr="007A3BB6">
        <w:trPr>
          <w:trHeight w:val="478"/>
        </w:trPr>
        <w:tc>
          <w:tcPr>
            <w:tcW w:w="296" w:type="pct"/>
          </w:tcPr>
          <w:p w14:paraId="3D47744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54" w:type="pct"/>
          </w:tcPr>
          <w:p w14:paraId="7944BD0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30</w:t>
            </w:r>
          </w:p>
        </w:tc>
        <w:tc>
          <w:tcPr>
            <w:tcW w:w="292" w:type="pct"/>
          </w:tcPr>
          <w:p w14:paraId="5D15A63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4.33</w:t>
            </w:r>
          </w:p>
        </w:tc>
        <w:tc>
          <w:tcPr>
            <w:tcW w:w="311" w:type="pct"/>
          </w:tcPr>
          <w:p w14:paraId="2295730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15</w:t>
            </w:r>
          </w:p>
        </w:tc>
        <w:tc>
          <w:tcPr>
            <w:tcW w:w="277" w:type="pct"/>
          </w:tcPr>
          <w:p w14:paraId="5A6B9DF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91" w:type="pct"/>
          </w:tcPr>
          <w:p w14:paraId="6D985B0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86" w:type="pct"/>
          </w:tcPr>
          <w:p w14:paraId="08E837B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391" w:type="pct"/>
          </w:tcPr>
          <w:p w14:paraId="4FAF299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404" w:type="pct"/>
          </w:tcPr>
          <w:p w14:paraId="0DDBA78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95" w:type="pct"/>
          </w:tcPr>
          <w:p w14:paraId="3EB7A55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182" w:type="pct"/>
          </w:tcPr>
          <w:p w14:paraId="264DC6C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75" w:type="pct"/>
          </w:tcPr>
          <w:p w14:paraId="10CF9C8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01" w:type="pct"/>
          </w:tcPr>
          <w:p w14:paraId="07B4D7E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8" w:type="pct"/>
          </w:tcPr>
          <w:p w14:paraId="3FCAE81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97" w:type="pct"/>
          </w:tcPr>
          <w:p w14:paraId="6635D4C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37" w:type="pct"/>
          </w:tcPr>
          <w:p w14:paraId="3A2FBE4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0340622E" w14:textId="77777777" w:rsidTr="007A3BB6">
        <w:trPr>
          <w:trHeight w:val="478"/>
        </w:trPr>
        <w:tc>
          <w:tcPr>
            <w:tcW w:w="296" w:type="pct"/>
          </w:tcPr>
          <w:p w14:paraId="0B96BA8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54" w:type="pct"/>
          </w:tcPr>
          <w:p w14:paraId="307DEDB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33</w:t>
            </w:r>
          </w:p>
        </w:tc>
        <w:tc>
          <w:tcPr>
            <w:tcW w:w="292" w:type="pct"/>
          </w:tcPr>
          <w:p w14:paraId="6A161D5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4.06</w:t>
            </w:r>
          </w:p>
        </w:tc>
        <w:tc>
          <w:tcPr>
            <w:tcW w:w="311" w:type="pct"/>
          </w:tcPr>
          <w:p w14:paraId="6D70567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10</w:t>
            </w:r>
          </w:p>
        </w:tc>
        <w:tc>
          <w:tcPr>
            <w:tcW w:w="277" w:type="pct"/>
          </w:tcPr>
          <w:p w14:paraId="09B2E8F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191" w:type="pct"/>
          </w:tcPr>
          <w:p w14:paraId="2FA0AA7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86" w:type="pct"/>
          </w:tcPr>
          <w:p w14:paraId="41B97E4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391" w:type="pct"/>
          </w:tcPr>
          <w:p w14:paraId="042EA08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4" w:type="pct"/>
          </w:tcPr>
          <w:p w14:paraId="0BD1CF2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295" w:type="pct"/>
          </w:tcPr>
          <w:p w14:paraId="0B05297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182" w:type="pct"/>
          </w:tcPr>
          <w:p w14:paraId="6015993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75" w:type="pct"/>
          </w:tcPr>
          <w:p w14:paraId="37A2E58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1" w:type="pct"/>
          </w:tcPr>
          <w:p w14:paraId="7F4B9DF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8" w:type="pct"/>
          </w:tcPr>
          <w:p w14:paraId="12F8029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297" w:type="pct"/>
          </w:tcPr>
          <w:p w14:paraId="4F88506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37" w:type="pct"/>
          </w:tcPr>
          <w:p w14:paraId="3B81F27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11CEC4B2" w14:textId="77777777" w:rsidTr="007A3BB6">
        <w:trPr>
          <w:trHeight w:val="478"/>
        </w:trPr>
        <w:tc>
          <w:tcPr>
            <w:tcW w:w="296" w:type="pct"/>
          </w:tcPr>
          <w:p w14:paraId="58033E1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7</w:t>
            </w:r>
          </w:p>
        </w:tc>
        <w:tc>
          <w:tcPr>
            <w:tcW w:w="254" w:type="pct"/>
          </w:tcPr>
          <w:p w14:paraId="0F72388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32</w:t>
            </w:r>
          </w:p>
        </w:tc>
        <w:tc>
          <w:tcPr>
            <w:tcW w:w="292" w:type="pct"/>
          </w:tcPr>
          <w:p w14:paraId="2BF0402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1.16</w:t>
            </w:r>
          </w:p>
        </w:tc>
        <w:tc>
          <w:tcPr>
            <w:tcW w:w="311" w:type="pct"/>
          </w:tcPr>
          <w:p w14:paraId="3ADAFF1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11</w:t>
            </w:r>
          </w:p>
        </w:tc>
        <w:tc>
          <w:tcPr>
            <w:tcW w:w="277" w:type="pct"/>
          </w:tcPr>
          <w:p w14:paraId="7E7857F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91" w:type="pct"/>
          </w:tcPr>
          <w:p w14:paraId="69D467D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286" w:type="pct"/>
          </w:tcPr>
          <w:p w14:paraId="149F8DC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391" w:type="pct"/>
          </w:tcPr>
          <w:p w14:paraId="480EBE6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404" w:type="pct"/>
          </w:tcPr>
          <w:p w14:paraId="78AAFDE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95" w:type="pct"/>
          </w:tcPr>
          <w:p w14:paraId="52DAB51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182" w:type="pct"/>
          </w:tcPr>
          <w:p w14:paraId="2B624C6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75" w:type="pct"/>
          </w:tcPr>
          <w:p w14:paraId="751B1BA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01" w:type="pct"/>
          </w:tcPr>
          <w:p w14:paraId="2C01EED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408" w:type="pct"/>
          </w:tcPr>
          <w:p w14:paraId="6134F8C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297" w:type="pct"/>
          </w:tcPr>
          <w:p w14:paraId="48391DD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437" w:type="pct"/>
          </w:tcPr>
          <w:p w14:paraId="5239E33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05AAD48F" w14:textId="77777777" w:rsidTr="007A3BB6">
        <w:trPr>
          <w:trHeight w:val="478"/>
        </w:trPr>
        <w:tc>
          <w:tcPr>
            <w:tcW w:w="296" w:type="pct"/>
          </w:tcPr>
          <w:p w14:paraId="445CA2F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8</w:t>
            </w:r>
          </w:p>
        </w:tc>
        <w:tc>
          <w:tcPr>
            <w:tcW w:w="254" w:type="pct"/>
          </w:tcPr>
          <w:p w14:paraId="30E5212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30</w:t>
            </w:r>
          </w:p>
        </w:tc>
        <w:tc>
          <w:tcPr>
            <w:tcW w:w="292" w:type="pct"/>
          </w:tcPr>
          <w:p w14:paraId="6135577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1.10</w:t>
            </w:r>
          </w:p>
        </w:tc>
        <w:tc>
          <w:tcPr>
            <w:tcW w:w="311" w:type="pct"/>
          </w:tcPr>
          <w:p w14:paraId="566A487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8</w:t>
            </w:r>
          </w:p>
        </w:tc>
        <w:tc>
          <w:tcPr>
            <w:tcW w:w="277" w:type="pct"/>
          </w:tcPr>
          <w:p w14:paraId="466A4F2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191" w:type="pct"/>
          </w:tcPr>
          <w:p w14:paraId="776B49C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86" w:type="pct"/>
          </w:tcPr>
          <w:p w14:paraId="69FB5E5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391" w:type="pct"/>
          </w:tcPr>
          <w:p w14:paraId="6B5F2F3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404" w:type="pct"/>
          </w:tcPr>
          <w:p w14:paraId="3DA2EAE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95" w:type="pct"/>
          </w:tcPr>
          <w:p w14:paraId="2E1A9A6D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182" w:type="pct"/>
          </w:tcPr>
          <w:p w14:paraId="4DA320C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275" w:type="pct"/>
          </w:tcPr>
          <w:p w14:paraId="062CB88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401" w:type="pct"/>
          </w:tcPr>
          <w:p w14:paraId="7CAFC4C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408" w:type="pct"/>
          </w:tcPr>
          <w:p w14:paraId="7E1D90F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297" w:type="pct"/>
          </w:tcPr>
          <w:p w14:paraId="4F4F18E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437" w:type="pct"/>
          </w:tcPr>
          <w:p w14:paraId="287AAF7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132FB14E" w14:textId="77777777" w:rsidTr="007A3BB6">
        <w:trPr>
          <w:trHeight w:val="487"/>
        </w:trPr>
        <w:tc>
          <w:tcPr>
            <w:tcW w:w="296" w:type="pct"/>
          </w:tcPr>
          <w:p w14:paraId="05A9216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lastRenderedPageBreak/>
              <w:t>9</w:t>
            </w:r>
          </w:p>
        </w:tc>
        <w:tc>
          <w:tcPr>
            <w:tcW w:w="254" w:type="pct"/>
          </w:tcPr>
          <w:p w14:paraId="44725F4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41</w:t>
            </w:r>
          </w:p>
        </w:tc>
        <w:tc>
          <w:tcPr>
            <w:tcW w:w="292" w:type="pct"/>
          </w:tcPr>
          <w:p w14:paraId="72BD125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1.64</w:t>
            </w:r>
          </w:p>
        </w:tc>
        <w:tc>
          <w:tcPr>
            <w:tcW w:w="311" w:type="pct"/>
          </w:tcPr>
          <w:p w14:paraId="5A7633C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77" w:type="pct"/>
          </w:tcPr>
          <w:p w14:paraId="03AD49E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191" w:type="pct"/>
          </w:tcPr>
          <w:p w14:paraId="29F949B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86" w:type="pct"/>
          </w:tcPr>
          <w:p w14:paraId="5B8D8B5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391" w:type="pct"/>
          </w:tcPr>
          <w:p w14:paraId="602708E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404" w:type="pct"/>
          </w:tcPr>
          <w:p w14:paraId="548D7BA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95" w:type="pct"/>
          </w:tcPr>
          <w:p w14:paraId="52CCB70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182" w:type="pct"/>
          </w:tcPr>
          <w:p w14:paraId="1296D58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275" w:type="pct"/>
          </w:tcPr>
          <w:p w14:paraId="3F8A35D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</w:t>
            </w:r>
          </w:p>
        </w:tc>
        <w:tc>
          <w:tcPr>
            <w:tcW w:w="401" w:type="pct"/>
          </w:tcPr>
          <w:p w14:paraId="343F7F5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408" w:type="pct"/>
          </w:tcPr>
          <w:p w14:paraId="03054CC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297" w:type="pct"/>
          </w:tcPr>
          <w:p w14:paraId="7D603BA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437" w:type="pct"/>
          </w:tcPr>
          <w:p w14:paraId="6FDD2DB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08CA3018" w14:textId="77777777" w:rsidTr="007A3BB6">
        <w:trPr>
          <w:trHeight w:val="487"/>
        </w:trPr>
        <w:tc>
          <w:tcPr>
            <w:tcW w:w="296" w:type="pct"/>
          </w:tcPr>
          <w:p w14:paraId="27B1BF8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10</w:t>
            </w:r>
          </w:p>
        </w:tc>
        <w:tc>
          <w:tcPr>
            <w:tcW w:w="254" w:type="pct"/>
          </w:tcPr>
          <w:p w14:paraId="690C53E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26</w:t>
            </w:r>
          </w:p>
        </w:tc>
        <w:tc>
          <w:tcPr>
            <w:tcW w:w="292" w:type="pct"/>
          </w:tcPr>
          <w:p w14:paraId="18FB02C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2.95</w:t>
            </w:r>
          </w:p>
        </w:tc>
        <w:tc>
          <w:tcPr>
            <w:tcW w:w="311" w:type="pct"/>
          </w:tcPr>
          <w:p w14:paraId="70A5976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13</w:t>
            </w:r>
          </w:p>
        </w:tc>
        <w:tc>
          <w:tcPr>
            <w:tcW w:w="277" w:type="pct"/>
          </w:tcPr>
          <w:p w14:paraId="1BAE3CD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91" w:type="pct"/>
          </w:tcPr>
          <w:p w14:paraId="06609F4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86" w:type="pct"/>
          </w:tcPr>
          <w:p w14:paraId="43CC4AB4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391" w:type="pct"/>
          </w:tcPr>
          <w:p w14:paraId="0F5AAD4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404" w:type="pct"/>
          </w:tcPr>
          <w:p w14:paraId="24B6B7D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95" w:type="pct"/>
          </w:tcPr>
          <w:p w14:paraId="10B68EC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82" w:type="pct"/>
          </w:tcPr>
          <w:p w14:paraId="4690A84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75" w:type="pct"/>
          </w:tcPr>
          <w:p w14:paraId="3693D3C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401" w:type="pct"/>
          </w:tcPr>
          <w:p w14:paraId="602F5C8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08" w:type="pct"/>
          </w:tcPr>
          <w:p w14:paraId="13FE1AA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</w:t>
            </w:r>
          </w:p>
        </w:tc>
        <w:tc>
          <w:tcPr>
            <w:tcW w:w="297" w:type="pct"/>
          </w:tcPr>
          <w:p w14:paraId="1650A66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37" w:type="pct"/>
          </w:tcPr>
          <w:p w14:paraId="2F0C5FF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  <w:tr w:rsidR="00DF31F5" w14:paraId="13AC875A" w14:textId="77777777" w:rsidTr="007A3BB6">
        <w:trPr>
          <w:trHeight w:val="487"/>
        </w:trPr>
        <w:tc>
          <w:tcPr>
            <w:tcW w:w="296" w:type="pct"/>
          </w:tcPr>
          <w:p w14:paraId="4FA3C66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11</w:t>
            </w:r>
          </w:p>
        </w:tc>
        <w:tc>
          <w:tcPr>
            <w:tcW w:w="254" w:type="pct"/>
          </w:tcPr>
          <w:p w14:paraId="58FE8A3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33</w:t>
            </w:r>
          </w:p>
        </w:tc>
        <w:tc>
          <w:tcPr>
            <w:tcW w:w="292" w:type="pct"/>
          </w:tcPr>
          <w:p w14:paraId="380A7B4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4.57</w:t>
            </w:r>
          </w:p>
        </w:tc>
        <w:tc>
          <w:tcPr>
            <w:tcW w:w="311" w:type="pct"/>
          </w:tcPr>
          <w:p w14:paraId="0527942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19</w:t>
            </w:r>
          </w:p>
        </w:tc>
        <w:tc>
          <w:tcPr>
            <w:tcW w:w="277" w:type="pct"/>
          </w:tcPr>
          <w:p w14:paraId="5A6B7BB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7</w:t>
            </w:r>
          </w:p>
        </w:tc>
        <w:tc>
          <w:tcPr>
            <w:tcW w:w="191" w:type="pct"/>
          </w:tcPr>
          <w:p w14:paraId="6875729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286" w:type="pct"/>
          </w:tcPr>
          <w:p w14:paraId="7CB91E2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391" w:type="pct"/>
          </w:tcPr>
          <w:p w14:paraId="64C5E90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5</w:t>
            </w:r>
          </w:p>
        </w:tc>
        <w:tc>
          <w:tcPr>
            <w:tcW w:w="404" w:type="pct"/>
          </w:tcPr>
          <w:p w14:paraId="178A646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95" w:type="pct"/>
          </w:tcPr>
          <w:p w14:paraId="333989B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6</w:t>
            </w:r>
          </w:p>
        </w:tc>
        <w:tc>
          <w:tcPr>
            <w:tcW w:w="182" w:type="pct"/>
          </w:tcPr>
          <w:p w14:paraId="41663A2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275" w:type="pct"/>
          </w:tcPr>
          <w:p w14:paraId="09D2CFB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3</w:t>
            </w:r>
          </w:p>
        </w:tc>
        <w:tc>
          <w:tcPr>
            <w:tcW w:w="401" w:type="pct"/>
          </w:tcPr>
          <w:p w14:paraId="7777E450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408" w:type="pct"/>
          </w:tcPr>
          <w:p w14:paraId="4D7ED7C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0</w:t>
            </w:r>
          </w:p>
        </w:tc>
        <w:tc>
          <w:tcPr>
            <w:tcW w:w="297" w:type="pct"/>
          </w:tcPr>
          <w:p w14:paraId="16290447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2</w:t>
            </w:r>
          </w:p>
        </w:tc>
        <w:tc>
          <w:tcPr>
            <w:tcW w:w="437" w:type="pct"/>
          </w:tcPr>
          <w:p w14:paraId="3E95CB7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Cs w:val="20"/>
              </w:rPr>
            </w:pPr>
            <w:r>
              <w:rPr>
                <w:rFonts w:ascii="Arial Unicode MS" w:eastAsia="Arial Unicode MS" w:cs="Arial Unicode MS" w:hint="eastAsia"/>
                <w:color w:val="000000"/>
                <w:szCs w:val="20"/>
              </w:rPr>
              <w:t>normal</w:t>
            </w:r>
          </w:p>
        </w:tc>
      </w:tr>
    </w:tbl>
    <w:p w14:paraId="5CD154B8" w14:textId="77777777" w:rsidR="00DF31F5" w:rsidRDefault="00DF31F5" w:rsidP="00DF31F5">
      <w:pPr>
        <w:spacing w:line="480" w:lineRule="auto"/>
      </w:pPr>
    </w:p>
    <w:p w14:paraId="65AC0C8E" w14:textId="77777777" w:rsidR="00DF31F5" w:rsidRDefault="00DF31F5" w:rsidP="00DF31F5">
      <w:pPr>
        <w:widowControl w:val="0"/>
        <w:adjustRightInd w:val="0"/>
        <w:snapToGrid w:val="0"/>
        <w:spacing w:line="480" w:lineRule="auto"/>
        <w:jc w:val="both"/>
        <w:rPr>
          <w:rFonts w:ascii="Arial Unicode MS" w:hAnsi="Arial Unicode MS" w:cs="Arial Unicode MS"/>
        </w:rPr>
      </w:pP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 xml:space="preserve">Supplementary </w:t>
      </w:r>
      <w:r>
        <w:rPr>
          <w:rFonts w:ascii="Arial Unicode MS" w:eastAsia="Arial Unicode MS" w:hAnsi="Calibri" w:cs="Arial Unicode MS" w:hint="eastAsia"/>
          <w:kern w:val="2"/>
          <w:sz w:val="24"/>
          <w:szCs w:val="24"/>
          <w:lang w:val="en-US" w:eastAsia="zh-CN"/>
        </w:rPr>
        <w:t>Table</w:t>
      </w:r>
      <w:r>
        <w:rPr>
          <w:rFonts w:ascii="Arial Unicode MS" w:eastAsia="Arial Unicode MS" w:hAnsi="Calibri" w:cs="Arial Unicode MS" w:hint="eastAsia"/>
          <w:kern w:val="2"/>
          <w:sz w:val="24"/>
          <w:szCs w:val="24"/>
          <w:lang w:val="en-US" w:eastAsia="zh-CN"/>
        </w:rPr>
        <w:t> </w:t>
      </w:r>
      <w:r>
        <w:rPr>
          <w:rFonts w:ascii="Arial Unicode MS" w:eastAsia="Arial Unicode MS" w:hAnsi="Calibri" w:cs="Arial Unicode MS" w:hint="eastAsia"/>
          <w:kern w:val="2"/>
          <w:sz w:val="24"/>
          <w:szCs w:val="24"/>
          <w:lang w:val="en-US" w:eastAsia="zh-CN"/>
        </w:rPr>
        <w:t>3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 xml:space="preserve"> Detailed embryonic outcomes of patients with live births following </w:t>
      </w:r>
      <w:r>
        <w:rPr>
          <w:rFonts w:ascii="Arial Unicode MS" w:eastAsia="Arial Unicode MS" w:hAnsi="Calibri" w:cs="Arial Unicode MS" w:hint="eastAsia"/>
          <w:kern w:val="2"/>
          <w:sz w:val="24"/>
          <w:szCs w:val="24"/>
          <w:lang w:val="en-US" w:eastAsia="zh-CN"/>
        </w:rPr>
        <w:t>control</w:t>
      </w:r>
      <w:r>
        <w:rPr>
          <w:rFonts w:ascii="Arial Unicode MS" w:eastAsia="Arial Unicode MS" w:hAnsi="Calibri" w:cs="Arial Unicode MS"/>
          <w:kern w:val="2"/>
          <w:sz w:val="24"/>
          <w:szCs w:val="24"/>
          <w:lang w:val="en-US" w:eastAsia="zh-CN"/>
        </w:rPr>
        <w:t xml:space="preserve"> embryo transfer</w:t>
      </w:r>
    </w:p>
    <w:tbl>
      <w:tblPr>
        <w:tblW w:w="15465" w:type="dxa"/>
        <w:tblInd w:w="-1111" w:type="dxa"/>
        <w:tblLook w:val="04A0" w:firstRow="1" w:lastRow="0" w:firstColumn="1" w:lastColumn="0" w:noHBand="0" w:noVBand="1"/>
      </w:tblPr>
      <w:tblGrid>
        <w:gridCol w:w="902"/>
        <w:gridCol w:w="554"/>
        <w:gridCol w:w="946"/>
        <w:gridCol w:w="1050"/>
        <w:gridCol w:w="925"/>
        <w:gridCol w:w="614"/>
        <w:gridCol w:w="927"/>
        <w:gridCol w:w="1222"/>
        <w:gridCol w:w="1149"/>
        <w:gridCol w:w="925"/>
        <w:gridCol w:w="614"/>
        <w:gridCol w:w="927"/>
        <w:gridCol w:w="1222"/>
        <w:gridCol w:w="1224"/>
        <w:gridCol w:w="888"/>
        <w:gridCol w:w="1376"/>
      </w:tblGrid>
      <w:tr w:rsidR="00DF31F5" w14:paraId="456B4CDE" w14:textId="77777777" w:rsidTr="00550EC2">
        <w:trPr>
          <w:trHeight w:val="330"/>
        </w:trPr>
        <w:tc>
          <w:tcPr>
            <w:tcW w:w="0" w:type="auto"/>
            <w:vMerge w:val="restart"/>
          </w:tcPr>
          <w:p w14:paraId="146A8B24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Patient number</w:t>
            </w:r>
          </w:p>
        </w:tc>
        <w:tc>
          <w:tcPr>
            <w:tcW w:w="0" w:type="auto"/>
            <w:vMerge w:val="restart"/>
          </w:tcPr>
          <w:p w14:paraId="5668989A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Age (y)</w:t>
            </w:r>
          </w:p>
        </w:tc>
        <w:tc>
          <w:tcPr>
            <w:tcW w:w="0" w:type="auto"/>
            <w:vMerge w:val="restart"/>
          </w:tcPr>
          <w:p w14:paraId="05B33273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AMH (ng/mL)</w:t>
            </w:r>
          </w:p>
        </w:tc>
        <w:tc>
          <w:tcPr>
            <w:tcW w:w="0" w:type="auto"/>
            <w:vMerge w:val="restart"/>
          </w:tcPr>
          <w:p w14:paraId="46A32BD6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oocytes retrieved</w:t>
            </w:r>
          </w:p>
        </w:tc>
        <w:tc>
          <w:tcPr>
            <w:tcW w:w="0" w:type="auto"/>
            <w:gridSpan w:val="5"/>
          </w:tcPr>
          <w:p w14:paraId="7CD58435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MIT group</w:t>
            </w:r>
          </w:p>
        </w:tc>
        <w:tc>
          <w:tcPr>
            <w:tcW w:w="0" w:type="auto"/>
            <w:gridSpan w:val="5"/>
          </w:tcPr>
          <w:p w14:paraId="263DF2CC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Control group</w:t>
            </w:r>
          </w:p>
        </w:tc>
        <w:tc>
          <w:tcPr>
            <w:tcW w:w="0" w:type="auto"/>
            <w:vMerge w:val="restart"/>
          </w:tcPr>
          <w:p w14:paraId="3198343B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Child's age (As of 2025)</w:t>
            </w:r>
          </w:p>
        </w:tc>
        <w:tc>
          <w:tcPr>
            <w:tcW w:w="0" w:type="auto"/>
            <w:vMerge w:val="restart"/>
          </w:tcPr>
          <w:p w14:paraId="37189726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Intelligence quotient and health condition</w:t>
            </w:r>
          </w:p>
        </w:tc>
      </w:tr>
      <w:tr w:rsidR="00DF31F5" w14:paraId="721E1112" w14:textId="77777777" w:rsidTr="00550EC2">
        <w:trPr>
          <w:trHeight w:val="892"/>
        </w:trPr>
        <w:tc>
          <w:tcPr>
            <w:tcW w:w="0" w:type="auto"/>
            <w:vMerge/>
          </w:tcPr>
          <w:p w14:paraId="4070C61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16CAB0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00EA5F1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3A4E177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0" w:type="auto"/>
          </w:tcPr>
          <w:p w14:paraId="60E73FF1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MII oocytes</w:t>
            </w:r>
          </w:p>
        </w:tc>
        <w:tc>
          <w:tcPr>
            <w:tcW w:w="0" w:type="auto"/>
          </w:tcPr>
          <w:p w14:paraId="228CF4B1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2PN</w:t>
            </w:r>
          </w:p>
        </w:tc>
        <w:tc>
          <w:tcPr>
            <w:tcW w:w="0" w:type="auto"/>
          </w:tcPr>
          <w:p w14:paraId="1493F29C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cleaved 2PN</w:t>
            </w:r>
          </w:p>
        </w:tc>
        <w:tc>
          <w:tcPr>
            <w:tcW w:w="1220" w:type="dxa"/>
          </w:tcPr>
          <w:p w14:paraId="0ACF0904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transferable embryo</w:t>
            </w:r>
          </w:p>
        </w:tc>
        <w:tc>
          <w:tcPr>
            <w:tcW w:w="1149" w:type="dxa"/>
          </w:tcPr>
          <w:p w14:paraId="439996B9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good-quality embryo</w:t>
            </w:r>
          </w:p>
        </w:tc>
        <w:tc>
          <w:tcPr>
            <w:tcW w:w="0" w:type="auto"/>
          </w:tcPr>
          <w:p w14:paraId="763820DA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MII oocytes</w:t>
            </w:r>
          </w:p>
        </w:tc>
        <w:tc>
          <w:tcPr>
            <w:tcW w:w="0" w:type="auto"/>
          </w:tcPr>
          <w:p w14:paraId="62514FBE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2PN</w:t>
            </w:r>
          </w:p>
        </w:tc>
        <w:tc>
          <w:tcPr>
            <w:tcW w:w="0" w:type="auto"/>
          </w:tcPr>
          <w:p w14:paraId="646D124C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cleaved 2PN</w:t>
            </w:r>
          </w:p>
        </w:tc>
        <w:tc>
          <w:tcPr>
            <w:tcW w:w="1168" w:type="dxa"/>
          </w:tcPr>
          <w:p w14:paraId="4763EB7D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transferable embryo</w:t>
            </w:r>
          </w:p>
        </w:tc>
        <w:tc>
          <w:tcPr>
            <w:tcW w:w="1224" w:type="dxa"/>
          </w:tcPr>
          <w:p w14:paraId="5F4DFA3E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No. of good-quality embryo</w:t>
            </w:r>
          </w:p>
        </w:tc>
        <w:tc>
          <w:tcPr>
            <w:tcW w:w="0" w:type="auto"/>
            <w:vMerge/>
          </w:tcPr>
          <w:p w14:paraId="4D860293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91DAA61" w14:textId="77777777" w:rsidR="00DF31F5" w:rsidRDefault="00DF31F5" w:rsidP="007A3BB6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</w:p>
        </w:tc>
      </w:tr>
      <w:tr w:rsidR="00DF31F5" w14:paraId="1BEEC9C5" w14:textId="77777777" w:rsidTr="00550EC2">
        <w:trPr>
          <w:trHeight w:val="356"/>
        </w:trPr>
        <w:tc>
          <w:tcPr>
            <w:tcW w:w="0" w:type="auto"/>
          </w:tcPr>
          <w:p w14:paraId="0681C479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B5AFCD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2CA2CEB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5.78</w:t>
            </w:r>
          </w:p>
        </w:tc>
        <w:tc>
          <w:tcPr>
            <w:tcW w:w="0" w:type="auto"/>
            <w:vAlign w:val="center"/>
          </w:tcPr>
          <w:p w14:paraId="7CE16A6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6EBB80B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2A45555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40E74C8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1220" w:type="dxa"/>
            <w:vAlign w:val="center"/>
          </w:tcPr>
          <w:p w14:paraId="0470EA0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1149" w:type="dxa"/>
            <w:vAlign w:val="center"/>
          </w:tcPr>
          <w:p w14:paraId="7ACE235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512DDD66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67937F5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208A603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779AE03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4" w:type="dxa"/>
            <w:vAlign w:val="center"/>
          </w:tcPr>
          <w:p w14:paraId="0B99B3C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2293439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0694F7B0" w14:textId="77777777" w:rsidR="00DF31F5" w:rsidRDefault="00DF31F5" w:rsidP="007A3BB6">
            <w:pPr>
              <w:spacing w:line="480" w:lineRule="auto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5A1AA5B6" w14:textId="77777777" w:rsidTr="00550EC2">
        <w:trPr>
          <w:trHeight w:val="356"/>
        </w:trPr>
        <w:tc>
          <w:tcPr>
            <w:tcW w:w="0" w:type="auto"/>
          </w:tcPr>
          <w:p w14:paraId="32BF523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0C13AE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3FFCA71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3.76</w:t>
            </w:r>
          </w:p>
        </w:tc>
        <w:tc>
          <w:tcPr>
            <w:tcW w:w="0" w:type="auto"/>
            <w:vAlign w:val="center"/>
          </w:tcPr>
          <w:p w14:paraId="5AA3508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465470A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30739AC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5E069146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220" w:type="dxa"/>
            <w:vAlign w:val="center"/>
          </w:tcPr>
          <w:p w14:paraId="3D000C5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9" w:type="dxa"/>
            <w:vAlign w:val="center"/>
          </w:tcPr>
          <w:p w14:paraId="45E70EC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4C2E843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2F940ED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5E0A69E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68" w:type="dxa"/>
            <w:vAlign w:val="center"/>
          </w:tcPr>
          <w:p w14:paraId="508CCEC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4" w:type="dxa"/>
            <w:vAlign w:val="center"/>
          </w:tcPr>
          <w:p w14:paraId="44E593A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65EC5C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6CD59DF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0A1BD2EE" w14:textId="77777777" w:rsidTr="00550EC2">
        <w:trPr>
          <w:trHeight w:val="356"/>
        </w:trPr>
        <w:tc>
          <w:tcPr>
            <w:tcW w:w="0" w:type="auto"/>
          </w:tcPr>
          <w:p w14:paraId="4B5416F3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74014E5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7126D57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2.53</w:t>
            </w:r>
          </w:p>
        </w:tc>
        <w:tc>
          <w:tcPr>
            <w:tcW w:w="0" w:type="auto"/>
            <w:vAlign w:val="center"/>
          </w:tcPr>
          <w:p w14:paraId="79D908A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162EE72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067C62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482A667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1220" w:type="dxa"/>
            <w:vAlign w:val="center"/>
          </w:tcPr>
          <w:p w14:paraId="1DAAC7D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49" w:type="dxa"/>
            <w:vAlign w:val="center"/>
          </w:tcPr>
          <w:p w14:paraId="3BC060D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5E4ED4C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11454EC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AECE20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5CA7A19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224" w:type="dxa"/>
            <w:vAlign w:val="center"/>
          </w:tcPr>
          <w:p w14:paraId="25EF44D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6731F42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</w:tcPr>
          <w:p w14:paraId="026F7D0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162E0537" w14:textId="77777777" w:rsidTr="00550EC2">
        <w:trPr>
          <w:trHeight w:val="356"/>
        </w:trPr>
        <w:tc>
          <w:tcPr>
            <w:tcW w:w="0" w:type="auto"/>
          </w:tcPr>
          <w:p w14:paraId="6877AB1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1EB456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49D3140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5.43</w:t>
            </w:r>
          </w:p>
        </w:tc>
        <w:tc>
          <w:tcPr>
            <w:tcW w:w="0" w:type="auto"/>
            <w:vAlign w:val="center"/>
          </w:tcPr>
          <w:p w14:paraId="41B3470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15B98BA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0A2F358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026185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220" w:type="dxa"/>
            <w:vAlign w:val="center"/>
          </w:tcPr>
          <w:p w14:paraId="607FE12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9" w:type="dxa"/>
            <w:vAlign w:val="center"/>
          </w:tcPr>
          <w:p w14:paraId="24EE379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61D7773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2047CC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132A57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68" w:type="dxa"/>
            <w:vAlign w:val="center"/>
          </w:tcPr>
          <w:p w14:paraId="2F01DC2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224" w:type="dxa"/>
            <w:vAlign w:val="center"/>
          </w:tcPr>
          <w:p w14:paraId="7566D66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053BDCE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</w:tcPr>
          <w:p w14:paraId="649729DE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525D581F" w14:textId="77777777" w:rsidTr="00550EC2">
        <w:trPr>
          <w:trHeight w:val="356"/>
        </w:trPr>
        <w:tc>
          <w:tcPr>
            <w:tcW w:w="0" w:type="auto"/>
          </w:tcPr>
          <w:p w14:paraId="7E8AC11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C1F168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3FAF29B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2.46</w:t>
            </w:r>
          </w:p>
        </w:tc>
        <w:tc>
          <w:tcPr>
            <w:tcW w:w="0" w:type="auto"/>
            <w:vAlign w:val="center"/>
          </w:tcPr>
          <w:p w14:paraId="3DDFCC3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4DAAFE9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33F5330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60B292E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0" w:type="dxa"/>
            <w:vAlign w:val="center"/>
          </w:tcPr>
          <w:p w14:paraId="3DBA136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9" w:type="dxa"/>
            <w:vAlign w:val="center"/>
          </w:tcPr>
          <w:p w14:paraId="26869FA6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15A75F4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50FDD9B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3596158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59C5946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4" w:type="dxa"/>
            <w:vAlign w:val="center"/>
          </w:tcPr>
          <w:p w14:paraId="0BDBB0A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0615B49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</w:tcPr>
          <w:p w14:paraId="09BDD33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6284BBF1" w14:textId="77777777" w:rsidTr="00550EC2">
        <w:trPr>
          <w:trHeight w:val="356"/>
        </w:trPr>
        <w:tc>
          <w:tcPr>
            <w:tcW w:w="0" w:type="auto"/>
          </w:tcPr>
          <w:p w14:paraId="620A875C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8F7B60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6210048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 xml:space="preserve">2.70 </w:t>
            </w:r>
          </w:p>
        </w:tc>
        <w:tc>
          <w:tcPr>
            <w:tcW w:w="0" w:type="auto"/>
            <w:vAlign w:val="center"/>
          </w:tcPr>
          <w:p w14:paraId="1B8BDB1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5F618FF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3CDE06C6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CB6AB4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220" w:type="dxa"/>
            <w:vAlign w:val="center"/>
          </w:tcPr>
          <w:p w14:paraId="76D68CD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149" w:type="dxa"/>
            <w:vAlign w:val="center"/>
          </w:tcPr>
          <w:p w14:paraId="1FE665E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64E03F8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09F244D6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E4785F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08EAD50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4" w:type="dxa"/>
            <w:vAlign w:val="center"/>
          </w:tcPr>
          <w:p w14:paraId="33FB634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4E1B9C2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</w:tcPr>
          <w:p w14:paraId="1442D22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379490F6" w14:textId="77777777" w:rsidTr="00550EC2">
        <w:trPr>
          <w:trHeight w:val="356"/>
        </w:trPr>
        <w:tc>
          <w:tcPr>
            <w:tcW w:w="0" w:type="auto"/>
          </w:tcPr>
          <w:p w14:paraId="192AF8F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09E3BE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716DDA4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3.34</w:t>
            </w:r>
          </w:p>
        </w:tc>
        <w:tc>
          <w:tcPr>
            <w:tcW w:w="0" w:type="auto"/>
            <w:vAlign w:val="center"/>
          </w:tcPr>
          <w:p w14:paraId="1E5B8DD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395D45D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4A4D806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1A42EE5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220" w:type="dxa"/>
            <w:vAlign w:val="center"/>
          </w:tcPr>
          <w:p w14:paraId="14BD748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9" w:type="dxa"/>
            <w:vAlign w:val="center"/>
          </w:tcPr>
          <w:p w14:paraId="432CA72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2316496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90AEF6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38E127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1C680C5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4" w:type="dxa"/>
            <w:vAlign w:val="center"/>
          </w:tcPr>
          <w:p w14:paraId="5EAF4C8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061719A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</w:tcPr>
          <w:p w14:paraId="3F40E4C1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258288CD" w14:textId="77777777" w:rsidTr="00550EC2">
        <w:trPr>
          <w:trHeight w:val="356"/>
        </w:trPr>
        <w:tc>
          <w:tcPr>
            <w:tcW w:w="0" w:type="auto"/>
          </w:tcPr>
          <w:p w14:paraId="598A06D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F34EE9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4CB1450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9.37</w:t>
            </w:r>
          </w:p>
        </w:tc>
        <w:tc>
          <w:tcPr>
            <w:tcW w:w="0" w:type="auto"/>
            <w:vAlign w:val="center"/>
          </w:tcPr>
          <w:p w14:paraId="47B2369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1AE64F2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10763E8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34A0BA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220" w:type="dxa"/>
            <w:vAlign w:val="center"/>
          </w:tcPr>
          <w:p w14:paraId="6AADBF2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149" w:type="dxa"/>
            <w:vAlign w:val="center"/>
          </w:tcPr>
          <w:p w14:paraId="268A87C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2B87532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018ED18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5F09A66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104270C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224" w:type="dxa"/>
            <w:vAlign w:val="center"/>
          </w:tcPr>
          <w:p w14:paraId="5FED44A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2C709E8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</w:tcPr>
          <w:p w14:paraId="777D85C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6EE52A95" w14:textId="77777777" w:rsidTr="00550EC2">
        <w:trPr>
          <w:trHeight w:val="362"/>
        </w:trPr>
        <w:tc>
          <w:tcPr>
            <w:tcW w:w="0" w:type="auto"/>
          </w:tcPr>
          <w:p w14:paraId="1BC6E20A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37DA4AA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4C6E211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1.51</w:t>
            </w:r>
          </w:p>
        </w:tc>
        <w:tc>
          <w:tcPr>
            <w:tcW w:w="0" w:type="auto"/>
            <w:vAlign w:val="center"/>
          </w:tcPr>
          <w:p w14:paraId="37F91D7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6AEC467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0557C36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12EF482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220" w:type="dxa"/>
            <w:vAlign w:val="center"/>
          </w:tcPr>
          <w:p w14:paraId="00B04AA1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9" w:type="dxa"/>
            <w:vAlign w:val="center"/>
          </w:tcPr>
          <w:p w14:paraId="062BAE0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54BFE41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609EF9E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4DE59A1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68" w:type="dxa"/>
            <w:vAlign w:val="center"/>
          </w:tcPr>
          <w:p w14:paraId="7C560EC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4" w:type="dxa"/>
            <w:vAlign w:val="center"/>
          </w:tcPr>
          <w:p w14:paraId="0C826DC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02BADBE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</w:tcPr>
          <w:p w14:paraId="559276D2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76BDAF32" w14:textId="77777777" w:rsidTr="00550EC2">
        <w:trPr>
          <w:trHeight w:val="362"/>
        </w:trPr>
        <w:tc>
          <w:tcPr>
            <w:tcW w:w="0" w:type="auto"/>
          </w:tcPr>
          <w:p w14:paraId="689F943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4D06903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0FD8A18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2.35</w:t>
            </w:r>
          </w:p>
        </w:tc>
        <w:tc>
          <w:tcPr>
            <w:tcW w:w="0" w:type="auto"/>
            <w:vAlign w:val="center"/>
          </w:tcPr>
          <w:p w14:paraId="04BA377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76EEFEF6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49B813A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35D8053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1220" w:type="dxa"/>
            <w:vAlign w:val="center"/>
          </w:tcPr>
          <w:p w14:paraId="3B4C738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49" w:type="dxa"/>
            <w:vAlign w:val="center"/>
          </w:tcPr>
          <w:p w14:paraId="7EF9FC5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57530CD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28218A6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9C643A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168" w:type="dxa"/>
            <w:vAlign w:val="center"/>
          </w:tcPr>
          <w:p w14:paraId="361EB2D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224" w:type="dxa"/>
            <w:vAlign w:val="center"/>
          </w:tcPr>
          <w:p w14:paraId="52BFB30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1F43F3F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</w:tcPr>
          <w:p w14:paraId="0CF38EE5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66D47287" w14:textId="77777777" w:rsidTr="00550EC2">
        <w:trPr>
          <w:trHeight w:val="362"/>
        </w:trPr>
        <w:tc>
          <w:tcPr>
            <w:tcW w:w="0" w:type="auto"/>
          </w:tcPr>
          <w:p w14:paraId="65F7005B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4FD5922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4F55B07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1.91</w:t>
            </w:r>
          </w:p>
        </w:tc>
        <w:tc>
          <w:tcPr>
            <w:tcW w:w="0" w:type="auto"/>
            <w:vAlign w:val="center"/>
          </w:tcPr>
          <w:p w14:paraId="2560E46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112755A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D0EBD4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97FB75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0" w:type="dxa"/>
            <w:vAlign w:val="center"/>
          </w:tcPr>
          <w:p w14:paraId="23AA4693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49" w:type="dxa"/>
            <w:vAlign w:val="center"/>
          </w:tcPr>
          <w:p w14:paraId="56623C6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11B54FA9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73BDB7F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04894E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168" w:type="dxa"/>
            <w:vAlign w:val="center"/>
          </w:tcPr>
          <w:p w14:paraId="0B85C8C7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24" w:type="dxa"/>
            <w:vAlign w:val="center"/>
          </w:tcPr>
          <w:p w14:paraId="26741FC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4FF3286C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</w:tcPr>
          <w:p w14:paraId="3E6293FF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  <w:tr w:rsidR="00DF31F5" w14:paraId="39BA99C5" w14:textId="77777777" w:rsidTr="00550EC2">
        <w:trPr>
          <w:trHeight w:val="362"/>
        </w:trPr>
        <w:tc>
          <w:tcPr>
            <w:tcW w:w="0" w:type="auto"/>
          </w:tcPr>
          <w:p w14:paraId="7F3A9D86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06BA20E2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2D8C33AD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2.66</w:t>
            </w:r>
          </w:p>
        </w:tc>
        <w:tc>
          <w:tcPr>
            <w:tcW w:w="0" w:type="auto"/>
            <w:vAlign w:val="center"/>
          </w:tcPr>
          <w:p w14:paraId="76A748D0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0AA1530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69FA993E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4DD5C2B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220" w:type="dxa"/>
            <w:vAlign w:val="center"/>
          </w:tcPr>
          <w:p w14:paraId="1C9C464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9" w:type="dxa"/>
            <w:vAlign w:val="center"/>
          </w:tcPr>
          <w:p w14:paraId="3241743A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Align w:val="center"/>
          </w:tcPr>
          <w:p w14:paraId="1414ABC4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780E37B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547D8768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1168" w:type="dxa"/>
            <w:vAlign w:val="center"/>
          </w:tcPr>
          <w:p w14:paraId="6EC085B5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224" w:type="dxa"/>
            <w:vAlign w:val="center"/>
          </w:tcPr>
          <w:p w14:paraId="6AD6644B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3DD26EAF" w14:textId="77777777" w:rsidR="00DF31F5" w:rsidRDefault="00DF31F5" w:rsidP="007A3BB6">
            <w:pPr>
              <w:spacing w:line="480" w:lineRule="auto"/>
              <w:jc w:val="right"/>
              <w:textAlignment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</w:tcPr>
          <w:p w14:paraId="4CECF688" w14:textId="77777777" w:rsidR="00DF31F5" w:rsidRDefault="00DF31F5" w:rsidP="007A3BB6">
            <w:pPr>
              <w:spacing w:line="480" w:lineRule="auto"/>
              <w:rPr>
                <w:rFonts w:ascii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color w:val="000000"/>
                <w:sz w:val="18"/>
                <w:szCs w:val="18"/>
              </w:rPr>
              <w:t>normal</w:t>
            </w:r>
          </w:p>
        </w:tc>
      </w:tr>
    </w:tbl>
    <w:p w14:paraId="46A9F6A7" w14:textId="77777777" w:rsidR="00DF31F5" w:rsidRDefault="00DF31F5" w:rsidP="00DF31F5"/>
    <w:p w14:paraId="4A6B4002" w14:textId="77777777" w:rsidR="00800035" w:rsidRDefault="00800035"/>
    <w:sectPr w:rsidR="00800035" w:rsidSect="00550EC2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F5"/>
    <w:rsid w:val="0016119D"/>
    <w:rsid w:val="00550EC2"/>
    <w:rsid w:val="00800035"/>
    <w:rsid w:val="00D006C5"/>
    <w:rsid w:val="00D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4B760"/>
  <w15:chartTrackingRefBased/>
  <w15:docId w15:val="{37CCF6A1-07DC-451D-B95D-10ED1B0D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483</Words>
  <Characters>2754</Characters>
  <Application>Microsoft Office Word</Application>
  <DocSecurity>0</DocSecurity>
  <Lines>22</Lines>
  <Paragraphs>6</Paragraphs>
  <ScaleCrop>false</ScaleCrop>
  <Company>Straive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</dc:creator>
  <cp:keywords/>
  <dc:description/>
  <cp:lastModifiedBy>Sangeetha N</cp:lastModifiedBy>
  <cp:revision>2</cp:revision>
  <dcterms:created xsi:type="dcterms:W3CDTF">2026-05-08T11:21:00Z</dcterms:created>
  <dcterms:modified xsi:type="dcterms:W3CDTF">2026-05-08T14:25:00Z</dcterms:modified>
</cp:coreProperties>
</file>