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28" w:rsidRPr="006C64AA" w:rsidRDefault="00877B28" w:rsidP="00877B28">
      <w:pPr>
        <w:spacing w:line="360" w:lineRule="auto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3"/>
        <w:gridCol w:w="1848"/>
      </w:tblGrid>
      <w:tr w:rsidR="00877B28" w:rsidRPr="006C64AA" w:rsidTr="006045E6">
        <w:trPr>
          <w:trHeight w:val="414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C64AA">
              <w:rPr>
                <w:rFonts w:ascii="Times New Roman" w:hAnsi="Times New Roman" w:cs="Times New Roman" w:hint="eastAsia"/>
              </w:rPr>
              <w:t>Exo Marker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C64AA">
              <w:rPr>
                <w:rFonts w:ascii="Times New Roman" w:hAnsi="Times New Roman" w:cs="Times New Roman"/>
              </w:rPr>
              <w:t>Integrated Density</w:t>
            </w:r>
          </w:p>
        </w:tc>
      </w:tr>
      <w:tr w:rsidR="00877B28" w:rsidRPr="006C64AA" w:rsidTr="006045E6">
        <w:trPr>
          <w:trHeight w:val="414"/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64AA">
              <w:rPr>
                <w:rFonts w:ascii="Times New Roman" w:hAnsi="Times New Roman" w:cs="Times New Roman"/>
              </w:rPr>
              <w:t>Alix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C64AA">
              <w:rPr>
                <w:rFonts w:ascii="Times New Roman" w:hAnsi="Times New Roman" w:cs="Times New Roman"/>
              </w:rPr>
              <w:t>42235.91</w:t>
            </w:r>
          </w:p>
        </w:tc>
      </w:tr>
      <w:tr w:rsidR="00877B28" w:rsidRPr="006C64AA" w:rsidTr="006045E6">
        <w:trPr>
          <w:trHeight w:val="414"/>
          <w:jc w:val="center"/>
        </w:trPr>
        <w:tc>
          <w:tcPr>
            <w:tcW w:w="0" w:type="auto"/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C64AA">
              <w:rPr>
                <w:rFonts w:ascii="Times New Roman" w:hAnsi="Times New Roman" w:cs="Times New Roman"/>
              </w:rPr>
              <w:t>CD9</w:t>
            </w:r>
          </w:p>
        </w:tc>
        <w:tc>
          <w:tcPr>
            <w:tcW w:w="0" w:type="auto"/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C64AA">
              <w:rPr>
                <w:rFonts w:ascii="Times New Roman" w:hAnsi="Times New Roman" w:cs="Times New Roman"/>
              </w:rPr>
              <w:t>43117.51</w:t>
            </w:r>
          </w:p>
        </w:tc>
      </w:tr>
      <w:tr w:rsidR="00877B28" w:rsidRPr="006C64AA" w:rsidTr="006045E6">
        <w:trPr>
          <w:trHeight w:val="414"/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C64AA">
              <w:rPr>
                <w:rFonts w:ascii="Times New Roman" w:hAnsi="Times New Roman" w:cs="Times New Roman"/>
              </w:rPr>
              <w:t>CD81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C64AA">
              <w:rPr>
                <w:rFonts w:ascii="Times New Roman" w:hAnsi="Times New Roman" w:cs="Times New Roman"/>
              </w:rPr>
              <w:t>29882.61</w:t>
            </w:r>
          </w:p>
        </w:tc>
      </w:tr>
      <w:tr w:rsidR="00877B28" w:rsidRPr="006C64AA" w:rsidTr="006045E6">
        <w:trPr>
          <w:trHeight w:val="414"/>
          <w:jc w:val="center"/>
        </w:trPr>
        <w:tc>
          <w:tcPr>
            <w:tcW w:w="0" w:type="auto"/>
            <w:tcBorders>
              <w:top w:val="nil"/>
              <w:bottom w:val="single" w:sz="8" w:space="0" w:color="auto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C64AA">
              <w:rPr>
                <w:rFonts w:ascii="Times New Roman" w:hAnsi="Times New Roman" w:cs="Times New Roman"/>
              </w:rPr>
              <w:t>T</w:t>
            </w:r>
            <w:r w:rsidRPr="00F24A4F">
              <w:rPr>
                <w:rFonts w:ascii="Times New Roman" w:hAnsi="Times New Roman" w:cs="Times New Roman" w:hint="eastAsia"/>
                <w:color w:val="EE0000"/>
              </w:rPr>
              <w:t>SG</w:t>
            </w:r>
            <w:r w:rsidRPr="006C64A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C64AA">
              <w:rPr>
                <w:rFonts w:ascii="Times New Roman" w:hAnsi="Times New Roman" w:cs="Times New Roman"/>
              </w:rPr>
              <w:t>15380.58</w:t>
            </w:r>
          </w:p>
        </w:tc>
      </w:tr>
    </w:tbl>
    <w:p w:rsidR="00877B28" w:rsidRPr="006C64AA" w:rsidRDefault="00877B28" w:rsidP="00877B28">
      <w:pPr>
        <w:spacing w:line="360" w:lineRule="auto"/>
        <w:rPr>
          <w:rFonts w:ascii="Times New Roman" w:hAnsi="Times New Roman" w:cs="Times New Roman"/>
        </w:rPr>
      </w:pPr>
    </w:p>
    <w:p w:rsidR="00877B28" w:rsidRPr="006C64AA" w:rsidRDefault="00877B28" w:rsidP="00877B28">
      <w:pPr>
        <w:spacing w:line="360" w:lineRule="auto"/>
        <w:jc w:val="both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/>
          <w:b/>
          <w:bCs/>
        </w:rPr>
        <w:t xml:space="preserve">Table </w:t>
      </w:r>
      <w:r w:rsidRPr="006C64AA">
        <w:rPr>
          <w:rFonts w:ascii="Times New Roman" w:hAnsi="Times New Roman" w:cs="Times New Roman" w:hint="eastAsia"/>
          <w:b/>
          <w:bCs/>
        </w:rPr>
        <w:t>S1</w:t>
      </w:r>
      <w:r w:rsidRPr="006C64AA">
        <w:rPr>
          <w:rFonts w:ascii="Times New Roman" w:hAnsi="Times New Roman" w:cs="Times New Roman"/>
          <w:b/>
          <w:bCs/>
        </w:rPr>
        <w:t>.</w:t>
      </w:r>
      <w:r w:rsidRPr="006C64AA">
        <w:t xml:space="preserve"> </w:t>
      </w:r>
      <w:r w:rsidRPr="006C64AA">
        <w:rPr>
          <w:rFonts w:ascii="Times New Roman" w:hAnsi="Times New Roman" w:cs="Times New Roman"/>
          <w:b/>
          <w:bCs/>
        </w:rPr>
        <w:t>Quantitative analysis of WB results for E</w:t>
      </w:r>
      <w:r w:rsidRPr="006C64AA">
        <w:rPr>
          <w:rFonts w:ascii="Times New Roman" w:hAnsi="Times New Roman" w:cs="Times New Roman" w:hint="eastAsia"/>
          <w:b/>
          <w:bCs/>
        </w:rPr>
        <w:t>xo</w:t>
      </w:r>
      <w:r w:rsidRPr="006C64AA">
        <w:rPr>
          <w:rFonts w:ascii="Times New Roman" w:hAnsi="Times New Roman" w:cs="Times New Roman"/>
          <w:b/>
          <w:bCs/>
        </w:rPr>
        <w:t xml:space="preserve"> markers</w:t>
      </w:r>
      <w:r w:rsidRPr="006C64AA">
        <w:rPr>
          <w:rFonts w:ascii="Times New Roman" w:hAnsi="Times New Roman" w:cs="Times New Roman" w:hint="eastAsia"/>
          <w:b/>
          <w:bCs/>
        </w:rPr>
        <w:t>.</w:t>
      </w:r>
      <w:r w:rsidRPr="006C64AA">
        <w:rPr>
          <w:rFonts w:ascii="Times New Roman" w:hAnsi="Times New Roman" w:cs="Times New Roman"/>
        </w:rPr>
        <w:t xml:space="preserve"> </w:t>
      </w:r>
      <w:r w:rsidRPr="00FE78AE">
        <w:rPr>
          <w:rFonts w:ascii="Times New Roman" w:hAnsi="Times New Roman" w:cs="Times New Roman"/>
        </w:rPr>
        <w:t xml:space="preserve">The WB results for Exo markers were quantitatively analysed </w:t>
      </w:r>
      <w:r w:rsidRPr="006C64AA">
        <w:rPr>
          <w:rFonts w:ascii="Times New Roman" w:hAnsi="Times New Roman" w:cs="Times New Roman" w:hint="eastAsia"/>
        </w:rPr>
        <w:t>(</w:t>
      </w:r>
      <w:proofErr w:type="spellStart"/>
      <w:r w:rsidRPr="006C64AA">
        <w:rPr>
          <w:rFonts w:ascii="Times New Roman" w:hAnsi="Times New Roman" w:cs="Times New Roman" w:hint="eastAsia"/>
        </w:rPr>
        <w:t>Alix</w:t>
      </w:r>
      <w:proofErr w:type="spellEnd"/>
      <w:r w:rsidRPr="006C64AA">
        <w:rPr>
          <w:rFonts w:ascii="Times New Roman" w:hAnsi="Times New Roman" w:cs="Times New Roman"/>
        </w:rPr>
        <w:t>, CD9, CD81, T</w:t>
      </w:r>
      <w:r w:rsidRPr="00F24A4F">
        <w:rPr>
          <w:rFonts w:ascii="Times New Roman" w:hAnsi="Times New Roman" w:cs="Times New Roman" w:hint="eastAsia"/>
          <w:color w:val="EE0000"/>
        </w:rPr>
        <w:t>SG</w:t>
      </w:r>
      <w:r w:rsidRPr="006C64AA">
        <w:rPr>
          <w:rFonts w:ascii="Times New Roman" w:hAnsi="Times New Roman" w:cs="Times New Roman"/>
        </w:rPr>
        <w:t>101) using Image J software.</w:t>
      </w:r>
      <w:r w:rsidRPr="006C64AA">
        <w:rPr>
          <w:rFonts w:ascii="Times New Roman" w:hAnsi="Times New Roman" w:cs="Times New Roman"/>
        </w:rPr>
        <w:br w:type="page"/>
      </w:r>
    </w:p>
    <w:p w:rsidR="00877B28" w:rsidRPr="006C64AA" w:rsidRDefault="00877B28" w:rsidP="00877B28">
      <w:pPr>
        <w:spacing w:line="360" w:lineRule="auto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/>
          <w:noProof/>
          <w:lang w:eastAsia="en-IN"/>
        </w:rPr>
        <w:lastRenderedPageBreak/>
        <w:drawing>
          <wp:inline distT="0" distB="0" distL="0" distR="0" wp14:anchorId="37D73376" wp14:editId="55DE0271">
            <wp:extent cx="5460323" cy="3732756"/>
            <wp:effectExtent l="0" t="0" r="1270" b="1270"/>
            <wp:docPr id="15993531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353159" name="图片 159935315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0323" cy="373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B28" w:rsidRPr="006C64AA" w:rsidRDefault="00877B28" w:rsidP="00877B28">
      <w:pPr>
        <w:spacing w:line="360" w:lineRule="auto"/>
        <w:jc w:val="both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/>
          <w:b/>
          <w:bCs/>
        </w:rPr>
        <w:t xml:space="preserve">Table </w:t>
      </w:r>
      <w:r w:rsidRPr="006C64AA">
        <w:rPr>
          <w:rFonts w:ascii="Times New Roman" w:hAnsi="Times New Roman" w:cs="Times New Roman" w:hint="eastAsia"/>
          <w:b/>
          <w:bCs/>
        </w:rPr>
        <w:t>S</w:t>
      </w:r>
      <w:r w:rsidRPr="006C64AA">
        <w:rPr>
          <w:rFonts w:ascii="Times New Roman" w:hAnsi="Times New Roman" w:cs="Times New Roman"/>
          <w:b/>
          <w:bCs/>
        </w:rPr>
        <w:t>2.</w:t>
      </w:r>
      <w:r w:rsidRPr="006C64AA">
        <w:t xml:space="preserve"> </w:t>
      </w:r>
      <w:r w:rsidRPr="006C64AA">
        <w:rPr>
          <w:rFonts w:ascii="Times New Roman" w:hAnsi="Times New Roman" w:cs="Times New Roman"/>
          <w:b/>
          <w:bCs/>
        </w:rPr>
        <w:t xml:space="preserve">Enrichment of DEGs </w:t>
      </w:r>
      <w:r w:rsidRPr="006C64AA">
        <w:rPr>
          <w:rFonts w:ascii="Times New Roman" w:hAnsi="Times New Roman" w:cs="Times New Roman" w:hint="eastAsia"/>
          <w:b/>
          <w:bCs/>
        </w:rPr>
        <w:t>a</w:t>
      </w:r>
      <w:r w:rsidRPr="006C64AA">
        <w:rPr>
          <w:rFonts w:ascii="Times New Roman" w:hAnsi="Times New Roman" w:cs="Times New Roman"/>
          <w:b/>
          <w:bCs/>
        </w:rPr>
        <w:t xml:space="preserve">cross KEGG pathways in the </w:t>
      </w:r>
      <w:r w:rsidRPr="006C64AA">
        <w:rPr>
          <w:rFonts w:ascii="Times New Roman" w:hAnsi="Times New Roman" w:cs="Times New Roman" w:hint="eastAsia"/>
          <w:b/>
          <w:bCs/>
        </w:rPr>
        <w:t>liver</w:t>
      </w:r>
      <w:r w:rsidRPr="006C64AA">
        <w:rPr>
          <w:rFonts w:ascii="Times New Roman" w:hAnsi="Times New Roman" w:cs="Times New Roman"/>
          <w:b/>
          <w:bCs/>
        </w:rPr>
        <w:t xml:space="preserve">. </w:t>
      </w:r>
      <w:r w:rsidRPr="006C64AA">
        <w:rPr>
          <w:rFonts w:ascii="Times New Roman" w:hAnsi="Times New Roman" w:cs="Times New Roman"/>
        </w:rPr>
        <w:t>Pathways were identified via a hypergeometric test with FDR correction (FDR &lt; 0.05). Gene symbols of DEGs enriched in each pathway are listed.</w:t>
      </w:r>
    </w:p>
    <w:p w:rsidR="00877B28" w:rsidRPr="006C64AA" w:rsidRDefault="00877B28" w:rsidP="00877B28">
      <w:pPr>
        <w:spacing w:line="360" w:lineRule="auto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/>
        </w:rPr>
        <w:br w:type="page"/>
      </w:r>
    </w:p>
    <w:p w:rsidR="00877B28" w:rsidRPr="006C64AA" w:rsidRDefault="00877B28" w:rsidP="00877B28">
      <w:pPr>
        <w:spacing w:line="360" w:lineRule="auto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 w:hint="eastAsia"/>
          <w:noProof/>
          <w:lang w:eastAsia="en-IN"/>
        </w:rPr>
        <w:lastRenderedPageBreak/>
        <w:drawing>
          <wp:inline distT="0" distB="0" distL="0" distR="0" wp14:anchorId="41109B51" wp14:editId="35234C57">
            <wp:extent cx="5270500" cy="4311650"/>
            <wp:effectExtent l="0" t="0" r="0" b="6350"/>
            <wp:docPr id="1349359461" name="图片 3" descr="图示  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359461" name="图片 3" descr="图示  AI 生成的内容可能不正确。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1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B28" w:rsidRPr="006C64AA" w:rsidRDefault="00877B28" w:rsidP="00877B28">
      <w:pPr>
        <w:spacing w:line="360" w:lineRule="auto"/>
        <w:jc w:val="both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/>
          <w:b/>
          <w:bCs/>
        </w:rPr>
        <w:t xml:space="preserve">Table </w:t>
      </w:r>
      <w:r w:rsidRPr="006C64AA">
        <w:rPr>
          <w:rFonts w:ascii="Times New Roman" w:hAnsi="Times New Roman" w:cs="Times New Roman" w:hint="eastAsia"/>
          <w:b/>
          <w:bCs/>
        </w:rPr>
        <w:t>S</w:t>
      </w:r>
      <w:r w:rsidRPr="006C64AA">
        <w:rPr>
          <w:rFonts w:ascii="Times New Roman" w:hAnsi="Times New Roman" w:cs="Times New Roman"/>
          <w:b/>
          <w:bCs/>
        </w:rPr>
        <w:t>3.</w:t>
      </w:r>
      <w:r w:rsidRPr="006C64AA">
        <w:t xml:space="preserve"> </w:t>
      </w:r>
      <w:r w:rsidRPr="006C64AA">
        <w:rPr>
          <w:rFonts w:ascii="Times New Roman" w:hAnsi="Times New Roman" w:cs="Times New Roman"/>
          <w:b/>
          <w:bCs/>
        </w:rPr>
        <w:t xml:space="preserve">Enrichment of DEGs </w:t>
      </w:r>
      <w:r w:rsidRPr="006C64AA">
        <w:rPr>
          <w:rFonts w:ascii="Times New Roman" w:hAnsi="Times New Roman" w:cs="Times New Roman" w:hint="eastAsia"/>
          <w:b/>
          <w:bCs/>
        </w:rPr>
        <w:t>a</w:t>
      </w:r>
      <w:r w:rsidRPr="006C64AA">
        <w:rPr>
          <w:rFonts w:ascii="Times New Roman" w:hAnsi="Times New Roman" w:cs="Times New Roman"/>
          <w:b/>
          <w:bCs/>
        </w:rPr>
        <w:t xml:space="preserve">cross KEGG pathways in the </w:t>
      </w:r>
      <w:r w:rsidRPr="006C64AA">
        <w:rPr>
          <w:rFonts w:ascii="Times New Roman" w:hAnsi="Times New Roman" w:cs="Times New Roman" w:hint="eastAsia"/>
          <w:b/>
          <w:bCs/>
        </w:rPr>
        <w:t>lung</w:t>
      </w:r>
      <w:r w:rsidRPr="006C64AA">
        <w:rPr>
          <w:rFonts w:ascii="Times New Roman" w:hAnsi="Times New Roman" w:cs="Times New Roman"/>
          <w:b/>
          <w:bCs/>
        </w:rPr>
        <w:t xml:space="preserve">. </w:t>
      </w:r>
      <w:r w:rsidRPr="006C64AA">
        <w:rPr>
          <w:rFonts w:ascii="Times New Roman" w:hAnsi="Times New Roman" w:cs="Times New Roman"/>
        </w:rPr>
        <w:t>Pathways were identified via a hypergeometric test with FDR correction (FDR &lt; 0.05). Gene symbols of DEGs enriched in each pathway are listed.</w:t>
      </w:r>
    </w:p>
    <w:p w:rsidR="00877B28" w:rsidRPr="006C64AA" w:rsidRDefault="00877B28" w:rsidP="00877B28">
      <w:pPr>
        <w:spacing w:line="360" w:lineRule="auto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/>
        </w:rPr>
        <w:br w:type="page"/>
      </w:r>
    </w:p>
    <w:p w:rsidR="00877B28" w:rsidRPr="006C64AA" w:rsidRDefault="00877B28" w:rsidP="00877B28">
      <w:pPr>
        <w:spacing w:line="360" w:lineRule="auto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/>
          <w:noProof/>
          <w:lang w:eastAsia="en-IN"/>
        </w:rPr>
        <w:lastRenderedPageBreak/>
        <w:drawing>
          <wp:inline distT="0" distB="0" distL="0" distR="0" wp14:anchorId="26347E3F" wp14:editId="46DC0C28">
            <wp:extent cx="5270500" cy="2860675"/>
            <wp:effectExtent l="0" t="0" r="0" b="0"/>
            <wp:docPr id="1640971651" name="图片 4" descr="背景图案  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971651" name="图片 4" descr="背景图案  AI 生成的内容可能不正确。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B28" w:rsidRPr="006C64AA" w:rsidRDefault="00877B28" w:rsidP="00877B28">
      <w:pPr>
        <w:spacing w:line="360" w:lineRule="auto"/>
        <w:jc w:val="both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/>
          <w:b/>
          <w:bCs/>
        </w:rPr>
        <w:t xml:space="preserve">Table </w:t>
      </w:r>
      <w:r w:rsidRPr="006C64AA">
        <w:rPr>
          <w:rFonts w:ascii="Times New Roman" w:hAnsi="Times New Roman" w:cs="Times New Roman" w:hint="eastAsia"/>
          <w:b/>
          <w:bCs/>
        </w:rPr>
        <w:t>S</w:t>
      </w:r>
      <w:r w:rsidRPr="006C64AA">
        <w:rPr>
          <w:rFonts w:ascii="Times New Roman" w:hAnsi="Times New Roman" w:cs="Times New Roman"/>
          <w:b/>
          <w:bCs/>
        </w:rPr>
        <w:t>4.</w:t>
      </w:r>
      <w:r w:rsidRPr="006C64AA">
        <w:t xml:space="preserve"> </w:t>
      </w:r>
      <w:r w:rsidRPr="006C64AA">
        <w:rPr>
          <w:rFonts w:ascii="Times New Roman" w:hAnsi="Times New Roman" w:cs="Times New Roman"/>
          <w:b/>
          <w:bCs/>
        </w:rPr>
        <w:t xml:space="preserve">Enrichment of DEGs </w:t>
      </w:r>
      <w:r w:rsidRPr="006C64AA">
        <w:rPr>
          <w:rFonts w:ascii="Times New Roman" w:hAnsi="Times New Roman" w:cs="Times New Roman" w:hint="eastAsia"/>
          <w:b/>
          <w:bCs/>
        </w:rPr>
        <w:t>a</w:t>
      </w:r>
      <w:r w:rsidRPr="006C64AA">
        <w:rPr>
          <w:rFonts w:ascii="Times New Roman" w:hAnsi="Times New Roman" w:cs="Times New Roman"/>
          <w:b/>
          <w:bCs/>
        </w:rPr>
        <w:t xml:space="preserve">cross KEGG pathways in the kidney. </w:t>
      </w:r>
      <w:r w:rsidRPr="006C64AA">
        <w:rPr>
          <w:rFonts w:ascii="Times New Roman" w:hAnsi="Times New Roman" w:cs="Times New Roman"/>
        </w:rPr>
        <w:t>Pathways were identified via a hypergeometric test with FDR correction (FDR &lt; 0.05). Gene symbols of DEGs enriched in each pathway are listed.</w:t>
      </w:r>
    </w:p>
    <w:p w:rsidR="00877B28" w:rsidRPr="006C64AA" w:rsidRDefault="00877B28" w:rsidP="00877B28">
      <w:pPr>
        <w:spacing w:line="360" w:lineRule="auto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/>
        </w:rPr>
        <w:br w:type="page"/>
      </w:r>
    </w:p>
    <w:tbl>
      <w:tblPr>
        <w:tblStyle w:val="TableGrid"/>
        <w:tblW w:w="8767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851"/>
        <w:gridCol w:w="1438"/>
        <w:gridCol w:w="1599"/>
        <w:gridCol w:w="1924"/>
        <w:gridCol w:w="1112"/>
      </w:tblGrid>
      <w:tr w:rsidR="00877B28" w:rsidRPr="006C64AA" w:rsidTr="006045E6">
        <w:tc>
          <w:tcPr>
            <w:tcW w:w="709" w:type="dxa"/>
            <w:vMerge w:val="restart"/>
            <w:tcBorders>
              <w:left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ind w:leftChars="-174" w:left="-383" w:firstLineChars="183" w:firstLine="3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ID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/>
                <w:sz w:val="20"/>
                <w:szCs w:val="20"/>
              </w:rPr>
              <w:t>Maternal</w:t>
            </w: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age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gar score</w:t>
            </w:r>
          </w:p>
        </w:tc>
        <w:tc>
          <w:tcPr>
            <w:tcW w:w="6073" w:type="dxa"/>
            <w:gridSpan w:val="4"/>
            <w:tcBorders>
              <w:left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/>
                <w:sz w:val="20"/>
                <w:szCs w:val="20"/>
              </w:rPr>
              <w:t>Exo quality parameters</w:t>
            </w:r>
          </w:p>
        </w:tc>
      </w:tr>
      <w:tr w:rsidR="00877B28" w:rsidRPr="006C64AA" w:rsidTr="006045E6"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ind w:leftChars="-174" w:left="-383" w:firstLineChars="183" w:firstLine="3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/>
                <w:sz w:val="18"/>
                <w:szCs w:val="18"/>
              </w:rPr>
              <w:t>Particle yield supernatant/mL</w:t>
            </w:r>
          </w:p>
        </w:tc>
        <w:tc>
          <w:tcPr>
            <w:tcW w:w="15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64AA">
              <w:rPr>
                <w:rFonts w:ascii="Times New Roman" w:hAnsi="Times New Roman" w:cs="Times New Roman" w:hint="eastAsia"/>
                <w:sz w:val="18"/>
                <w:szCs w:val="18"/>
              </w:rPr>
              <w:t>Particl</w:t>
            </w:r>
            <w:r w:rsidRPr="006C64AA">
              <w:rPr>
                <w:rFonts w:ascii="Times New Roman" w:hAnsi="Times New Roman" w:cs="Times New Roman"/>
                <w:sz w:val="18"/>
                <w:szCs w:val="18"/>
              </w:rPr>
              <w:t>e concentration/mL</w:t>
            </w:r>
          </w:p>
        </w:tc>
        <w:tc>
          <w:tcPr>
            <w:tcW w:w="19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/>
                <w:sz w:val="18"/>
                <w:szCs w:val="18"/>
              </w:rPr>
              <w:t>Protein concentration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C64AA">
              <w:rPr>
                <w:rFonts w:ascii="Times New Roman" w:hAnsi="Times New Roman" w:cs="Times New Roman"/>
                <w:sz w:val="18"/>
                <w:szCs w:val="18"/>
              </w:rPr>
              <w:t>(mg/mL)</w:t>
            </w:r>
          </w:p>
        </w:tc>
        <w:tc>
          <w:tcPr>
            <w:tcW w:w="111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18"/>
                <w:szCs w:val="18"/>
              </w:rPr>
              <w:t>Particl</w:t>
            </w:r>
            <w:r w:rsidRPr="006C64AA">
              <w:rPr>
                <w:rFonts w:ascii="Times New Roman" w:hAnsi="Times New Roman" w:cs="Times New Roman"/>
                <w:sz w:val="18"/>
                <w:szCs w:val="18"/>
              </w:rPr>
              <w:t>e number/</w:t>
            </w:r>
            <w:proofErr w:type="spellStart"/>
            <w:r w:rsidRPr="006C64AA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proofErr w:type="spellEnd"/>
            <w:r w:rsidRPr="006C64AA">
              <w:rPr>
                <w:rFonts w:ascii="Times New Roman" w:hAnsi="Times New Roman" w:cs="Times New Roman"/>
                <w:sz w:val="18"/>
                <w:szCs w:val="18"/>
              </w:rPr>
              <w:t xml:space="preserve"> protein</w:t>
            </w:r>
          </w:p>
        </w:tc>
      </w:tr>
      <w:tr w:rsidR="00877B28" w:rsidRPr="006C64AA" w:rsidTr="006045E6"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ind w:leftChars="-174" w:left="-383" w:firstLineChars="183" w:firstLine="3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UC01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3.9×10</w:t>
            </w:r>
            <w:r w:rsidRPr="006C64AA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1.0×10</w:t>
            </w:r>
            <w:r w:rsidRPr="006C64AA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0.22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4.5×10</w:t>
            </w:r>
            <w:r w:rsidRPr="006C64AA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8</w:t>
            </w:r>
          </w:p>
        </w:tc>
      </w:tr>
      <w:tr w:rsidR="00877B28" w:rsidRPr="006C64AA" w:rsidTr="006045E6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ind w:leftChars="-174" w:left="-383" w:firstLineChars="183" w:firstLine="3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UC02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4.6×10</w:t>
            </w:r>
            <w:r w:rsidRPr="006C64AA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1.2×10</w:t>
            </w:r>
            <w:r w:rsidRPr="006C64AA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0.21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5.7×10</w:t>
            </w:r>
            <w:r w:rsidRPr="006C64AA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8</w:t>
            </w:r>
          </w:p>
        </w:tc>
      </w:tr>
      <w:tr w:rsidR="00877B28" w:rsidRPr="006C64AA" w:rsidTr="006045E6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ind w:leftChars="-174" w:left="-383" w:firstLineChars="183" w:firstLine="3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UC03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4.6×10</w:t>
            </w:r>
            <w:r w:rsidRPr="006C64AA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1.2×10</w:t>
            </w:r>
            <w:r w:rsidRPr="006C64AA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0.19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6.3×10</w:t>
            </w:r>
            <w:r w:rsidRPr="006C64AA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8</w:t>
            </w:r>
          </w:p>
        </w:tc>
      </w:tr>
      <w:tr w:rsidR="00877B28" w:rsidRPr="006C64AA" w:rsidTr="006045E6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ind w:leftChars="-174" w:left="-383" w:firstLineChars="183" w:firstLine="3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UC04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3.0×10</w:t>
            </w:r>
            <w:r w:rsidRPr="006C64AA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8.0×10</w:t>
            </w:r>
            <w:r w:rsidRPr="006C64AA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0.22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7B28" w:rsidRPr="006C64AA" w:rsidRDefault="00877B28" w:rsidP="006045E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4AA">
              <w:rPr>
                <w:rFonts w:ascii="Times New Roman" w:hAnsi="Times New Roman" w:cs="Times New Roman" w:hint="eastAsia"/>
                <w:sz w:val="20"/>
                <w:szCs w:val="20"/>
              </w:rPr>
              <w:t>3.6×10</w:t>
            </w:r>
            <w:r w:rsidRPr="006C64AA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8</w:t>
            </w:r>
          </w:p>
        </w:tc>
      </w:tr>
    </w:tbl>
    <w:p w:rsidR="00877B28" w:rsidRPr="006C64AA" w:rsidRDefault="00877B28" w:rsidP="00877B28">
      <w:pPr>
        <w:spacing w:line="360" w:lineRule="auto"/>
        <w:jc w:val="both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/>
          <w:b/>
          <w:bCs/>
        </w:rPr>
        <w:t xml:space="preserve">Table </w:t>
      </w:r>
      <w:r w:rsidRPr="006C64AA">
        <w:rPr>
          <w:rFonts w:ascii="Times New Roman" w:hAnsi="Times New Roman" w:cs="Times New Roman" w:hint="eastAsia"/>
          <w:b/>
          <w:bCs/>
        </w:rPr>
        <w:t>S</w:t>
      </w:r>
      <w:r w:rsidRPr="006C64AA">
        <w:rPr>
          <w:rFonts w:ascii="Times New Roman" w:hAnsi="Times New Roman" w:cs="Times New Roman"/>
          <w:b/>
          <w:bCs/>
        </w:rPr>
        <w:t>5.</w:t>
      </w:r>
      <w:r w:rsidRPr="006C64AA">
        <w:t xml:space="preserve"> </w:t>
      </w:r>
      <w:r w:rsidRPr="006C64AA">
        <w:rPr>
          <w:rFonts w:ascii="Times New Roman" w:hAnsi="Times New Roman" w:cs="Times New Roman"/>
          <w:b/>
          <w:bCs/>
        </w:rPr>
        <w:t>Donor characteristics and quality control parameters of umbilical cord-derived MSC-</w:t>
      </w:r>
      <w:proofErr w:type="spellStart"/>
      <w:r w:rsidRPr="006C64AA">
        <w:rPr>
          <w:rFonts w:ascii="Times New Roman" w:hAnsi="Times New Roman" w:cs="Times New Roman"/>
          <w:b/>
          <w:bCs/>
        </w:rPr>
        <w:t>Exos</w:t>
      </w:r>
      <w:proofErr w:type="spellEnd"/>
      <w:r w:rsidRPr="006C64AA">
        <w:rPr>
          <w:rFonts w:ascii="Times New Roman" w:hAnsi="Times New Roman" w:cs="Times New Roman"/>
          <w:b/>
          <w:bCs/>
        </w:rPr>
        <w:t xml:space="preserve">. </w:t>
      </w:r>
    </w:p>
    <w:p w:rsidR="00877B28" w:rsidRPr="006C64AA" w:rsidRDefault="00877B28" w:rsidP="00877B28">
      <w:pPr>
        <w:spacing w:line="360" w:lineRule="auto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/>
        </w:rPr>
        <w:br w:type="page"/>
      </w:r>
    </w:p>
    <w:p w:rsidR="00877B28" w:rsidRPr="006C64AA" w:rsidRDefault="00877B28" w:rsidP="00877B28">
      <w:pPr>
        <w:spacing w:line="360" w:lineRule="auto"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877B28" w:rsidRPr="006C64AA" w:rsidTr="006045E6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:rsidR="00877B28" w:rsidRPr="006C64AA" w:rsidRDefault="00877B28" w:rsidP="006045E6">
            <w:pPr>
              <w:pStyle w:val="p1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 w:rsidRPr="006C64AA">
              <w:rPr>
                <w:color w:val="auto"/>
                <w:sz w:val="24"/>
                <w:szCs w:val="24"/>
              </w:rPr>
              <w:t>Inclusion criteria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:rsidR="00877B28" w:rsidRPr="006C64AA" w:rsidRDefault="00877B28" w:rsidP="006045E6">
            <w:pPr>
              <w:pStyle w:val="p1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 w:rsidRPr="006C64AA">
              <w:rPr>
                <w:color w:val="auto"/>
                <w:sz w:val="24"/>
                <w:szCs w:val="24"/>
              </w:rPr>
              <w:t>Exclusion criteria</w:t>
            </w:r>
          </w:p>
        </w:tc>
      </w:tr>
      <w:tr w:rsidR="00877B28" w:rsidRPr="006C64AA" w:rsidTr="006045E6">
        <w:tc>
          <w:tcPr>
            <w:tcW w:w="4148" w:type="dxa"/>
            <w:tcBorders>
              <w:top w:val="single" w:sz="4" w:space="0" w:color="auto"/>
            </w:tcBorders>
          </w:tcPr>
          <w:p w:rsidR="00877B28" w:rsidRPr="006C64AA" w:rsidRDefault="00877B28" w:rsidP="006045E6">
            <w:pPr>
              <w:pStyle w:val="p1"/>
              <w:spacing w:line="360" w:lineRule="auto"/>
              <w:rPr>
                <w:color w:val="auto"/>
                <w:sz w:val="24"/>
                <w:szCs w:val="24"/>
              </w:rPr>
            </w:pPr>
            <w:r w:rsidRPr="006C64AA">
              <w:rPr>
                <w:color w:val="auto"/>
                <w:sz w:val="24"/>
                <w:szCs w:val="24"/>
              </w:rPr>
              <w:t>Approved by the hospital ethics committee, and signed written informed consent was obtained.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:rsidR="00877B28" w:rsidRPr="006C64AA" w:rsidRDefault="00877B28" w:rsidP="006045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C64AA">
              <w:rPr>
                <w:rFonts w:ascii="Times New Roman" w:hAnsi="Times New Roman" w:cs="Times New Roman"/>
              </w:rPr>
              <w:t>Genetic and underlying conditions:</w:t>
            </w:r>
            <w:r w:rsidRPr="006C64AA">
              <w:t xml:space="preserve"> </w:t>
            </w:r>
            <w:r w:rsidRPr="006C64AA">
              <w:rPr>
                <w:rFonts w:ascii="Times New Roman" w:hAnsi="Times New Roman" w:cs="Times New Roman"/>
              </w:rPr>
              <w:t>Family history of genetic disorders (within three generations), history of metabolic disorders (diabetes, thyroid disease, etc.), history of autoimmune diseases.</w:t>
            </w:r>
          </w:p>
          <w:p w:rsidR="00877B28" w:rsidRPr="006C64AA" w:rsidRDefault="00877B28" w:rsidP="006045E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77B28" w:rsidRPr="006C64AA" w:rsidTr="006045E6">
        <w:tc>
          <w:tcPr>
            <w:tcW w:w="4148" w:type="dxa"/>
          </w:tcPr>
          <w:p w:rsidR="00877B28" w:rsidRPr="006C64AA" w:rsidRDefault="00877B28" w:rsidP="006045E6">
            <w:pPr>
              <w:pStyle w:val="p1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 w:rsidRPr="006C64AA">
              <w:rPr>
                <w:color w:val="auto"/>
                <w:sz w:val="24"/>
                <w:szCs w:val="24"/>
              </w:rPr>
              <w:t xml:space="preserve">Elective </w:t>
            </w:r>
            <w:r>
              <w:rPr>
                <w:color w:val="auto"/>
                <w:sz w:val="24"/>
                <w:szCs w:val="24"/>
              </w:rPr>
              <w:t>c</w:t>
            </w:r>
            <w:r w:rsidRPr="006C64AA">
              <w:rPr>
                <w:color w:val="auto"/>
                <w:sz w:val="24"/>
                <w:szCs w:val="24"/>
              </w:rPr>
              <w:t xml:space="preserve">esarean </w:t>
            </w:r>
            <w:r>
              <w:rPr>
                <w:color w:val="auto"/>
                <w:sz w:val="24"/>
                <w:szCs w:val="24"/>
              </w:rPr>
              <w:t>s</w:t>
            </w:r>
            <w:r w:rsidRPr="006C64AA">
              <w:rPr>
                <w:color w:val="auto"/>
                <w:sz w:val="24"/>
                <w:szCs w:val="24"/>
              </w:rPr>
              <w:t xml:space="preserve">ection for </w:t>
            </w:r>
            <w:r>
              <w:rPr>
                <w:color w:val="auto"/>
                <w:sz w:val="24"/>
                <w:szCs w:val="24"/>
              </w:rPr>
              <w:t>s</w:t>
            </w:r>
            <w:r w:rsidRPr="006C64AA">
              <w:rPr>
                <w:color w:val="auto"/>
                <w:sz w:val="24"/>
                <w:szCs w:val="24"/>
              </w:rPr>
              <w:t xml:space="preserve">ingleton </w:t>
            </w:r>
            <w:r>
              <w:rPr>
                <w:color w:val="auto"/>
                <w:sz w:val="24"/>
                <w:szCs w:val="24"/>
              </w:rPr>
              <w:t>p</w:t>
            </w:r>
            <w:r w:rsidRPr="006C64AA">
              <w:rPr>
                <w:color w:val="auto"/>
                <w:sz w:val="24"/>
                <w:szCs w:val="24"/>
              </w:rPr>
              <w:t>regnancy</w:t>
            </w:r>
          </w:p>
        </w:tc>
        <w:tc>
          <w:tcPr>
            <w:tcW w:w="4148" w:type="dxa"/>
          </w:tcPr>
          <w:p w:rsidR="00877B28" w:rsidRPr="006C64AA" w:rsidRDefault="00877B28" w:rsidP="006045E6">
            <w:pPr>
              <w:pStyle w:val="p1"/>
              <w:spacing w:line="360" w:lineRule="auto"/>
              <w:rPr>
                <w:color w:val="auto"/>
                <w:sz w:val="24"/>
                <w:szCs w:val="24"/>
              </w:rPr>
            </w:pPr>
            <w:r w:rsidRPr="006C64AA">
              <w:rPr>
                <w:color w:val="auto"/>
                <w:sz w:val="24"/>
                <w:szCs w:val="24"/>
              </w:rPr>
              <w:t>Pregnancy Complications: Gestational hypertension/diabetes, placental dysfunction, meconium-stained amniotic fluid, or premature rupture of membranes.</w:t>
            </w:r>
          </w:p>
          <w:p w:rsidR="00877B28" w:rsidRPr="006C64AA" w:rsidRDefault="00877B28" w:rsidP="006045E6">
            <w:pPr>
              <w:pStyle w:val="p1"/>
              <w:spacing w:line="360" w:lineRule="auto"/>
              <w:rPr>
                <w:color w:val="auto"/>
                <w:sz w:val="24"/>
                <w:szCs w:val="24"/>
              </w:rPr>
            </w:pPr>
          </w:p>
        </w:tc>
      </w:tr>
      <w:tr w:rsidR="00877B28" w:rsidRPr="006C64AA" w:rsidTr="006045E6">
        <w:tc>
          <w:tcPr>
            <w:tcW w:w="4148" w:type="dxa"/>
          </w:tcPr>
          <w:p w:rsidR="00877B28" w:rsidRPr="006C64AA" w:rsidRDefault="00877B28" w:rsidP="006045E6">
            <w:pPr>
              <w:pStyle w:val="p1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 w:rsidRPr="006C64AA">
              <w:rPr>
                <w:color w:val="auto"/>
                <w:sz w:val="24"/>
                <w:szCs w:val="24"/>
              </w:rPr>
              <w:t>Women of childbearing age</w:t>
            </w:r>
          </w:p>
          <w:p w:rsidR="00877B28" w:rsidRPr="006C64AA" w:rsidRDefault="00877B28" w:rsidP="006045E6">
            <w:pPr>
              <w:pStyle w:val="p1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 w:rsidRPr="006C64AA">
              <w:rPr>
                <w:color w:val="auto"/>
                <w:sz w:val="24"/>
                <w:szCs w:val="24"/>
              </w:rPr>
              <w:t>(25-30 years)</w:t>
            </w:r>
          </w:p>
        </w:tc>
        <w:tc>
          <w:tcPr>
            <w:tcW w:w="4148" w:type="dxa"/>
          </w:tcPr>
          <w:p w:rsidR="00877B28" w:rsidRPr="006C64AA" w:rsidRDefault="00877B28" w:rsidP="006045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C64AA">
              <w:rPr>
                <w:rFonts w:ascii="Times New Roman" w:hAnsi="Times New Roman" w:cs="Times New Roman"/>
              </w:rPr>
              <w:t>Risk of infection: Serological test positive (HIV/HBV/HCV/TP), TORCH infection during pregnancy (IgM positive)</w:t>
            </w:r>
          </w:p>
          <w:p w:rsidR="00877B28" w:rsidRPr="006C64AA" w:rsidRDefault="00877B28" w:rsidP="006045E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77B28" w:rsidRPr="006C64AA" w:rsidTr="006045E6">
        <w:tc>
          <w:tcPr>
            <w:tcW w:w="4148" w:type="dxa"/>
          </w:tcPr>
          <w:p w:rsidR="00877B28" w:rsidRPr="006C64AA" w:rsidRDefault="00877B28" w:rsidP="006045E6">
            <w:pPr>
              <w:pStyle w:val="p1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 w:rsidRPr="006C64AA">
              <w:rPr>
                <w:color w:val="auto"/>
                <w:sz w:val="24"/>
                <w:szCs w:val="24"/>
              </w:rPr>
              <w:t>Newborn Apgar score of 8-10</w:t>
            </w:r>
          </w:p>
          <w:p w:rsidR="00877B28" w:rsidRPr="006C64AA" w:rsidRDefault="00877B28" w:rsidP="006045E6">
            <w:pPr>
              <w:pStyle w:val="p1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4148" w:type="dxa"/>
          </w:tcPr>
          <w:p w:rsidR="00877B28" w:rsidRPr="006C64AA" w:rsidRDefault="00877B28" w:rsidP="006045E6">
            <w:pPr>
              <w:pStyle w:val="p1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 w:rsidRPr="006C64AA">
              <w:rPr>
                <w:color w:val="auto"/>
                <w:sz w:val="24"/>
                <w:szCs w:val="24"/>
              </w:rPr>
              <w:t>Abnormal appearance of the umbilical</w:t>
            </w:r>
          </w:p>
          <w:p w:rsidR="00877B28" w:rsidRPr="006C64AA" w:rsidRDefault="00877B28" w:rsidP="006045E6">
            <w:pPr>
              <w:pStyle w:val="p1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c</w:t>
            </w:r>
            <w:r w:rsidRPr="006C64AA">
              <w:rPr>
                <w:color w:val="auto"/>
                <w:sz w:val="24"/>
                <w:szCs w:val="24"/>
              </w:rPr>
              <w:t>ord: vascular malformations, umbilical</w:t>
            </w:r>
          </w:p>
          <w:p w:rsidR="00877B28" w:rsidRPr="006C64AA" w:rsidRDefault="00877B28" w:rsidP="006045E6">
            <w:pPr>
              <w:pStyle w:val="p1"/>
              <w:spacing w:line="360" w:lineRule="auto"/>
              <w:jc w:val="both"/>
              <w:rPr>
                <w:color w:val="auto"/>
                <w:sz w:val="24"/>
                <w:szCs w:val="24"/>
              </w:rPr>
            </w:pPr>
            <w:r w:rsidRPr="006C64AA">
              <w:rPr>
                <w:color w:val="auto"/>
                <w:sz w:val="24"/>
                <w:szCs w:val="24"/>
              </w:rPr>
              <w:t>cord cysts</w:t>
            </w:r>
          </w:p>
        </w:tc>
      </w:tr>
    </w:tbl>
    <w:p w:rsidR="00877B28" w:rsidRPr="006C64AA" w:rsidRDefault="00877B28" w:rsidP="00877B28">
      <w:pPr>
        <w:spacing w:line="360" w:lineRule="auto"/>
        <w:rPr>
          <w:rFonts w:ascii="Times New Roman" w:hAnsi="Times New Roman" w:cs="Times New Roman"/>
          <w:b/>
          <w:bCs/>
        </w:rPr>
      </w:pPr>
      <w:r w:rsidRPr="006C64AA">
        <w:rPr>
          <w:rFonts w:ascii="Times New Roman" w:hAnsi="Times New Roman" w:cs="Times New Roman" w:hint="eastAsia"/>
          <w:b/>
          <w:bCs/>
        </w:rPr>
        <w:t>T</w:t>
      </w:r>
      <w:r w:rsidRPr="006C64AA">
        <w:rPr>
          <w:rFonts w:ascii="Times New Roman" w:hAnsi="Times New Roman" w:cs="Times New Roman"/>
          <w:b/>
          <w:bCs/>
        </w:rPr>
        <w:t>able S6. The inclusion criteria and exclusion criteria of UC-MSC donors.</w:t>
      </w:r>
    </w:p>
    <w:p w:rsidR="00877B28" w:rsidRPr="006C64AA" w:rsidRDefault="00877B28" w:rsidP="00877B28">
      <w:pPr>
        <w:spacing w:line="360" w:lineRule="auto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/>
        </w:rPr>
        <w:br w:type="page"/>
      </w:r>
    </w:p>
    <w:p w:rsidR="00877B28" w:rsidRPr="006C64AA" w:rsidRDefault="00877B28" w:rsidP="00877B28">
      <w:pPr>
        <w:spacing w:line="360" w:lineRule="auto"/>
        <w:rPr>
          <w:rFonts w:ascii="Times New Roman" w:hAnsi="Times New Roman" w:cs="Times New Roman"/>
        </w:rPr>
      </w:pPr>
    </w:p>
    <w:p w:rsidR="00877B28" w:rsidRPr="006C64AA" w:rsidRDefault="00877B28" w:rsidP="00877B28">
      <w:pPr>
        <w:spacing w:line="360" w:lineRule="auto"/>
        <w:jc w:val="center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02CB2923" wp14:editId="46F5C595">
            <wp:extent cx="4229100" cy="5340475"/>
            <wp:effectExtent l="0" t="0" r="0" b="6350"/>
            <wp:docPr id="15611007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100715" name="图片 1561100715"/>
                    <pic:cNvPicPr/>
                  </pic:nvPicPr>
                  <pic:blipFill rotWithShape="1">
                    <a:blip r:embed="rId7"/>
                    <a:srcRect r="10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415" cy="5371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7B28" w:rsidRPr="006C64AA" w:rsidRDefault="00877B28" w:rsidP="00877B28">
      <w:pPr>
        <w:spacing w:line="360" w:lineRule="auto"/>
        <w:jc w:val="both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 w:hint="eastAsia"/>
          <w:b/>
          <w:bCs/>
        </w:rPr>
        <w:t>Figure S1</w:t>
      </w:r>
      <w:r w:rsidRPr="006C64AA">
        <w:rPr>
          <w:rFonts w:ascii="Times New Roman" w:hAnsi="Times New Roman" w:cs="Times New Roman"/>
          <w:b/>
          <w:bCs/>
        </w:rPr>
        <w:t>.</w:t>
      </w:r>
      <w:r w:rsidRPr="006C64AA">
        <w:rPr>
          <w:rFonts w:hint="eastAsia"/>
        </w:rPr>
        <w:t xml:space="preserve"> </w:t>
      </w:r>
      <w:proofErr w:type="spellStart"/>
      <w:r w:rsidRPr="006C64AA">
        <w:rPr>
          <w:rFonts w:ascii="Times New Roman" w:hAnsi="Times New Roman" w:cs="Times New Roman" w:hint="eastAsia"/>
        </w:rPr>
        <w:t>D</w:t>
      </w:r>
      <w:r w:rsidRPr="006C64AA">
        <w:rPr>
          <w:rFonts w:ascii="Times New Roman" w:hAnsi="Times New Roman" w:cs="Times New Roman"/>
        </w:rPr>
        <w:t>i</w:t>
      </w:r>
      <w:r w:rsidRPr="006C64AA">
        <w:rPr>
          <w:rFonts w:ascii="Times New Roman" w:hAnsi="Times New Roman" w:cs="Times New Roman" w:hint="eastAsia"/>
        </w:rPr>
        <w:t>D</w:t>
      </w:r>
      <w:proofErr w:type="spellEnd"/>
      <w:r w:rsidRPr="006C64AA">
        <w:rPr>
          <w:rFonts w:ascii="Times New Roman" w:hAnsi="Times New Roman" w:cs="Times New Roman" w:hint="eastAsia"/>
        </w:rPr>
        <w:t xml:space="preserve"> labelling of MSC-</w:t>
      </w:r>
      <w:proofErr w:type="spellStart"/>
      <w:r w:rsidRPr="006C64AA">
        <w:rPr>
          <w:rFonts w:ascii="Times New Roman" w:hAnsi="Times New Roman" w:cs="Times New Roman" w:hint="eastAsia"/>
        </w:rPr>
        <w:t>Exos</w:t>
      </w:r>
      <w:proofErr w:type="spellEnd"/>
      <w:r w:rsidRPr="006C64AA">
        <w:rPr>
          <w:rFonts w:ascii="Times New Roman" w:hAnsi="Times New Roman" w:cs="Times New Roman" w:hint="eastAsia"/>
        </w:rPr>
        <w:t xml:space="preserve"> and removal of free dye by SEC.</w:t>
      </w:r>
      <w:r w:rsidRPr="006C64AA">
        <w:rPr>
          <w:rFonts w:ascii="Times New Roman" w:hAnsi="Times New Roman" w:cs="Times New Roman"/>
        </w:rPr>
        <w:t xml:space="preserve"> </w:t>
      </w:r>
      <w:r w:rsidRPr="006C64AA">
        <w:rPr>
          <w:rFonts w:ascii="Times New Roman" w:hAnsi="Times New Roman" w:cs="Times New Roman" w:hint="eastAsia"/>
        </w:rPr>
        <w:t>(A</w:t>
      </w:r>
      <w:r w:rsidRPr="006C64AA">
        <w:rPr>
          <w:rFonts w:ascii="Times New Roman" w:hAnsi="Times New Roman" w:cs="Times New Roman"/>
        </w:rPr>
        <w:t>, B</w:t>
      </w:r>
      <w:r w:rsidRPr="006C64AA">
        <w:rPr>
          <w:rFonts w:ascii="Times New Roman" w:hAnsi="Times New Roman" w:cs="Times New Roman" w:hint="eastAsia"/>
        </w:rPr>
        <w:t xml:space="preserve">) </w:t>
      </w:r>
      <w:r w:rsidRPr="006C64AA">
        <w:rPr>
          <w:rFonts w:ascii="Times New Roman" w:hAnsi="Times New Roman" w:cs="Times New Roman"/>
        </w:rPr>
        <w:t xml:space="preserve">NTA detection of PEG-Liposomes median particle size: 137.23 ± 5.23 nm (A) and zeta potential (B): -53.21 ± 6.21 mV. n = </w:t>
      </w:r>
      <w:r w:rsidRPr="006C64AA">
        <w:rPr>
          <w:rFonts w:ascii="Times New Roman" w:hAnsi="Times New Roman" w:cs="Times New Roman" w:hint="eastAsia"/>
        </w:rPr>
        <w:t>4</w:t>
      </w:r>
      <w:r w:rsidRPr="006C64AA">
        <w:rPr>
          <w:rFonts w:ascii="Times New Roman" w:hAnsi="Times New Roman" w:cs="Times New Roman"/>
        </w:rPr>
        <w:t>.</w:t>
      </w:r>
      <w:r w:rsidRPr="006C64AA">
        <w:rPr>
          <w:rFonts w:ascii="Times New Roman" w:hAnsi="Times New Roman" w:cs="Times New Roman" w:hint="eastAsia"/>
        </w:rPr>
        <w:t xml:space="preserve"> (</w:t>
      </w:r>
      <w:r w:rsidRPr="006C64AA">
        <w:rPr>
          <w:rFonts w:ascii="Times New Roman" w:hAnsi="Times New Roman" w:cs="Times New Roman"/>
        </w:rPr>
        <w:t>C</w:t>
      </w:r>
      <w:r w:rsidRPr="006C64AA">
        <w:rPr>
          <w:rFonts w:ascii="Times New Roman" w:hAnsi="Times New Roman" w:cs="Times New Roman" w:hint="eastAsia"/>
        </w:rPr>
        <w:t xml:space="preserve">) Residual free dye in the upper layer is visible after SEC separation of </w:t>
      </w:r>
      <w:proofErr w:type="spellStart"/>
      <w:r w:rsidRPr="006C64AA">
        <w:rPr>
          <w:rFonts w:ascii="Times New Roman" w:hAnsi="Times New Roman" w:cs="Times New Roman" w:hint="eastAsia"/>
        </w:rPr>
        <w:t>D</w:t>
      </w:r>
      <w:r w:rsidRPr="006C64AA">
        <w:rPr>
          <w:rFonts w:ascii="Times New Roman" w:hAnsi="Times New Roman" w:cs="Times New Roman"/>
        </w:rPr>
        <w:t>i</w:t>
      </w:r>
      <w:r w:rsidRPr="006C64AA">
        <w:rPr>
          <w:rFonts w:ascii="Times New Roman" w:hAnsi="Times New Roman" w:cs="Times New Roman" w:hint="eastAsia"/>
        </w:rPr>
        <w:t>D</w:t>
      </w:r>
      <w:proofErr w:type="spellEnd"/>
      <w:r w:rsidRPr="006C64AA">
        <w:rPr>
          <w:rFonts w:ascii="Times New Roman" w:hAnsi="Times New Roman" w:cs="Times New Roman" w:hint="eastAsia"/>
        </w:rPr>
        <w:t>-label</w:t>
      </w:r>
      <w:r w:rsidRPr="006C64AA">
        <w:rPr>
          <w:rFonts w:ascii="Times New Roman" w:hAnsi="Times New Roman" w:cs="Times New Roman"/>
        </w:rPr>
        <w:t>l</w:t>
      </w:r>
      <w:r w:rsidRPr="006C64AA">
        <w:rPr>
          <w:rFonts w:ascii="Times New Roman" w:hAnsi="Times New Roman" w:cs="Times New Roman" w:hint="eastAsia"/>
        </w:rPr>
        <w:t>ed MSC-</w:t>
      </w:r>
      <w:proofErr w:type="spellStart"/>
      <w:r w:rsidRPr="006C64AA">
        <w:rPr>
          <w:rFonts w:ascii="Times New Roman" w:hAnsi="Times New Roman" w:cs="Times New Roman"/>
        </w:rPr>
        <w:t>Exos</w:t>
      </w:r>
      <w:proofErr w:type="spellEnd"/>
      <w:r w:rsidRPr="006C64AA">
        <w:rPr>
          <w:rFonts w:ascii="Times New Roman" w:hAnsi="Times New Roman" w:cs="Times New Roman"/>
        </w:rPr>
        <w:t xml:space="preserve"> (</w:t>
      </w:r>
      <w:r w:rsidRPr="006C64AA">
        <w:rPr>
          <w:rFonts w:ascii="Times New Roman" w:hAnsi="Times New Roman" w:cs="Times New Roman" w:hint="eastAsia"/>
        </w:rPr>
        <w:t>blue arrow pointing). (</w:t>
      </w:r>
      <w:r w:rsidRPr="006C64AA">
        <w:rPr>
          <w:rFonts w:ascii="Times New Roman" w:hAnsi="Times New Roman" w:cs="Times New Roman"/>
        </w:rPr>
        <w:t>D</w:t>
      </w:r>
      <w:r w:rsidRPr="006C64AA">
        <w:rPr>
          <w:rFonts w:ascii="Times New Roman" w:hAnsi="Times New Roman" w:cs="Times New Roman" w:hint="eastAsia"/>
        </w:rPr>
        <w:t xml:space="preserve">) Fluorescence intensity of each fraction was detected by SEC after </w:t>
      </w:r>
      <w:proofErr w:type="spellStart"/>
      <w:proofErr w:type="gramStart"/>
      <w:r w:rsidRPr="006C64AA">
        <w:rPr>
          <w:rFonts w:ascii="Times New Roman" w:hAnsi="Times New Roman" w:cs="Times New Roman" w:hint="eastAsia"/>
        </w:rPr>
        <w:t>D</w:t>
      </w:r>
      <w:r w:rsidRPr="006C64AA">
        <w:rPr>
          <w:rFonts w:ascii="Times New Roman" w:hAnsi="Times New Roman" w:cs="Times New Roman"/>
        </w:rPr>
        <w:t>i</w:t>
      </w:r>
      <w:r w:rsidRPr="006C64AA">
        <w:rPr>
          <w:rFonts w:ascii="Times New Roman" w:hAnsi="Times New Roman" w:cs="Times New Roman" w:hint="eastAsia"/>
        </w:rPr>
        <w:t>D</w:t>
      </w:r>
      <w:proofErr w:type="spellEnd"/>
      <w:proofErr w:type="gramEnd"/>
      <w:r w:rsidRPr="006C64AA">
        <w:rPr>
          <w:rFonts w:ascii="Times New Roman" w:hAnsi="Times New Roman" w:cs="Times New Roman" w:hint="eastAsia"/>
        </w:rPr>
        <w:t xml:space="preserve"> label</w:t>
      </w:r>
      <w:r w:rsidRPr="006C64AA">
        <w:rPr>
          <w:rFonts w:ascii="Times New Roman" w:hAnsi="Times New Roman" w:cs="Times New Roman"/>
        </w:rPr>
        <w:t>l</w:t>
      </w:r>
      <w:r w:rsidRPr="006C64AA">
        <w:rPr>
          <w:rFonts w:ascii="Times New Roman" w:hAnsi="Times New Roman" w:cs="Times New Roman" w:hint="eastAsia"/>
        </w:rPr>
        <w:t xml:space="preserve">ing of </w:t>
      </w:r>
      <w:proofErr w:type="spellStart"/>
      <w:r w:rsidRPr="006C64AA">
        <w:rPr>
          <w:rFonts w:ascii="Times New Roman" w:hAnsi="Times New Roman" w:cs="Times New Roman" w:hint="eastAsia"/>
        </w:rPr>
        <w:t>hucMSC-Exo</w:t>
      </w:r>
      <w:r w:rsidRPr="006C64AA">
        <w:rPr>
          <w:rFonts w:ascii="Times New Roman" w:hAnsi="Times New Roman" w:cs="Times New Roman"/>
        </w:rPr>
        <w:t>s</w:t>
      </w:r>
      <w:proofErr w:type="spellEnd"/>
      <w:r w:rsidRPr="006C64AA">
        <w:rPr>
          <w:rFonts w:ascii="Times New Roman" w:hAnsi="Times New Roman" w:cs="Times New Roman" w:hint="eastAsia"/>
        </w:rPr>
        <w:t>. (</w:t>
      </w:r>
      <w:r w:rsidRPr="006C64AA">
        <w:rPr>
          <w:rFonts w:ascii="Times New Roman" w:hAnsi="Times New Roman" w:cs="Times New Roman"/>
        </w:rPr>
        <w:t>E</w:t>
      </w:r>
      <w:r w:rsidRPr="006C64AA">
        <w:rPr>
          <w:rFonts w:ascii="Times New Roman" w:hAnsi="Times New Roman" w:cs="Times New Roman" w:hint="eastAsia"/>
        </w:rPr>
        <w:t xml:space="preserve">) </w:t>
      </w:r>
      <w:r w:rsidRPr="006C64AA">
        <w:rPr>
          <w:rFonts w:ascii="Times New Roman" w:hAnsi="Times New Roman" w:cs="Times New Roman"/>
        </w:rPr>
        <w:t>WB</w:t>
      </w:r>
      <w:r w:rsidRPr="006C64AA">
        <w:rPr>
          <w:rFonts w:ascii="Times New Roman" w:hAnsi="Times New Roman" w:cs="Times New Roman" w:hint="eastAsia"/>
        </w:rPr>
        <w:t xml:space="preserve"> identification of Exo markers: </w:t>
      </w:r>
      <w:proofErr w:type="spellStart"/>
      <w:r w:rsidRPr="006C64AA">
        <w:rPr>
          <w:rFonts w:ascii="Times New Roman" w:hAnsi="Times New Roman" w:cs="Times New Roman" w:hint="eastAsia"/>
        </w:rPr>
        <w:t>Alix</w:t>
      </w:r>
      <w:proofErr w:type="spellEnd"/>
      <w:r w:rsidRPr="006C64AA">
        <w:rPr>
          <w:rFonts w:ascii="Times New Roman" w:hAnsi="Times New Roman" w:cs="Times New Roman" w:hint="eastAsia"/>
        </w:rPr>
        <w:t>, CD9, CD63, TSG101, CD81</w:t>
      </w:r>
      <w:r w:rsidRPr="006C64AA">
        <w:rPr>
          <w:rFonts w:ascii="Times New Roman" w:hAnsi="Times New Roman" w:cs="Times New Roman"/>
        </w:rPr>
        <w:t>,</w:t>
      </w:r>
      <w:r w:rsidRPr="006C64AA">
        <w:rPr>
          <w:rFonts w:ascii="Times New Roman" w:hAnsi="Times New Roman" w:cs="Times New Roman" w:hint="eastAsia"/>
        </w:rPr>
        <w:t xml:space="preserve"> and Golgi matrix marker: GM130. (</w:t>
      </w:r>
      <w:r w:rsidRPr="006C64AA">
        <w:rPr>
          <w:rFonts w:ascii="Times New Roman" w:hAnsi="Times New Roman" w:cs="Times New Roman"/>
        </w:rPr>
        <w:t>F</w:t>
      </w:r>
      <w:r w:rsidRPr="006C64AA">
        <w:rPr>
          <w:rFonts w:ascii="Times New Roman" w:hAnsi="Times New Roman" w:cs="Times New Roman" w:hint="eastAsia"/>
        </w:rPr>
        <w:t xml:space="preserve">) TEM images of different fractions. Scale bars </w:t>
      </w:r>
      <w:r w:rsidRPr="006C64AA">
        <w:rPr>
          <w:rFonts w:ascii="Times New Roman" w:hAnsi="Times New Roman" w:cs="Times New Roman"/>
        </w:rPr>
        <w:t>show</w:t>
      </w:r>
      <w:r w:rsidRPr="006C64AA">
        <w:rPr>
          <w:rFonts w:ascii="Times New Roman" w:hAnsi="Times New Roman" w:cs="Times New Roman" w:hint="eastAsia"/>
        </w:rPr>
        <w:t xml:space="preserve"> 200 nm.</w:t>
      </w:r>
      <w:r w:rsidRPr="006C64AA">
        <w:rPr>
          <w:rFonts w:ascii="Times New Roman" w:hAnsi="Times New Roman" w:cs="Times New Roman"/>
        </w:rPr>
        <w:t xml:space="preserve"> (G)</w:t>
      </w:r>
      <w:r w:rsidRPr="006C64AA">
        <w:t xml:space="preserve"> </w:t>
      </w:r>
      <w:proofErr w:type="spellStart"/>
      <w:r w:rsidRPr="006C64AA">
        <w:rPr>
          <w:rFonts w:ascii="Times New Roman" w:hAnsi="Times New Roman" w:cs="Times New Roman"/>
        </w:rPr>
        <w:t>DiD</w:t>
      </w:r>
      <w:proofErr w:type="spellEnd"/>
      <w:r w:rsidRPr="006C64AA">
        <w:rPr>
          <w:rFonts w:ascii="Times New Roman" w:hAnsi="Times New Roman" w:cs="Times New Roman"/>
        </w:rPr>
        <w:t xml:space="preserve"> labelling efficiency of </w:t>
      </w:r>
      <w:r w:rsidRPr="006C64AA">
        <w:rPr>
          <w:rFonts w:ascii="Times New Roman" w:hAnsi="Times New Roman" w:cs="Times New Roman" w:hint="eastAsia"/>
        </w:rPr>
        <w:t xml:space="preserve">the </w:t>
      </w:r>
      <w:proofErr w:type="spellStart"/>
      <w:r w:rsidRPr="006C64AA">
        <w:rPr>
          <w:rFonts w:ascii="Times New Roman" w:hAnsi="Times New Roman" w:cs="Times New Roman"/>
        </w:rPr>
        <w:t>nanoflow</w:t>
      </w:r>
      <w:proofErr w:type="spellEnd"/>
      <w:r w:rsidRPr="006C64AA">
        <w:rPr>
          <w:rFonts w:ascii="Times New Roman" w:hAnsi="Times New Roman" w:cs="Times New Roman"/>
        </w:rPr>
        <w:t xml:space="preserve"> assay </w:t>
      </w:r>
      <w:proofErr w:type="spellStart"/>
      <w:r w:rsidRPr="006C64AA">
        <w:rPr>
          <w:rFonts w:ascii="Times New Roman" w:hAnsi="Times New Roman" w:cs="Times New Roman"/>
        </w:rPr>
        <w:t>hucMSC-Exos</w:t>
      </w:r>
      <w:proofErr w:type="spellEnd"/>
      <w:r w:rsidRPr="006C64AA">
        <w:rPr>
          <w:rFonts w:ascii="Times New Roman" w:hAnsi="Times New Roman" w:cs="Times New Roman" w:hint="eastAsia"/>
        </w:rPr>
        <w:t xml:space="preserve"> </w:t>
      </w:r>
      <w:r w:rsidRPr="006C64AA">
        <w:rPr>
          <w:rFonts w:ascii="Times New Roman" w:hAnsi="Times New Roman" w:cs="Times New Roman"/>
        </w:rPr>
        <w:t xml:space="preserve">(61.4%) and </w:t>
      </w:r>
      <w:r w:rsidRPr="006C64AA">
        <w:rPr>
          <w:rFonts w:ascii="Times New Roman" w:hAnsi="Times New Roman" w:cs="Times New Roman" w:hint="eastAsia"/>
        </w:rPr>
        <w:t>PEG-</w:t>
      </w:r>
      <w:r w:rsidRPr="006C64AA">
        <w:rPr>
          <w:rFonts w:ascii="Times New Roman" w:hAnsi="Times New Roman" w:cs="Times New Roman"/>
        </w:rPr>
        <w:t>Liposomes</w:t>
      </w:r>
      <w:r w:rsidRPr="006C64AA">
        <w:rPr>
          <w:rFonts w:ascii="Times New Roman" w:hAnsi="Times New Roman" w:cs="Times New Roman" w:hint="eastAsia"/>
        </w:rPr>
        <w:t xml:space="preserve"> </w:t>
      </w:r>
      <w:r w:rsidRPr="006C64AA">
        <w:rPr>
          <w:rFonts w:ascii="Times New Roman" w:hAnsi="Times New Roman" w:cs="Times New Roman"/>
        </w:rPr>
        <w:t>(70.9%). Data are expressed as the mean ± SD</w:t>
      </w:r>
      <w:r w:rsidRPr="006C64AA">
        <w:rPr>
          <w:rFonts w:ascii="Times New Roman" w:hAnsi="Times New Roman" w:cs="Times New Roman" w:hint="eastAsia"/>
        </w:rPr>
        <w:t>.</w:t>
      </w:r>
    </w:p>
    <w:p w:rsidR="00877B28" w:rsidRPr="006C64AA" w:rsidRDefault="00877B28" w:rsidP="00877B28">
      <w:pPr>
        <w:spacing w:line="360" w:lineRule="auto"/>
        <w:jc w:val="center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/>
        </w:rPr>
        <w:br w:type="page"/>
      </w:r>
    </w:p>
    <w:p w:rsidR="00877B28" w:rsidRPr="006C64AA" w:rsidRDefault="00877B28" w:rsidP="00877B28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6C64AA">
        <w:rPr>
          <w:rFonts w:ascii="Times New Roman" w:hAnsi="Times New Roman" w:cs="Times New Roman"/>
          <w:b/>
          <w:bCs/>
          <w:noProof/>
          <w:lang w:eastAsia="en-IN"/>
        </w:rPr>
        <w:lastRenderedPageBreak/>
        <w:drawing>
          <wp:inline distT="0" distB="0" distL="0" distR="0" wp14:anchorId="5DA9C2DD" wp14:editId="54A5920B">
            <wp:extent cx="5270500" cy="4102735"/>
            <wp:effectExtent l="0" t="0" r="0" b="0"/>
            <wp:docPr id="3112545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254587" name="图片 31125458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0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B28" w:rsidRPr="006C64AA" w:rsidRDefault="00877B28" w:rsidP="00877B28">
      <w:pPr>
        <w:spacing w:line="360" w:lineRule="auto"/>
        <w:jc w:val="both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 w:hint="eastAsia"/>
          <w:b/>
          <w:bCs/>
        </w:rPr>
        <w:t>Figure S2</w:t>
      </w:r>
      <w:r w:rsidRPr="006C64AA">
        <w:rPr>
          <w:rFonts w:ascii="Times New Roman" w:hAnsi="Times New Roman" w:cs="Times New Roman"/>
          <w:b/>
          <w:bCs/>
        </w:rPr>
        <w:t xml:space="preserve">. </w:t>
      </w:r>
      <w:r w:rsidRPr="006C64AA">
        <w:rPr>
          <w:rFonts w:ascii="Times New Roman" w:hAnsi="Times New Roman" w:cs="Times New Roman" w:hint="eastAsia"/>
        </w:rPr>
        <w:t>Isolation, culture</w:t>
      </w:r>
      <w:r w:rsidRPr="006C64AA">
        <w:rPr>
          <w:rFonts w:ascii="Times New Roman" w:hAnsi="Times New Roman" w:cs="Times New Roman"/>
        </w:rPr>
        <w:t>,</w:t>
      </w:r>
      <w:r w:rsidRPr="006C64AA">
        <w:rPr>
          <w:rFonts w:ascii="Times New Roman" w:hAnsi="Times New Roman" w:cs="Times New Roman" w:hint="eastAsia"/>
        </w:rPr>
        <w:t xml:space="preserve"> and characteri</w:t>
      </w:r>
      <w:r w:rsidRPr="006C64AA">
        <w:rPr>
          <w:rFonts w:ascii="Times New Roman" w:hAnsi="Times New Roman" w:cs="Times New Roman"/>
        </w:rPr>
        <w:t>s</w:t>
      </w:r>
      <w:r w:rsidRPr="006C64AA">
        <w:rPr>
          <w:rFonts w:ascii="Times New Roman" w:hAnsi="Times New Roman" w:cs="Times New Roman" w:hint="eastAsia"/>
        </w:rPr>
        <w:t xml:space="preserve">ation of MSCs. (A) Primary MSCs migrating from </w:t>
      </w:r>
      <w:r w:rsidRPr="006C64AA">
        <w:rPr>
          <w:rFonts w:ascii="Times New Roman" w:hAnsi="Times New Roman" w:cs="Times New Roman"/>
        </w:rPr>
        <w:t xml:space="preserve">the </w:t>
      </w:r>
      <w:r w:rsidRPr="006C64AA">
        <w:rPr>
          <w:rFonts w:ascii="Times New Roman" w:hAnsi="Times New Roman" w:cs="Times New Roman" w:hint="eastAsia"/>
        </w:rPr>
        <w:t>explanted Wharton's jelly of human umbilical cord tissue under adherent culture conditions</w:t>
      </w:r>
      <w:r w:rsidRPr="006C64AA">
        <w:rPr>
          <w:rFonts w:ascii="Times New Roman" w:hAnsi="Times New Roman" w:cs="Times New Roman"/>
        </w:rPr>
        <w:t>.</w:t>
      </w:r>
      <w:r w:rsidRPr="006C64AA">
        <w:rPr>
          <w:rFonts w:ascii="Times New Roman" w:hAnsi="Times New Roman" w:cs="Times New Roman" w:hint="eastAsia"/>
        </w:rPr>
        <w:t xml:space="preserve"> Scale bar shows 100 </w:t>
      </w:r>
      <w:proofErr w:type="spellStart"/>
      <w:r w:rsidRPr="006C64AA">
        <w:rPr>
          <w:rFonts w:ascii="Times New Roman" w:hAnsi="Times New Roman" w:cs="Times New Roman"/>
        </w:rPr>
        <w:t>μ</w:t>
      </w:r>
      <w:r w:rsidRPr="006C64AA">
        <w:rPr>
          <w:rFonts w:ascii="Times New Roman" w:hAnsi="Times New Roman" w:cs="Times New Roman" w:hint="eastAsia"/>
        </w:rPr>
        <w:t>m</w:t>
      </w:r>
      <w:proofErr w:type="spellEnd"/>
      <w:r w:rsidRPr="006C64AA">
        <w:rPr>
          <w:rFonts w:ascii="Times New Roman" w:hAnsi="Times New Roman" w:cs="Times New Roman" w:hint="eastAsia"/>
        </w:rPr>
        <w:t>. (B) Flow cytometric analysis of surface markers in passage 6 MSCs. Positive markers: CD29 (99.</w:t>
      </w:r>
      <w:r w:rsidRPr="006C64AA">
        <w:rPr>
          <w:rFonts w:ascii="Times New Roman" w:hAnsi="Times New Roman" w:cs="Times New Roman"/>
        </w:rPr>
        <w:t>6</w:t>
      </w:r>
      <w:r w:rsidRPr="006C64AA">
        <w:rPr>
          <w:rFonts w:ascii="Times New Roman" w:hAnsi="Times New Roman" w:cs="Times New Roman" w:hint="eastAsia"/>
        </w:rPr>
        <w:t>%), CD</w:t>
      </w:r>
      <w:r w:rsidRPr="006C64AA">
        <w:rPr>
          <w:rFonts w:ascii="Times New Roman" w:hAnsi="Times New Roman" w:cs="Times New Roman"/>
        </w:rPr>
        <w:t>90</w:t>
      </w:r>
      <w:r w:rsidRPr="006C64AA">
        <w:rPr>
          <w:rFonts w:ascii="Times New Roman" w:hAnsi="Times New Roman" w:cs="Times New Roman" w:hint="eastAsia"/>
        </w:rPr>
        <w:t xml:space="preserve"> (</w:t>
      </w:r>
      <w:r w:rsidRPr="006C64AA">
        <w:rPr>
          <w:rFonts w:ascii="Times New Roman" w:hAnsi="Times New Roman" w:cs="Times New Roman"/>
        </w:rPr>
        <w:t>100</w:t>
      </w:r>
      <w:r w:rsidRPr="006C64AA">
        <w:rPr>
          <w:rFonts w:ascii="Times New Roman" w:hAnsi="Times New Roman" w:cs="Times New Roman" w:hint="eastAsia"/>
        </w:rPr>
        <w:t>%), CD</w:t>
      </w:r>
      <w:r w:rsidRPr="006C64AA">
        <w:rPr>
          <w:rFonts w:ascii="Times New Roman" w:hAnsi="Times New Roman" w:cs="Times New Roman"/>
        </w:rPr>
        <w:t>105</w:t>
      </w:r>
      <w:r w:rsidRPr="006C64AA">
        <w:rPr>
          <w:rFonts w:ascii="Times New Roman" w:hAnsi="Times New Roman" w:cs="Times New Roman" w:hint="eastAsia"/>
        </w:rPr>
        <w:t xml:space="preserve"> (</w:t>
      </w:r>
      <w:r w:rsidRPr="006C64AA">
        <w:rPr>
          <w:rFonts w:ascii="Times New Roman" w:hAnsi="Times New Roman" w:cs="Times New Roman"/>
        </w:rPr>
        <w:t>99.4</w:t>
      </w:r>
      <w:r w:rsidRPr="006C64AA">
        <w:rPr>
          <w:rFonts w:ascii="Times New Roman" w:hAnsi="Times New Roman" w:cs="Times New Roman" w:hint="eastAsia"/>
        </w:rPr>
        <w:t>%), CD</w:t>
      </w:r>
      <w:r w:rsidRPr="006C64AA">
        <w:rPr>
          <w:rFonts w:ascii="Times New Roman" w:hAnsi="Times New Roman" w:cs="Times New Roman"/>
        </w:rPr>
        <w:t>73</w:t>
      </w:r>
      <w:r w:rsidRPr="006C64AA">
        <w:rPr>
          <w:rFonts w:ascii="Times New Roman" w:hAnsi="Times New Roman" w:cs="Times New Roman" w:hint="eastAsia"/>
        </w:rPr>
        <w:t xml:space="preserve"> (9</w:t>
      </w:r>
      <w:r w:rsidRPr="006C64AA">
        <w:rPr>
          <w:rFonts w:ascii="Times New Roman" w:hAnsi="Times New Roman" w:cs="Times New Roman"/>
        </w:rPr>
        <w:t>9.8</w:t>
      </w:r>
      <w:r w:rsidRPr="006C64AA">
        <w:rPr>
          <w:rFonts w:ascii="Times New Roman" w:hAnsi="Times New Roman" w:cs="Times New Roman" w:hint="eastAsia"/>
        </w:rPr>
        <w:t xml:space="preserve">%); </w:t>
      </w:r>
      <w:r w:rsidRPr="006C64AA">
        <w:rPr>
          <w:rFonts w:ascii="Times New Roman" w:hAnsi="Times New Roman" w:cs="Times New Roman"/>
        </w:rPr>
        <w:t>n</w:t>
      </w:r>
      <w:r w:rsidRPr="006C64AA">
        <w:rPr>
          <w:rFonts w:ascii="Times New Roman" w:hAnsi="Times New Roman" w:cs="Times New Roman" w:hint="eastAsia"/>
        </w:rPr>
        <w:t>egative markers: CD</w:t>
      </w:r>
      <w:r w:rsidRPr="006C64AA">
        <w:rPr>
          <w:rFonts w:ascii="Times New Roman" w:hAnsi="Times New Roman" w:cs="Times New Roman"/>
        </w:rPr>
        <w:t>11b</w:t>
      </w:r>
      <w:r w:rsidRPr="006C64AA">
        <w:rPr>
          <w:rFonts w:ascii="Times New Roman" w:hAnsi="Times New Roman" w:cs="Times New Roman" w:hint="eastAsia"/>
        </w:rPr>
        <w:t xml:space="preserve"> (0.1</w:t>
      </w:r>
      <w:r w:rsidRPr="006C64AA">
        <w:rPr>
          <w:rFonts w:ascii="Times New Roman" w:hAnsi="Times New Roman" w:cs="Times New Roman"/>
        </w:rPr>
        <w:t>5</w:t>
      </w:r>
      <w:r w:rsidRPr="006C64AA">
        <w:rPr>
          <w:rFonts w:ascii="Times New Roman" w:hAnsi="Times New Roman" w:cs="Times New Roman" w:hint="eastAsia"/>
        </w:rPr>
        <w:t>%), CD</w:t>
      </w:r>
      <w:r w:rsidRPr="006C64AA">
        <w:rPr>
          <w:rFonts w:ascii="Times New Roman" w:hAnsi="Times New Roman" w:cs="Times New Roman"/>
        </w:rPr>
        <w:t xml:space="preserve">45 </w:t>
      </w:r>
      <w:r w:rsidRPr="006C64AA">
        <w:rPr>
          <w:rFonts w:ascii="Times New Roman" w:hAnsi="Times New Roman" w:cs="Times New Roman" w:hint="eastAsia"/>
        </w:rPr>
        <w:t>(0.</w:t>
      </w:r>
      <w:r w:rsidRPr="006C64AA">
        <w:rPr>
          <w:rFonts w:ascii="Times New Roman" w:hAnsi="Times New Roman" w:cs="Times New Roman"/>
        </w:rPr>
        <w:t>15</w:t>
      </w:r>
      <w:r w:rsidRPr="006C64AA">
        <w:rPr>
          <w:rFonts w:ascii="Times New Roman" w:hAnsi="Times New Roman" w:cs="Times New Roman" w:hint="eastAsia"/>
        </w:rPr>
        <w:t>%),</w:t>
      </w:r>
      <w:r w:rsidRPr="006C64AA">
        <w:rPr>
          <w:rFonts w:ascii="Times New Roman" w:hAnsi="Times New Roman" w:cs="Times New Roman"/>
        </w:rPr>
        <w:t xml:space="preserve"> </w:t>
      </w:r>
      <w:r w:rsidRPr="006C64AA">
        <w:rPr>
          <w:rFonts w:ascii="Times New Roman" w:hAnsi="Times New Roman" w:cs="Times New Roman" w:hint="eastAsia"/>
        </w:rPr>
        <w:t>HLA-DR (</w:t>
      </w:r>
      <w:r w:rsidRPr="006C64AA">
        <w:rPr>
          <w:rFonts w:ascii="Times New Roman" w:hAnsi="Times New Roman" w:cs="Times New Roman"/>
        </w:rPr>
        <w:t>1</w:t>
      </w:r>
      <w:r w:rsidRPr="006C64AA">
        <w:rPr>
          <w:rFonts w:ascii="Times New Roman" w:hAnsi="Times New Roman" w:cs="Times New Roman" w:hint="eastAsia"/>
        </w:rPr>
        <w:t>.1</w:t>
      </w:r>
      <w:r w:rsidRPr="006C64AA">
        <w:rPr>
          <w:rFonts w:ascii="Times New Roman" w:hAnsi="Times New Roman" w:cs="Times New Roman"/>
        </w:rPr>
        <w:t>3</w:t>
      </w:r>
      <w:r w:rsidRPr="006C64AA">
        <w:rPr>
          <w:rFonts w:ascii="Times New Roman" w:hAnsi="Times New Roman" w:cs="Times New Roman" w:hint="eastAsia"/>
        </w:rPr>
        <w:t xml:space="preserve">%), </w:t>
      </w:r>
      <w:r w:rsidRPr="006C64AA">
        <w:rPr>
          <w:rFonts w:ascii="Times New Roman" w:hAnsi="Times New Roman" w:cs="Times New Roman"/>
        </w:rPr>
        <w:t>CD34</w:t>
      </w:r>
      <w:r w:rsidRPr="006C64AA">
        <w:rPr>
          <w:rFonts w:ascii="Times New Roman" w:hAnsi="Times New Roman" w:cs="Times New Roman" w:hint="eastAsia"/>
        </w:rPr>
        <w:t xml:space="preserve"> (0.</w:t>
      </w:r>
      <w:r w:rsidRPr="006C64AA">
        <w:rPr>
          <w:rFonts w:ascii="Times New Roman" w:hAnsi="Times New Roman" w:cs="Times New Roman"/>
        </w:rPr>
        <w:t>15</w:t>
      </w:r>
      <w:r w:rsidRPr="006C64AA">
        <w:rPr>
          <w:rFonts w:ascii="Times New Roman" w:hAnsi="Times New Roman" w:cs="Times New Roman" w:hint="eastAsia"/>
        </w:rPr>
        <w:t xml:space="preserve">%), </w:t>
      </w:r>
      <w:r w:rsidRPr="006C64AA">
        <w:rPr>
          <w:rFonts w:ascii="Times New Roman" w:hAnsi="Times New Roman" w:cs="Times New Roman"/>
        </w:rPr>
        <w:t>CD14</w:t>
      </w:r>
      <w:r w:rsidRPr="006C64AA">
        <w:rPr>
          <w:rFonts w:ascii="Times New Roman" w:hAnsi="Times New Roman" w:cs="Times New Roman" w:hint="eastAsia"/>
        </w:rPr>
        <w:t xml:space="preserve"> (</w:t>
      </w:r>
      <w:r w:rsidRPr="006C64AA">
        <w:rPr>
          <w:rFonts w:ascii="Times New Roman" w:hAnsi="Times New Roman" w:cs="Times New Roman"/>
        </w:rPr>
        <w:t>1</w:t>
      </w:r>
      <w:r w:rsidRPr="006C64AA">
        <w:rPr>
          <w:rFonts w:ascii="Times New Roman" w:hAnsi="Times New Roman" w:cs="Times New Roman" w:hint="eastAsia"/>
        </w:rPr>
        <w:t>.</w:t>
      </w:r>
      <w:r w:rsidRPr="006C64AA">
        <w:rPr>
          <w:rFonts w:ascii="Times New Roman" w:hAnsi="Times New Roman" w:cs="Times New Roman"/>
        </w:rPr>
        <w:t>13</w:t>
      </w:r>
      <w:r w:rsidRPr="006C64AA">
        <w:rPr>
          <w:rFonts w:ascii="Times New Roman" w:hAnsi="Times New Roman" w:cs="Times New Roman" w:hint="eastAsia"/>
        </w:rPr>
        <w:t xml:space="preserve">%). (C) </w:t>
      </w:r>
      <w:r w:rsidRPr="006C64AA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ri</w:t>
      </w:r>
      <w:r w:rsidRPr="006C64AA">
        <w:rPr>
          <w:rFonts w:ascii="Times New Roman" w:hAnsi="Times New Roman" w:cs="Times New Roman"/>
        </w:rPr>
        <w:t xml:space="preserve">-lineage differentiation of MSCs at passage </w:t>
      </w:r>
      <w:r w:rsidRPr="006C64AA">
        <w:rPr>
          <w:rFonts w:ascii="Times New Roman" w:hAnsi="Times New Roman" w:cs="Times New Roman" w:hint="eastAsia"/>
        </w:rPr>
        <w:t>6</w:t>
      </w:r>
      <w:r w:rsidRPr="006C64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after </w:t>
      </w:r>
      <w:r w:rsidRPr="00FE78AE">
        <w:rPr>
          <w:rFonts w:ascii="Times New Roman" w:hAnsi="Times New Roman" w:cs="Times New Roman"/>
        </w:rPr>
        <w:t>induction for the indicated durations</w:t>
      </w:r>
      <w:r w:rsidRPr="006C64AA">
        <w:rPr>
          <w:rFonts w:ascii="Times New Roman" w:hAnsi="Times New Roman" w:cs="Times New Roman"/>
        </w:rPr>
        <w:t xml:space="preserve"> (C), s</w:t>
      </w:r>
      <w:r w:rsidRPr="006C64AA">
        <w:rPr>
          <w:rFonts w:ascii="Times New Roman" w:hAnsi="Times New Roman" w:cs="Times New Roman" w:hint="eastAsia"/>
        </w:rPr>
        <w:t>cale bar</w:t>
      </w:r>
      <w:r w:rsidRPr="006C64AA">
        <w:rPr>
          <w:rFonts w:ascii="Times New Roman" w:hAnsi="Times New Roman" w:cs="Times New Roman"/>
        </w:rPr>
        <w:t>s</w:t>
      </w:r>
      <w:r w:rsidRPr="006C64AA">
        <w:rPr>
          <w:rFonts w:ascii="Times New Roman" w:hAnsi="Times New Roman" w:cs="Times New Roman" w:hint="eastAsia"/>
        </w:rPr>
        <w:t xml:space="preserve"> </w:t>
      </w:r>
      <w:r w:rsidRPr="006C64AA">
        <w:rPr>
          <w:rFonts w:ascii="Times New Roman" w:hAnsi="Times New Roman" w:cs="Times New Roman"/>
        </w:rPr>
        <w:t xml:space="preserve">show </w:t>
      </w:r>
      <w:r w:rsidRPr="006C64AA">
        <w:rPr>
          <w:rFonts w:ascii="Times New Roman" w:hAnsi="Times New Roman" w:cs="Times New Roman" w:hint="eastAsia"/>
        </w:rPr>
        <w:t xml:space="preserve">200 </w:t>
      </w:r>
      <w:proofErr w:type="spellStart"/>
      <w:r w:rsidRPr="006C64AA">
        <w:rPr>
          <w:rFonts w:ascii="Times New Roman" w:hAnsi="Times New Roman" w:cs="Times New Roman"/>
        </w:rPr>
        <w:t>μ</w:t>
      </w:r>
      <w:r w:rsidRPr="006C64AA">
        <w:rPr>
          <w:rFonts w:ascii="Times New Roman" w:hAnsi="Times New Roman" w:cs="Times New Roman" w:hint="eastAsia"/>
        </w:rPr>
        <w:t>m</w:t>
      </w:r>
      <w:proofErr w:type="spellEnd"/>
      <w:r w:rsidRPr="006C64AA">
        <w:rPr>
          <w:rFonts w:ascii="Times New Roman" w:hAnsi="Times New Roman" w:cs="Times New Roman"/>
        </w:rPr>
        <w:t xml:space="preserve"> (</w:t>
      </w:r>
      <w:proofErr w:type="spellStart"/>
      <w:r w:rsidRPr="006C64AA">
        <w:rPr>
          <w:rFonts w:ascii="Times New Roman" w:hAnsi="Times New Roman" w:cs="Times New Roman"/>
        </w:rPr>
        <w:t>Osteo</w:t>
      </w:r>
      <w:proofErr w:type="spellEnd"/>
      <w:r w:rsidRPr="006C64AA">
        <w:rPr>
          <w:rFonts w:ascii="Times New Roman" w:hAnsi="Times New Roman" w:cs="Times New Roman"/>
        </w:rPr>
        <w:t>) and 1</w:t>
      </w:r>
      <w:r w:rsidRPr="006C64AA">
        <w:rPr>
          <w:rFonts w:ascii="Times New Roman" w:hAnsi="Times New Roman" w:cs="Times New Roman" w:hint="eastAsia"/>
        </w:rPr>
        <w:t xml:space="preserve">00 </w:t>
      </w:r>
      <w:proofErr w:type="spellStart"/>
      <w:r w:rsidRPr="006C64AA">
        <w:rPr>
          <w:rFonts w:ascii="Times New Roman" w:hAnsi="Times New Roman" w:cs="Times New Roman"/>
        </w:rPr>
        <w:t>μm</w:t>
      </w:r>
      <w:proofErr w:type="spellEnd"/>
      <w:r w:rsidRPr="006C64AA">
        <w:rPr>
          <w:rFonts w:ascii="Times New Roman" w:hAnsi="Times New Roman" w:cs="Times New Roman"/>
        </w:rPr>
        <w:t xml:space="preserve"> (</w:t>
      </w:r>
      <w:proofErr w:type="spellStart"/>
      <w:r w:rsidRPr="006C64AA">
        <w:rPr>
          <w:rFonts w:ascii="Times New Roman" w:hAnsi="Times New Roman" w:cs="Times New Roman"/>
        </w:rPr>
        <w:t>Adipo</w:t>
      </w:r>
      <w:proofErr w:type="spellEnd"/>
      <w:r w:rsidRPr="006C64AA">
        <w:rPr>
          <w:rFonts w:ascii="Times New Roman" w:hAnsi="Times New Roman" w:cs="Times New Roman"/>
        </w:rPr>
        <w:t xml:space="preserve"> and </w:t>
      </w:r>
      <w:proofErr w:type="spellStart"/>
      <w:r w:rsidRPr="006C64AA">
        <w:rPr>
          <w:rFonts w:ascii="Times New Roman" w:hAnsi="Times New Roman" w:cs="Times New Roman"/>
        </w:rPr>
        <w:t>Chondro</w:t>
      </w:r>
      <w:proofErr w:type="spellEnd"/>
      <w:r w:rsidRPr="006C64AA">
        <w:rPr>
          <w:rFonts w:ascii="Times New Roman" w:hAnsi="Times New Roman" w:cs="Times New Roman"/>
        </w:rPr>
        <w:t xml:space="preserve">). </w:t>
      </w:r>
    </w:p>
    <w:p w:rsidR="00877B28" w:rsidRPr="006C64AA" w:rsidRDefault="00877B28" w:rsidP="00877B28">
      <w:pPr>
        <w:spacing w:line="360" w:lineRule="auto"/>
        <w:rPr>
          <w:rFonts w:ascii="Times New Roman" w:hAnsi="Times New Roman" w:cs="Times New Roman"/>
          <w:noProof/>
        </w:rPr>
      </w:pPr>
      <w:r w:rsidRPr="006C64AA">
        <w:rPr>
          <w:rFonts w:ascii="Times New Roman" w:hAnsi="Times New Roman" w:cs="Times New Roman"/>
          <w:noProof/>
        </w:rPr>
        <w:br w:type="page"/>
      </w:r>
    </w:p>
    <w:p w:rsidR="00877B28" w:rsidRPr="006C64AA" w:rsidRDefault="00877B28" w:rsidP="00877B28">
      <w:pPr>
        <w:spacing w:line="360" w:lineRule="auto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 w:hint="eastAsia"/>
          <w:noProof/>
          <w:lang w:eastAsia="en-IN"/>
        </w:rPr>
        <w:lastRenderedPageBreak/>
        <w:drawing>
          <wp:inline distT="0" distB="0" distL="0" distR="0" wp14:anchorId="6EE09034" wp14:editId="3808FD6C">
            <wp:extent cx="5270500" cy="4149090"/>
            <wp:effectExtent l="0" t="0" r="0" b="3810"/>
            <wp:docPr id="4669852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85287" name="图片 46698528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B28" w:rsidRPr="006C64AA" w:rsidRDefault="00877B28" w:rsidP="00877B2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6C64AA">
        <w:rPr>
          <w:rFonts w:ascii="Times New Roman" w:hAnsi="Times New Roman" w:cs="Times New Roman"/>
          <w:b/>
          <w:bCs/>
        </w:rPr>
        <w:t xml:space="preserve">Figure </w:t>
      </w:r>
      <w:r w:rsidRPr="006C64AA">
        <w:rPr>
          <w:rFonts w:ascii="Times New Roman" w:hAnsi="Times New Roman" w:cs="Times New Roman" w:hint="eastAsia"/>
          <w:b/>
          <w:bCs/>
        </w:rPr>
        <w:t>S3</w:t>
      </w:r>
      <w:r w:rsidRPr="006C64AA">
        <w:rPr>
          <w:rFonts w:ascii="Times New Roman" w:hAnsi="Times New Roman" w:cs="Times New Roman"/>
          <w:b/>
          <w:bCs/>
        </w:rPr>
        <w:t xml:space="preserve">. </w:t>
      </w:r>
      <w:bookmarkStart w:id="0" w:name="OLE_LINK34"/>
      <w:r w:rsidRPr="006C64AA">
        <w:rPr>
          <w:rFonts w:ascii="Times New Roman" w:hAnsi="Times New Roman" w:cs="Times New Roman"/>
        </w:rPr>
        <w:t xml:space="preserve">Fluorescence distribution imaging in the </w:t>
      </w:r>
      <w:proofErr w:type="spellStart"/>
      <w:proofErr w:type="gramStart"/>
      <w:r w:rsidRPr="006C64AA">
        <w:rPr>
          <w:rFonts w:ascii="Times New Roman" w:hAnsi="Times New Roman" w:cs="Times New Roman"/>
        </w:rPr>
        <w:t>DiD</w:t>
      </w:r>
      <w:proofErr w:type="spellEnd"/>
      <w:proofErr w:type="gramEnd"/>
      <w:r w:rsidRPr="006C64AA">
        <w:rPr>
          <w:rFonts w:ascii="Times New Roman" w:hAnsi="Times New Roman" w:cs="Times New Roman"/>
        </w:rPr>
        <w:t xml:space="preserve"> group and </w:t>
      </w:r>
      <w:r w:rsidRPr="006C64AA">
        <w:rPr>
          <w:rFonts w:ascii="Times New Roman" w:hAnsi="Times New Roman" w:cs="Times New Roman" w:hint="eastAsia"/>
        </w:rPr>
        <w:t xml:space="preserve">the </w:t>
      </w:r>
      <w:r w:rsidRPr="006C64AA">
        <w:rPr>
          <w:rFonts w:ascii="Times New Roman" w:hAnsi="Times New Roman" w:cs="Times New Roman"/>
        </w:rPr>
        <w:t xml:space="preserve">imaging of the </w:t>
      </w:r>
      <w:r w:rsidRPr="006C64AA">
        <w:rPr>
          <w:rFonts w:ascii="Times New Roman" w:hAnsi="Times New Roman" w:cs="Times New Roman" w:hint="eastAsia"/>
        </w:rPr>
        <w:t>gastrointestinal tract</w:t>
      </w:r>
      <w:r w:rsidRPr="006C64AA">
        <w:rPr>
          <w:rFonts w:ascii="Times New Roman" w:hAnsi="Times New Roman" w:cs="Times New Roman"/>
        </w:rPr>
        <w:t xml:space="preserve"> organ</w:t>
      </w:r>
      <w:r>
        <w:rPr>
          <w:rFonts w:ascii="Times New Roman" w:hAnsi="Times New Roman" w:cs="Times New Roman"/>
        </w:rPr>
        <w:t>s</w:t>
      </w:r>
      <w:r w:rsidRPr="006C64AA">
        <w:rPr>
          <w:rFonts w:ascii="Times New Roman" w:hAnsi="Times New Roman" w:cs="Times New Roman" w:hint="eastAsia"/>
        </w:rPr>
        <w:t>.</w:t>
      </w:r>
      <w:r w:rsidRPr="006C64AA">
        <w:rPr>
          <w:rFonts w:ascii="Times New Roman" w:hAnsi="Times New Roman" w:cs="Times New Roman"/>
        </w:rPr>
        <w:t xml:space="preserve"> (A) Fluorescence distribution imaging and fluorescence intensity analysis of each organ in the </w:t>
      </w:r>
      <w:proofErr w:type="spellStart"/>
      <w:proofErr w:type="gramStart"/>
      <w:r w:rsidRPr="006C64AA">
        <w:rPr>
          <w:rFonts w:ascii="Times New Roman" w:hAnsi="Times New Roman" w:cs="Times New Roman"/>
        </w:rPr>
        <w:t>DiD</w:t>
      </w:r>
      <w:proofErr w:type="spellEnd"/>
      <w:proofErr w:type="gramEnd"/>
      <w:r w:rsidRPr="006C64AA">
        <w:rPr>
          <w:rFonts w:ascii="Times New Roman" w:hAnsi="Times New Roman" w:cs="Times New Roman"/>
        </w:rPr>
        <w:t xml:space="preserve"> group. Scale bar shows 10 mm, n = 4. (B)</w:t>
      </w:r>
      <w:bookmarkEnd w:id="0"/>
      <w:r w:rsidRPr="006C64AA">
        <w:rPr>
          <w:rFonts w:ascii="Times New Roman" w:hAnsi="Times New Roman" w:cs="Times New Roman"/>
        </w:rPr>
        <w:t xml:space="preserve"> Fluorescence distribution imaging of the gastrointestinal tract organ</w:t>
      </w:r>
      <w:r>
        <w:rPr>
          <w:rFonts w:ascii="Times New Roman" w:hAnsi="Times New Roman" w:cs="Times New Roman"/>
        </w:rPr>
        <w:t>s</w:t>
      </w:r>
      <w:r w:rsidRPr="006C64AA">
        <w:rPr>
          <w:rFonts w:ascii="Times New Roman" w:hAnsi="Times New Roman" w:cs="Times New Roman"/>
        </w:rPr>
        <w:t xml:space="preserve"> in the </w:t>
      </w:r>
      <w:proofErr w:type="spellStart"/>
      <w:r w:rsidRPr="006C64AA">
        <w:rPr>
          <w:rFonts w:ascii="Times New Roman" w:hAnsi="Times New Roman" w:cs="Times New Roman"/>
        </w:rPr>
        <w:t>DiD</w:t>
      </w:r>
      <w:proofErr w:type="spellEnd"/>
      <w:r w:rsidRPr="006C64A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l</w:t>
      </w:r>
      <w:r w:rsidRPr="006C64AA">
        <w:rPr>
          <w:rFonts w:ascii="Times New Roman" w:hAnsi="Times New Roman" w:cs="Times New Roman"/>
        </w:rPr>
        <w:t xml:space="preserve">abelled PEG-Liposome group and </w:t>
      </w:r>
      <w:proofErr w:type="spellStart"/>
      <w:r w:rsidRPr="006C64AA">
        <w:rPr>
          <w:rFonts w:ascii="Times New Roman" w:hAnsi="Times New Roman" w:cs="Times New Roman"/>
        </w:rPr>
        <w:t>DiD</w:t>
      </w:r>
      <w:proofErr w:type="spellEnd"/>
      <w:r w:rsidRPr="006C64A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l</w:t>
      </w:r>
      <w:r w:rsidRPr="006C64AA">
        <w:rPr>
          <w:rFonts w:ascii="Times New Roman" w:hAnsi="Times New Roman" w:cs="Times New Roman"/>
        </w:rPr>
        <w:t xml:space="preserve">abelled </w:t>
      </w:r>
      <w:proofErr w:type="spellStart"/>
      <w:r w:rsidRPr="006C64AA">
        <w:rPr>
          <w:rFonts w:ascii="Times New Roman" w:hAnsi="Times New Roman" w:cs="Times New Roman"/>
        </w:rPr>
        <w:t>hucMSC</w:t>
      </w:r>
      <w:proofErr w:type="spellEnd"/>
      <w:r w:rsidRPr="006C64AA">
        <w:rPr>
          <w:rFonts w:ascii="Times New Roman" w:hAnsi="Times New Roman" w:cs="Times New Roman"/>
        </w:rPr>
        <w:t>-Exo group. Scale bar shows 10 mm</w:t>
      </w:r>
      <w:r w:rsidRPr="006C64AA">
        <w:rPr>
          <w:rFonts w:ascii="Times New Roman" w:hAnsi="Times New Roman" w:cs="Times New Roman" w:hint="eastAsia"/>
        </w:rPr>
        <w:t>.</w:t>
      </w:r>
      <w:r w:rsidRPr="006C64AA">
        <w:rPr>
          <w:rFonts w:ascii="Times New Roman" w:hAnsi="Times New Roman" w:cs="Times New Roman"/>
        </w:rPr>
        <w:t xml:space="preserve"> Data are expressed as the mean ± SD.</w:t>
      </w:r>
    </w:p>
    <w:p w:rsidR="00877B28" w:rsidRPr="006C64AA" w:rsidRDefault="00877B28" w:rsidP="00877B28">
      <w:pPr>
        <w:spacing w:line="360" w:lineRule="auto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/>
        </w:rPr>
        <w:br w:type="page"/>
      </w:r>
    </w:p>
    <w:p w:rsidR="00877B28" w:rsidRPr="006C64AA" w:rsidRDefault="00877B28" w:rsidP="00877B28">
      <w:pPr>
        <w:spacing w:line="360" w:lineRule="auto"/>
        <w:jc w:val="center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 w:hint="eastAsia"/>
          <w:noProof/>
          <w:lang w:eastAsia="en-IN"/>
        </w:rPr>
        <w:lastRenderedPageBreak/>
        <w:drawing>
          <wp:inline distT="0" distB="0" distL="0" distR="0" wp14:anchorId="4BEEECAE" wp14:editId="27FA9DE3">
            <wp:extent cx="5270500" cy="6287135"/>
            <wp:effectExtent l="0" t="0" r="0" b="0"/>
            <wp:docPr id="624923055" name="图片 13" descr="图片包含 灯光, 街道, 黑暗, 夜晚  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923055" name="图片 13" descr="图片包含 灯光, 街道, 黑暗, 夜晚  AI 生成的内容可能不正确。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28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B28" w:rsidRPr="006C64AA" w:rsidRDefault="00877B28" w:rsidP="00877B28">
      <w:pPr>
        <w:spacing w:line="360" w:lineRule="auto"/>
        <w:jc w:val="both"/>
        <w:rPr>
          <w:rFonts w:ascii="Times New Roman" w:hAnsi="Times New Roman" w:cs="Times New Roman"/>
        </w:rPr>
      </w:pPr>
      <w:r w:rsidRPr="006C64AA">
        <w:rPr>
          <w:rFonts w:ascii="Times New Roman" w:hAnsi="Times New Roman" w:cs="Times New Roman"/>
          <w:b/>
          <w:bCs/>
        </w:rPr>
        <w:t xml:space="preserve">Figure </w:t>
      </w:r>
      <w:r w:rsidRPr="006C64AA">
        <w:rPr>
          <w:rFonts w:ascii="Times New Roman" w:hAnsi="Times New Roman" w:cs="Times New Roman" w:hint="eastAsia"/>
          <w:b/>
          <w:bCs/>
        </w:rPr>
        <w:t>S4</w:t>
      </w:r>
      <w:r w:rsidRPr="006C64AA">
        <w:rPr>
          <w:rFonts w:ascii="Times New Roman" w:hAnsi="Times New Roman" w:cs="Times New Roman"/>
          <w:b/>
          <w:bCs/>
        </w:rPr>
        <w:t>.</w:t>
      </w:r>
      <w:r w:rsidRPr="006C64AA">
        <w:rPr>
          <w:rFonts w:ascii="Times New Roman" w:hAnsi="Times New Roman" w:cs="Times New Roman" w:hint="eastAsia"/>
          <w:b/>
          <w:bCs/>
        </w:rPr>
        <w:t xml:space="preserve"> </w:t>
      </w:r>
      <w:r w:rsidRPr="006C64AA">
        <w:rPr>
          <w:rFonts w:ascii="Times New Roman" w:hAnsi="Times New Roman" w:cs="Times New Roman" w:hint="eastAsia"/>
        </w:rPr>
        <w:t>PCA plot performed o</w:t>
      </w:r>
      <w:bookmarkStart w:id="1" w:name="_GoBack"/>
      <w:bookmarkEnd w:id="1"/>
      <w:r w:rsidRPr="006C64AA">
        <w:rPr>
          <w:rFonts w:ascii="Times New Roman" w:hAnsi="Times New Roman" w:cs="Times New Roman" w:hint="eastAsia"/>
        </w:rPr>
        <w:t xml:space="preserve">n each group. The PCA plot shows the distribution of liver (A), lung (B), </w:t>
      </w:r>
      <w:r w:rsidRPr="006C64AA">
        <w:rPr>
          <w:rFonts w:ascii="Times New Roman" w:hAnsi="Times New Roman" w:cs="Times New Roman"/>
        </w:rPr>
        <w:t xml:space="preserve">and </w:t>
      </w:r>
      <w:r w:rsidRPr="006C64AA">
        <w:rPr>
          <w:rFonts w:ascii="Times New Roman" w:hAnsi="Times New Roman" w:cs="Times New Roman" w:hint="eastAsia"/>
        </w:rPr>
        <w:t>kidney (C) samples in a reduced-dimensional space, where each data point represents an observation in the dataset. The X and Y axes of the plot represent the first two principal components, which capture the maximum variability in the data. The blue,</w:t>
      </w:r>
      <w:r w:rsidRPr="006C64AA">
        <w:rPr>
          <w:rFonts w:ascii="Times New Roman" w:hAnsi="Times New Roman" w:cs="Times New Roman"/>
        </w:rPr>
        <w:t xml:space="preserve"> </w:t>
      </w:r>
      <w:r w:rsidRPr="006C64AA">
        <w:rPr>
          <w:rFonts w:ascii="Times New Roman" w:hAnsi="Times New Roman" w:cs="Times New Roman" w:hint="eastAsia"/>
        </w:rPr>
        <w:t xml:space="preserve">red, and green </w:t>
      </w:r>
      <w:r w:rsidRPr="006C64AA">
        <w:rPr>
          <w:rFonts w:ascii="Times New Roman" w:hAnsi="Times New Roman" w:cs="Times New Roman"/>
        </w:rPr>
        <w:t>colo</w:t>
      </w:r>
      <w:r>
        <w:rPr>
          <w:rFonts w:ascii="Times New Roman" w:hAnsi="Times New Roman" w:cs="Times New Roman"/>
        </w:rPr>
        <w:t>u</w:t>
      </w:r>
      <w:r w:rsidRPr="006C64AA">
        <w:rPr>
          <w:rFonts w:ascii="Times New Roman" w:hAnsi="Times New Roman" w:cs="Times New Roman"/>
        </w:rPr>
        <w:t>rs</w:t>
      </w:r>
      <w:r w:rsidRPr="006C64AA">
        <w:rPr>
          <w:rFonts w:ascii="Times New Roman" w:hAnsi="Times New Roman" w:cs="Times New Roman" w:hint="eastAsia"/>
        </w:rPr>
        <w:t xml:space="preserve">, respectively, represent PEG-Liposomes, </w:t>
      </w:r>
      <w:proofErr w:type="spellStart"/>
      <w:r w:rsidRPr="006C64AA">
        <w:rPr>
          <w:rFonts w:ascii="Times New Roman" w:hAnsi="Times New Roman" w:cs="Times New Roman" w:hint="eastAsia"/>
        </w:rPr>
        <w:t>hucMSC-Exo</w:t>
      </w:r>
      <w:r w:rsidRPr="006C64AA">
        <w:rPr>
          <w:rFonts w:ascii="Times New Roman" w:hAnsi="Times New Roman" w:cs="Times New Roman"/>
        </w:rPr>
        <w:t>s</w:t>
      </w:r>
      <w:proofErr w:type="spellEnd"/>
      <w:r w:rsidRPr="006C64AA">
        <w:rPr>
          <w:rFonts w:ascii="Times New Roman" w:hAnsi="Times New Roman" w:cs="Times New Roman" w:hint="eastAsia"/>
        </w:rPr>
        <w:t>, and PBS.</w:t>
      </w:r>
      <w:r w:rsidRPr="006C64AA">
        <w:rPr>
          <w:rFonts w:ascii="Roboto" w:hAnsi="Roboto"/>
          <w:shd w:val="clear" w:color="auto" w:fill="FFFFFF"/>
        </w:rPr>
        <w:t xml:space="preserve"> </w:t>
      </w:r>
      <w:r w:rsidRPr="006C64AA">
        <w:rPr>
          <w:rFonts w:ascii="Times New Roman" w:hAnsi="Times New Roman" w:cs="Times New Roman" w:hint="eastAsia"/>
        </w:rPr>
        <w:t xml:space="preserve">(D) </w:t>
      </w:r>
      <w:proofErr w:type="gramStart"/>
      <w:r w:rsidRPr="006C64AA">
        <w:rPr>
          <w:rFonts w:ascii="Times New Roman" w:hAnsi="Times New Roman" w:cs="Times New Roman"/>
        </w:rPr>
        <w:t>mRNA</w:t>
      </w:r>
      <w:proofErr w:type="gramEnd"/>
      <w:r w:rsidRPr="006C64AA">
        <w:rPr>
          <w:rFonts w:ascii="Times New Roman" w:hAnsi="Times New Roman" w:cs="Times New Roman"/>
        </w:rPr>
        <w:t xml:space="preserve"> expression of H</w:t>
      </w:r>
      <w:r w:rsidRPr="006C64AA">
        <w:rPr>
          <w:rFonts w:ascii="Times New Roman" w:hAnsi="Times New Roman" w:cs="Times New Roman" w:hint="eastAsia"/>
        </w:rPr>
        <w:t>2</w:t>
      </w:r>
      <w:r w:rsidRPr="006C64AA">
        <w:rPr>
          <w:rFonts w:ascii="Times New Roman" w:hAnsi="Times New Roman" w:cs="Times New Roman"/>
        </w:rPr>
        <w:t>-</w:t>
      </w:r>
      <w:r w:rsidRPr="006C64AA">
        <w:rPr>
          <w:rFonts w:ascii="Times New Roman" w:hAnsi="Times New Roman" w:cs="Times New Roman" w:hint="eastAsia"/>
        </w:rPr>
        <w:t>Aa</w:t>
      </w:r>
      <w:r w:rsidRPr="006C64AA">
        <w:rPr>
          <w:rFonts w:ascii="Times New Roman" w:hAnsi="Times New Roman" w:cs="Times New Roman"/>
        </w:rPr>
        <w:t xml:space="preserve">, Cd74, MPO, Ccl5, Fgl2, Serpina3g, </w:t>
      </w:r>
      <w:proofErr w:type="spellStart"/>
      <w:r w:rsidRPr="006C64AA">
        <w:rPr>
          <w:rFonts w:ascii="Times New Roman" w:hAnsi="Times New Roman" w:cs="Times New Roman"/>
        </w:rPr>
        <w:t>Tifa</w:t>
      </w:r>
      <w:proofErr w:type="spellEnd"/>
      <w:r w:rsidRPr="006C64AA">
        <w:rPr>
          <w:rFonts w:ascii="Times New Roman" w:hAnsi="Times New Roman" w:cs="Times New Roman"/>
        </w:rPr>
        <w:t xml:space="preserve">, Prtn3, Cxcr6, Gbp5, </w:t>
      </w:r>
      <w:r w:rsidRPr="006C64AA">
        <w:rPr>
          <w:rFonts w:ascii="Times New Roman" w:hAnsi="Times New Roman" w:cs="Times New Roman" w:hint="eastAsia"/>
        </w:rPr>
        <w:t>and Np5 by RT-qPCR in liver tissues of the</w:t>
      </w:r>
      <w:r w:rsidRPr="006C64AA">
        <w:rPr>
          <w:rFonts w:ascii="Times New Roman" w:hAnsi="Times New Roman" w:cs="Times New Roman"/>
        </w:rPr>
        <w:t xml:space="preserve"> </w:t>
      </w:r>
      <w:r w:rsidRPr="006C64AA">
        <w:rPr>
          <w:rFonts w:ascii="Times New Roman" w:hAnsi="Times New Roman" w:cs="Times New Roman" w:hint="eastAsia"/>
        </w:rPr>
        <w:t>PEG-Liposome</w:t>
      </w:r>
      <w:r w:rsidRPr="006C64AA">
        <w:rPr>
          <w:rFonts w:ascii="Times New Roman" w:hAnsi="Times New Roman" w:cs="Times New Roman"/>
        </w:rPr>
        <w:t xml:space="preserve"> group and </w:t>
      </w:r>
      <w:proofErr w:type="spellStart"/>
      <w:r w:rsidRPr="006C64AA">
        <w:rPr>
          <w:rFonts w:ascii="Times New Roman" w:hAnsi="Times New Roman" w:cs="Times New Roman" w:hint="eastAsia"/>
        </w:rPr>
        <w:t>hucMSC</w:t>
      </w:r>
      <w:proofErr w:type="spellEnd"/>
      <w:r w:rsidRPr="006C64AA">
        <w:rPr>
          <w:rFonts w:ascii="Times New Roman" w:hAnsi="Times New Roman" w:cs="Times New Roman" w:hint="eastAsia"/>
        </w:rPr>
        <w:t>-Exo</w:t>
      </w:r>
      <w:r w:rsidRPr="006C64AA">
        <w:rPr>
          <w:rFonts w:ascii="Times New Roman" w:hAnsi="Times New Roman" w:cs="Times New Roman"/>
        </w:rPr>
        <w:t xml:space="preserve"> group. </w:t>
      </w:r>
      <w:r w:rsidRPr="006C64AA">
        <w:rPr>
          <w:rFonts w:ascii="Times New Roman" w:hAnsi="Times New Roman" w:cs="Times New Roman" w:hint="eastAsia"/>
        </w:rPr>
        <w:t xml:space="preserve"> </w:t>
      </w:r>
      <w:r w:rsidRPr="006C64AA">
        <w:rPr>
          <w:rFonts w:ascii="Times New Roman" w:hAnsi="Times New Roman" w:cs="Times New Roman"/>
        </w:rPr>
        <w:t>n = 4.</w:t>
      </w:r>
      <w:r w:rsidRPr="006C64AA">
        <w:rPr>
          <w:rFonts w:ascii="Times New Roman" w:hAnsi="Times New Roman" w:cs="Times New Roman" w:hint="eastAsia"/>
        </w:rPr>
        <w:t xml:space="preserve"> (</w:t>
      </w:r>
      <w:r w:rsidRPr="006C64AA">
        <w:rPr>
          <w:rFonts w:ascii="Times New Roman" w:hAnsi="Times New Roman" w:cs="Times New Roman"/>
        </w:rPr>
        <w:t>E, F</w:t>
      </w:r>
      <w:r w:rsidRPr="006C64AA">
        <w:rPr>
          <w:rFonts w:ascii="Times New Roman" w:hAnsi="Times New Roman" w:cs="Times New Roman" w:hint="eastAsia"/>
        </w:rPr>
        <w:t>)</w:t>
      </w:r>
      <w:r w:rsidRPr="006C64AA">
        <w:rPr>
          <w:rFonts w:ascii="Times New Roman" w:hAnsi="Times New Roman" w:cs="Times New Roman"/>
        </w:rPr>
        <w:t xml:space="preserve"> mRNA expression of C1qc (E) and Serpina3b (F) in lung tissues of </w:t>
      </w:r>
      <w:r w:rsidRPr="006C64AA">
        <w:rPr>
          <w:rFonts w:ascii="Times New Roman" w:hAnsi="Times New Roman" w:cs="Times New Roman" w:hint="eastAsia"/>
        </w:rPr>
        <w:t>PEG-Liposome</w:t>
      </w:r>
      <w:r w:rsidRPr="006C64AA">
        <w:rPr>
          <w:rFonts w:ascii="Times New Roman" w:hAnsi="Times New Roman" w:cs="Times New Roman"/>
        </w:rPr>
        <w:t xml:space="preserve"> group and </w:t>
      </w:r>
      <w:proofErr w:type="spellStart"/>
      <w:r w:rsidRPr="006C64AA">
        <w:rPr>
          <w:rFonts w:ascii="Times New Roman" w:hAnsi="Times New Roman" w:cs="Times New Roman" w:hint="eastAsia"/>
        </w:rPr>
        <w:t>hucMSC</w:t>
      </w:r>
      <w:proofErr w:type="spellEnd"/>
      <w:r w:rsidRPr="006C64AA">
        <w:rPr>
          <w:rFonts w:ascii="Times New Roman" w:hAnsi="Times New Roman" w:cs="Times New Roman" w:hint="eastAsia"/>
        </w:rPr>
        <w:t>-Exo</w:t>
      </w:r>
      <w:r w:rsidRPr="006C64AA">
        <w:rPr>
          <w:rFonts w:ascii="Times New Roman" w:hAnsi="Times New Roman" w:cs="Times New Roman"/>
        </w:rPr>
        <w:t xml:space="preserve"> group.</w:t>
      </w:r>
      <w:r w:rsidRPr="006C64AA">
        <w:rPr>
          <w:rFonts w:ascii="Times New Roman" w:hAnsi="Times New Roman" w:cs="Times New Roman" w:hint="eastAsia"/>
        </w:rPr>
        <w:t xml:space="preserve"> </w:t>
      </w:r>
      <w:r w:rsidRPr="006C64AA">
        <w:rPr>
          <w:rFonts w:ascii="Times New Roman" w:hAnsi="Times New Roman" w:cs="Times New Roman"/>
        </w:rPr>
        <w:t>n = 4.</w:t>
      </w:r>
      <w:r w:rsidRPr="006C64AA">
        <w:rPr>
          <w:rFonts w:ascii="Times New Roman" w:hAnsi="Times New Roman" w:cs="Times New Roman" w:hint="eastAsia"/>
        </w:rPr>
        <w:t xml:space="preserve"> (</w:t>
      </w:r>
      <w:proofErr w:type="gramStart"/>
      <w:r w:rsidRPr="006C64AA">
        <w:rPr>
          <w:rFonts w:ascii="Times New Roman" w:eastAsiaTheme="majorHAnsi" w:hAnsi="Times New Roman" w:cs="Times New Roman"/>
        </w:rPr>
        <w:t>unpaired</w:t>
      </w:r>
      <w:proofErr w:type="gramEnd"/>
      <w:r w:rsidRPr="006C64AA">
        <w:rPr>
          <w:rFonts w:ascii="Times New Roman" w:eastAsiaTheme="majorHAnsi" w:hAnsi="Times New Roman" w:cs="Times New Roman"/>
        </w:rPr>
        <w:t xml:space="preserve"> Student’s t test).</w:t>
      </w:r>
      <w:r w:rsidRPr="006C64AA">
        <w:rPr>
          <w:rFonts w:ascii="Times New Roman" w:hAnsi="Times New Roman" w:cs="Times New Roman" w:hint="eastAsia"/>
        </w:rPr>
        <w:t xml:space="preserve"> </w:t>
      </w:r>
      <w:r w:rsidRPr="006C64AA">
        <w:rPr>
          <w:rFonts w:ascii="Times New Roman" w:hAnsi="Times New Roman" w:cs="Times New Roman"/>
        </w:rPr>
        <w:t xml:space="preserve">(G) </w:t>
      </w:r>
      <w:proofErr w:type="gramStart"/>
      <w:r w:rsidRPr="006C64AA">
        <w:rPr>
          <w:rFonts w:ascii="Times New Roman" w:hAnsi="Times New Roman" w:cs="Times New Roman"/>
        </w:rPr>
        <w:t>mRNA</w:t>
      </w:r>
      <w:proofErr w:type="gramEnd"/>
      <w:r w:rsidRPr="006C64AA">
        <w:rPr>
          <w:rFonts w:ascii="Times New Roman" w:hAnsi="Times New Roman" w:cs="Times New Roman"/>
        </w:rPr>
        <w:t xml:space="preserve"> expression of </w:t>
      </w:r>
      <w:proofErr w:type="spellStart"/>
      <w:r w:rsidRPr="006C64AA">
        <w:rPr>
          <w:rFonts w:ascii="Times New Roman" w:hAnsi="Times New Roman" w:cs="Times New Roman"/>
        </w:rPr>
        <w:t>Ahsg</w:t>
      </w:r>
      <w:proofErr w:type="spellEnd"/>
      <w:r w:rsidRPr="006C64AA">
        <w:rPr>
          <w:rFonts w:ascii="Times New Roman" w:hAnsi="Times New Roman" w:cs="Times New Roman"/>
        </w:rPr>
        <w:t xml:space="preserve">, </w:t>
      </w:r>
      <w:proofErr w:type="spellStart"/>
      <w:r w:rsidRPr="006C64AA">
        <w:rPr>
          <w:rFonts w:ascii="Times New Roman" w:hAnsi="Times New Roman" w:cs="Times New Roman"/>
        </w:rPr>
        <w:t>Vtn</w:t>
      </w:r>
      <w:proofErr w:type="spellEnd"/>
      <w:r w:rsidRPr="006C64AA">
        <w:rPr>
          <w:rFonts w:ascii="Times New Roman" w:hAnsi="Times New Roman" w:cs="Times New Roman"/>
        </w:rPr>
        <w:t xml:space="preserve">, </w:t>
      </w:r>
      <w:proofErr w:type="spellStart"/>
      <w:r w:rsidRPr="006C64AA">
        <w:rPr>
          <w:rFonts w:ascii="Times New Roman" w:hAnsi="Times New Roman" w:cs="Times New Roman"/>
        </w:rPr>
        <w:t>Plg</w:t>
      </w:r>
      <w:proofErr w:type="spellEnd"/>
      <w:r w:rsidRPr="006C64AA">
        <w:rPr>
          <w:rFonts w:ascii="Times New Roman" w:hAnsi="Times New Roman" w:cs="Times New Roman"/>
        </w:rPr>
        <w:t xml:space="preserve">, </w:t>
      </w:r>
      <w:proofErr w:type="spellStart"/>
      <w:r w:rsidRPr="006C64AA">
        <w:rPr>
          <w:rFonts w:ascii="Times New Roman" w:hAnsi="Times New Roman" w:cs="Times New Roman"/>
        </w:rPr>
        <w:t>Hpx</w:t>
      </w:r>
      <w:proofErr w:type="spellEnd"/>
      <w:r w:rsidRPr="006C64AA">
        <w:rPr>
          <w:rFonts w:ascii="Times New Roman" w:hAnsi="Times New Roman" w:cs="Times New Roman"/>
        </w:rPr>
        <w:t>, C6, C9, Serpinad1, Serpinc1, Mbl2 and C4bp</w:t>
      </w:r>
      <w:r w:rsidRPr="006C64AA">
        <w:rPr>
          <w:rFonts w:ascii="Times New Roman" w:hAnsi="Times New Roman" w:cs="Times New Roman" w:hint="eastAsia"/>
        </w:rPr>
        <w:t xml:space="preserve"> </w:t>
      </w:r>
      <w:r w:rsidRPr="006C64AA">
        <w:rPr>
          <w:rFonts w:ascii="Times New Roman" w:hAnsi="Times New Roman" w:cs="Times New Roman"/>
        </w:rPr>
        <w:t xml:space="preserve">by RT-qPCR in kidney tissues of the </w:t>
      </w:r>
      <w:r w:rsidRPr="006C64AA">
        <w:rPr>
          <w:rFonts w:ascii="Times New Roman" w:hAnsi="Times New Roman" w:cs="Times New Roman" w:hint="eastAsia"/>
        </w:rPr>
        <w:t>PEG-Liposome</w:t>
      </w:r>
      <w:r w:rsidRPr="006C64AA">
        <w:rPr>
          <w:rFonts w:ascii="Times New Roman" w:hAnsi="Times New Roman" w:cs="Times New Roman"/>
        </w:rPr>
        <w:t xml:space="preserve"> group and </w:t>
      </w:r>
      <w:proofErr w:type="spellStart"/>
      <w:r w:rsidRPr="006C64AA">
        <w:rPr>
          <w:rFonts w:ascii="Times New Roman" w:hAnsi="Times New Roman" w:cs="Times New Roman" w:hint="eastAsia"/>
        </w:rPr>
        <w:t>hucMSC</w:t>
      </w:r>
      <w:proofErr w:type="spellEnd"/>
      <w:r w:rsidRPr="006C64AA">
        <w:rPr>
          <w:rFonts w:ascii="Times New Roman" w:hAnsi="Times New Roman" w:cs="Times New Roman" w:hint="eastAsia"/>
        </w:rPr>
        <w:t>-Exo</w:t>
      </w:r>
      <w:r w:rsidRPr="006C64AA">
        <w:rPr>
          <w:rFonts w:ascii="Times New Roman" w:hAnsi="Times New Roman" w:cs="Times New Roman"/>
        </w:rPr>
        <w:t xml:space="preserve"> group. </w:t>
      </w:r>
      <w:r w:rsidRPr="006C64AA">
        <w:rPr>
          <w:rFonts w:ascii="Times New Roman" w:hAnsi="Times New Roman" w:cs="Times New Roman" w:hint="eastAsia"/>
        </w:rPr>
        <w:t xml:space="preserve"> </w:t>
      </w:r>
      <w:r w:rsidRPr="006C64AA">
        <w:rPr>
          <w:rFonts w:ascii="Times New Roman" w:hAnsi="Times New Roman" w:cs="Times New Roman"/>
        </w:rPr>
        <w:t xml:space="preserve">n = 4. Data are expressed </w:t>
      </w:r>
      <w:r w:rsidRPr="006C64AA">
        <w:rPr>
          <w:rFonts w:ascii="Times New Roman" w:hAnsi="Times New Roman" w:cs="Times New Roman"/>
        </w:rPr>
        <w:lastRenderedPageBreak/>
        <w:t>as the mean ± SD.</w:t>
      </w:r>
      <w:r w:rsidRPr="006C64AA">
        <w:rPr>
          <w:rFonts w:ascii="Times New Roman" w:hAnsi="Times New Roman" w:cs="Times New Roman" w:hint="eastAsia"/>
        </w:rPr>
        <w:t xml:space="preserve">  </w:t>
      </w:r>
      <w:r w:rsidRPr="006C64AA">
        <w:rPr>
          <w:rFonts w:ascii="Times New Roman" w:hAnsi="Times New Roman" w:cs="Times New Roman"/>
        </w:rPr>
        <w:t xml:space="preserve">Statistical analysis was performed using </w:t>
      </w:r>
      <w:r w:rsidRPr="006C64AA">
        <w:rPr>
          <w:rFonts w:ascii="Times New Roman" w:eastAsiaTheme="majorHAnsi" w:hAnsi="Times New Roman" w:cs="Times New Roman"/>
        </w:rPr>
        <w:t>unpaired Student’s t test</w:t>
      </w:r>
      <w:r w:rsidRPr="006C64AA">
        <w:rPr>
          <w:rFonts w:ascii="Times New Roman" w:hAnsi="Times New Roman" w:cs="Times New Roman" w:hint="eastAsia"/>
        </w:rPr>
        <w:t xml:space="preserve"> *</w:t>
      </w:r>
      <w:r w:rsidRPr="006C64AA">
        <w:rPr>
          <w:rFonts w:ascii="Times New Roman" w:hAnsi="Times New Roman" w:cs="Times New Roman" w:hint="eastAsia"/>
          <w:i/>
          <w:iCs/>
        </w:rPr>
        <w:t>p</w:t>
      </w:r>
      <w:r w:rsidRPr="006C64AA">
        <w:rPr>
          <w:rFonts w:ascii="Times New Roman" w:hAnsi="Times New Roman" w:cs="Times New Roman" w:hint="eastAsia"/>
        </w:rPr>
        <w:t>&lt; 0.05, **</w:t>
      </w:r>
      <w:r w:rsidRPr="006C64AA">
        <w:rPr>
          <w:rFonts w:ascii="Times New Roman" w:hAnsi="Times New Roman" w:cs="Times New Roman" w:hint="eastAsia"/>
          <w:i/>
          <w:iCs/>
        </w:rPr>
        <w:t>p</w:t>
      </w:r>
      <w:r w:rsidRPr="006C64AA">
        <w:rPr>
          <w:rFonts w:ascii="Times New Roman" w:hAnsi="Times New Roman" w:cs="Times New Roman" w:hint="eastAsia"/>
        </w:rPr>
        <w:t>&lt; 0.0</w:t>
      </w:r>
      <w:r w:rsidRPr="006C64AA">
        <w:rPr>
          <w:rFonts w:ascii="Times New Roman" w:hAnsi="Times New Roman" w:cs="Times New Roman"/>
        </w:rPr>
        <w:t>1</w:t>
      </w:r>
      <w:r w:rsidRPr="006C64AA">
        <w:rPr>
          <w:rFonts w:ascii="Times New Roman" w:hAnsi="Times New Roman" w:cs="Times New Roman" w:hint="eastAsia"/>
        </w:rPr>
        <w:t>,</w:t>
      </w:r>
      <w:r w:rsidRPr="006C64AA">
        <w:rPr>
          <w:rFonts w:ascii="Times New Roman" w:hAnsi="Times New Roman" w:cs="Times New Roman"/>
        </w:rPr>
        <w:t xml:space="preserve"> </w:t>
      </w:r>
      <w:r w:rsidRPr="006C64AA">
        <w:rPr>
          <w:rFonts w:ascii="Times New Roman" w:hAnsi="Times New Roman" w:cs="Times New Roman" w:hint="eastAsia"/>
        </w:rPr>
        <w:t xml:space="preserve">*** </w:t>
      </w:r>
      <w:r w:rsidRPr="006C64AA">
        <w:rPr>
          <w:rFonts w:ascii="Times New Roman" w:hAnsi="Times New Roman" w:cs="Times New Roman"/>
          <w:i/>
          <w:iCs/>
        </w:rPr>
        <w:t>p</w:t>
      </w:r>
      <w:r w:rsidRPr="006C64AA">
        <w:rPr>
          <w:rFonts w:ascii="Times New Roman" w:hAnsi="Times New Roman" w:cs="Times New Roman"/>
        </w:rPr>
        <w:t xml:space="preserve">&lt; 0.001, </w:t>
      </w:r>
      <w:r w:rsidRPr="006C64AA">
        <w:rPr>
          <w:rFonts w:ascii="Times New Roman" w:hAnsi="Times New Roman" w:cs="Times New Roman" w:hint="eastAsia"/>
        </w:rPr>
        <w:t xml:space="preserve">**** </w:t>
      </w:r>
      <w:r w:rsidRPr="006C64AA">
        <w:rPr>
          <w:rFonts w:ascii="Times New Roman" w:hAnsi="Times New Roman" w:cs="Times New Roman"/>
          <w:i/>
          <w:iCs/>
        </w:rPr>
        <w:t>p</w:t>
      </w:r>
      <w:r w:rsidRPr="006C64AA">
        <w:rPr>
          <w:rFonts w:ascii="Times New Roman" w:hAnsi="Times New Roman" w:cs="Times New Roman"/>
        </w:rPr>
        <w:t>&lt; 0.0001</w:t>
      </w:r>
      <w:r w:rsidRPr="006C64AA">
        <w:rPr>
          <w:rFonts w:ascii="Times New Roman" w:hAnsi="Times New Roman" w:cs="Times New Roman" w:hint="eastAsia"/>
        </w:rPr>
        <w:t>.</w:t>
      </w:r>
    </w:p>
    <w:p w:rsidR="00877B28" w:rsidRPr="006C64AA" w:rsidRDefault="00877B28" w:rsidP="00877B28">
      <w:pPr>
        <w:spacing w:line="360" w:lineRule="auto"/>
        <w:rPr>
          <w:rFonts w:ascii="Roboto" w:hAnsi="Roboto"/>
          <w:shd w:val="clear" w:color="auto" w:fill="FFFFFF"/>
        </w:rPr>
      </w:pPr>
    </w:p>
    <w:p w:rsidR="003635B0" w:rsidRDefault="003635B0"/>
    <w:sectPr w:rsidR="003635B0" w:rsidSect="00877B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revisionView w:markup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28"/>
    <w:rsid w:val="0000250B"/>
    <w:rsid w:val="000032D5"/>
    <w:rsid w:val="00005899"/>
    <w:rsid w:val="000076EC"/>
    <w:rsid w:val="00007FAB"/>
    <w:rsid w:val="00010F2A"/>
    <w:rsid w:val="000133AC"/>
    <w:rsid w:val="000150FD"/>
    <w:rsid w:val="000153A4"/>
    <w:rsid w:val="000165F4"/>
    <w:rsid w:val="00031116"/>
    <w:rsid w:val="0003212A"/>
    <w:rsid w:val="00035B0B"/>
    <w:rsid w:val="00037CDD"/>
    <w:rsid w:val="000417B0"/>
    <w:rsid w:val="0004286D"/>
    <w:rsid w:val="00043123"/>
    <w:rsid w:val="0004518E"/>
    <w:rsid w:val="00050574"/>
    <w:rsid w:val="00051726"/>
    <w:rsid w:val="00057D1C"/>
    <w:rsid w:val="00057D9D"/>
    <w:rsid w:val="00060185"/>
    <w:rsid w:val="00060CAC"/>
    <w:rsid w:val="000616D6"/>
    <w:rsid w:val="00061E04"/>
    <w:rsid w:val="000658DB"/>
    <w:rsid w:val="0006604C"/>
    <w:rsid w:val="0007048B"/>
    <w:rsid w:val="00071ED3"/>
    <w:rsid w:val="00072099"/>
    <w:rsid w:val="00075CC4"/>
    <w:rsid w:val="00075F88"/>
    <w:rsid w:val="000807F4"/>
    <w:rsid w:val="00085C71"/>
    <w:rsid w:val="0008617D"/>
    <w:rsid w:val="0008791E"/>
    <w:rsid w:val="000901CA"/>
    <w:rsid w:val="00091D21"/>
    <w:rsid w:val="00096B8D"/>
    <w:rsid w:val="000A0827"/>
    <w:rsid w:val="000A4EC0"/>
    <w:rsid w:val="000B1E66"/>
    <w:rsid w:val="000B3937"/>
    <w:rsid w:val="000B7777"/>
    <w:rsid w:val="000C06F5"/>
    <w:rsid w:val="000C28A3"/>
    <w:rsid w:val="000C2AEC"/>
    <w:rsid w:val="000C2CFA"/>
    <w:rsid w:val="000C3BCE"/>
    <w:rsid w:val="000C3E8B"/>
    <w:rsid w:val="000C5011"/>
    <w:rsid w:val="000D05B7"/>
    <w:rsid w:val="000D1DED"/>
    <w:rsid w:val="000D2415"/>
    <w:rsid w:val="000D26D2"/>
    <w:rsid w:val="000D30F9"/>
    <w:rsid w:val="000D340A"/>
    <w:rsid w:val="000D3F33"/>
    <w:rsid w:val="000D633C"/>
    <w:rsid w:val="000D6E79"/>
    <w:rsid w:val="000E6D15"/>
    <w:rsid w:val="000F0B09"/>
    <w:rsid w:val="000F2048"/>
    <w:rsid w:val="000F2B2F"/>
    <w:rsid w:val="000F33D9"/>
    <w:rsid w:val="000F3B8A"/>
    <w:rsid w:val="000F5E9C"/>
    <w:rsid w:val="000F7866"/>
    <w:rsid w:val="00101A37"/>
    <w:rsid w:val="00103DF8"/>
    <w:rsid w:val="001062A0"/>
    <w:rsid w:val="00110D01"/>
    <w:rsid w:val="001118C8"/>
    <w:rsid w:val="00113334"/>
    <w:rsid w:val="00114EA3"/>
    <w:rsid w:val="00115854"/>
    <w:rsid w:val="00116424"/>
    <w:rsid w:val="001235A8"/>
    <w:rsid w:val="00123842"/>
    <w:rsid w:val="0012584B"/>
    <w:rsid w:val="00127E90"/>
    <w:rsid w:val="00131A9B"/>
    <w:rsid w:val="00131E56"/>
    <w:rsid w:val="00132895"/>
    <w:rsid w:val="00135814"/>
    <w:rsid w:val="001363AF"/>
    <w:rsid w:val="0014397C"/>
    <w:rsid w:val="00150963"/>
    <w:rsid w:val="001536A5"/>
    <w:rsid w:val="00154130"/>
    <w:rsid w:val="00154687"/>
    <w:rsid w:val="00156161"/>
    <w:rsid w:val="00162F3A"/>
    <w:rsid w:val="00163182"/>
    <w:rsid w:val="00163F8D"/>
    <w:rsid w:val="001702CD"/>
    <w:rsid w:val="001704E6"/>
    <w:rsid w:val="00172863"/>
    <w:rsid w:val="00176493"/>
    <w:rsid w:val="0017684E"/>
    <w:rsid w:val="00181633"/>
    <w:rsid w:val="0018527C"/>
    <w:rsid w:val="001856A4"/>
    <w:rsid w:val="001867D9"/>
    <w:rsid w:val="0019083D"/>
    <w:rsid w:val="00194EDF"/>
    <w:rsid w:val="00197FBD"/>
    <w:rsid w:val="001A0804"/>
    <w:rsid w:val="001A2DA7"/>
    <w:rsid w:val="001A4318"/>
    <w:rsid w:val="001A5FED"/>
    <w:rsid w:val="001A714D"/>
    <w:rsid w:val="001B3756"/>
    <w:rsid w:val="001B39C4"/>
    <w:rsid w:val="001B4519"/>
    <w:rsid w:val="001B766E"/>
    <w:rsid w:val="001C2594"/>
    <w:rsid w:val="001C6FC5"/>
    <w:rsid w:val="001D1BD4"/>
    <w:rsid w:val="001D1F13"/>
    <w:rsid w:val="001D2D18"/>
    <w:rsid w:val="001D31E2"/>
    <w:rsid w:val="001D3DB3"/>
    <w:rsid w:val="001E059A"/>
    <w:rsid w:val="001E0B22"/>
    <w:rsid w:val="001E105C"/>
    <w:rsid w:val="001E7F5B"/>
    <w:rsid w:val="001F6D70"/>
    <w:rsid w:val="001F795B"/>
    <w:rsid w:val="00201B23"/>
    <w:rsid w:val="0020353C"/>
    <w:rsid w:val="002037E2"/>
    <w:rsid w:val="00204058"/>
    <w:rsid w:val="002068BD"/>
    <w:rsid w:val="00206B50"/>
    <w:rsid w:val="00210A9E"/>
    <w:rsid w:val="00211AFE"/>
    <w:rsid w:val="002123CC"/>
    <w:rsid w:val="00222EEB"/>
    <w:rsid w:val="00223173"/>
    <w:rsid w:val="00224AA7"/>
    <w:rsid w:val="00230E06"/>
    <w:rsid w:val="00232518"/>
    <w:rsid w:val="00233932"/>
    <w:rsid w:val="002355CF"/>
    <w:rsid w:val="0023726A"/>
    <w:rsid w:val="002401BE"/>
    <w:rsid w:val="002418CC"/>
    <w:rsid w:val="00242ECC"/>
    <w:rsid w:val="002504D8"/>
    <w:rsid w:val="00250DA9"/>
    <w:rsid w:val="00252833"/>
    <w:rsid w:val="00252E58"/>
    <w:rsid w:val="002533E8"/>
    <w:rsid w:val="00254548"/>
    <w:rsid w:val="002553D8"/>
    <w:rsid w:val="002558D3"/>
    <w:rsid w:val="00255935"/>
    <w:rsid w:val="00255B17"/>
    <w:rsid w:val="0025606E"/>
    <w:rsid w:val="00257472"/>
    <w:rsid w:val="00261D30"/>
    <w:rsid w:val="002633BE"/>
    <w:rsid w:val="00263E7D"/>
    <w:rsid w:val="00265535"/>
    <w:rsid w:val="002717C1"/>
    <w:rsid w:val="00272156"/>
    <w:rsid w:val="002722CC"/>
    <w:rsid w:val="00274863"/>
    <w:rsid w:val="00274936"/>
    <w:rsid w:val="0028414E"/>
    <w:rsid w:val="002859AB"/>
    <w:rsid w:val="002912A8"/>
    <w:rsid w:val="00291EDE"/>
    <w:rsid w:val="00293498"/>
    <w:rsid w:val="00294FD2"/>
    <w:rsid w:val="002952B4"/>
    <w:rsid w:val="00295DF1"/>
    <w:rsid w:val="002A25FB"/>
    <w:rsid w:val="002A4C93"/>
    <w:rsid w:val="002A6F20"/>
    <w:rsid w:val="002A7F70"/>
    <w:rsid w:val="002B1017"/>
    <w:rsid w:val="002B3335"/>
    <w:rsid w:val="002B3500"/>
    <w:rsid w:val="002D09C8"/>
    <w:rsid w:val="002D0D09"/>
    <w:rsid w:val="002D32B8"/>
    <w:rsid w:val="002D4924"/>
    <w:rsid w:val="002D4B01"/>
    <w:rsid w:val="002E3FBF"/>
    <w:rsid w:val="002F16C8"/>
    <w:rsid w:val="002F6CF6"/>
    <w:rsid w:val="00302AE9"/>
    <w:rsid w:val="0030311E"/>
    <w:rsid w:val="00303CAE"/>
    <w:rsid w:val="003041EE"/>
    <w:rsid w:val="00304ECD"/>
    <w:rsid w:val="00307A69"/>
    <w:rsid w:val="00312FC6"/>
    <w:rsid w:val="003132AD"/>
    <w:rsid w:val="00315413"/>
    <w:rsid w:val="00325B00"/>
    <w:rsid w:val="00325E0B"/>
    <w:rsid w:val="00327703"/>
    <w:rsid w:val="003307D8"/>
    <w:rsid w:val="00330A76"/>
    <w:rsid w:val="003327FB"/>
    <w:rsid w:val="00332BF2"/>
    <w:rsid w:val="003332D7"/>
    <w:rsid w:val="003341F4"/>
    <w:rsid w:val="00334260"/>
    <w:rsid w:val="0033560F"/>
    <w:rsid w:val="00340BAD"/>
    <w:rsid w:val="0034149A"/>
    <w:rsid w:val="003422F7"/>
    <w:rsid w:val="003471B5"/>
    <w:rsid w:val="00355328"/>
    <w:rsid w:val="00361784"/>
    <w:rsid w:val="003635B0"/>
    <w:rsid w:val="003677D5"/>
    <w:rsid w:val="0037286A"/>
    <w:rsid w:val="00376420"/>
    <w:rsid w:val="00380CEC"/>
    <w:rsid w:val="00381835"/>
    <w:rsid w:val="00384C14"/>
    <w:rsid w:val="0038618D"/>
    <w:rsid w:val="00390E66"/>
    <w:rsid w:val="00393171"/>
    <w:rsid w:val="00394E15"/>
    <w:rsid w:val="00396B05"/>
    <w:rsid w:val="00396EF1"/>
    <w:rsid w:val="003A05F8"/>
    <w:rsid w:val="003A3773"/>
    <w:rsid w:val="003B2BA4"/>
    <w:rsid w:val="003B2C62"/>
    <w:rsid w:val="003B3603"/>
    <w:rsid w:val="003B3FC5"/>
    <w:rsid w:val="003C0800"/>
    <w:rsid w:val="003D1D65"/>
    <w:rsid w:val="003D41EF"/>
    <w:rsid w:val="003D5CC4"/>
    <w:rsid w:val="003D6C68"/>
    <w:rsid w:val="003D75C3"/>
    <w:rsid w:val="003E0706"/>
    <w:rsid w:val="003E1D5B"/>
    <w:rsid w:val="003E47DB"/>
    <w:rsid w:val="003E4941"/>
    <w:rsid w:val="003E4C69"/>
    <w:rsid w:val="003E65F3"/>
    <w:rsid w:val="003E67DB"/>
    <w:rsid w:val="003F0A6B"/>
    <w:rsid w:val="003F1EEC"/>
    <w:rsid w:val="003F28BE"/>
    <w:rsid w:val="003F3559"/>
    <w:rsid w:val="003F3ED4"/>
    <w:rsid w:val="003F6A50"/>
    <w:rsid w:val="00400F75"/>
    <w:rsid w:val="00401650"/>
    <w:rsid w:val="00401673"/>
    <w:rsid w:val="00403405"/>
    <w:rsid w:val="0040514E"/>
    <w:rsid w:val="004067C1"/>
    <w:rsid w:val="00407268"/>
    <w:rsid w:val="004106E5"/>
    <w:rsid w:val="00412301"/>
    <w:rsid w:val="00416C39"/>
    <w:rsid w:val="0041718D"/>
    <w:rsid w:val="00421691"/>
    <w:rsid w:val="00423177"/>
    <w:rsid w:val="0042621F"/>
    <w:rsid w:val="00430B11"/>
    <w:rsid w:val="00430FF4"/>
    <w:rsid w:val="0043187E"/>
    <w:rsid w:val="00432612"/>
    <w:rsid w:val="00433BBC"/>
    <w:rsid w:val="00434E05"/>
    <w:rsid w:val="004362C7"/>
    <w:rsid w:val="00437B95"/>
    <w:rsid w:val="00440001"/>
    <w:rsid w:val="004455A2"/>
    <w:rsid w:val="004508D2"/>
    <w:rsid w:val="00450C00"/>
    <w:rsid w:val="004511AD"/>
    <w:rsid w:val="00451453"/>
    <w:rsid w:val="0045574B"/>
    <w:rsid w:val="00457CB4"/>
    <w:rsid w:val="00460C17"/>
    <w:rsid w:val="004731F7"/>
    <w:rsid w:val="00473960"/>
    <w:rsid w:val="00475A5E"/>
    <w:rsid w:val="00480A05"/>
    <w:rsid w:val="00482D7B"/>
    <w:rsid w:val="0048361A"/>
    <w:rsid w:val="00483DB9"/>
    <w:rsid w:val="00484F27"/>
    <w:rsid w:val="00485176"/>
    <w:rsid w:val="00485461"/>
    <w:rsid w:val="00485B55"/>
    <w:rsid w:val="00485CE7"/>
    <w:rsid w:val="0049060E"/>
    <w:rsid w:val="00490CEC"/>
    <w:rsid w:val="004912B5"/>
    <w:rsid w:val="00493E1C"/>
    <w:rsid w:val="00497C03"/>
    <w:rsid w:val="004A2575"/>
    <w:rsid w:val="004A2B6D"/>
    <w:rsid w:val="004A356E"/>
    <w:rsid w:val="004A3710"/>
    <w:rsid w:val="004A57ED"/>
    <w:rsid w:val="004A6BDE"/>
    <w:rsid w:val="004B0FED"/>
    <w:rsid w:val="004B3E4C"/>
    <w:rsid w:val="004C0D36"/>
    <w:rsid w:val="004C255D"/>
    <w:rsid w:val="004C3D47"/>
    <w:rsid w:val="004C46CF"/>
    <w:rsid w:val="004C6569"/>
    <w:rsid w:val="004D216B"/>
    <w:rsid w:val="004D53E5"/>
    <w:rsid w:val="004D58E3"/>
    <w:rsid w:val="004D7A77"/>
    <w:rsid w:val="004E06F0"/>
    <w:rsid w:val="004E1279"/>
    <w:rsid w:val="004E413C"/>
    <w:rsid w:val="004E47D7"/>
    <w:rsid w:val="004E7611"/>
    <w:rsid w:val="004E77F5"/>
    <w:rsid w:val="004F2EAE"/>
    <w:rsid w:val="004F2FF9"/>
    <w:rsid w:val="004F321A"/>
    <w:rsid w:val="004F366C"/>
    <w:rsid w:val="00502F3B"/>
    <w:rsid w:val="0050669F"/>
    <w:rsid w:val="00510F9D"/>
    <w:rsid w:val="00511086"/>
    <w:rsid w:val="00511729"/>
    <w:rsid w:val="005148FD"/>
    <w:rsid w:val="00516A77"/>
    <w:rsid w:val="00521A09"/>
    <w:rsid w:val="005227A2"/>
    <w:rsid w:val="00530A7B"/>
    <w:rsid w:val="005355DD"/>
    <w:rsid w:val="00535620"/>
    <w:rsid w:val="00535FBE"/>
    <w:rsid w:val="00543CE0"/>
    <w:rsid w:val="005504D6"/>
    <w:rsid w:val="005508BA"/>
    <w:rsid w:val="0055120F"/>
    <w:rsid w:val="00551CF1"/>
    <w:rsid w:val="00552061"/>
    <w:rsid w:val="005522FA"/>
    <w:rsid w:val="00553AFD"/>
    <w:rsid w:val="00554741"/>
    <w:rsid w:val="00554F82"/>
    <w:rsid w:val="00557E88"/>
    <w:rsid w:val="00560B2D"/>
    <w:rsid w:val="00571F3D"/>
    <w:rsid w:val="0057340D"/>
    <w:rsid w:val="00577E95"/>
    <w:rsid w:val="00580944"/>
    <w:rsid w:val="00581DD3"/>
    <w:rsid w:val="00582713"/>
    <w:rsid w:val="00590A4A"/>
    <w:rsid w:val="00596187"/>
    <w:rsid w:val="005966BA"/>
    <w:rsid w:val="005967FC"/>
    <w:rsid w:val="00596EAB"/>
    <w:rsid w:val="005A572F"/>
    <w:rsid w:val="005A61E5"/>
    <w:rsid w:val="005A6A10"/>
    <w:rsid w:val="005B1B0F"/>
    <w:rsid w:val="005B1FED"/>
    <w:rsid w:val="005B25E9"/>
    <w:rsid w:val="005B638C"/>
    <w:rsid w:val="005C01B2"/>
    <w:rsid w:val="005C1DB1"/>
    <w:rsid w:val="005C5453"/>
    <w:rsid w:val="005D0244"/>
    <w:rsid w:val="005D11C4"/>
    <w:rsid w:val="005D449F"/>
    <w:rsid w:val="005D4DC3"/>
    <w:rsid w:val="005E2E8A"/>
    <w:rsid w:val="005E58D8"/>
    <w:rsid w:val="005F2D76"/>
    <w:rsid w:val="005F2ECD"/>
    <w:rsid w:val="005F40F1"/>
    <w:rsid w:val="005F4BB2"/>
    <w:rsid w:val="005F5089"/>
    <w:rsid w:val="00601B98"/>
    <w:rsid w:val="00610885"/>
    <w:rsid w:val="00615903"/>
    <w:rsid w:val="00621AD6"/>
    <w:rsid w:val="00621D8C"/>
    <w:rsid w:val="00622A00"/>
    <w:rsid w:val="006269EE"/>
    <w:rsid w:val="006306DB"/>
    <w:rsid w:val="00630DAA"/>
    <w:rsid w:val="006344CD"/>
    <w:rsid w:val="006357FD"/>
    <w:rsid w:val="006405A0"/>
    <w:rsid w:val="006410FD"/>
    <w:rsid w:val="00641285"/>
    <w:rsid w:val="0064325A"/>
    <w:rsid w:val="00645041"/>
    <w:rsid w:val="00645966"/>
    <w:rsid w:val="00650F0E"/>
    <w:rsid w:val="00652A8F"/>
    <w:rsid w:val="00660BE9"/>
    <w:rsid w:val="00661869"/>
    <w:rsid w:val="00662BAA"/>
    <w:rsid w:val="00663F05"/>
    <w:rsid w:val="00664470"/>
    <w:rsid w:val="0066495F"/>
    <w:rsid w:val="00664D24"/>
    <w:rsid w:val="00664EE5"/>
    <w:rsid w:val="006708E3"/>
    <w:rsid w:val="0067154C"/>
    <w:rsid w:val="0067518A"/>
    <w:rsid w:val="00676DB8"/>
    <w:rsid w:val="00681A42"/>
    <w:rsid w:val="00682E00"/>
    <w:rsid w:val="00683163"/>
    <w:rsid w:val="00683EB1"/>
    <w:rsid w:val="006857ED"/>
    <w:rsid w:val="00694ACE"/>
    <w:rsid w:val="00695B19"/>
    <w:rsid w:val="006A03D3"/>
    <w:rsid w:val="006A0A51"/>
    <w:rsid w:val="006A122D"/>
    <w:rsid w:val="006A321A"/>
    <w:rsid w:val="006A4D4E"/>
    <w:rsid w:val="006A4E11"/>
    <w:rsid w:val="006B0819"/>
    <w:rsid w:val="006B14E3"/>
    <w:rsid w:val="006B2DB9"/>
    <w:rsid w:val="006B39B5"/>
    <w:rsid w:val="006C0585"/>
    <w:rsid w:val="006C2732"/>
    <w:rsid w:val="006C27F8"/>
    <w:rsid w:val="006C286B"/>
    <w:rsid w:val="006C43D4"/>
    <w:rsid w:val="006C63BA"/>
    <w:rsid w:val="006D5D2C"/>
    <w:rsid w:val="006D75F7"/>
    <w:rsid w:val="006E0D7D"/>
    <w:rsid w:val="006E1511"/>
    <w:rsid w:val="006E1B06"/>
    <w:rsid w:val="006E1C05"/>
    <w:rsid w:val="006E22A1"/>
    <w:rsid w:val="006E2597"/>
    <w:rsid w:val="006E2846"/>
    <w:rsid w:val="006E2CFF"/>
    <w:rsid w:val="006E6AD6"/>
    <w:rsid w:val="006F0DD8"/>
    <w:rsid w:val="006F1235"/>
    <w:rsid w:val="006F13AF"/>
    <w:rsid w:val="006F224A"/>
    <w:rsid w:val="006F2270"/>
    <w:rsid w:val="006F776A"/>
    <w:rsid w:val="007008D7"/>
    <w:rsid w:val="00700C78"/>
    <w:rsid w:val="007018A2"/>
    <w:rsid w:val="00703634"/>
    <w:rsid w:val="00705125"/>
    <w:rsid w:val="007067B7"/>
    <w:rsid w:val="00710F3B"/>
    <w:rsid w:val="00711C2A"/>
    <w:rsid w:val="00712C20"/>
    <w:rsid w:val="00713B17"/>
    <w:rsid w:val="0071583C"/>
    <w:rsid w:val="00717E2E"/>
    <w:rsid w:val="00721612"/>
    <w:rsid w:val="00730D76"/>
    <w:rsid w:val="00733827"/>
    <w:rsid w:val="00734209"/>
    <w:rsid w:val="007354BF"/>
    <w:rsid w:val="00736CB0"/>
    <w:rsid w:val="00737B63"/>
    <w:rsid w:val="00740281"/>
    <w:rsid w:val="00740A59"/>
    <w:rsid w:val="00741773"/>
    <w:rsid w:val="00745972"/>
    <w:rsid w:val="00745F84"/>
    <w:rsid w:val="00746979"/>
    <w:rsid w:val="00746BF2"/>
    <w:rsid w:val="007470A2"/>
    <w:rsid w:val="0075010F"/>
    <w:rsid w:val="00750570"/>
    <w:rsid w:val="0075384E"/>
    <w:rsid w:val="00754830"/>
    <w:rsid w:val="00754B56"/>
    <w:rsid w:val="00754C15"/>
    <w:rsid w:val="00755238"/>
    <w:rsid w:val="007558BE"/>
    <w:rsid w:val="00755FEA"/>
    <w:rsid w:val="0075657B"/>
    <w:rsid w:val="0076199E"/>
    <w:rsid w:val="00761CD5"/>
    <w:rsid w:val="00762302"/>
    <w:rsid w:val="00763C02"/>
    <w:rsid w:val="0076492D"/>
    <w:rsid w:val="00765450"/>
    <w:rsid w:val="00766B58"/>
    <w:rsid w:val="007713D4"/>
    <w:rsid w:val="0077147B"/>
    <w:rsid w:val="00777360"/>
    <w:rsid w:val="00780E99"/>
    <w:rsid w:val="0078331B"/>
    <w:rsid w:val="007852C5"/>
    <w:rsid w:val="00785419"/>
    <w:rsid w:val="0078588D"/>
    <w:rsid w:val="0078789E"/>
    <w:rsid w:val="00787AD0"/>
    <w:rsid w:val="00790BFA"/>
    <w:rsid w:val="00791425"/>
    <w:rsid w:val="00792983"/>
    <w:rsid w:val="007943EE"/>
    <w:rsid w:val="007A3669"/>
    <w:rsid w:val="007A3693"/>
    <w:rsid w:val="007A3AC1"/>
    <w:rsid w:val="007A43C2"/>
    <w:rsid w:val="007A6DBB"/>
    <w:rsid w:val="007A6FF0"/>
    <w:rsid w:val="007B089B"/>
    <w:rsid w:val="007B0D71"/>
    <w:rsid w:val="007B1FD1"/>
    <w:rsid w:val="007B507E"/>
    <w:rsid w:val="007C1368"/>
    <w:rsid w:val="007C4D9E"/>
    <w:rsid w:val="007C5A87"/>
    <w:rsid w:val="007C5D59"/>
    <w:rsid w:val="007D0C91"/>
    <w:rsid w:val="007D2592"/>
    <w:rsid w:val="007D2B1D"/>
    <w:rsid w:val="007D2FCC"/>
    <w:rsid w:val="007D5D5B"/>
    <w:rsid w:val="007D6A24"/>
    <w:rsid w:val="007D7ECF"/>
    <w:rsid w:val="007E0660"/>
    <w:rsid w:val="007E0F85"/>
    <w:rsid w:val="007E1D92"/>
    <w:rsid w:val="007F053B"/>
    <w:rsid w:val="007F276E"/>
    <w:rsid w:val="007F31B7"/>
    <w:rsid w:val="007F425B"/>
    <w:rsid w:val="007F4FF7"/>
    <w:rsid w:val="007F799D"/>
    <w:rsid w:val="007F7D2D"/>
    <w:rsid w:val="007F7FDA"/>
    <w:rsid w:val="00802A59"/>
    <w:rsid w:val="00804C62"/>
    <w:rsid w:val="008059F3"/>
    <w:rsid w:val="00806DCD"/>
    <w:rsid w:val="00811466"/>
    <w:rsid w:val="00813716"/>
    <w:rsid w:val="00813F07"/>
    <w:rsid w:val="008145C8"/>
    <w:rsid w:val="00816306"/>
    <w:rsid w:val="0081648A"/>
    <w:rsid w:val="0082075A"/>
    <w:rsid w:val="008259F7"/>
    <w:rsid w:val="00826464"/>
    <w:rsid w:val="00827F38"/>
    <w:rsid w:val="00830D63"/>
    <w:rsid w:val="00831AFF"/>
    <w:rsid w:val="00832448"/>
    <w:rsid w:val="008324C1"/>
    <w:rsid w:val="00832768"/>
    <w:rsid w:val="00833167"/>
    <w:rsid w:val="008355A9"/>
    <w:rsid w:val="008400BA"/>
    <w:rsid w:val="00843C8E"/>
    <w:rsid w:val="00844A42"/>
    <w:rsid w:val="00845576"/>
    <w:rsid w:val="00846298"/>
    <w:rsid w:val="0084641C"/>
    <w:rsid w:val="008477D8"/>
    <w:rsid w:val="008514D4"/>
    <w:rsid w:val="008573C5"/>
    <w:rsid w:val="0086192D"/>
    <w:rsid w:val="00862400"/>
    <w:rsid w:val="00863E9D"/>
    <w:rsid w:val="008647F6"/>
    <w:rsid w:val="0086614C"/>
    <w:rsid w:val="00867592"/>
    <w:rsid w:val="008701F6"/>
    <w:rsid w:val="00871D92"/>
    <w:rsid w:val="0087446F"/>
    <w:rsid w:val="00875005"/>
    <w:rsid w:val="0087621D"/>
    <w:rsid w:val="00877B28"/>
    <w:rsid w:val="0088104E"/>
    <w:rsid w:val="00881382"/>
    <w:rsid w:val="00881832"/>
    <w:rsid w:val="00882392"/>
    <w:rsid w:val="00883121"/>
    <w:rsid w:val="0088332B"/>
    <w:rsid w:val="00883414"/>
    <w:rsid w:val="0089133A"/>
    <w:rsid w:val="00894266"/>
    <w:rsid w:val="00894625"/>
    <w:rsid w:val="008948FD"/>
    <w:rsid w:val="00896A3B"/>
    <w:rsid w:val="008A1A17"/>
    <w:rsid w:val="008A1EE7"/>
    <w:rsid w:val="008A3CCA"/>
    <w:rsid w:val="008A40FC"/>
    <w:rsid w:val="008A507B"/>
    <w:rsid w:val="008A5240"/>
    <w:rsid w:val="008A5416"/>
    <w:rsid w:val="008A6694"/>
    <w:rsid w:val="008B250A"/>
    <w:rsid w:val="008B26A3"/>
    <w:rsid w:val="008B3C85"/>
    <w:rsid w:val="008B6CCE"/>
    <w:rsid w:val="008C5EE0"/>
    <w:rsid w:val="008C5FA1"/>
    <w:rsid w:val="008C6B67"/>
    <w:rsid w:val="008D274B"/>
    <w:rsid w:val="008E10AC"/>
    <w:rsid w:val="008E2357"/>
    <w:rsid w:val="008E3FD5"/>
    <w:rsid w:val="008E5775"/>
    <w:rsid w:val="008E70D9"/>
    <w:rsid w:val="008E7B1D"/>
    <w:rsid w:val="009024B3"/>
    <w:rsid w:val="0090259C"/>
    <w:rsid w:val="00905971"/>
    <w:rsid w:val="009079F7"/>
    <w:rsid w:val="00907BF4"/>
    <w:rsid w:val="0091308D"/>
    <w:rsid w:val="0091326F"/>
    <w:rsid w:val="009237FD"/>
    <w:rsid w:val="00927151"/>
    <w:rsid w:val="00931ADF"/>
    <w:rsid w:val="0093229D"/>
    <w:rsid w:val="00932A36"/>
    <w:rsid w:val="00932D35"/>
    <w:rsid w:val="00932FEB"/>
    <w:rsid w:val="0093481D"/>
    <w:rsid w:val="00934B89"/>
    <w:rsid w:val="00934EF0"/>
    <w:rsid w:val="009379B1"/>
    <w:rsid w:val="009406C0"/>
    <w:rsid w:val="00943CCF"/>
    <w:rsid w:val="00945546"/>
    <w:rsid w:val="00947549"/>
    <w:rsid w:val="00951C68"/>
    <w:rsid w:val="00953467"/>
    <w:rsid w:val="00954582"/>
    <w:rsid w:val="00956624"/>
    <w:rsid w:val="00964C02"/>
    <w:rsid w:val="00965C72"/>
    <w:rsid w:val="009662EE"/>
    <w:rsid w:val="00966BD2"/>
    <w:rsid w:val="009677E6"/>
    <w:rsid w:val="009706A9"/>
    <w:rsid w:val="00970AE8"/>
    <w:rsid w:val="00972568"/>
    <w:rsid w:val="00973239"/>
    <w:rsid w:val="009762FA"/>
    <w:rsid w:val="00977D33"/>
    <w:rsid w:val="009819AB"/>
    <w:rsid w:val="00983043"/>
    <w:rsid w:val="00983592"/>
    <w:rsid w:val="0098454B"/>
    <w:rsid w:val="00986507"/>
    <w:rsid w:val="00990B3C"/>
    <w:rsid w:val="009918BA"/>
    <w:rsid w:val="00996206"/>
    <w:rsid w:val="009A5006"/>
    <w:rsid w:val="009A72ED"/>
    <w:rsid w:val="009A7382"/>
    <w:rsid w:val="009B1FBD"/>
    <w:rsid w:val="009B36CE"/>
    <w:rsid w:val="009B41D4"/>
    <w:rsid w:val="009C04CA"/>
    <w:rsid w:val="009C38D9"/>
    <w:rsid w:val="009C3FC2"/>
    <w:rsid w:val="009C7DB2"/>
    <w:rsid w:val="009D450C"/>
    <w:rsid w:val="009D4947"/>
    <w:rsid w:val="009D605A"/>
    <w:rsid w:val="009E0977"/>
    <w:rsid w:val="009E0AC4"/>
    <w:rsid w:val="009E1B96"/>
    <w:rsid w:val="009E2580"/>
    <w:rsid w:val="009E270F"/>
    <w:rsid w:val="009E2ED2"/>
    <w:rsid w:val="009E4575"/>
    <w:rsid w:val="009F019B"/>
    <w:rsid w:val="009F4544"/>
    <w:rsid w:val="009F4977"/>
    <w:rsid w:val="009F6570"/>
    <w:rsid w:val="00A01763"/>
    <w:rsid w:val="00A03013"/>
    <w:rsid w:val="00A0542A"/>
    <w:rsid w:val="00A111BA"/>
    <w:rsid w:val="00A11C82"/>
    <w:rsid w:val="00A12E21"/>
    <w:rsid w:val="00A13F46"/>
    <w:rsid w:val="00A147D8"/>
    <w:rsid w:val="00A152AA"/>
    <w:rsid w:val="00A16E2E"/>
    <w:rsid w:val="00A24808"/>
    <w:rsid w:val="00A248A5"/>
    <w:rsid w:val="00A249D6"/>
    <w:rsid w:val="00A316D5"/>
    <w:rsid w:val="00A3311B"/>
    <w:rsid w:val="00A34237"/>
    <w:rsid w:val="00A35BE1"/>
    <w:rsid w:val="00A4127D"/>
    <w:rsid w:val="00A43C05"/>
    <w:rsid w:val="00A44F79"/>
    <w:rsid w:val="00A45307"/>
    <w:rsid w:val="00A463FB"/>
    <w:rsid w:val="00A50D5C"/>
    <w:rsid w:val="00A52718"/>
    <w:rsid w:val="00A54F02"/>
    <w:rsid w:val="00A63C0C"/>
    <w:rsid w:val="00A64B7C"/>
    <w:rsid w:val="00A6760B"/>
    <w:rsid w:val="00A7039B"/>
    <w:rsid w:val="00A70429"/>
    <w:rsid w:val="00A7143B"/>
    <w:rsid w:val="00A74A83"/>
    <w:rsid w:val="00A84CB3"/>
    <w:rsid w:val="00A85A70"/>
    <w:rsid w:val="00A90A8C"/>
    <w:rsid w:val="00A91305"/>
    <w:rsid w:val="00A96D3B"/>
    <w:rsid w:val="00A97062"/>
    <w:rsid w:val="00A975F9"/>
    <w:rsid w:val="00AA6316"/>
    <w:rsid w:val="00AA67FC"/>
    <w:rsid w:val="00AA6B2C"/>
    <w:rsid w:val="00AA768C"/>
    <w:rsid w:val="00AB0BC5"/>
    <w:rsid w:val="00AB41FF"/>
    <w:rsid w:val="00AB78FC"/>
    <w:rsid w:val="00AC1ED3"/>
    <w:rsid w:val="00AC4104"/>
    <w:rsid w:val="00AC563C"/>
    <w:rsid w:val="00AC5748"/>
    <w:rsid w:val="00AC64FC"/>
    <w:rsid w:val="00AC6F96"/>
    <w:rsid w:val="00AC75D3"/>
    <w:rsid w:val="00AD0632"/>
    <w:rsid w:val="00AD22B4"/>
    <w:rsid w:val="00AD4D86"/>
    <w:rsid w:val="00AD54DB"/>
    <w:rsid w:val="00AE134F"/>
    <w:rsid w:val="00AE3ECA"/>
    <w:rsid w:val="00AE4158"/>
    <w:rsid w:val="00AE60BB"/>
    <w:rsid w:val="00AF0492"/>
    <w:rsid w:val="00AF04A6"/>
    <w:rsid w:val="00B03CCC"/>
    <w:rsid w:val="00B05206"/>
    <w:rsid w:val="00B06527"/>
    <w:rsid w:val="00B077D7"/>
    <w:rsid w:val="00B07C01"/>
    <w:rsid w:val="00B10048"/>
    <w:rsid w:val="00B1034D"/>
    <w:rsid w:val="00B10DA5"/>
    <w:rsid w:val="00B11533"/>
    <w:rsid w:val="00B13F77"/>
    <w:rsid w:val="00B15DA8"/>
    <w:rsid w:val="00B17D52"/>
    <w:rsid w:val="00B20045"/>
    <w:rsid w:val="00B24A89"/>
    <w:rsid w:val="00B2570E"/>
    <w:rsid w:val="00B2636D"/>
    <w:rsid w:val="00B30ED8"/>
    <w:rsid w:val="00B310E8"/>
    <w:rsid w:val="00B35E91"/>
    <w:rsid w:val="00B37D73"/>
    <w:rsid w:val="00B4005D"/>
    <w:rsid w:val="00B42221"/>
    <w:rsid w:val="00B439E8"/>
    <w:rsid w:val="00B46708"/>
    <w:rsid w:val="00B46CD2"/>
    <w:rsid w:val="00B47753"/>
    <w:rsid w:val="00B51064"/>
    <w:rsid w:val="00B51327"/>
    <w:rsid w:val="00B56477"/>
    <w:rsid w:val="00B61875"/>
    <w:rsid w:val="00B634AB"/>
    <w:rsid w:val="00B63C6D"/>
    <w:rsid w:val="00B668ED"/>
    <w:rsid w:val="00B66E3A"/>
    <w:rsid w:val="00B701BF"/>
    <w:rsid w:val="00B72A47"/>
    <w:rsid w:val="00B75094"/>
    <w:rsid w:val="00B75174"/>
    <w:rsid w:val="00B76CA0"/>
    <w:rsid w:val="00B77098"/>
    <w:rsid w:val="00B7751C"/>
    <w:rsid w:val="00B77B2A"/>
    <w:rsid w:val="00B8171D"/>
    <w:rsid w:val="00B8224F"/>
    <w:rsid w:val="00B83A67"/>
    <w:rsid w:val="00B8603D"/>
    <w:rsid w:val="00B869A5"/>
    <w:rsid w:val="00B9178D"/>
    <w:rsid w:val="00B91BE1"/>
    <w:rsid w:val="00B9271B"/>
    <w:rsid w:val="00B94766"/>
    <w:rsid w:val="00B96A63"/>
    <w:rsid w:val="00BA193A"/>
    <w:rsid w:val="00BA324A"/>
    <w:rsid w:val="00BA44DD"/>
    <w:rsid w:val="00BA572D"/>
    <w:rsid w:val="00BA5D0B"/>
    <w:rsid w:val="00BA64FD"/>
    <w:rsid w:val="00BB21BE"/>
    <w:rsid w:val="00BB2A38"/>
    <w:rsid w:val="00BB70D2"/>
    <w:rsid w:val="00BC1909"/>
    <w:rsid w:val="00BC2092"/>
    <w:rsid w:val="00BC70B7"/>
    <w:rsid w:val="00BD0AD5"/>
    <w:rsid w:val="00BD43FC"/>
    <w:rsid w:val="00BD6EA0"/>
    <w:rsid w:val="00BE13B6"/>
    <w:rsid w:val="00BE29E5"/>
    <w:rsid w:val="00BE43E0"/>
    <w:rsid w:val="00BE649D"/>
    <w:rsid w:val="00BF07CF"/>
    <w:rsid w:val="00BF0AD8"/>
    <w:rsid w:val="00BF1871"/>
    <w:rsid w:val="00C03D9E"/>
    <w:rsid w:val="00C04071"/>
    <w:rsid w:val="00C045AC"/>
    <w:rsid w:val="00C049B6"/>
    <w:rsid w:val="00C04A30"/>
    <w:rsid w:val="00C04ED8"/>
    <w:rsid w:val="00C04F1F"/>
    <w:rsid w:val="00C10E05"/>
    <w:rsid w:val="00C11655"/>
    <w:rsid w:val="00C12398"/>
    <w:rsid w:val="00C1325E"/>
    <w:rsid w:val="00C154B4"/>
    <w:rsid w:val="00C1607B"/>
    <w:rsid w:val="00C168DD"/>
    <w:rsid w:val="00C16916"/>
    <w:rsid w:val="00C170D9"/>
    <w:rsid w:val="00C17444"/>
    <w:rsid w:val="00C2307A"/>
    <w:rsid w:val="00C2364C"/>
    <w:rsid w:val="00C249B3"/>
    <w:rsid w:val="00C24C78"/>
    <w:rsid w:val="00C27009"/>
    <w:rsid w:val="00C30BB3"/>
    <w:rsid w:val="00C30DC3"/>
    <w:rsid w:val="00C30F88"/>
    <w:rsid w:val="00C31111"/>
    <w:rsid w:val="00C33912"/>
    <w:rsid w:val="00C3451A"/>
    <w:rsid w:val="00C4144C"/>
    <w:rsid w:val="00C41F72"/>
    <w:rsid w:val="00C51441"/>
    <w:rsid w:val="00C52E1B"/>
    <w:rsid w:val="00C57796"/>
    <w:rsid w:val="00C619C9"/>
    <w:rsid w:val="00C62160"/>
    <w:rsid w:val="00C65BAA"/>
    <w:rsid w:val="00C66E9D"/>
    <w:rsid w:val="00C7030C"/>
    <w:rsid w:val="00C731FB"/>
    <w:rsid w:val="00C7489E"/>
    <w:rsid w:val="00C779E8"/>
    <w:rsid w:val="00C77D4A"/>
    <w:rsid w:val="00C81C78"/>
    <w:rsid w:val="00C82183"/>
    <w:rsid w:val="00C85027"/>
    <w:rsid w:val="00C858CB"/>
    <w:rsid w:val="00C87146"/>
    <w:rsid w:val="00C91D03"/>
    <w:rsid w:val="00CA003D"/>
    <w:rsid w:val="00CA2299"/>
    <w:rsid w:val="00CA6864"/>
    <w:rsid w:val="00CA696E"/>
    <w:rsid w:val="00CA6D0C"/>
    <w:rsid w:val="00CA727F"/>
    <w:rsid w:val="00CA7881"/>
    <w:rsid w:val="00CA7C9D"/>
    <w:rsid w:val="00CB38D1"/>
    <w:rsid w:val="00CB4B19"/>
    <w:rsid w:val="00CB77A5"/>
    <w:rsid w:val="00CB7C35"/>
    <w:rsid w:val="00CC2FD3"/>
    <w:rsid w:val="00CD00C7"/>
    <w:rsid w:val="00CD1D29"/>
    <w:rsid w:val="00CD7DE4"/>
    <w:rsid w:val="00CE19C5"/>
    <w:rsid w:val="00CE29D7"/>
    <w:rsid w:val="00CE2B57"/>
    <w:rsid w:val="00CE3138"/>
    <w:rsid w:val="00CE53EC"/>
    <w:rsid w:val="00CE6B1E"/>
    <w:rsid w:val="00CE77E3"/>
    <w:rsid w:val="00CF4209"/>
    <w:rsid w:val="00CF427B"/>
    <w:rsid w:val="00CF488A"/>
    <w:rsid w:val="00CF7AC1"/>
    <w:rsid w:val="00D01091"/>
    <w:rsid w:val="00D021FF"/>
    <w:rsid w:val="00D03E68"/>
    <w:rsid w:val="00D05BD3"/>
    <w:rsid w:val="00D0712D"/>
    <w:rsid w:val="00D100B0"/>
    <w:rsid w:val="00D15071"/>
    <w:rsid w:val="00D1572D"/>
    <w:rsid w:val="00D17C34"/>
    <w:rsid w:val="00D206CB"/>
    <w:rsid w:val="00D209FD"/>
    <w:rsid w:val="00D213FA"/>
    <w:rsid w:val="00D246D2"/>
    <w:rsid w:val="00D26052"/>
    <w:rsid w:val="00D30BF4"/>
    <w:rsid w:val="00D321E1"/>
    <w:rsid w:val="00D33FA3"/>
    <w:rsid w:val="00D35F87"/>
    <w:rsid w:val="00D4129C"/>
    <w:rsid w:val="00D46711"/>
    <w:rsid w:val="00D51F42"/>
    <w:rsid w:val="00D536A2"/>
    <w:rsid w:val="00D55D18"/>
    <w:rsid w:val="00D5606C"/>
    <w:rsid w:val="00D608B0"/>
    <w:rsid w:val="00D6263F"/>
    <w:rsid w:val="00D65C29"/>
    <w:rsid w:val="00D707A1"/>
    <w:rsid w:val="00D710D3"/>
    <w:rsid w:val="00D737B1"/>
    <w:rsid w:val="00D73920"/>
    <w:rsid w:val="00D73BE6"/>
    <w:rsid w:val="00D75881"/>
    <w:rsid w:val="00D77E99"/>
    <w:rsid w:val="00D80010"/>
    <w:rsid w:val="00D800F1"/>
    <w:rsid w:val="00D84CA2"/>
    <w:rsid w:val="00D866A3"/>
    <w:rsid w:val="00D92C79"/>
    <w:rsid w:val="00D9316C"/>
    <w:rsid w:val="00D9387D"/>
    <w:rsid w:val="00D9393F"/>
    <w:rsid w:val="00D96B72"/>
    <w:rsid w:val="00D96DCB"/>
    <w:rsid w:val="00DA1838"/>
    <w:rsid w:val="00DA3354"/>
    <w:rsid w:val="00DA4BA7"/>
    <w:rsid w:val="00DA4C50"/>
    <w:rsid w:val="00DA4E36"/>
    <w:rsid w:val="00DA54A4"/>
    <w:rsid w:val="00DA79B0"/>
    <w:rsid w:val="00DA7AD8"/>
    <w:rsid w:val="00DB1E22"/>
    <w:rsid w:val="00DB1EDE"/>
    <w:rsid w:val="00DB4988"/>
    <w:rsid w:val="00DB5005"/>
    <w:rsid w:val="00DB5B2F"/>
    <w:rsid w:val="00DB5DBF"/>
    <w:rsid w:val="00DB5F15"/>
    <w:rsid w:val="00DB7633"/>
    <w:rsid w:val="00DB7ACE"/>
    <w:rsid w:val="00DB7D81"/>
    <w:rsid w:val="00DB7FDF"/>
    <w:rsid w:val="00DC17C4"/>
    <w:rsid w:val="00DC2765"/>
    <w:rsid w:val="00DC5169"/>
    <w:rsid w:val="00DD0F00"/>
    <w:rsid w:val="00DD0F38"/>
    <w:rsid w:val="00DD2970"/>
    <w:rsid w:val="00DD39B6"/>
    <w:rsid w:val="00DD3B65"/>
    <w:rsid w:val="00DD46DD"/>
    <w:rsid w:val="00DD72CA"/>
    <w:rsid w:val="00DD7434"/>
    <w:rsid w:val="00DE055C"/>
    <w:rsid w:val="00DE10CD"/>
    <w:rsid w:val="00DE3C54"/>
    <w:rsid w:val="00DE5255"/>
    <w:rsid w:val="00DE5CE2"/>
    <w:rsid w:val="00DE69CF"/>
    <w:rsid w:val="00DE74FE"/>
    <w:rsid w:val="00DF249A"/>
    <w:rsid w:val="00DF3F07"/>
    <w:rsid w:val="00DF4612"/>
    <w:rsid w:val="00E00893"/>
    <w:rsid w:val="00E01BFB"/>
    <w:rsid w:val="00E039D0"/>
    <w:rsid w:val="00E14484"/>
    <w:rsid w:val="00E14A9D"/>
    <w:rsid w:val="00E16077"/>
    <w:rsid w:val="00E21168"/>
    <w:rsid w:val="00E21CA9"/>
    <w:rsid w:val="00E21CF8"/>
    <w:rsid w:val="00E223FF"/>
    <w:rsid w:val="00E26121"/>
    <w:rsid w:val="00E2634A"/>
    <w:rsid w:val="00E27615"/>
    <w:rsid w:val="00E31BF0"/>
    <w:rsid w:val="00E326AC"/>
    <w:rsid w:val="00E3707E"/>
    <w:rsid w:val="00E37C79"/>
    <w:rsid w:val="00E418AC"/>
    <w:rsid w:val="00E45576"/>
    <w:rsid w:val="00E472D8"/>
    <w:rsid w:val="00E52690"/>
    <w:rsid w:val="00E52D55"/>
    <w:rsid w:val="00E54181"/>
    <w:rsid w:val="00E56226"/>
    <w:rsid w:val="00E56D84"/>
    <w:rsid w:val="00E56DE3"/>
    <w:rsid w:val="00E641FE"/>
    <w:rsid w:val="00E66160"/>
    <w:rsid w:val="00E679B0"/>
    <w:rsid w:val="00E70657"/>
    <w:rsid w:val="00E7325C"/>
    <w:rsid w:val="00E74460"/>
    <w:rsid w:val="00E82F50"/>
    <w:rsid w:val="00E8409D"/>
    <w:rsid w:val="00E908FC"/>
    <w:rsid w:val="00E9118F"/>
    <w:rsid w:val="00E953FD"/>
    <w:rsid w:val="00E96FDC"/>
    <w:rsid w:val="00E9774F"/>
    <w:rsid w:val="00EA500F"/>
    <w:rsid w:val="00EB0AE5"/>
    <w:rsid w:val="00EB2D3A"/>
    <w:rsid w:val="00EB4E49"/>
    <w:rsid w:val="00EB70CC"/>
    <w:rsid w:val="00EC06DE"/>
    <w:rsid w:val="00EC2061"/>
    <w:rsid w:val="00EC2744"/>
    <w:rsid w:val="00EC3327"/>
    <w:rsid w:val="00EC3C07"/>
    <w:rsid w:val="00EC59FE"/>
    <w:rsid w:val="00EC6BDA"/>
    <w:rsid w:val="00ED0C97"/>
    <w:rsid w:val="00ED0D13"/>
    <w:rsid w:val="00ED42F6"/>
    <w:rsid w:val="00ED543A"/>
    <w:rsid w:val="00ED5C68"/>
    <w:rsid w:val="00EE0CC2"/>
    <w:rsid w:val="00EE1945"/>
    <w:rsid w:val="00EE2F97"/>
    <w:rsid w:val="00EF0C92"/>
    <w:rsid w:val="00EF161E"/>
    <w:rsid w:val="00EF1949"/>
    <w:rsid w:val="00EF376A"/>
    <w:rsid w:val="00EF577D"/>
    <w:rsid w:val="00EF76FE"/>
    <w:rsid w:val="00F01425"/>
    <w:rsid w:val="00F01792"/>
    <w:rsid w:val="00F021CF"/>
    <w:rsid w:val="00F0511B"/>
    <w:rsid w:val="00F121F7"/>
    <w:rsid w:val="00F1521E"/>
    <w:rsid w:val="00F232C3"/>
    <w:rsid w:val="00F23C97"/>
    <w:rsid w:val="00F24D49"/>
    <w:rsid w:val="00F25355"/>
    <w:rsid w:val="00F262BE"/>
    <w:rsid w:val="00F31C9F"/>
    <w:rsid w:val="00F33CA8"/>
    <w:rsid w:val="00F36E1A"/>
    <w:rsid w:val="00F3764F"/>
    <w:rsid w:val="00F4041D"/>
    <w:rsid w:val="00F40B21"/>
    <w:rsid w:val="00F42BB0"/>
    <w:rsid w:val="00F44D6B"/>
    <w:rsid w:val="00F45B5A"/>
    <w:rsid w:val="00F47413"/>
    <w:rsid w:val="00F5089A"/>
    <w:rsid w:val="00F53331"/>
    <w:rsid w:val="00F54D87"/>
    <w:rsid w:val="00F61AA7"/>
    <w:rsid w:val="00F61DB1"/>
    <w:rsid w:val="00F624DD"/>
    <w:rsid w:val="00F647A5"/>
    <w:rsid w:val="00F675D0"/>
    <w:rsid w:val="00F73862"/>
    <w:rsid w:val="00F826D0"/>
    <w:rsid w:val="00F835A4"/>
    <w:rsid w:val="00F84C69"/>
    <w:rsid w:val="00F86461"/>
    <w:rsid w:val="00F8715B"/>
    <w:rsid w:val="00F87683"/>
    <w:rsid w:val="00F97DA4"/>
    <w:rsid w:val="00FA4CFC"/>
    <w:rsid w:val="00FA786D"/>
    <w:rsid w:val="00FB1FFB"/>
    <w:rsid w:val="00FB32CC"/>
    <w:rsid w:val="00FB7EBB"/>
    <w:rsid w:val="00FC31E0"/>
    <w:rsid w:val="00FC4956"/>
    <w:rsid w:val="00FC7AE9"/>
    <w:rsid w:val="00FD3371"/>
    <w:rsid w:val="00FE07B8"/>
    <w:rsid w:val="00FE2BD1"/>
    <w:rsid w:val="00FE44EB"/>
    <w:rsid w:val="00FF0B61"/>
    <w:rsid w:val="00FF1C88"/>
    <w:rsid w:val="00FF2936"/>
    <w:rsid w:val="00FF3D29"/>
    <w:rsid w:val="00FF576E"/>
    <w:rsid w:val="00FF58A9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9C7B8B-A630-4B15-BC0E-15AD548D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7B28"/>
    <w:pPr>
      <w:spacing w:after="0" w:line="240" w:lineRule="auto"/>
    </w:pPr>
    <w:rPr>
      <w:rFonts w:eastAsiaTheme="minorEastAsia"/>
      <w:kern w:val="2"/>
      <w:szCs w:val="24"/>
      <w:lang w:val="en-US"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877B28"/>
    <w:pPr>
      <w:spacing w:after="0" w:line="240" w:lineRule="auto"/>
    </w:pPr>
    <w:rPr>
      <w:rFonts w:ascii="Times New Roman" w:eastAsia="SimSun" w:hAnsi="Times New Roman" w:cs="Times New Roman"/>
      <w:color w:val="000000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766</Words>
  <Characters>4367</Characters>
  <Application>Microsoft Office Word</Application>
  <DocSecurity>0</DocSecurity>
  <Lines>36</Lines>
  <Paragraphs>10</Paragraphs>
  <ScaleCrop>false</ScaleCrop>
  <Company>HP Inc.</Company>
  <LinksUpToDate>false</LinksUpToDate>
  <CharactersWithSpaces>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Manju  Pichandi</dc:creator>
  <cp:keywords/>
  <dc:description/>
  <cp:lastModifiedBy>Manju  Pichandi</cp:lastModifiedBy>
  <cp:revision>1</cp:revision>
  <dcterms:created xsi:type="dcterms:W3CDTF">2026-07-05T01:33:00Z</dcterms:created>
  <dcterms:modified xsi:type="dcterms:W3CDTF">2026-07-05T01:34:00Z</dcterms:modified>
</cp:coreProperties>
</file>