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5613" w14:textId="77777777" w:rsidR="00A43590" w:rsidRDefault="00A43590" w:rsidP="00A43590">
      <w:pPr>
        <w:pStyle w:val="NormalWeb"/>
        <w:widowControl/>
        <w:shd w:val="clear" w:color="auto" w:fill="FFFFFF"/>
        <w:spacing w:before="165" w:after="165" w:line="360" w:lineRule="auto"/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 Legends</w:t>
      </w:r>
    </w:p>
    <w:p w14:paraId="2588D88B" w14:textId="77777777" w:rsidR="00A43590" w:rsidRDefault="00A43590" w:rsidP="00A43590">
      <w:pPr>
        <w:pStyle w:val="NormalWeb"/>
        <w:widowControl/>
        <w:shd w:val="clear" w:color="auto" w:fill="FFFFFF"/>
        <w:spacing w:before="165" w:after="165" w:line="360" w:lineRule="auto"/>
        <w:rPr>
          <w:rFonts w:ascii="Times New Roman" w:eastAsia="Segoe UI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 S1. Functional enrichment analysis of differentially expressed genes (DEGs) during 0–2 hours of reprogramming.</w:t>
      </w:r>
      <w:r>
        <w:rPr>
          <w:rFonts w:ascii="Times New Roman" w:eastAsia="Segoe UI" w:hAnsi="Times New Roman" w:cs="Times New Roman"/>
          <w:shd w:val="clear" w:color="auto" w:fill="FFFFFF"/>
        </w:rPr>
        <w:br/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(A)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Significantly enriched KEGG pathways among DEGs.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(B)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 xml:space="preserve">Significantly enriched </w:t>
      </w:r>
      <w:proofErr w:type="spellStart"/>
      <w:r>
        <w:rPr>
          <w:rFonts w:ascii="Times New Roman" w:eastAsia="Segoe UI" w:hAnsi="Times New Roman" w:cs="Times New Roman"/>
          <w:shd w:val="clear" w:color="auto" w:fill="FFFFFF"/>
        </w:rPr>
        <w:t>Reactome</w:t>
      </w:r>
      <w:proofErr w:type="spellEnd"/>
      <w:r>
        <w:rPr>
          <w:rFonts w:ascii="Times New Roman" w:eastAsia="Segoe UI" w:hAnsi="Times New Roman" w:cs="Times New Roman"/>
          <w:shd w:val="clear" w:color="auto" w:fill="FFFFFF"/>
        </w:rPr>
        <w:t xml:space="preserve"> pathways among DEGs.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(C)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KEGG pathways significantly upregulated during this interval.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(D)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cs="Times New Roman"/>
          <w:shd w:val="clear" w:color="auto" w:fill="FFFFFF"/>
        </w:rPr>
        <w:t>Reactome</w:t>
      </w:r>
      <w:proofErr w:type="spellEnd"/>
      <w:r>
        <w:rPr>
          <w:rFonts w:ascii="Times New Roman" w:eastAsia="Segoe UI" w:hAnsi="Times New Roman" w:cs="Times New Roman"/>
          <w:shd w:val="clear" w:color="auto" w:fill="FFFFFF"/>
        </w:rPr>
        <w:t xml:space="preserve"> pathways significantly upregulated during this interval.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(E)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KEGG pathways significantly downregulated during this interval.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(F)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cs="Times New Roman"/>
          <w:shd w:val="clear" w:color="auto" w:fill="FFFFFF"/>
        </w:rPr>
        <w:t>Reactome</w:t>
      </w:r>
      <w:proofErr w:type="spellEnd"/>
      <w:r>
        <w:rPr>
          <w:rFonts w:ascii="Times New Roman" w:eastAsia="Segoe UI" w:hAnsi="Times New Roman" w:cs="Times New Roman"/>
          <w:shd w:val="clear" w:color="auto" w:fill="FFFFFF"/>
        </w:rPr>
        <w:t xml:space="preserve"> pathways significantly downregulated during this interval. The TGF-β and BMP signaling pathways were among the most significantly altered pathways.</w:t>
      </w:r>
    </w:p>
    <w:p w14:paraId="0DE80479" w14:textId="77777777" w:rsidR="00A43590" w:rsidRDefault="00A43590" w:rsidP="00A43590">
      <w:pPr>
        <w:pStyle w:val="NormalWeb"/>
        <w:widowControl/>
        <w:shd w:val="clear" w:color="auto" w:fill="FFFFFF"/>
        <w:spacing w:before="165" w:after="165" w:line="360" w:lineRule="auto"/>
        <w:rPr>
          <w:rFonts w:ascii="Times New Roman" w:eastAsia="Segoe UI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 S2. Functional enrichment analysis of DEGs during 2–4 hours of reprogramming.</w:t>
      </w:r>
      <w:r>
        <w:rPr>
          <w:rFonts w:ascii="Times New Roman" w:eastAsia="Segoe UI" w:hAnsi="Times New Roman" w:cs="Times New Roman"/>
          <w:shd w:val="clear" w:color="auto" w:fill="FFFFFF"/>
        </w:rPr>
        <w:br/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(A)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Significantly enriched KEGG pathways among DEGs.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(B)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 xml:space="preserve">Significantly enriched </w:t>
      </w:r>
      <w:proofErr w:type="spellStart"/>
      <w:r>
        <w:rPr>
          <w:rFonts w:ascii="Times New Roman" w:eastAsia="Segoe UI" w:hAnsi="Times New Roman" w:cs="Times New Roman"/>
          <w:shd w:val="clear" w:color="auto" w:fill="FFFFFF"/>
        </w:rPr>
        <w:t>Reactome</w:t>
      </w:r>
      <w:proofErr w:type="spellEnd"/>
      <w:r>
        <w:rPr>
          <w:rFonts w:ascii="Times New Roman" w:eastAsia="Segoe UI" w:hAnsi="Times New Roman" w:cs="Times New Roman"/>
          <w:shd w:val="clear" w:color="auto" w:fill="FFFFFF"/>
        </w:rPr>
        <w:t xml:space="preserve"> pathways among DEGs.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(C)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KEGG pathways significantly downregulated during this interval. Cell cycle-related pathways were predominantly altered, and the TGF-β signaling pathway was significantly suppressed.</w:t>
      </w:r>
    </w:p>
    <w:p w14:paraId="19003D5F" w14:textId="77777777" w:rsidR="00A43590" w:rsidRDefault="00A43590" w:rsidP="00A43590">
      <w:pPr>
        <w:pStyle w:val="NormalWeb"/>
        <w:widowControl/>
        <w:shd w:val="clear" w:color="auto" w:fill="FFFFFF"/>
        <w:spacing w:before="165" w:after="165" w:line="360" w:lineRule="auto"/>
        <w:rPr>
          <w:rFonts w:ascii="Times New Roman" w:eastAsia="Segoe UI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 S3. Functional enrichment analysis of DEGs during 4–12 hours of reprogramming.</w:t>
      </w:r>
      <w:r>
        <w:rPr>
          <w:rFonts w:ascii="Times New Roman" w:eastAsia="Segoe UI" w:hAnsi="Times New Roman" w:cs="Times New Roman"/>
          <w:shd w:val="clear" w:color="auto" w:fill="FFFFFF"/>
        </w:rPr>
        <w:br/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(A)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 xml:space="preserve">Significantly enriched </w:t>
      </w:r>
      <w:proofErr w:type="spellStart"/>
      <w:r>
        <w:rPr>
          <w:rFonts w:ascii="Times New Roman" w:eastAsia="Segoe UI" w:hAnsi="Times New Roman" w:cs="Times New Roman"/>
          <w:shd w:val="clear" w:color="auto" w:fill="FFFFFF"/>
        </w:rPr>
        <w:t>Reactome</w:t>
      </w:r>
      <w:proofErr w:type="spellEnd"/>
      <w:r>
        <w:rPr>
          <w:rFonts w:ascii="Times New Roman" w:eastAsia="Segoe UI" w:hAnsi="Times New Roman" w:cs="Times New Roman"/>
          <w:shd w:val="clear" w:color="auto" w:fill="FFFFFF"/>
        </w:rPr>
        <w:t xml:space="preserve"> pathways among DEGs.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(B)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cs="Times New Roman"/>
          <w:shd w:val="clear" w:color="auto" w:fill="FFFFFF"/>
        </w:rPr>
        <w:t>Reactome</w:t>
      </w:r>
      <w:proofErr w:type="spellEnd"/>
      <w:r>
        <w:rPr>
          <w:rFonts w:ascii="Times New Roman" w:eastAsia="Segoe UI" w:hAnsi="Times New Roman" w:cs="Times New Roman"/>
          <w:shd w:val="clear" w:color="auto" w:fill="FFFFFF"/>
        </w:rPr>
        <w:t xml:space="preserve"> pathways significantly downregulated during this interval. Signaling by TGF-β family members was significantly downregulated at this stage.</w:t>
      </w:r>
    </w:p>
    <w:p w14:paraId="393F2DD1" w14:textId="77777777" w:rsidR="00A43590" w:rsidRDefault="00A43590" w:rsidP="00A43590">
      <w:pPr>
        <w:pStyle w:val="NormalWeb"/>
        <w:widowControl/>
        <w:shd w:val="clear" w:color="auto" w:fill="FFFFFF"/>
        <w:spacing w:before="165" w:after="165" w:line="360" w:lineRule="auto"/>
        <w:rPr>
          <w:rFonts w:ascii="Times New Roman" w:eastAsia="Segoe UI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 S4. Functional enrichment analysis of DEGs during 12–24 hours of reprogramming.</w:t>
      </w:r>
      <w:r>
        <w:rPr>
          <w:rFonts w:ascii="Times New Roman" w:eastAsia="Segoe UI" w:hAnsi="Times New Roman" w:cs="Times New Roman"/>
          <w:shd w:val="clear" w:color="auto" w:fill="FFFFFF"/>
        </w:rPr>
        <w:br/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(A)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KEGG pathways significantly downregulated during this interval.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(B)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cs="Times New Roman"/>
          <w:shd w:val="clear" w:color="auto" w:fill="FFFFFF"/>
        </w:rPr>
        <w:t>Reactome</w:t>
      </w:r>
      <w:proofErr w:type="spellEnd"/>
      <w:r>
        <w:rPr>
          <w:rFonts w:ascii="Times New Roman" w:eastAsia="Segoe UI" w:hAnsi="Times New Roman" w:cs="Times New Roman"/>
          <w:shd w:val="clear" w:color="auto" w:fill="FFFFFF"/>
        </w:rPr>
        <w:t xml:space="preserve"> pathways significantly downregulated during this interval. Both TGF-β and BMP signaling pathways were significantly downregulated.</w:t>
      </w:r>
    </w:p>
    <w:p w14:paraId="47CD8FA1" w14:textId="77777777" w:rsidR="00A43590" w:rsidRDefault="00A43590" w:rsidP="00A43590">
      <w:pPr>
        <w:pStyle w:val="NormalWeb"/>
        <w:widowControl/>
        <w:shd w:val="clear" w:color="auto" w:fill="FFFFFF"/>
        <w:spacing w:before="165" w:after="165" w:line="360" w:lineRule="auto"/>
        <w:rPr>
          <w:rFonts w:ascii="Times New Roman" w:eastAsia="Segoe UI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 S5. Functional enrichment analysis of DEGs during 24–48 hours of reprogramming.</w:t>
      </w:r>
      <w:r>
        <w:rPr>
          <w:rFonts w:ascii="Times New Roman" w:eastAsia="Segoe UI" w:hAnsi="Times New Roman" w:cs="Times New Roman"/>
          <w:shd w:val="clear" w:color="auto" w:fill="FFFFFF"/>
        </w:rPr>
        <w:br/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lastRenderedPageBreak/>
        <w:t>(A)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Significantly enriched KEGG pathways among DEGs.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(B)</w:t>
      </w:r>
      <w:r>
        <w:rPr>
          <w:rFonts w:ascii="Times New Roman" w:eastAsia="SimSun" w:hAnsi="Times New Roman" w:cs="Times New Roman" w:hint="eastAsia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hd w:val="clear" w:color="auto" w:fill="FFFFFF"/>
        </w:rPr>
        <w:t>KEGG pathways significantly upregulated during this interval. The TGF-β signaling pathway was significantly altered, primarily showing activation.</w:t>
      </w:r>
    </w:p>
    <w:p w14:paraId="340BF220" w14:textId="77777777" w:rsidR="00A43590" w:rsidRDefault="00A43590" w:rsidP="00A43590">
      <w:pPr>
        <w:pStyle w:val="NormalWeb"/>
        <w:widowControl/>
        <w:shd w:val="clear" w:color="auto" w:fill="FFFFFF"/>
        <w:spacing w:before="165" w:after="165" w:line="360" w:lineRule="auto"/>
        <w:rPr>
          <w:rFonts w:ascii="Times New Roman" w:eastAsia="Segoe UI" w:hAnsi="Times New Roman" w:cs="Times New Roman"/>
          <w:shd w:val="clear" w:color="auto" w:fill="FFFFFF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 S6. Functional enrichment analysis of DEGs during 48–72 hours of reprogramming.</w:t>
      </w:r>
      <w:r>
        <w:rPr>
          <w:rFonts w:ascii="Times New Roman" w:eastAsia="Segoe UI" w:hAnsi="Times New Roman" w:cs="Times New Roman"/>
          <w:shd w:val="clear" w:color="auto" w:fill="FFFFFF"/>
        </w:rPr>
        <w:br/>
        <w:t>KEGG pathways significantly upregulated during this interval. The TGF-β signaling pathway continued to be significantly activated, indicating its role in the late stage of reprogramming.</w:t>
      </w:r>
    </w:p>
    <w:p w14:paraId="495478E9" w14:textId="77777777" w:rsidR="00A43590" w:rsidRDefault="00A43590" w:rsidP="00A43590">
      <w:pPr>
        <w:pStyle w:val="NormalWeb"/>
        <w:widowControl/>
        <w:shd w:val="clear" w:color="auto" w:fill="FFFFFF"/>
        <w:spacing w:before="165" w:after="165"/>
        <w:rPr>
          <w:rFonts w:ascii="Times New Roman" w:hAnsi="Times New Roman" w:cs="Times New Roman"/>
        </w:rPr>
      </w:pP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Supplementary Figures S7-S1</w:t>
      </w:r>
      <w:r>
        <w:rPr>
          <w:rStyle w:val="Strong"/>
          <w:rFonts w:ascii="Times New Roman" w:eastAsia="SimSun" w:hAnsi="Times New Roman" w:cs="Times New Roman" w:hint="eastAsia"/>
          <w:bCs/>
          <w:shd w:val="clear" w:color="auto" w:fill="FFFFFF"/>
        </w:rPr>
        <w:t>6</w:t>
      </w:r>
      <w:r>
        <w:rPr>
          <w:rStyle w:val="Strong"/>
          <w:rFonts w:ascii="Times New Roman" w:eastAsia="Segoe UI" w:hAnsi="Times New Roman" w:cs="Times New Roman"/>
          <w:bCs/>
          <w:shd w:val="clear" w:color="auto" w:fill="FFFFFF"/>
        </w:rPr>
        <w:t>. Full-length blots.</w:t>
      </w:r>
    </w:p>
    <w:p w14:paraId="02F23041" w14:textId="77777777" w:rsidR="008F5AFC" w:rsidRDefault="008F5AFC"/>
    <w:sectPr w:rsidR="008F5AFC" w:rsidSect="00A43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90"/>
    <w:rsid w:val="008F5AFC"/>
    <w:rsid w:val="00A43590"/>
    <w:rsid w:val="00CD79D9"/>
    <w:rsid w:val="00EA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F38E"/>
  <w15:chartTrackingRefBased/>
  <w15:docId w15:val="{82162033-DE8A-462B-AB71-FDEE115B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59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qFormat/>
    <w:rsid w:val="00A43590"/>
    <w:pPr>
      <w:widowControl w:val="0"/>
      <w:spacing w:after="0" w:line="240" w:lineRule="auto"/>
      <w:jc w:val="both"/>
    </w:pPr>
    <w:rPr>
      <w:rFonts w:eastAsiaTheme="minorEastAsia"/>
      <w:lang w:val="en-US" w:eastAsia="zh-CN"/>
      <w14:ligatures w14:val="none"/>
    </w:rPr>
  </w:style>
  <w:style w:type="character" w:styleId="Strong">
    <w:name w:val="Strong"/>
    <w:basedOn w:val="DefaultParagraphFont"/>
    <w:qFormat/>
    <w:rsid w:val="00A4359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Vindhiyasri Mohanraj (Integra)</dc:creator>
  <cp:keywords/>
  <dc:description/>
  <cp:lastModifiedBy>Vindhiyasri Mohanraj (Integra)</cp:lastModifiedBy>
  <cp:revision>1</cp:revision>
  <dcterms:created xsi:type="dcterms:W3CDTF">2026-09-07T09:45:00Z</dcterms:created>
  <dcterms:modified xsi:type="dcterms:W3CDTF">2026-09-07T09:45:00Z</dcterms:modified>
</cp:coreProperties>
</file>