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EB" w:rsidRPr="000D009E" w:rsidRDefault="00DD5BEB" w:rsidP="00DD5BEB">
      <w:pPr>
        <w:spacing w:after="120" w:line="48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 file 3: Table S3</w:t>
      </w:r>
      <w:bookmarkStart w:id="0" w:name="_GoBack"/>
      <w:bookmarkEnd w:id="0"/>
    </w:p>
    <w:tbl>
      <w:tblPr>
        <w:tblStyle w:val="TableGrid"/>
        <w:tblW w:w="9364" w:type="dxa"/>
        <w:tblLook w:val="04A0" w:firstRow="1" w:lastRow="0" w:firstColumn="1" w:lastColumn="0" w:noHBand="0" w:noVBand="1"/>
      </w:tblPr>
      <w:tblGrid>
        <w:gridCol w:w="2695"/>
        <w:gridCol w:w="2157"/>
        <w:gridCol w:w="1911"/>
        <w:gridCol w:w="1285"/>
        <w:gridCol w:w="1316"/>
      </w:tblGrid>
      <w:tr w:rsidR="00DD5BEB" w:rsidRPr="00672DB9" w:rsidTr="00E55191">
        <w:trPr>
          <w:trHeight w:val="356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Gene Ontology </w:t>
            </w:r>
            <w:r w:rsidRPr="00672DB9">
              <w:rPr>
                <w:rFonts w:ascii="Arial" w:hAnsi="Arial" w:cs="Arial"/>
                <w:sz w:val="24"/>
                <w:szCs w:val="24"/>
              </w:rPr>
              <w:t>Biological Process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Expression in B6-Y</w:t>
            </w:r>
            <w:r w:rsidRPr="00B3088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POS</w:t>
            </w:r>
            <w:r w:rsidRPr="00672D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vs.</w:t>
            </w:r>
            <w:r w:rsidRPr="00672DB9">
              <w:rPr>
                <w:rFonts w:ascii="Arial" w:hAnsi="Arial" w:cs="Arial"/>
                <w:sz w:val="24"/>
                <w:szCs w:val="24"/>
              </w:rPr>
              <w:t xml:space="preserve"> B6-Y</w:t>
            </w:r>
            <w:r w:rsidRPr="00B3088E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B6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2DB9">
              <w:rPr>
                <w:rFonts w:ascii="Arial" w:hAnsi="Arial" w:cs="Arial"/>
                <w:sz w:val="24"/>
                <w:szCs w:val="24"/>
              </w:rPr>
              <w:t>Males</w:t>
            </w:r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 of genes in the </w:t>
            </w:r>
            <w:r w:rsidRPr="00672DB9">
              <w:rPr>
                <w:rFonts w:ascii="Arial" w:hAnsi="Arial" w:cs="Arial"/>
                <w:sz w:val="24"/>
                <w:szCs w:val="24"/>
              </w:rPr>
              <w:t>GO Term Reference Gene List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 of genes </w:t>
            </w:r>
            <w:r w:rsidRPr="00672DB9">
              <w:rPr>
                <w:rFonts w:ascii="Arial" w:hAnsi="Arial" w:cs="Arial"/>
                <w:sz w:val="24"/>
                <w:szCs w:val="24"/>
              </w:rPr>
              <w:t>Test Gene List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P-value</w:t>
            </w:r>
            <w:r>
              <w:rPr>
                <w:rFonts w:ascii="Arial" w:hAnsi="Arial" w:cs="Arial"/>
                <w:sz w:val="24"/>
                <w:szCs w:val="24"/>
              </w:rPr>
              <w:t xml:space="preserve"> &lt;0.05</w:t>
            </w:r>
          </w:p>
        </w:tc>
      </w:tr>
      <w:tr w:rsidR="00DD5BEB" w:rsidRPr="00672DB9" w:rsidTr="00E55191">
        <w:trPr>
          <w:trHeight w:val="311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72DB9">
              <w:rPr>
                <w:rFonts w:ascii="Arial" w:hAnsi="Arial" w:cs="Arial"/>
                <w:sz w:val="24"/>
                <w:szCs w:val="24"/>
              </w:rPr>
              <w:t>ingle-multicellular organism process (GO:0044707)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5417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151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4.49E-15</w:t>
            </w:r>
          </w:p>
        </w:tc>
      </w:tr>
      <w:tr w:rsidR="00DD5BEB" w:rsidRPr="00672DB9" w:rsidTr="00E55191">
        <w:trPr>
          <w:trHeight w:val="326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72DB9">
              <w:rPr>
                <w:rFonts w:ascii="Arial" w:hAnsi="Arial" w:cs="Arial"/>
                <w:sz w:val="24"/>
                <w:szCs w:val="24"/>
              </w:rPr>
              <w:t>ystem development  (GO:0048731)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4042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1.45E-14</w:t>
            </w:r>
          </w:p>
        </w:tc>
      </w:tr>
      <w:tr w:rsidR="00DD5BEB" w:rsidRPr="00672DB9" w:rsidTr="00E55191">
        <w:trPr>
          <w:trHeight w:val="311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672DB9">
              <w:rPr>
                <w:rFonts w:ascii="Arial" w:hAnsi="Arial" w:cs="Arial"/>
                <w:sz w:val="24"/>
                <w:szCs w:val="24"/>
              </w:rPr>
              <w:t>ulticellular organism development (GO:0007275)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4640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1.61E-14</w:t>
            </w:r>
          </w:p>
        </w:tc>
      </w:tr>
      <w:tr w:rsidR="00DD5BEB" w:rsidRPr="00672DB9" w:rsidTr="00E55191">
        <w:trPr>
          <w:trHeight w:val="311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672DB9">
              <w:rPr>
                <w:rFonts w:ascii="Arial" w:hAnsi="Arial" w:cs="Arial"/>
                <w:sz w:val="24"/>
                <w:szCs w:val="24"/>
              </w:rPr>
              <w:t>natomical structure development (GO:0048856)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4986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4.32E-13</w:t>
            </w:r>
          </w:p>
        </w:tc>
      </w:tr>
      <w:tr w:rsidR="00DD5BEB" w:rsidRPr="00672DB9" w:rsidTr="00E55191">
        <w:trPr>
          <w:trHeight w:val="311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672DB9">
              <w:rPr>
                <w:rFonts w:ascii="Arial" w:hAnsi="Arial" w:cs="Arial"/>
                <w:sz w:val="24"/>
                <w:szCs w:val="24"/>
              </w:rPr>
              <w:t>ulticellular organismal process (GO:0032501)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6482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1.58E-12</w:t>
            </w:r>
          </w:p>
        </w:tc>
      </w:tr>
      <w:tr w:rsidR="00DD5BEB" w:rsidRPr="00672DB9" w:rsidTr="00E55191">
        <w:trPr>
          <w:trHeight w:val="311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72DB9">
              <w:rPr>
                <w:rFonts w:ascii="Arial" w:hAnsi="Arial" w:cs="Arial"/>
                <w:sz w:val="24"/>
                <w:szCs w:val="24"/>
              </w:rPr>
              <w:t>eproductive system development (GO:0061458)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429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1.21E-05</w:t>
            </w:r>
          </w:p>
        </w:tc>
      </w:tr>
      <w:tr w:rsidR="00DD5BEB" w:rsidRPr="00672DB9" w:rsidTr="00E55191">
        <w:trPr>
          <w:trHeight w:val="318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672DB9">
              <w:rPr>
                <w:rFonts w:ascii="Arial" w:hAnsi="Arial" w:cs="Arial"/>
                <w:sz w:val="24"/>
                <w:szCs w:val="24"/>
              </w:rPr>
              <w:t>ale sex differentiation  (GO:0046661)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1.86E-04</w:t>
            </w:r>
          </w:p>
        </w:tc>
      </w:tr>
      <w:tr w:rsidR="00DD5BEB" w:rsidRPr="00672DB9" w:rsidTr="00E55191">
        <w:trPr>
          <w:trHeight w:val="318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72DB9">
              <w:rPr>
                <w:rFonts w:ascii="Arial" w:hAnsi="Arial" w:cs="Arial"/>
                <w:sz w:val="24"/>
                <w:szCs w:val="24"/>
              </w:rPr>
              <w:t>eproduction (GO:0000003)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1373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2.52E-03</w:t>
            </w:r>
          </w:p>
        </w:tc>
      </w:tr>
      <w:tr w:rsidR="00DD5BEB" w:rsidRPr="00672DB9" w:rsidTr="00E55191">
        <w:trPr>
          <w:trHeight w:val="311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672DB9">
              <w:rPr>
                <w:rFonts w:ascii="Arial" w:hAnsi="Arial" w:cs="Arial"/>
                <w:sz w:val="24"/>
                <w:szCs w:val="24"/>
              </w:rPr>
              <w:t>ale gonad development (GO:0008584)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72DB9">
              <w:rPr>
                <w:rFonts w:ascii="Arial" w:hAnsi="Arial" w:cs="Arial"/>
                <w:sz w:val="24"/>
                <w:szCs w:val="24"/>
              </w:rPr>
              <w:t>Underexpressed</w:t>
            </w:r>
            <w:proofErr w:type="spellEnd"/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1.05E-02</w:t>
            </w:r>
          </w:p>
        </w:tc>
      </w:tr>
      <w:tr w:rsidR="00DD5BEB" w:rsidRPr="00672DB9" w:rsidTr="00E55191">
        <w:trPr>
          <w:trHeight w:val="311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72DB9">
              <w:rPr>
                <w:rFonts w:ascii="Arial" w:hAnsi="Arial" w:cs="Arial"/>
                <w:sz w:val="24"/>
                <w:szCs w:val="24"/>
              </w:rPr>
              <w:t>esponse to extracellular stimulus (GO:0009991)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Overexpressed</w:t>
            </w:r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488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3.08E-02</w:t>
            </w:r>
          </w:p>
        </w:tc>
      </w:tr>
      <w:tr w:rsidR="00DD5BEB" w:rsidRPr="00672DB9" w:rsidTr="00E55191">
        <w:trPr>
          <w:trHeight w:val="318"/>
        </w:trPr>
        <w:tc>
          <w:tcPr>
            <w:tcW w:w="2695" w:type="dxa"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672DB9">
              <w:rPr>
                <w:rFonts w:ascii="Arial" w:hAnsi="Arial" w:cs="Arial"/>
                <w:sz w:val="24"/>
                <w:szCs w:val="24"/>
              </w:rPr>
              <w:t>pithelial cell differentiation (GO:0030855)</w:t>
            </w:r>
          </w:p>
        </w:tc>
        <w:tc>
          <w:tcPr>
            <w:tcW w:w="2157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Overexpressed</w:t>
            </w:r>
          </w:p>
        </w:tc>
        <w:tc>
          <w:tcPr>
            <w:tcW w:w="1911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503</w:t>
            </w:r>
          </w:p>
        </w:tc>
        <w:tc>
          <w:tcPr>
            <w:tcW w:w="1285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316" w:type="dxa"/>
            <w:hideMark/>
          </w:tcPr>
          <w:p w:rsidR="00DD5BEB" w:rsidRPr="00672DB9" w:rsidRDefault="00DD5BEB" w:rsidP="00E55191">
            <w:pPr>
              <w:spacing w:after="1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72DB9">
              <w:rPr>
                <w:rFonts w:ascii="Arial" w:hAnsi="Arial" w:cs="Arial"/>
                <w:sz w:val="24"/>
                <w:szCs w:val="24"/>
              </w:rPr>
              <w:t>4.65E-02</w:t>
            </w:r>
          </w:p>
        </w:tc>
      </w:tr>
    </w:tbl>
    <w:p w:rsidR="0076256C" w:rsidRDefault="0076256C"/>
    <w:sectPr w:rsidR="00762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EB"/>
    <w:rsid w:val="0076256C"/>
    <w:rsid w:val="00D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99B45-C958-44EF-83B4-CF9018CD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E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5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Barseghyan</dc:creator>
  <cp:keywords/>
  <dc:description/>
  <cp:lastModifiedBy>Hayk Barseghyan</cp:lastModifiedBy>
  <cp:revision>1</cp:revision>
  <dcterms:created xsi:type="dcterms:W3CDTF">2017-11-09T00:15:00Z</dcterms:created>
  <dcterms:modified xsi:type="dcterms:W3CDTF">2017-11-09T00:16:00Z</dcterms:modified>
</cp:coreProperties>
</file>