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B5" w:rsidRPr="00B97EAD" w:rsidRDefault="006D1FB5" w:rsidP="006D1FB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4F0F7C" wp14:editId="3511E33C">
            <wp:extent cx="4121702" cy="6517640"/>
            <wp:effectExtent l="0" t="0" r="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ditional File.7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866" cy="652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FB5" w:rsidRPr="006C2B14" w:rsidRDefault="006D1FB5" w:rsidP="006D1FB5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6C2B14">
        <w:rPr>
          <w:rFonts w:ascii="Times New Roman" w:hAnsi="Times New Roman" w:cs="Times New Roman"/>
          <w:b/>
          <w:bCs/>
          <w:color w:val="000000" w:themeColor="text1"/>
        </w:rPr>
        <w:t>Additional File 7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legend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>.</w:t>
      </w:r>
      <w:proofErr w:type="gramEnd"/>
      <w:r w:rsidRPr="006C2B14">
        <w:rPr>
          <w:rFonts w:ascii="Times New Roman" w:hAnsi="Times New Roman" w:cs="Times New Roman"/>
          <w:b/>
          <w:bCs/>
          <w:color w:val="000000" w:themeColor="text1"/>
        </w:rPr>
        <w:t xml:space="preserve"> Male mice have increased plasma lipid levels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gramStart"/>
      <w:r w:rsidRPr="006C2B14">
        <w:rPr>
          <w:rFonts w:ascii="Times New Roman" w:hAnsi="Times New Roman" w:cs="Times New Roman"/>
          <w:bCs/>
          <w:color w:val="000000" w:themeColor="text1"/>
        </w:rPr>
        <w:t>Column bar graphs showing plasma lipid profiles in male and female mice</w:t>
      </w:r>
      <w:r w:rsidRPr="006C2B14">
        <w:rPr>
          <w:rFonts w:ascii="Times New Roman" w:hAnsi="Times New Roman" w:cs="Times New Roman"/>
          <w:color w:val="000000" w:themeColor="text1"/>
        </w:rPr>
        <w:t>.</w:t>
      </w:r>
      <w:proofErr w:type="gramEnd"/>
      <w:r w:rsidRPr="006C2B14">
        <w:rPr>
          <w:rFonts w:ascii="Times New Roman" w:hAnsi="Times New Roman" w:cs="Times New Roman"/>
          <w:color w:val="000000" w:themeColor="text1"/>
        </w:rPr>
        <w:t xml:space="preserve"> Plasma cholesterol, HDL, triglycerides, and LDL levels were determined. (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6C2B14">
        <w:rPr>
          <w:rFonts w:ascii="Times New Roman" w:hAnsi="Times New Roman" w:cs="Times New Roman"/>
          <w:bCs/>
          <w:color w:val="000000" w:themeColor="text1"/>
        </w:rPr>
        <w:t>)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C2B14">
        <w:rPr>
          <w:rFonts w:ascii="Times New Roman" w:hAnsi="Times New Roman" w:cs="Times New Roman"/>
          <w:bCs/>
          <w:color w:val="000000" w:themeColor="text1"/>
        </w:rPr>
        <w:t>HFD-fed male WT mice had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37.7%, </w:t>
      </w:r>
      <w:r w:rsidRPr="006C2B14">
        <w:rPr>
          <w:rFonts w:ascii="Times New Roman" w:hAnsi="Times New Roman" w:cs="Times New Roman"/>
          <w:color w:val="000000" w:themeColor="text1"/>
        </w:rPr>
        <w:t>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mice had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50.3%, and </w:t>
      </w:r>
      <w:r w:rsidRPr="006C2B14">
        <w:rPr>
          <w:rFonts w:ascii="Times New Roman" w:hAnsi="Times New Roman" w:cs="Times New Roman"/>
          <w:color w:val="000000" w:themeColor="text1"/>
        </w:rPr>
        <w:t>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-/-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mice had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C2B14">
        <w:rPr>
          <w:rFonts w:ascii="Times New Roman" w:hAnsi="Times New Roman" w:cs="Times New Roman"/>
          <w:bCs/>
          <w:color w:val="000000" w:themeColor="text1"/>
        </w:rPr>
        <w:t>40.9% higher blood c</w:t>
      </w:r>
      <w:r w:rsidRPr="006C2B14">
        <w:rPr>
          <w:rFonts w:ascii="Times New Roman" w:hAnsi="Times New Roman" w:cs="Times New Roman"/>
          <w:color w:val="000000" w:themeColor="text1"/>
        </w:rPr>
        <w:t xml:space="preserve">holesterol levels vs. chow diet. </w:t>
      </w:r>
      <w:r w:rsidRPr="006C2B14">
        <w:rPr>
          <w:rFonts w:ascii="Times New Roman" w:hAnsi="Times New Roman" w:cs="Times New Roman"/>
          <w:bCs/>
          <w:color w:val="000000" w:themeColor="text1"/>
        </w:rPr>
        <w:t>(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6C2B14">
        <w:rPr>
          <w:rFonts w:ascii="Times New Roman" w:hAnsi="Times New Roman" w:cs="Times New Roman"/>
          <w:color w:val="000000" w:themeColor="text1"/>
        </w:rPr>
        <w:t xml:space="preserve">) In female </w:t>
      </w:r>
      <w:r w:rsidRPr="006C2B14">
        <w:rPr>
          <w:rFonts w:ascii="Times New Roman" w:hAnsi="Times New Roman" w:cs="Times New Roman"/>
          <w:bCs/>
          <w:color w:val="000000" w:themeColor="text1"/>
        </w:rPr>
        <w:lastRenderedPageBreak/>
        <w:t xml:space="preserve">WT, </w:t>
      </w:r>
      <w:r w:rsidRPr="006C2B14">
        <w:rPr>
          <w:rFonts w:ascii="Times New Roman" w:hAnsi="Times New Roman" w:cs="Times New Roman"/>
          <w:color w:val="000000" w:themeColor="text1"/>
        </w:rPr>
        <w:t>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, and </w:t>
      </w:r>
      <w:r w:rsidRPr="006C2B14">
        <w:rPr>
          <w:rFonts w:ascii="Times New Roman" w:hAnsi="Times New Roman" w:cs="Times New Roman"/>
          <w:color w:val="000000" w:themeColor="text1"/>
        </w:rPr>
        <w:t>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-/-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C2B14">
        <w:rPr>
          <w:rFonts w:ascii="Times New Roman" w:hAnsi="Times New Roman" w:cs="Times New Roman"/>
          <w:color w:val="000000" w:themeColor="text1"/>
        </w:rPr>
        <w:t xml:space="preserve">mice, HFD consumption resulted in smaller, non-significant increases in </w:t>
      </w:r>
      <w:r w:rsidRPr="006C2B14">
        <w:rPr>
          <w:rFonts w:ascii="Times New Roman" w:hAnsi="Times New Roman" w:cs="Times New Roman"/>
          <w:bCs/>
          <w:color w:val="000000" w:themeColor="text1"/>
        </w:rPr>
        <w:t>blood c</w:t>
      </w:r>
      <w:r w:rsidRPr="006C2B14">
        <w:rPr>
          <w:rFonts w:ascii="Times New Roman" w:hAnsi="Times New Roman" w:cs="Times New Roman"/>
          <w:color w:val="000000" w:themeColor="text1"/>
        </w:rPr>
        <w:t>holesterol levels vs. chow. (</w:t>
      </w:r>
      <w:r w:rsidRPr="006C2B14">
        <w:rPr>
          <w:rFonts w:ascii="Times New Roman" w:hAnsi="Times New Roman" w:cs="Times New Roman"/>
          <w:b/>
          <w:color w:val="000000" w:themeColor="text1"/>
        </w:rPr>
        <w:t>c</w:t>
      </w:r>
      <w:r w:rsidRPr="006C2B14">
        <w:rPr>
          <w:rFonts w:ascii="Times New Roman" w:hAnsi="Times New Roman" w:cs="Times New Roman"/>
          <w:color w:val="000000" w:themeColor="text1"/>
        </w:rPr>
        <w:t xml:space="preserve">) 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HFD-fed male WT mice had 36.1% higher and </w:t>
      </w:r>
      <w:r w:rsidRPr="006C2B14">
        <w:rPr>
          <w:rFonts w:ascii="Times New Roman" w:hAnsi="Times New Roman" w:cs="Times New Roman"/>
          <w:color w:val="000000" w:themeColor="text1"/>
        </w:rPr>
        <w:t>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had 38.3% higher </w:t>
      </w:r>
      <w:r w:rsidRPr="006C2B14">
        <w:rPr>
          <w:rFonts w:ascii="Times New Roman" w:hAnsi="Times New Roman" w:cs="Times New Roman"/>
          <w:color w:val="000000" w:themeColor="text1"/>
        </w:rPr>
        <w:t>HDL levels vs. chow. (</w:t>
      </w:r>
      <w:r w:rsidRPr="006C2B14">
        <w:rPr>
          <w:rFonts w:ascii="Times New Roman" w:hAnsi="Times New Roman" w:cs="Times New Roman"/>
          <w:b/>
          <w:color w:val="000000" w:themeColor="text1"/>
        </w:rPr>
        <w:t>d</w:t>
      </w:r>
      <w:r w:rsidRPr="006C2B14">
        <w:rPr>
          <w:rFonts w:ascii="Times New Roman" w:hAnsi="Times New Roman" w:cs="Times New Roman"/>
          <w:color w:val="000000" w:themeColor="text1"/>
        </w:rPr>
        <w:t>) In female mice, HDL levels did not differ between HFD vs. chow. (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6C2B14">
        <w:rPr>
          <w:rFonts w:ascii="Times New Roman" w:hAnsi="Times New Roman" w:cs="Times New Roman"/>
          <w:color w:val="000000" w:themeColor="text1"/>
        </w:rPr>
        <w:t>) HFD-fed male 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-/-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C2B14">
        <w:rPr>
          <w:rFonts w:ascii="Times New Roman" w:hAnsi="Times New Roman" w:cs="Times New Roman"/>
          <w:color w:val="000000" w:themeColor="text1"/>
        </w:rPr>
        <w:t>mice had ~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53.0% higher calculated LDL levels vs. chow-fed </w:t>
      </w:r>
      <w:r w:rsidRPr="006C2B14">
        <w:rPr>
          <w:rFonts w:ascii="Times New Roman" w:hAnsi="Times New Roman" w:cs="Times New Roman"/>
          <w:color w:val="000000" w:themeColor="text1"/>
        </w:rPr>
        <w:t>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-/-</w:t>
      </w:r>
      <w:r w:rsidRPr="006C2B14">
        <w:rPr>
          <w:rFonts w:ascii="Times New Roman" w:hAnsi="Times New Roman" w:cs="Times New Roman"/>
          <w:color w:val="000000" w:themeColor="text1"/>
        </w:rPr>
        <w:t xml:space="preserve"> and HFD-fed WT mice, whereas 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had 68.0% higher LDL vs. chow. (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6C2B14">
        <w:rPr>
          <w:rFonts w:ascii="Times New Roman" w:hAnsi="Times New Roman" w:cs="Times New Roman"/>
          <w:bCs/>
          <w:color w:val="000000" w:themeColor="text1"/>
        </w:rPr>
        <w:t>) In female mice, diet did not change LDL levels. (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6C2B14">
        <w:rPr>
          <w:rFonts w:ascii="Times New Roman" w:hAnsi="Times New Roman" w:cs="Times New Roman"/>
          <w:bCs/>
          <w:color w:val="000000" w:themeColor="text1"/>
        </w:rPr>
        <w:t>) In male mice, diet did not change t</w:t>
      </w:r>
      <w:r w:rsidRPr="006C2B14">
        <w:rPr>
          <w:rFonts w:ascii="Times New Roman" w:hAnsi="Times New Roman" w:cs="Times New Roman"/>
          <w:color w:val="000000" w:themeColor="text1"/>
        </w:rPr>
        <w:t xml:space="preserve">riglycerides levels. </w:t>
      </w:r>
      <w:r w:rsidRPr="006C2B14">
        <w:rPr>
          <w:rFonts w:ascii="Times New Roman" w:hAnsi="Times New Roman" w:cs="Times New Roman"/>
          <w:bCs/>
          <w:color w:val="000000" w:themeColor="text1"/>
        </w:rPr>
        <w:t>(</w:t>
      </w:r>
      <w:r w:rsidRPr="006C2B14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) Female </w:t>
      </w:r>
      <w:r w:rsidRPr="006C2B14">
        <w:rPr>
          <w:rFonts w:ascii="Times New Roman" w:hAnsi="Times New Roman" w:cs="Times New Roman"/>
          <w:color w:val="000000" w:themeColor="text1"/>
        </w:rPr>
        <w:t>Crhr2</w:t>
      </w:r>
      <w:r w:rsidRPr="006C2B14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mice had significantly elevated triglyceride levels on both chow and HFD compared with WT and Crhr2</w:t>
      </w:r>
      <w:r w:rsidRPr="006C2B14">
        <w:rPr>
          <w:rFonts w:ascii="Times New Roman" w:hAnsi="Times New Roman" w:cs="Times New Roman"/>
          <w:bCs/>
          <w:color w:val="000000" w:themeColor="text1"/>
          <w:vertAlign w:val="superscript"/>
        </w:rPr>
        <w:t>-/-</w:t>
      </w:r>
      <w:r w:rsidRPr="006C2B14">
        <w:rPr>
          <w:rFonts w:ascii="Times New Roman" w:hAnsi="Times New Roman" w:cs="Times New Roman"/>
          <w:bCs/>
          <w:color w:val="000000" w:themeColor="text1"/>
        </w:rPr>
        <w:t xml:space="preserve"> female mice on chow and on HFD vs. WT chow</w:t>
      </w:r>
      <w:proofErr w:type="gramStart"/>
      <w:r w:rsidRPr="006C2B14">
        <w:rPr>
          <w:rFonts w:ascii="Times New Roman" w:hAnsi="Times New Roman" w:cs="Times New Roman"/>
          <w:bCs/>
          <w:color w:val="000000" w:themeColor="text1"/>
        </w:rPr>
        <w:t xml:space="preserve">.  </w:t>
      </w:r>
      <w:proofErr w:type="gramEnd"/>
      <w:r w:rsidRPr="006C2B14">
        <w:rPr>
          <w:rFonts w:ascii="Times New Roman" w:hAnsi="Times New Roman" w:cs="Times New Roman"/>
          <w:color w:val="000000" w:themeColor="text1"/>
        </w:rPr>
        <w:t>n=8/group/sex. 3-Way ANOVA and post hoc Tukey’s multiple comparisons.</w:t>
      </w:r>
    </w:p>
    <w:p w:rsidR="00A14FB8" w:rsidRDefault="00A14FB8">
      <w:bookmarkStart w:id="0" w:name="_GoBack"/>
      <w:bookmarkEnd w:id="0"/>
    </w:p>
    <w:sectPr w:rsidR="00A14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B5"/>
    <w:rsid w:val="004A10B7"/>
    <w:rsid w:val="005D4E96"/>
    <w:rsid w:val="006D1FB5"/>
    <w:rsid w:val="00A1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FB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FB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998</Characters>
  <Application>Microsoft Office Word</Application>
  <DocSecurity>0</DocSecurity>
  <Lines>17</Lines>
  <Paragraphs>4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MSARDAN</dc:creator>
  <cp:lastModifiedBy>MSARDAN</cp:lastModifiedBy>
  <cp:revision>1</cp:revision>
  <dcterms:created xsi:type="dcterms:W3CDTF">2018-10-23T10:03:00Z</dcterms:created>
  <dcterms:modified xsi:type="dcterms:W3CDTF">2018-10-23T10:03:00Z</dcterms:modified>
</cp:coreProperties>
</file>