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066" w:rsidRPr="00EC22A2" w:rsidRDefault="00A53D3E" w:rsidP="00312066">
      <w:pPr>
        <w:pStyle w:val="Geenafstand"/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Additional file 3</w:t>
      </w:r>
    </w:p>
    <w:p w:rsidR="00312066" w:rsidRPr="00EC22A2" w:rsidRDefault="00312066" w:rsidP="00312066">
      <w:pPr>
        <w:pStyle w:val="Geenafstand"/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EC22A2">
        <w:rPr>
          <w:rFonts w:ascii="Arial" w:hAnsi="Arial" w:cs="Arial"/>
          <w:sz w:val="20"/>
          <w:szCs w:val="20"/>
          <w:lang w:val="en-GB"/>
        </w:rPr>
        <w:t xml:space="preserve">The following tables contain the number of women and men and ORs for the specific drug-ADR combinations. The age-adjusted ORs (OR </w:t>
      </w:r>
      <w:proofErr w:type="spellStart"/>
      <w:r w:rsidRPr="00EC22A2">
        <w:rPr>
          <w:rFonts w:ascii="Arial" w:hAnsi="Arial" w:cs="Arial"/>
          <w:sz w:val="20"/>
          <w:szCs w:val="20"/>
          <w:lang w:val="en-GB"/>
        </w:rPr>
        <w:t>adj</w:t>
      </w:r>
      <w:proofErr w:type="spellEnd"/>
      <w:r w:rsidRPr="00EC22A2">
        <w:rPr>
          <w:rFonts w:ascii="Arial" w:hAnsi="Arial" w:cs="Arial"/>
          <w:sz w:val="20"/>
          <w:szCs w:val="20"/>
          <w:lang w:val="en-GB"/>
        </w:rPr>
        <w:t>) are the values shown in figure 4.</w:t>
      </w:r>
    </w:p>
    <w:tbl>
      <w:tblPr>
        <w:tblW w:w="13051" w:type="dxa"/>
        <w:tblLook w:val="04A0" w:firstRow="1" w:lastRow="0" w:firstColumn="1" w:lastColumn="0" w:noHBand="0" w:noVBand="1"/>
      </w:tblPr>
      <w:tblGrid>
        <w:gridCol w:w="7394"/>
        <w:gridCol w:w="1350"/>
        <w:gridCol w:w="1050"/>
        <w:gridCol w:w="1792"/>
        <w:gridCol w:w="1795"/>
      </w:tblGrid>
      <w:tr w:rsidR="00312066" w:rsidRPr="00EC22A2" w:rsidTr="00037608">
        <w:trPr>
          <w:trHeight w:val="255"/>
        </w:trPr>
        <w:tc>
          <w:tcPr>
            <w:tcW w:w="7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EC22A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EY020 - Corticosteroids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</w:tr>
      <w:tr w:rsidR="00312066" w:rsidRPr="00EC22A2" w:rsidTr="00CB2DC0">
        <w:trPr>
          <w:trHeight w:val="255"/>
        </w:trPr>
        <w:tc>
          <w:tcPr>
            <w:tcW w:w="7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03760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21356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Adverse drug reaction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21356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Women (N)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21356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Men (N)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21356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OR (95% CI)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21356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 </w:t>
            </w:r>
            <w:proofErr w:type="spellStart"/>
            <w:r w:rsidRPr="0021356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adj</w:t>
            </w:r>
            <w:proofErr w:type="spellEnd"/>
            <w:r w:rsidRPr="0021356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(95% CI)</w:t>
            </w:r>
          </w:p>
        </w:tc>
      </w:tr>
      <w:tr w:rsidR="00312066" w:rsidRPr="00EC22A2" w:rsidTr="00CB2DC0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EC22A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Chronic obstructive pulmonary disease with acute lower respiratory infection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EC22A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EC22A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EC22A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0.92 (0.62, 1.35)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EC22A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0.96 (0.65, 1.41)</w:t>
            </w:r>
          </w:p>
        </w:tc>
      </w:tr>
    </w:tbl>
    <w:p w:rsidR="00312066" w:rsidRPr="00EC22A2" w:rsidRDefault="00312066" w:rsidP="00312066">
      <w:pPr>
        <w:pStyle w:val="Geenafstand"/>
        <w:spacing w:line="480" w:lineRule="auto"/>
        <w:jc w:val="both"/>
        <w:rPr>
          <w:rFonts w:ascii="Arial" w:hAnsi="Arial" w:cs="Arial"/>
          <w:sz w:val="20"/>
          <w:szCs w:val="20"/>
          <w:lang w:val="en-GB" w:eastAsia="nl-NL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0"/>
        <w:gridCol w:w="1365"/>
        <w:gridCol w:w="1065"/>
        <w:gridCol w:w="1808"/>
        <w:gridCol w:w="1808"/>
      </w:tblGrid>
      <w:tr w:rsidR="00312066" w:rsidRPr="00A53D3E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EY023 - Drugs used in diabetes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037608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Adverse drug reaction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Women (N)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Men (N)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OR </w:t>
            </w:r>
            <w:proofErr w:type="spellStart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adj</w:t>
            </w:r>
            <w:proofErr w:type="spellEnd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(95% CI)</w:t>
            </w: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Drug-induced hypoglycaemia without coma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68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0.81 (0.56, 1.17)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0.63 (0.43, 0.91)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Hypoglycaemia, unspecified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204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176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1.25 (1.02, 1.53)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1.04 (0.85, 1.27)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 w:eastAsia="nl-NL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 w:eastAsia="nl-NL"/>
              </w:rPr>
              <w:t xml:space="preserve"> </w:t>
            </w:r>
          </w:p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 w:eastAsia="nl-NL"/>
              </w:rPr>
            </w:pPr>
          </w:p>
          <w:p w:rsidR="00312066" w:rsidRPr="00EC22A2" w:rsidRDefault="00312066" w:rsidP="00037608">
            <w:pPr>
              <w:pStyle w:val="Geenafstand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EY031 - Antineoplastic drugs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037608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Adverse drug reaction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Women (N)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Men (N)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213568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OR </w:t>
            </w:r>
            <w:proofErr w:type="spellStart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adj</w:t>
            </w:r>
            <w:proofErr w:type="spellEnd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(95% CI)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Toxic gastroenteritis and colitis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56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0.80 (0.55, 1.15)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0.84 (0.58, 1.22)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Drug-induced fever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216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197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0.89 (0.73, 1.08)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0.92 (0.76, 1.11)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Allergic and dietetic gastroenteritis and colitis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93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82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0.92 (0.68, 1.24)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0.98 (0.73, 1.31)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Agranulocytosis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88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1.08 (0.78, 1.49)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1.13 (0.82, 1.55)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Malaise and fatigue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48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1.42 (0.99, 2.02)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1.50 (1.05, 2.14)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Nausea and vomiting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72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1.49 (1.12, 1.99)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21356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1.56 (1.17, 2.08)</w:t>
            </w:r>
          </w:p>
        </w:tc>
      </w:tr>
    </w:tbl>
    <w:p w:rsidR="00312066" w:rsidRPr="00EC22A2" w:rsidRDefault="00312066" w:rsidP="00312066">
      <w:pPr>
        <w:pStyle w:val="Geenafstand"/>
        <w:rPr>
          <w:rFonts w:ascii="Arial" w:hAnsi="Arial" w:cs="Arial"/>
          <w:sz w:val="20"/>
          <w:szCs w:val="20"/>
          <w:lang w:val="en-GB" w:eastAsia="nl-NL"/>
        </w:rPr>
      </w:pPr>
      <w:r w:rsidRPr="00EC22A2">
        <w:rPr>
          <w:rFonts w:ascii="Arial" w:hAnsi="Arial" w:cs="Arial"/>
          <w:sz w:val="20"/>
          <w:szCs w:val="20"/>
          <w:lang w:val="en-GB" w:eastAsia="nl-NL"/>
        </w:rPr>
        <w:t xml:space="preserve"> </w:t>
      </w:r>
    </w:p>
    <w:p w:rsidR="00312066" w:rsidRPr="00EC22A2" w:rsidRDefault="00312066" w:rsidP="00312066">
      <w:pPr>
        <w:rPr>
          <w:rFonts w:ascii="Arial" w:hAnsi="Arial" w:cs="Arial"/>
          <w:sz w:val="20"/>
          <w:szCs w:val="20"/>
          <w:lang w:val="en-GB" w:eastAsia="nl-NL"/>
        </w:rPr>
      </w:pPr>
      <w:r w:rsidRPr="00EC22A2">
        <w:rPr>
          <w:rFonts w:ascii="Arial" w:hAnsi="Arial" w:cs="Arial"/>
          <w:sz w:val="20"/>
          <w:szCs w:val="20"/>
          <w:lang w:val="en-GB" w:eastAsia="nl-NL"/>
        </w:rPr>
        <w:br w:type="page"/>
      </w:r>
    </w:p>
    <w:p w:rsidR="00312066" w:rsidRPr="00EC22A2" w:rsidRDefault="00312066" w:rsidP="00312066">
      <w:pPr>
        <w:pStyle w:val="Geenafstand"/>
        <w:rPr>
          <w:rFonts w:ascii="Arial" w:hAnsi="Arial" w:cs="Arial"/>
          <w:sz w:val="20"/>
          <w:szCs w:val="20"/>
          <w:lang w:val="en-GB" w:eastAsia="nl-NL"/>
        </w:rPr>
      </w:pPr>
    </w:p>
    <w:tbl>
      <w:tblPr>
        <w:tblW w:w="125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8"/>
        <w:gridCol w:w="1365"/>
        <w:gridCol w:w="1065"/>
        <w:gridCol w:w="1808"/>
        <w:gridCol w:w="1864"/>
      </w:tblGrid>
      <w:tr w:rsidR="00312066" w:rsidRPr="00EC22A2" w:rsidTr="00024AD1">
        <w:trPr>
          <w:trHeight w:val="255"/>
        </w:trPr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EY041 - Anticoagulants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12066" w:rsidRPr="00EC22A2" w:rsidTr="00024AD1">
        <w:trPr>
          <w:trHeight w:val="255"/>
        </w:trPr>
        <w:tc>
          <w:tcPr>
            <w:tcW w:w="7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037608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Adverse drug reaction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Women (N)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Men (N)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OR </w:t>
            </w:r>
            <w:proofErr w:type="spellStart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adj</w:t>
            </w:r>
            <w:proofErr w:type="spellEnd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(95% CI)</w:t>
            </w:r>
          </w:p>
        </w:tc>
      </w:tr>
      <w:tr w:rsidR="00312066" w:rsidRPr="00EC22A2" w:rsidTr="00024AD1">
        <w:trPr>
          <w:trHeight w:val="255"/>
        </w:trPr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Unspecified haematuria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103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0.20 (0.12, 0.34)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0.16 (0.09, 0.26)</w:t>
            </w:r>
          </w:p>
        </w:tc>
      </w:tr>
      <w:tr w:rsidR="00312066" w:rsidRPr="00EC22A2" w:rsidTr="00024AD1">
        <w:trPr>
          <w:trHeight w:val="255"/>
        </w:trPr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Recurrent and persistent haematuria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122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0.38 (0.27, 0.55)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0.31 (0.21, 0.45)</w:t>
            </w:r>
          </w:p>
        </w:tc>
      </w:tr>
      <w:tr w:rsidR="00312066" w:rsidRPr="00EC22A2" w:rsidTr="00024AD1">
        <w:trPr>
          <w:trHeight w:val="255"/>
        </w:trPr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Haemoptysis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0.49 (0.32, 0.76)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0.47 (0.30, 0.74)</w:t>
            </w:r>
          </w:p>
        </w:tc>
      </w:tr>
      <w:tr w:rsidR="00312066" w:rsidRPr="00EC22A2" w:rsidTr="00024AD1">
        <w:trPr>
          <w:trHeight w:val="255"/>
        </w:trPr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Subdural haemorrhage (acute)(</w:t>
            </w:r>
            <w:proofErr w:type="spellStart"/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nontraumatic</w:t>
            </w:r>
            <w:proofErr w:type="spellEnd"/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81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0.67 (0.46, 0.97)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0.61 (0.42, 0.88)</w:t>
            </w: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Gastrointestinal haemorrhage, unspecified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246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279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1.09 (0.91, 1.29)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0.89 (0.75, 1.06)</w:t>
            </w: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Haemorrhage and haematoma complicating a procedure, not elsewhere classified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86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113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0.94 (0.71, 1.24)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0.91 (0.68, 1.21)</w:t>
            </w: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Intracerebral haemorrhage in hemisphere, subcortical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87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1.12 (0.82, 1.52)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0.93 (0.68, 1.27)</w:t>
            </w: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Epistaxis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114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119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1.18 (0.91, 1.53)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0.96 (0.74, 1.25)</w:t>
            </w: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Melaena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120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123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1.20 (0.93, 1.55)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0.99 (0.76, 1.28)</w:t>
            </w: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Haemorrhagic disorder due to circulating anticoagulants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207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209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1.22 (1.01, 1.48)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1.03 (0.85, 1.25)</w:t>
            </w: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Haemorrhage, not elsewhere classified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362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281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1.59 (1.36, 1.85)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1.38 (1.18, 1.62)</w:t>
            </w: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Iron deficiency anaemia secondary to blood loss (chronic)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37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1.73 (1.14, 2.64)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1.41 (0.92, 2.17)</w:t>
            </w: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Haemorrhage of anus and rectum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77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1.76 (1.24, 2.49)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1.48 (1.04, 2.11)</w:t>
            </w:r>
          </w:p>
        </w:tc>
      </w:tr>
    </w:tbl>
    <w:p w:rsidR="00312066" w:rsidRPr="00EC22A2" w:rsidRDefault="00312066" w:rsidP="00312066">
      <w:pPr>
        <w:pStyle w:val="Geenafstand"/>
        <w:rPr>
          <w:rFonts w:ascii="Arial" w:hAnsi="Arial" w:cs="Arial"/>
          <w:sz w:val="20"/>
          <w:szCs w:val="20"/>
          <w:lang w:val="en-GB" w:eastAsia="nl-NL"/>
        </w:rPr>
      </w:pPr>
      <w:r w:rsidRPr="00EC22A2">
        <w:rPr>
          <w:rFonts w:ascii="Arial" w:hAnsi="Arial" w:cs="Arial"/>
          <w:sz w:val="20"/>
          <w:szCs w:val="20"/>
          <w:lang w:val="en-GB" w:eastAsia="nl-NL"/>
        </w:rPr>
        <w:t xml:space="preserve"> </w:t>
      </w:r>
    </w:p>
    <w:tbl>
      <w:tblPr>
        <w:tblW w:w="12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0"/>
        <w:gridCol w:w="1365"/>
        <w:gridCol w:w="1065"/>
        <w:gridCol w:w="1808"/>
        <w:gridCol w:w="1808"/>
      </w:tblGrid>
      <w:tr w:rsidR="00312066" w:rsidRPr="00EC22A2" w:rsidTr="00024AD1">
        <w:trPr>
          <w:trHeight w:val="255"/>
        </w:trPr>
        <w:tc>
          <w:tcPr>
            <w:tcW w:w="6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EY050 - Opioids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037608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Adverse drug reaction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Women (N)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Men (N)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OR </w:t>
            </w:r>
            <w:proofErr w:type="spellStart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adj</w:t>
            </w:r>
            <w:proofErr w:type="spellEnd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(95% CI)</w:t>
            </w: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Constipation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362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255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0.89 (0.75, 1.04)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0.87 (0.74, 1.02)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Nausea and vomiting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123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1.47 (1.07, 2.04)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1.37 (0.99, 1.89)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 xml:space="preserve">Poisoning by narcotics and </w:t>
            </w:r>
            <w:proofErr w:type="spellStart"/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psychodysleptics</w:t>
            </w:r>
            <w:proofErr w:type="spellEnd"/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 xml:space="preserve"> [hallucinogens] (Other opioids)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1.74 (1.03, 2.94)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1.66 (0.98, 2.81)</w:t>
            </w:r>
          </w:p>
        </w:tc>
      </w:tr>
    </w:tbl>
    <w:p w:rsidR="00312066" w:rsidRPr="00EC22A2" w:rsidRDefault="00312066" w:rsidP="00312066">
      <w:pPr>
        <w:pStyle w:val="Geenafstand"/>
        <w:rPr>
          <w:rFonts w:ascii="Arial" w:hAnsi="Arial" w:cs="Arial"/>
          <w:sz w:val="20"/>
          <w:szCs w:val="20"/>
          <w:lang w:val="en-GB" w:eastAsia="nl-NL"/>
        </w:rPr>
      </w:pPr>
      <w:r w:rsidRPr="00EC22A2">
        <w:rPr>
          <w:rFonts w:ascii="Arial" w:hAnsi="Arial" w:cs="Arial"/>
          <w:sz w:val="20"/>
          <w:szCs w:val="20"/>
          <w:lang w:val="en-GB" w:eastAsia="nl-NL"/>
        </w:rPr>
        <w:t xml:space="preserve"> </w:t>
      </w:r>
    </w:p>
    <w:tbl>
      <w:tblPr>
        <w:tblW w:w="11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0"/>
        <w:gridCol w:w="1365"/>
        <w:gridCol w:w="1065"/>
        <w:gridCol w:w="1808"/>
        <w:gridCol w:w="1808"/>
      </w:tblGrid>
      <w:tr w:rsidR="00312066" w:rsidRPr="00A53D3E" w:rsidTr="00024AD1">
        <w:trPr>
          <w:trHeight w:val="255"/>
        </w:trPr>
        <w:tc>
          <w:tcPr>
            <w:tcW w:w="5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 xml:space="preserve">EY121 - Calcium-channel blockers, </w:t>
            </w:r>
            <w:proofErr w:type="spellStart"/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antiarrhythmics</w:t>
            </w:r>
            <w:proofErr w:type="spellEnd"/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, beta-blockers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037608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Adverse drug reaction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Women (N)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Men (N)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OR </w:t>
            </w:r>
            <w:proofErr w:type="spellStart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adj</w:t>
            </w:r>
            <w:proofErr w:type="spellEnd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(95% CI)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Bradycardia, unspecified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0.85 (0.60, 1.21)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0.71 (0.50, 1.01)</w:t>
            </w:r>
          </w:p>
        </w:tc>
      </w:tr>
    </w:tbl>
    <w:p w:rsidR="00312066" w:rsidRPr="00EC22A2" w:rsidRDefault="00312066" w:rsidP="00312066">
      <w:pPr>
        <w:pStyle w:val="Geenafstand"/>
        <w:rPr>
          <w:rFonts w:ascii="Arial" w:hAnsi="Arial" w:cs="Arial"/>
          <w:sz w:val="20"/>
          <w:szCs w:val="20"/>
          <w:lang w:val="en-GB" w:eastAsia="nl-NL"/>
        </w:rPr>
      </w:pPr>
      <w:r w:rsidRPr="00EC22A2">
        <w:rPr>
          <w:rFonts w:ascii="Arial" w:hAnsi="Arial" w:cs="Arial"/>
          <w:sz w:val="20"/>
          <w:szCs w:val="20"/>
          <w:lang w:val="en-GB" w:eastAsia="nl-NL"/>
        </w:rPr>
        <w:t xml:space="preserve"> </w:t>
      </w:r>
    </w:p>
    <w:tbl>
      <w:tblPr>
        <w:tblW w:w="114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0"/>
        <w:gridCol w:w="1365"/>
        <w:gridCol w:w="1065"/>
        <w:gridCol w:w="1808"/>
        <w:gridCol w:w="1808"/>
      </w:tblGrid>
      <w:tr w:rsidR="00312066" w:rsidRPr="00A53D3E" w:rsidTr="00024AD1">
        <w:trPr>
          <w:trHeight w:val="255"/>
        </w:trPr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 xml:space="preserve">EY123 - Drugs acting on renin-angiotensin system, </w:t>
            </w:r>
            <w:proofErr w:type="spellStart"/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antihypertensives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12066" w:rsidRPr="00EC22A2" w:rsidTr="00024AD1">
        <w:trPr>
          <w:trHeight w:val="255"/>
        </w:trPr>
        <w:tc>
          <w:tcPr>
            <w:tcW w:w="7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037608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Adverse drug reaction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Women (N)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Men (N)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OR </w:t>
            </w:r>
            <w:proofErr w:type="spellStart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adj</w:t>
            </w:r>
            <w:proofErr w:type="spellEnd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(95% CI)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Syncope and collapse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0.67 (0.46, 0.98)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0.51 (0.35, 0.75)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Hypotension due to drugs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0.85 (0.57, 1.27)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0.72 (0.48, 1.08)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Angioneurotic</w:t>
            </w:r>
            <w:proofErr w:type="spellEnd"/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 xml:space="preserve"> oedema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114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1.22 (0.95, 1.56)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1.18 (0.92, 1.52)</w:t>
            </w:r>
          </w:p>
        </w:tc>
      </w:tr>
    </w:tbl>
    <w:p w:rsidR="00312066" w:rsidRPr="00EC22A2" w:rsidRDefault="00312066" w:rsidP="00312066">
      <w:pPr>
        <w:pStyle w:val="Geenafstand"/>
        <w:rPr>
          <w:rFonts w:ascii="Arial" w:hAnsi="Arial" w:cs="Arial"/>
          <w:sz w:val="20"/>
          <w:szCs w:val="20"/>
          <w:lang w:val="en-GB" w:eastAsia="nl-NL"/>
        </w:rPr>
      </w:pPr>
      <w:r w:rsidRPr="00EC22A2">
        <w:rPr>
          <w:rFonts w:ascii="Arial" w:hAnsi="Arial" w:cs="Arial"/>
          <w:sz w:val="20"/>
          <w:szCs w:val="20"/>
          <w:lang w:val="en-GB" w:eastAsia="nl-NL"/>
        </w:rPr>
        <w:t xml:space="preserve"> </w:t>
      </w:r>
    </w:p>
    <w:p w:rsidR="00312066" w:rsidRPr="00EC22A2" w:rsidRDefault="00312066" w:rsidP="00312066">
      <w:pPr>
        <w:rPr>
          <w:rFonts w:ascii="Arial" w:hAnsi="Arial" w:cs="Arial"/>
          <w:sz w:val="20"/>
          <w:szCs w:val="20"/>
          <w:lang w:val="en-GB" w:eastAsia="nl-NL"/>
        </w:rPr>
      </w:pPr>
      <w:r w:rsidRPr="00EC22A2">
        <w:rPr>
          <w:rFonts w:ascii="Arial" w:hAnsi="Arial" w:cs="Arial"/>
          <w:sz w:val="20"/>
          <w:szCs w:val="20"/>
          <w:lang w:val="en-GB" w:eastAsia="nl-NL"/>
        </w:rPr>
        <w:br w:type="page"/>
      </w:r>
    </w:p>
    <w:p w:rsidR="00312066" w:rsidRPr="00EC22A2" w:rsidRDefault="00312066" w:rsidP="00312066">
      <w:pPr>
        <w:pStyle w:val="Geenafstand"/>
        <w:rPr>
          <w:rFonts w:ascii="Arial" w:hAnsi="Arial" w:cs="Arial"/>
          <w:sz w:val="20"/>
          <w:szCs w:val="20"/>
          <w:lang w:val="en-GB" w:eastAsia="nl-NL"/>
        </w:rPr>
      </w:pPr>
    </w:p>
    <w:tbl>
      <w:tblPr>
        <w:tblW w:w="133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1"/>
        <w:gridCol w:w="1324"/>
        <w:gridCol w:w="1150"/>
        <w:gridCol w:w="1827"/>
        <w:gridCol w:w="1653"/>
      </w:tblGrid>
      <w:tr w:rsidR="00CB2DC0" w:rsidRPr="00A53D3E" w:rsidTr="00B00581">
        <w:trPr>
          <w:trHeight w:val="255"/>
        </w:trPr>
        <w:tc>
          <w:tcPr>
            <w:tcW w:w="13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C0" w:rsidRPr="00EC22A2" w:rsidRDefault="00CB2DC0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EY141 - Low ceiling diuretics (without thiazides), high ceiling diuretics, potassium sparing diuretics</w:t>
            </w:r>
          </w:p>
        </w:tc>
      </w:tr>
      <w:tr w:rsidR="00B00581" w:rsidRPr="00EC22A2" w:rsidTr="00B00581">
        <w:trPr>
          <w:trHeight w:val="255"/>
        </w:trPr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037608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Adverse drug reaction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Women (N)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Men (N)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OR </w:t>
            </w:r>
            <w:proofErr w:type="spellStart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adj</w:t>
            </w:r>
            <w:proofErr w:type="spellEnd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(95% CI)</w:t>
            </w:r>
          </w:p>
        </w:tc>
      </w:tr>
      <w:tr w:rsidR="00B00581" w:rsidRPr="00EC22A2" w:rsidTr="00B00581">
        <w:trPr>
          <w:trHeight w:val="255"/>
        </w:trPr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Volume depletion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77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0.95 (0.71, 1.27)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0.88 (0.65, 1.18)</w:t>
            </w:r>
          </w:p>
        </w:tc>
      </w:tr>
      <w:tr w:rsidR="00B00581" w:rsidRPr="00EC22A2" w:rsidTr="00B00581">
        <w:trPr>
          <w:trHeight w:val="255"/>
        </w:trPr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Acute renal failure, unspecified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1.46 (0.92, 2.30)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1.47 (0.93, 2.33)</w:t>
            </w:r>
          </w:p>
        </w:tc>
      </w:tr>
      <w:tr w:rsidR="00B00581" w:rsidRPr="00EC22A2" w:rsidTr="00B00581">
        <w:trPr>
          <w:trHeight w:val="255"/>
        </w:trPr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Hypokalaemia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1.97 (1.18, 3.27)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2.05 (1.23, 3.42)</w:t>
            </w:r>
          </w:p>
        </w:tc>
      </w:tr>
      <w:tr w:rsidR="00B00581" w:rsidRPr="00EC22A2" w:rsidTr="00B00581">
        <w:trPr>
          <w:trHeight w:val="255"/>
        </w:trPr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Hypo-osmolality and hyponatraemia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54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2.35 (1.73, 3.18)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2.21 (1.63, 3.00)</w:t>
            </w:r>
          </w:p>
        </w:tc>
      </w:tr>
      <w:tr w:rsidR="00B00581" w:rsidRPr="00EC22A2" w:rsidTr="00B00581">
        <w:trPr>
          <w:trHeight w:val="255"/>
        </w:trPr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Left ventricular failure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0.86 (0.57, 1.31)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0.81 (0.53, 1.23)</w:t>
            </w:r>
          </w:p>
        </w:tc>
      </w:tr>
      <w:tr w:rsidR="00B00581" w:rsidRPr="00EC22A2" w:rsidTr="00B00581">
        <w:trPr>
          <w:trHeight w:val="255"/>
        </w:trPr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Heart failure, unspecified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0.92 (0.65, 1.31)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0.81 (0.57, 1.16)</w:t>
            </w:r>
          </w:p>
        </w:tc>
      </w:tr>
      <w:tr w:rsidR="00B00581" w:rsidRPr="00EC22A2" w:rsidTr="00B00581">
        <w:trPr>
          <w:trHeight w:val="255"/>
        </w:trPr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Congestive heart failure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48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0.92 (0.63, 1.34)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0.87 (0.60, 1.27)</w:t>
            </w:r>
          </w:p>
        </w:tc>
      </w:tr>
    </w:tbl>
    <w:p w:rsidR="00312066" w:rsidRPr="00EC22A2" w:rsidRDefault="00312066" w:rsidP="00312066">
      <w:pPr>
        <w:pStyle w:val="Geenafstand"/>
        <w:rPr>
          <w:rFonts w:ascii="Arial" w:hAnsi="Arial" w:cs="Arial"/>
          <w:sz w:val="20"/>
          <w:szCs w:val="20"/>
          <w:lang w:val="en-GB" w:eastAsia="nl-NL"/>
        </w:rPr>
      </w:pPr>
      <w:r w:rsidRPr="00EC22A2">
        <w:rPr>
          <w:rFonts w:ascii="Arial" w:hAnsi="Arial" w:cs="Arial"/>
          <w:sz w:val="20"/>
          <w:szCs w:val="20"/>
          <w:lang w:val="en-GB" w:eastAsia="nl-NL"/>
        </w:rPr>
        <w:t xml:space="preserve"> </w:t>
      </w:r>
    </w:p>
    <w:tbl>
      <w:tblPr>
        <w:tblW w:w="92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0"/>
        <w:gridCol w:w="1365"/>
        <w:gridCol w:w="1065"/>
        <w:gridCol w:w="1808"/>
        <w:gridCol w:w="1808"/>
      </w:tblGrid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EY143 - Thiazide diuretics (+ combinations)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037608">
            <w:pPr>
              <w:pStyle w:val="Geenafstand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bookmarkStart w:id="0" w:name="_GoBack" w:colFirst="0" w:colLast="4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Adverse drug reaction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Women (N)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Men (N)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213568" w:rsidRDefault="00312066" w:rsidP="00B00581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OR </w:t>
            </w:r>
            <w:proofErr w:type="spellStart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>adj</w:t>
            </w:r>
            <w:proofErr w:type="spellEnd"/>
            <w:r w:rsidRPr="00213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(95% CI)</w:t>
            </w:r>
          </w:p>
        </w:tc>
      </w:tr>
      <w:bookmarkEnd w:id="0"/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Hypokalaemia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3.22 (1.69, 6.13)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3.03 (1.58, 5.79)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Hypo-osmolality and hyponatraemia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224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4.15 (2.88, 5.98)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3.33 (2.31, 4.81)</w:t>
            </w:r>
          </w:p>
        </w:tc>
      </w:tr>
      <w:tr w:rsidR="00312066" w:rsidRPr="00EC22A2" w:rsidTr="00024AD1">
        <w:trPr>
          <w:trHeight w:val="255"/>
        </w:trPr>
        <w:tc>
          <w:tcPr>
            <w:tcW w:w="7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037608">
            <w:pPr>
              <w:pStyle w:val="Geenafstand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Urinary tract infection, site not specified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3.00 (1.62, 5.59)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2066" w:rsidRPr="00EC22A2" w:rsidRDefault="00312066" w:rsidP="00B0058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22A2">
              <w:rPr>
                <w:rFonts w:ascii="Arial" w:hAnsi="Arial" w:cs="Arial"/>
                <w:sz w:val="20"/>
                <w:szCs w:val="20"/>
                <w:lang w:val="en-GB"/>
              </w:rPr>
              <w:t>2.26 (1.21, 4.23)</w:t>
            </w:r>
          </w:p>
        </w:tc>
      </w:tr>
    </w:tbl>
    <w:p w:rsidR="0053463F" w:rsidRDefault="00213568"/>
    <w:sectPr w:rsidR="0053463F" w:rsidSect="0031206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066"/>
    <w:rsid w:val="00024AD1"/>
    <w:rsid w:val="00213568"/>
    <w:rsid w:val="002A3FF9"/>
    <w:rsid w:val="00312066"/>
    <w:rsid w:val="00374E71"/>
    <w:rsid w:val="004D1F1B"/>
    <w:rsid w:val="0053065B"/>
    <w:rsid w:val="006E3383"/>
    <w:rsid w:val="008D3D7D"/>
    <w:rsid w:val="009C631A"/>
    <w:rsid w:val="00A53D3E"/>
    <w:rsid w:val="00A92BC8"/>
    <w:rsid w:val="00B00581"/>
    <w:rsid w:val="00C86E71"/>
    <w:rsid w:val="00CB2DC0"/>
    <w:rsid w:val="00FF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2C50"/>
  <w15:chartTrackingRefBased/>
  <w15:docId w15:val="{DA8A1CCD-6EB4-4E86-AE4F-360350AA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12066"/>
    <w:rPr>
      <w:rFonts w:ascii="Calibri" w:eastAsia="Calibri" w:hAnsi="Calibri" w:cs="Times New Roman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99"/>
    <w:qFormat/>
    <w:rsid w:val="00312066"/>
    <w:pPr>
      <w:spacing w:after="0" w:line="240" w:lineRule="auto"/>
    </w:pPr>
    <w:rPr>
      <w:rFonts w:ascii="Calibri" w:eastAsia="Calibri" w:hAnsi="Calibri" w:cs="Times New Roman"/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99"/>
    <w:locked/>
    <w:rsid w:val="00312066"/>
    <w:rPr>
      <w:rFonts w:ascii="Calibri" w:eastAsia="Calibri" w:hAnsi="Calibri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L.C. Hendriksen</dc:creator>
  <cp:keywords/>
  <dc:description/>
  <cp:lastModifiedBy>L.C. Hendriksen</cp:lastModifiedBy>
  <cp:revision>6</cp:revision>
  <dcterms:created xsi:type="dcterms:W3CDTF">2020-10-19T09:20:00Z</dcterms:created>
  <dcterms:modified xsi:type="dcterms:W3CDTF">2020-10-19T09:59:00Z</dcterms:modified>
</cp:coreProperties>
</file>