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1378D" w14:textId="126DF6D3" w:rsidR="009072F6" w:rsidRPr="00624ECE" w:rsidRDefault="00FC0B61">
      <w:pPr>
        <w:rPr>
          <w:rFonts w:cstheme="minorHAnsi"/>
          <w:b/>
          <w:sz w:val="24"/>
          <w:szCs w:val="24"/>
          <w:lang w:val="en-CA"/>
        </w:rPr>
      </w:pPr>
      <w:r w:rsidRPr="00624ECE">
        <w:rPr>
          <w:rFonts w:cstheme="minorHAnsi"/>
          <w:b/>
          <w:sz w:val="24"/>
          <w:szCs w:val="24"/>
          <w:lang w:val="en-CA"/>
        </w:rPr>
        <w:t xml:space="preserve">Internal validity assessment </w:t>
      </w:r>
      <w:r w:rsidR="00D07DE1" w:rsidRPr="00624ECE">
        <w:rPr>
          <w:rFonts w:cstheme="minorHAnsi"/>
          <w:b/>
          <w:sz w:val="24"/>
          <w:szCs w:val="24"/>
          <w:lang w:val="en-CA"/>
        </w:rPr>
        <w:t>for methods systematic reviews</w:t>
      </w:r>
      <w:r w:rsidR="0004793B" w:rsidRPr="00624ECE">
        <w:rPr>
          <w:rStyle w:val="Appeldenotedefin"/>
          <w:rFonts w:cstheme="minorHAnsi"/>
          <w:b/>
          <w:sz w:val="24"/>
          <w:szCs w:val="24"/>
          <w:lang w:val="en-CA"/>
        </w:rPr>
        <w:endnoteReference w:id="1"/>
      </w:r>
    </w:p>
    <w:p w14:paraId="06EA3A6D" w14:textId="77777777" w:rsidR="008C7F02" w:rsidRPr="00624ECE" w:rsidRDefault="008C7F02" w:rsidP="008C7F02">
      <w:pPr>
        <w:rPr>
          <w:rFonts w:cstheme="minorHAnsi"/>
          <w:sz w:val="24"/>
          <w:szCs w:val="24"/>
          <w:lang w:val="en-CA"/>
        </w:rPr>
      </w:pPr>
    </w:p>
    <w:p w14:paraId="62D02DA7" w14:textId="4D231EDD" w:rsidR="00870C45" w:rsidRPr="00624ECE" w:rsidRDefault="00F5583E" w:rsidP="00F5583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  <w:r w:rsidRPr="00624ECE">
        <w:rPr>
          <w:rFonts w:cstheme="minorHAnsi"/>
          <w:sz w:val="24"/>
          <w:szCs w:val="24"/>
          <w:lang w:val="en-CA"/>
        </w:rPr>
        <w:t>Di</w:t>
      </w:r>
      <w:r w:rsidR="00693828" w:rsidRPr="00624ECE">
        <w:rPr>
          <w:rFonts w:cstheme="minorHAnsi"/>
          <w:sz w:val="24"/>
          <w:szCs w:val="24"/>
          <w:lang w:val="en-CA"/>
        </w:rPr>
        <w:t xml:space="preserve">d the developers of the guideline </w:t>
      </w:r>
      <w:r w:rsidRPr="00624ECE">
        <w:rPr>
          <w:rFonts w:cstheme="minorHAnsi"/>
          <w:sz w:val="24"/>
          <w:szCs w:val="24"/>
          <w:lang w:val="en-CA"/>
        </w:rPr>
        <w:t>represent more than one stakeholder group (</w:t>
      </w:r>
      <w:proofErr w:type="gramStart"/>
      <w:r w:rsidRPr="00624ECE">
        <w:rPr>
          <w:rFonts w:cstheme="minorHAnsi"/>
          <w:sz w:val="24"/>
          <w:szCs w:val="24"/>
          <w:lang w:val="en-CA"/>
        </w:rPr>
        <w:t>e.g.</w:t>
      </w:r>
      <w:proofErr w:type="gramEnd"/>
      <w:r w:rsidRPr="00624ECE">
        <w:rPr>
          <w:rFonts w:cstheme="minorHAnsi"/>
          <w:sz w:val="24"/>
          <w:szCs w:val="24"/>
          <w:lang w:val="en-CA"/>
        </w:rPr>
        <w:t xml:space="preserve"> researchers, </w:t>
      </w:r>
      <w:r w:rsidR="00693828" w:rsidRPr="00624ECE">
        <w:rPr>
          <w:rFonts w:cstheme="minorHAnsi"/>
          <w:sz w:val="24"/>
          <w:szCs w:val="24"/>
          <w:lang w:val="en-CA"/>
        </w:rPr>
        <w:t>funders</w:t>
      </w:r>
      <w:r w:rsidRPr="00624ECE">
        <w:rPr>
          <w:rFonts w:cstheme="minorHAnsi"/>
          <w:sz w:val="24"/>
          <w:szCs w:val="24"/>
          <w:lang w:val="en-CA"/>
        </w:rPr>
        <w:t>, publishers)?</w:t>
      </w:r>
    </w:p>
    <w:p w14:paraId="5763D701" w14:textId="77777777" w:rsidR="00CA446B" w:rsidRPr="00624ECE" w:rsidRDefault="00CA446B" w:rsidP="00CA446B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lang w:val="en-CA"/>
        </w:rPr>
      </w:pPr>
    </w:p>
    <w:p w14:paraId="309D7156" w14:textId="1738FD56" w:rsidR="0041058B" w:rsidRPr="00624ECE" w:rsidRDefault="003D0427" w:rsidP="00C9605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 xml:space="preserve">Note: </w:t>
      </w:r>
      <w:r w:rsidR="00833F9D" w:rsidRPr="00624ECE">
        <w:rPr>
          <w:rFonts w:cstheme="minorHAnsi"/>
          <w:i/>
          <w:iCs/>
          <w:sz w:val="24"/>
          <w:szCs w:val="24"/>
          <w:lang w:val="en-CA"/>
        </w:rPr>
        <w:t xml:space="preserve">Look for anything about stakeholder consultations in the text of the paper. </w:t>
      </w:r>
    </w:p>
    <w:p w14:paraId="2D75D41C" w14:textId="5BBE26CC" w:rsidR="00C22A66" w:rsidRPr="00624ECE" w:rsidRDefault="00AC60B2" w:rsidP="00C9605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 xml:space="preserve">An answer of yes </w:t>
      </w:r>
      <w:r w:rsidR="00593079" w:rsidRPr="00624ECE">
        <w:rPr>
          <w:rFonts w:cstheme="minorHAnsi"/>
          <w:i/>
          <w:iCs/>
          <w:sz w:val="24"/>
          <w:szCs w:val="24"/>
          <w:lang w:val="en-CA"/>
        </w:rPr>
        <w:t xml:space="preserve">= they explicitly reported </w:t>
      </w:r>
      <w:r w:rsidR="007F45B8" w:rsidRPr="00624ECE">
        <w:rPr>
          <w:rFonts w:cstheme="minorHAnsi"/>
          <w:i/>
          <w:iCs/>
          <w:sz w:val="24"/>
          <w:szCs w:val="24"/>
          <w:lang w:val="en-CA"/>
        </w:rPr>
        <w:t xml:space="preserve">more than one stakeholder group; </w:t>
      </w:r>
      <w:r w:rsidR="00E2124E" w:rsidRPr="00624ECE">
        <w:rPr>
          <w:rFonts w:cstheme="minorHAnsi"/>
          <w:i/>
          <w:iCs/>
          <w:sz w:val="24"/>
          <w:szCs w:val="24"/>
          <w:lang w:val="en-CA"/>
        </w:rPr>
        <w:t xml:space="preserve">if </w:t>
      </w:r>
      <w:r w:rsidR="006D32C2" w:rsidRPr="00624ECE">
        <w:rPr>
          <w:rFonts w:cstheme="minorHAnsi"/>
          <w:i/>
          <w:iCs/>
          <w:sz w:val="24"/>
          <w:szCs w:val="24"/>
          <w:lang w:val="en-CA"/>
        </w:rPr>
        <w:t xml:space="preserve">a specific </w:t>
      </w:r>
      <w:r w:rsidR="00D9321E" w:rsidRPr="00624ECE">
        <w:rPr>
          <w:rFonts w:cstheme="minorHAnsi"/>
          <w:i/>
          <w:iCs/>
          <w:sz w:val="24"/>
          <w:szCs w:val="24"/>
          <w:lang w:val="en-CA"/>
        </w:rPr>
        <w:t>group</w:t>
      </w:r>
      <w:r w:rsidR="006D32C2" w:rsidRPr="00624ECE">
        <w:rPr>
          <w:rFonts w:cstheme="minorHAnsi"/>
          <w:i/>
          <w:iCs/>
          <w:sz w:val="24"/>
          <w:szCs w:val="24"/>
          <w:lang w:val="en-CA"/>
        </w:rPr>
        <w:t xml:space="preserve"> is named (</w:t>
      </w:r>
      <w:r w:rsidR="00624ECE" w:rsidRPr="00624ECE">
        <w:rPr>
          <w:rFonts w:cstheme="minorHAnsi"/>
          <w:i/>
          <w:iCs/>
          <w:sz w:val="24"/>
          <w:szCs w:val="24"/>
          <w:lang w:val="en-CA"/>
        </w:rPr>
        <w:t>e.g.,</w:t>
      </w:r>
      <w:r w:rsidR="006D32C2" w:rsidRPr="00624ECE">
        <w:rPr>
          <w:rFonts w:cstheme="minorHAnsi"/>
          <w:i/>
          <w:iCs/>
          <w:sz w:val="24"/>
          <w:szCs w:val="24"/>
          <w:lang w:val="en-CA"/>
        </w:rPr>
        <w:t xml:space="preserve"> the CONSORT Group)</w:t>
      </w:r>
      <w:r w:rsidR="00D9321E" w:rsidRPr="00624ECE">
        <w:rPr>
          <w:rFonts w:cstheme="minorHAnsi"/>
          <w:i/>
          <w:iCs/>
          <w:sz w:val="24"/>
          <w:szCs w:val="24"/>
          <w:lang w:val="en-CA"/>
        </w:rPr>
        <w:t xml:space="preserve">, verify </w:t>
      </w:r>
      <w:r w:rsidR="00A0331C" w:rsidRPr="00624ECE">
        <w:rPr>
          <w:rFonts w:cstheme="minorHAnsi"/>
          <w:i/>
          <w:iCs/>
          <w:sz w:val="24"/>
          <w:szCs w:val="24"/>
          <w:lang w:val="en-CA"/>
        </w:rPr>
        <w:t xml:space="preserve">its </w:t>
      </w:r>
      <w:r w:rsidR="00D9321E" w:rsidRPr="00624ECE">
        <w:rPr>
          <w:rFonts w:cstheme="minorHAnsi"/>
          <w:i/>
          <w:iCs/>
          <w:sz w:val="24"/>
          <w:szCs w:val="24"/>
          <w:lang w:val="en-CA"/>
        </w:rPr>
        <w:t xml:space="preserve">composition on the </w:t>
      </w:r>
      <w:r w:rsidR="003F3CAC" w:rsidRPr="00624ECE">
        <w:rPr>
          <w:rFonts w:cstheme="minorHAnsi"/>
          <w:i/>
          <w:iCs/>
          <w:sz w:val="24"/>
          <w:szCs w:val="24"/>
          <w:lang w:val="en-CA"/>
        </w:rPr>
        <w:t>internet</w:t>
      </w:r>
      <w:r w:rsidR="005D6B2F" w:rsidRPr="00624ECE">
        <w:rPr>
          <w:rFonts w:cstheme="minorHAnsi"/>
          <w:i/>
          <w:iCs/>
          <w:sz w:val="24"/>
          <w:szCs w:val="24"/>
          <w:lang w:val="en-CA"/>
        </w:rPr>
        <w:t>.</w:t>
      </w:r>
    </w:p>
    <w:p w14:paraId="759A6AAC" w14:textId="385B0C0C" w:rsidR="00F5583E" w:rsidRPr="00624ECE" w:rsidRDefault="00412AC8" w:rsidP="00C96054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 xml:space="preserve">An </w:t>
      </w:r>
      <w:r w:rsidR="00710DA9" w:rsidRPr="00624ECE">
        <w:rPr>
          <w:rFonts w:cstheme="minorHAnsi"/>
          <w:i/>
          <w:iCs/>
          <w:sz w:val="24"/>
          <w:szCs w:val="24"/>
          <w:lang w:val="en-CA"/>
        </w:rPr>
        <w:t xml:space="preserve">answer of no = </w:t>
      </w:r>
      <w:r w:rsidR="00A82F35" w:rsidRPr="00624ECE">
        <w:rPr>
          <w:rFonts w:cstheme="minorHAnsi"/>
          <w:i/>
          <w:iCs/>
          <w:sz w:val="24"/>
          <w:szCs w:val="24"/>
          <w:lang w:val="en-CA"/>
        </w:rPr>
        <w:t>they were explicit and reported that they did not represent other stakeholders. Otherwise answer = unclear</w:t>
      </w:r>
      <w:r w:rsidR="009831CE" w:rsidRPr="00624ECE">
        <w:rPr>
          <w:rFonts w:cstheme="minorHAnsi"/>
          <w:i/>
          <w:iCs/>
          <w:sz w:val="24"/>
          <w:szCs w:val="24"/>
          <w:lang w:val="en-CA"/>
        </w:rPr>
        <w:t>.</w:t>
      </w:r>
      <w:r w:rsidR="008D5442" w:rsidRPr="00624ECE">
        <w:rPr>
          <w:rFonts w:cstheme="minorHAnsi"/>
          <w:i/>
          <w:iCs/>
          <w:sz w:val="24"/>
          <w:szCs w:val="24"/>
          <w:lang w:val="en-CA"/>
        </w:rPr>
        <w:t xml:space="preserve"> </w:t>
      </w:r>
    </w:p>
    <w:p w14:paraId="2506D450" w14:textId="77777777" w:rsidR="00C96054" w:rsidRPr="00624ECE" w:rsidRDefault="00C96054" w:rsidP="00F5583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</w:p>
    <w:p w14:paraId="3FFB4D42" w14:textId="51462620" w:rsidR="00F5583E" w:rsidRPr="00624ECE" w:rsidRDefault="00A3022C" w:rsidP="00F5583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  <w:r w:rsidRPr="00624ECE">
        <w:rPr>
          <w:rFonts w:cstheme="minorHAnsi"/>
          <w:sz w:val="24"/>
          <w:szCs w:val="24"/>
          <w:lang w:val="en-CA"/>
        </w:rPr>
        <w:t>Did</w:t>
      </w:r>
      <w:r w:rsidR="00F5583E" w:rsidRPr="00624ECE">
        <w:rPr>
          <w:rFonts w:cstheme="minorHAnsi"/>
          <w:sz w:val="24"/>
          <w:szCs w:val="24"/>
          <w:lang w:val="en-CA"/>
        </w:rPr>
        <w:t xml:space="preserve"> the developers report gathering any data f</w:t>
      </w:r>
      <w:r w:rsidR="00693828" w:rsidRPr="00624ECE">
        <w:rPr>
          <w:rFonts w:cstheme="minorHAnsi"/>
          <w:sz w:val="24"/>
          <w:szCs w:val="24"/>
          <w:lang w:val="en-CA"/>
        </w:rPr>
        <w:t>or the creation of the guideline</w:t>
      </w:r>
      <w:r w:rsidRPr="00624ECE">
        <w:rPr>
          <w:rFonts w:cstheme="minorHAnsi"/>
          <w:sz w:val="24"/>
          <w:szCs w:val="24"/>
          <w:lang w:val="en-CA"/>
        </w:rPr>
        <w:t xml:space="preserve"> (</w:t>
      </w:r>
      <w:r w:rsidR="008F270B" w:rsidRPr="00624ECE">
        <w:rPr>
          <w:rFonts w:cstheme="minorHAnsi"/>
          <w:sz w:val="24"/>
          <w:szCs w:val="24"/>
          <w:lang w:val="en-CA"/>
        </w:rPr>
        <w:t>e.g.,</w:t>
      </w:r>
      <w:r w:rsidR="00693828" w:rsidRPr="00624ECE">
        <w:rPr>
          <w:rFonts w:cstheme="minorHAnsi"/>
          <w:sz w:val="24"/>
          <w:szCs w:val="24"/>
          <w:lang w:val="en-CA"/>
        </w:rPr>
        <w:t xml:space="preserve"> </w:t>
      </w:r>
      <w:r w:rsidR="00F5583E" w:rsidRPr="00624ECE">
        <w:rPr>
          <w:rFonts w:cstheme="minorHAnsi"/>
          <w:sz w:val="24"/>
          <w:szCs w:val="24"/>
          <w:lang w:val="en-CA"/>
        </w:rPr>
        <w:t xml:space="preserve">carry out a </w:t>
      </w:r>
      <w:r w:rsidR="002D0067" w:rsidRPr="00624ECE">
        <w:rPr>
          <w:rFonts w:cstheme="minorHAnsi"/>
          <w:sz w:val="24"/>
          <w:szCs w:val="24"/>
          <w:lang w:val="en-CA"/>
        </w:rPr>
        <w:t>liter</w:t>
      </w:r>
      <w:r w:rsidR="00587FCE" w:rsidRPr="00624ECE">
        <w:rPr>
          <w:rFonts w:cstheme="minorHAnsi"/>
          <w:sz w:val="24"/>
          <w:szCs w:val="24"/>
          <w:lang w:val="en-CA"/>
        </w:rPr>
        <w:t>ature</w:t>
      </w:r>
      <w:r w:rsidR="002D0067" w:rsidRPr="00624ECE">
        <w:rPr>
          <w:rFonts w:cstheme="minorHAnsi"/>
          <w:sz w:val="24"/>
          <w:szCs w:val="24"/>
          <w:lang w:val="en-CA"/>
        </w:rPr>
        <w:t xml:space="preserve"> </w:t>
      </w:r>
      <w:r w:rsidR="00F5583E" w:rsidRPr="00624ECE">
        <w:rPr>
          <w:rFonts w:cstheme="minorHAnsi"/>
          <w:sz w:val="24"/>
          <w:szCs w:val="24"/>
          <w:lang w:val="en-CA"/>
        </w:rPr>
        <w:t>review, collect anecdotal data)?</w:t>
      </w:r>
    </w:p>
    <w:p w14:paraId="6A69FC64" w14:textId="77777777" w:rsidR="003E6B49" w:rsidRPr="00624ECE" w:rsidRDefault="003E6B49" w:rsidP="003E6B49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lang w:val="en-CA"/>
        </w:rPr>
      </w:pPr>
    </w:p>
    <w:p w14:paraId="68AE5091" w14:textId="77777777" w:rsidR="00CF6613" w:rsidRPr="00624ECE" w:rsidRDefault="0077015D" w:rsidP="00133067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 w:eastAsia="fr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 xml:space="preserve">Note: </w:t>
      </w:r>
      <w:r w:rsidR="009D0EB6" w:rsidRPr="00624ECE">
        <w:rPr>
          <w:rFonts w:cstheme="minorHAnsi"/>
          <w:i/>
          <w:iCs/>
          <w:sz w:val="24"/>
          <w:szCs w:val="24"/>
          <w:lang w:val="en-CA" w:eastAsia="fr-CA"/>
        </w:rPr>
        <w:t>methods of data gathering must be clearly stated. Citations next to checklist items do not count as data gathering. Look for information in the text only.</w:t>
      </w:r>
    </w:p>
    <w:p w14:paraId="0B2B5CE0" w14:textId="77777777" w:rsidR="00F17624" w:rsidRPr="00624ECE" w:rsidRDefault="00CF6613" w:rsidP="00133067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>An ans</w:t>
      </w:r>
      <w:r w:rsidR="007B2C50" w:rsidRPr="00624ECE">
        <w:rPr>
          <w:rFonts w:cstheme="minorHAnsi"/>
          <w:i/>
          <w:iCs/>
          <w:sz w:val="24"/>
          <w:szCs w:val="24"/>
          <w:lang w:val="en-CA"/>
        </w:rPr>
        <w:t xml:space="preserve">wer of yes = they were explicit mention </w:t>
      </w:r>
      <w:r w:rsidR="00F17624" w:rsidRPr="00624ECE">
        <w:rPr>
          <w:rFonts w:cstheme="minorHAnsi"/>
          <w:i/>
          <w:iCs/>
          <w:sz w:val="24"/>
          <w:szCs w:val="24"/>
          <w:lang w:val="en-CA"/>
        </w:rPr>
        <w:t>of any type of data gathering</w:t>
      </w:r>
    </w:p>
    <w:p w14:paraId="22F3D778" w14:textId="51B98A0D" w:rsidR="00133067" w:rsidRPr="00624ECE" w:rsidRDefault="009D0EB6" w:rsidP="00133067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 w:eastAsia="fr-CA"/>
        </w:rPr>
        <w:t>An answer of no = they were explicit and reported that they did not gather any data. Otherwise answer = unclear</w:t>
      </w:r>
      <w:r w:rsidR="00FD20C3" w:rsidRPr="00624ECE">
        <w:rPr>
          <w:rFonts w:cstheme="minorHAnsi"/>
          <w:i/>
          <w:iCs/>
          <w:sz w:val="24"/>
          <w:szCs w:val="24"/>
          <w:lang w:val="en-CA" w:eastAsia="fr-CA"/>
        </w:rPr>
        <w:t>.</w:t>
      </w:r>
    </w:p>
    <w:p w14:paraId="26CFB1B9" w14:textId="77777777" w:rsidR="00F5583E" w:rsidRPr="00624ECE" w:rsidRDefault="00F5583E" w:rsidP="00F5583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</w:p>
    <w:p w14:paraId="08E1CA65" w14:textId="633E9EB8" w:rsidR="00F5583E" w:rsidRPr="00624ECE" w:rsidRDefault="00A3022C" w:rsidP="00F5583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  <w:r w:rsidRPr="00624ECE">
        <w:rPr>
          <w:rFonts w:cstheme="minorHAnsi"/>
          <w:sz w:val="24"/>
          <w:szCs w:val="24"/>
          <w:lang w:val="en-CA"/>
        </w:rPr>
        <w:t xml:space="preserve">Did the developers report </w:t>
      </w:r>
      <w:r w:rsidR="0094735C" w:rsidRPr="00624ECE">
        <w:rPr>
          <w:rFonts w:cstheme="minorHAnsi"/>
          <w:sz w:val="24"/>
          <w:szCs w:val="24"/>
          <w:lang w:val="en-CA"/>
        </w:rPr>
        <w:t xml:space="preserve">the </w:t>
      </w:r>
      <w:r w:rsidRPr="00624ECE">
        <w:rPr>
          <w:rFonts w:cstheme="minorHAnsi"/>
          <w:sz w:val="24"/>
          <w:szCs w:val="24"/>
          <w:lang w:val="en-CA"/>
        </w:rPr>
        <w:t>u</w:t>
      </w:r>
      <w:r w:rsidR="0094735C" w:rsidRPr="00624ECE">
        <w:rPr>
          <w:rFonts w:cstheme="minorHAnsi"/>
          <w:sz w:val="24"/>
          <w:szCs w:val="24"/>
          <w:lang w:val="en-CA"/>
        </w:rPr>
        <w:t>se of</w:t>
      </w:r>
      <w:r w:rsidRPr="00624ECE">
        <w:rPr>
          <w:rFonts w:cstheme="minorHAnsi"/>
          <w:sz w:val="24"/>
          <w:szCs w:val="24"/>
          <w:lang w:val="en-CA"/>
        </w:rPr>
        <w:t xml:space="preserve"> a consensus process (</w:t>
      </w:r>
      <w:r w:rsidR="008F270B">
        <w:rPr>
          <w:rFonts w:cstheme="minorHAnsi"/>
          <w:sz w:val="24"/>
          <w:szCs w:val="24"/>
          <w:lang w:val="en-CA"/>
        </w:rPr>
        <w:t xml:space="preserve">e.g., </w:t>
      </w:r>
      <w:r w:rsidRPr="00624ECE">
        <w:rPr>
          <w:rFonts w:cstheme="minorHAnsi"/>
          <w:sz w:val="24"/>
          <w:szCs w:val="24"/>
          <w:lang w:val="en-CA"/>
        </w:rPr>
        <w:t>Delphi,</w:t>
      </w:r>
      <w:r w:rsidR="00C25A0B" w:rsidRPr="00624ECE">
        <w:rPr>
          <w:rFonts w:cstheme="minorHAnsi"/>
          <w:sz w:val="24"/>
          <w:szCs w:val="24"/>
          <w:lang w:val="en-CA"/>
        </w:rPr>
        <w:t xml:space="preserve"> </w:t>
      </w:r>
      <w:r w:rsidR="00C25A0B" w:rsidRPr="00624ECE">
        <w:rPr>
          <w:rFonts w:cstheme="minorHAnsi"/>
          <w:color w:val="111111"/>
          <w:sz w:val="24"/>
          <w:szCs w:val="24"/>
          <w:shd w:val="clear" w:color="auto" w:fill="FFFFFF"/>
          <w:lang w:val="en-CA"/>
        </w:rPr>
        <w:t>RAND/UCLA Appropriateness Method,</w:t>
      </w:r>
      <w:r w:rsidR="005231A7" w:rsidRPr="00624ECE">
        <w:rPr>
          <w:rFonts w:cstheme="minorHAnsi"/>
          <w:sz w:val="24"/>
          <w:szCs w:val="24"/>
          <w:lang w:val="en-CA"/>
        </w:rPr>
        <w:t xml:space="preserve"> </w:t>
      </w:r>
      <w:r w:rsidRPr="00624ECE">
        <w:rPr>
          <w:rFonts w:cstheme="minorHAnsi"/>
          <w:sz w:val="24"/>
          <w:szCs w:val="24"/>
          <w:lang w:val="en-CA"/>
        </w:rPr>
        <w:t>nominal group technique</w:t>
      </w:r>
      <w:r w:rsidR="00587FCE" w:rsidRPr="00624ECE">
        <w:rPr>
          <w:rFonts w:cstheme="minorHAnsi"/>
          <w:sz w:val="24"/>
          <w:szCs w:val="24"/>
          <w:lang w:val="en-CA"/>
        </w:rPr>
        <w:t xml:space="preserve">, </w:t>
      </w:r>
      <w:r w:rsidR="00D26EC8" w:rsidRPr="00624ECE">
        <w:rPr>
          <w:rFonts w:cstheme="minorHAnsi"/>
          <w:sz w:val="24"/>
          <w:szCs w:val="24"/>
          <w:lang w:val="en-CA"/>
        </w:rPr>
        <w:t xml:space="preserve">consensus, </w:t>
      </w:r>
      <w:r w:rsidR="00881D72" w:rsidRPr="00624ECE">
        <w:rPr>
          <w:rFonts w:cstheme="minorHAnsi"/>
          <w:sz w:val="24"/>
          <w:szCs w:val="24"/>
          <w:lang w:val="en-CA"/>
        </w:rPr>
        <w:t>meeting</w:t>
      </w:r>
      <w:r w:rsidR="0041058B" w:rsidRPr="00624ECE">
        <w:rPr>
          <w:rFonts w:cstheme="minorHAnsi"/>
          <w:sz w:val="24"/>
          <w:szCs w:val="24"/>
          <w:lang w:val="en-CA"/>
        </w:rPr>
        <w:t xml:space="preserve">, </w:t>
      </w:r>
      <w:r w:rsidR="00D26EC8" w:rsidRPr="00624ECE">
        <w:rPr>
          <w:rFonts w:cstheme="minorHAnsi"/>
          <w:sz w:val="24"/>
          <w:szCs w:val="24"/>
          <w:lang w:val="en-CA"/>
        </w:rPr>
        <w:t>development conference</w:t>
      </w:r>
      <w:r w:rsidR="00153414">
        <w:rPr>
          <w:rFonts w:cstheme="minorHAnsi"/>
          <w:sz w:val="24"/>
          <w:szCs w:val="24"/>
          <w:lang w:val="en-CA"/>
        </w:rPr>
        <w:t xml:space="preserve">, </w:t>
      </w:r>
      <w:r w:rsidR="00C962EA">
        <w:rPr>
          <w:rFonts w:cstheme="minorHAnsi"/>
          <w:sz w:val="24"/>
          <w:szCs w:val="24"/>
          <w:lang w:val="en-CA"/>
        </w:rPr>
        <w:t>roundtable, panel</w:t>
      </w:r>
      <w:r w:rsidR="00C9228D">
        <w:rPr>
          <w:rFonts w:cstheme="minorHAnsi"/>
          <w:sz w:val="24"/>
          <w:szCs w:val="24"/>
          <w:lang w:val="en-CA"/>
        </w:rPr>
        <w:t>, in-person</w:t>
      </w:r>
      <w:r w:rsidR="00811F37">
        <w:rPr>
          <w:rFonts w:cstheme="minorHAnsi"/>
          <w:sz w:val="24"/>
          <w:szCs w:val="24"/>
          <w:lang w:val="en-CA"/>
        </w:rPr>
        <w:t xml:space="preserve"> discussion</w:t>
      </w:r>
      <w:r w:rsidRPr="00624ECE">
        <w:rPr>
          <w:rFonts w:cstheme="minorHAnsi"/>
          <w:sz w:val="24"/>
          <w:szCs w:val="24"/>
          <w:lang w:val="en-CA"/>
        </w:rPr>
        <w:t>)</w:t>
      </w:r>
      <w:r w:rsidR="00F5583E" w:rsidRPr="00624ECE">
        <w:rPr>
          <w:rFonts w:cstheme="minorHAnsi"/>
          <w:sz w:val="24"/>
          <w:szCs w:val="24"/>
          <w:lang w:val="en-CA"/>
        </w:rPr>
        <w:t>?</w:t>
      </w:r>
    </w:p>
    <w:p w14:paraId="0355BD86" w14:textId="77777777" w:rsidR="003C4BDD" w:rsidRPr="00624ECE" w:rsidRDefault="003C4BDD" w:rsidP="00CA446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</w:p>
    <w:p w14:paraId="0459A4E5" w14:textId="77777777" w:rsidR="00335C38" w:rsidRPr="00624ECE" w:rsidRDefault="00CA446B" w:rsidP="00CA446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>Note</w:t>
      </w:r>
      <w:r w:rsidR="007B4FB4" w:rsidRPr="00624ECE">
        <w:rPr>
          <w:rFonts w:cstheme="minorHAnsi"/>
          <w:i/>
          <w:iCs/>
          <w:sz w:val="24"/>
          <w:szCs w:val="24"/>
          <w:lang w:val="en-CA"/>
        </w:rPr>
        <w:t xml:space="preserve">: </w:t>
      </w:r>
    </w:p>
    <w:p w14:paraId="24027E17" w14:textId="01952EF6" w:rsidR="00075212" w:rsidRPr="00624ECE" w:rsidRDefault="00075212" w:rsidP="00CA446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 w:rsidRPr="00624ECE">
        <w:rPr>
          <w:rFonts w:cstheme="minorHAnsi"/>
          <w:i/>
          <w:iCs/>
          <w:sz w:val="24"/>
          <w:szCs w:val="24"/>
          <w:lang w:val="en-CA"/>
        </w:rPr>
        <w:t xml:space="preserve">An answer of yes = they were explicit and reported any </w:t>
      </w:r>
      <w:r w:rsidR="004F5D38">
        <w:rPr>
          <w:rFonts w:cstheme="minorHAnsi"/>
          <w:i/>
          <w:iCs/>
          <w:sz w:val="24"/>
          <w:szCs w:val="24"/>
          <w:lang w:val="en-CA"/>
        </w:rPr>
        <w:t xml:space="preserve">of </w:t>
      </w:r>
      <w:r w:rsidR="00624ECE" w:rsidRPr="00624ECE">
        <w:rPr>
          <w:rFonts w:cstheme="minorHAnsi"/>
          <w:i/>
          <w:iCs/>
          <w:sz w:val="24"/>
          <w:szCs w:val="24"/>
          <w:lang w:val="en-CA"/>
        </w:rPr>
        <w:t xml:space="preserve">the </w:t>
      </w:r>
      <w:r w:rsidRPr="00624ECE">
        <w:rPr>
          <w:rFonts w:cstheme="minorHAnsi"/>
          <w:i/>
          <w:iCs/>
          <w:sz w:val="24"/>
          <w:szCs w:val="24"/>
          <w:lang w:val="en-CA"/>
        </w:rPr>
        <w:t>consensus activities</w:t>
      </w:r>
      <w:r w:rsidR="00624ECE" w:rsidRPr="00624ECE">
        <w:rPr>
          <w:rFonts w:cstheme="minorHAnsi"/>
          <w:i/>
          <w:iCs/>
          <w:sz w:val="24"/>
          <w:szCs w:val="24"/>
          <w:lang w:val="en-CA"/>
        </w:rPr>
        <w:t xml:space="preserve"> listed</w:t>
      </w:r>
      <w:r w:rsidR="004F5D38">
        <w:rPr>
          <w:rFonts w:cstheme="minorHAnsi"/>
          <w:i/>
          <w:iCs/>
          <w:sz w:val="24"/>
          <w:szCs w:val="24"/>
          <w:lang w:val="en-CA"/>
        </w:rPr>
        <w:t xml:space="preserve"> above</w:t>
      </w:r>
    </w:p>
    <w:p w14:paraId="7DE2D722" w14:textId="5BD2B206" w:rsidR="0004793B" w:rsidRPr="00624ECE" w:rsidRDefault="00FB7A7F" w:rsidP="00CA446B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24"/>
          <w:szCs w:val="24"/>
          <w:lang w:val="en-CA"/>
        </w:rPr>
      </w:pPr>
      <w:r>
        <w:rPr>
          <w:rFonts w:cstheme="minorHAnsi"/>
          <w:i/>
          <w:iCs/>
          <w:sz w:val="24"/>
          <w:szCs w:val="24"/>
          <w:lang w:val="en-CA"/>
        </w:rPr>
        <w:t>An a</w:t>
      </w:r>
      <w:r w:rsidR="00034D2E" w:rsidRPr="00624ECE">
        <w:rPr>
          <w:rFonts w:cstheme="minorHAnsi"/>
          <w:i/>
          <w:iCs/>
          <w:sz w:val="24"/>
          <w:szCs w:val="24"/>
          <w:lang w:val="en-CA"/>
        </w:rPr>
        <w:t>nswer of no = they were explicit and reported that they did not conduct any consensus activities. Otherwise answer = unclear</w:t>
      </w:r>
      <w:r w:rsidR="003C4BDD" w:rsidRPr="00624ECE">
        <w:rPr>
          <w:rFonts w:cstheme="minorHAnsi"/>
          <w:i/>
          <w:iCs/>
          <w:sz w:val="24"/>
          <w:szCs w:val="24"/>
          <w:lang w:val="en-CA"/>
        </w:rPr>
        <w:t>.</w:t>
      </w:r>
    </w:p>
    <w:p w14:paraId="149BB224" w14:textId="4EFA0EAF" w:rsidR="0004793B" w:rsidRPr="00624ECE" w:rsidRDefault="0004793B" w:rsidP="0004793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</w:p>
    <w:sectPr w:rsidR="0004793B" w:rsidRPr="00624ECE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D755B" w14:textId="77777777" w:rsidR="008F5DD4" w:rsidRDefault="008F5DD4" w:rsidP="00A06070">
      <w:pPr>
        <w:spacing w:after="0" w:line="240" w:lineRule="auto"/>
      </w:pPr>
      <w:r>
        <w:separator/>
      </w:r>
    </w:p>
  </w:endnote>
  <w:endnote w:type="continuationSeparator" w:id="0">
    <w:p w14:paraId="42FA7AC3" w14:textId="77777777" w:rsidR="008F5DD4" w:rsidRDefault="008F5DD4" w:rsidP="00A06070">
      <w:pPr>
        <w:spacing w:after="0" w:line="240" w:lineRule="auto"/>
      </w:pPr>
      <w:r>
        <w:continuationSeparator/>
      </w:r>
    </w:p>
  </w:endnote>
  <w:endnote w:id="1">
    <w:p w14:paraId="617A84E0" w14:textId="0173DD89" w:rsidR="0004793B" w:rsidRPr="00704BD4" w:rsidRDefault="0004793B" w:rsidP="0004793B">
      <w:pPr>
        <w:autoSpaceDE w:val="0"/>
        <w:autoSpaceDN w:val="0"/>
        <w:adjustRightInd w:val="0"/>
        <w:spacing w:after="0" w:line="240" w:lineRule="auto"/>
        <w:rPr>
          <w:rFonts w:cstheme="minorHAnsi"/>
          <w:lang w:val="en-CA"/>
        </w:rPr>
      </w:pPr>
      <w:r>
        <w:rPr>
          <w:rStyle w:val="Appeldenotedefin"/>
        </w:rPr>
        <w:endnoteRef/>
      </w:r>
      <w:r w:rsidRPr="0004793B">
        <w:rPr>
          <w:lang w:val="en-CA"/>
        </w:rPr>
        <w:t xml:space="preserve"> </w:t>
      </w:r>
      <w:r w:rsidRPr="0094735C">
        <w:rPr>
          <w:rFonts w:cstheme="minorHAnsi"/>
          <w:lang w:val="en-CA"/>
        </w:rPr>
        <w:t xml:space="preserve">Adapted from </w:t>
      </w:r>
      <w:proofErr w:type="spellStart"/>
      <w:r w:rsidRPr="0094735C">
        <w:rPr>
          <w:rFonts w:cstheme="minorHAnsi"/>
          <w:lang w:val="en-CA"/>
        </w:rPr>
        <w:t>Cukier</w:t>
      </w:r>
      <w:proofErr w:type="spellEnd"/>
      <w:r w:rsidRPr="0094735C">
        <w:rPr>
          <w:rFonts w:cstheme="minorHAnsi"/>
          <w:lang w:val="en-CA"/>
        </w:rPr>
        <w:t xml:space="preserve"> S, </w:t>
      </w:r>
      <w:proofErr w:type="spellStart"/>
      <w:r w:rsidRPr="0094735C">
        <w:rPr>
          <w:rFonts w:cstheme="minorHAnsi"/>
          <w:lang w:val="en-CA"/>
        </w:rPr>
        <w:t>Helal</w:t>
      </w:r>
      <w:proofErr w:type="spellEnd"/>
      <w:r w:rsidRPr="0094735C">
        <w:rPr>
          <w:rFonts w:cstheme="minorHAnsi"/>
          <w:lang w:val="en-CA"/>
        </w:rPr>
        <w:t xml:space="preserve"> L, Rice DB, </w:t>
      </w:r>
      <w:proofErr w:type="spellStart"/>
      <w:r w:rsidRPr="0094735C">
        <w:rPr>
          <w:rFonts w:cstheme="minorHAnsi"/>
          <w:lang w:val="en-CA"/>
        </w:rPr>
        <w:t>Pupkaite</w:t>
      </w:r>
      <w:proofErr w:type="spellEnd"/>
      <w:r w:rsidRPr="0094735C">
        <w:rPr>
          <w:rFonts w:cstheme="minorHAnsi"/>
          <w:lang w:val="en-CA"/>
        </w:rPr>
        <w:t xml:space="preserve"> J, Ahmadzai N, Wilson M, et al. Checklists to </w:t>
      </w:r>
      <w:r w:rsidR="00326808">
        <w:rPr>
          <w:rFonts w:cstheme="minorHAnsi"/>
          <w:lang w:val="en-CA"/>
        </w:rPr>
        <w:t>d</w:t>
      </w:r>
      <w:r w:rsidRPr="0094735C">
        <w:rPr>
          <w:rFonts w:cstheme="minorHAnsi"/>
          <w:lang w:val="en-CA"/>
        </w:rPr>
        <w:t xml:space="preserve">etect </w:t>
      </w:r>
      <w:r w:rsidR="00326808">
        <w:rPr>
          <w:rFonts w:cstheme="minorHAnsi"/>
          <w:lang w:val="en-CA"/>
        </w:rPr>
        <w:t>p</w:t>
      </w:r>
      <w:r w:rsidRPr="0094735C">
        <w:rPr>
          <w:rFonts w:cstheme="minorHAnsi"/>
          <w:lang w:val="en-CA"/>
        </w:rPr>
        <w:t xml:space="preserve">otential </w:t>
      </w:r>
      <w:r w:rsidR="009B02D1">
        <w:rPr>
          <w:rFonts w:cstheme="minorHAnsi"/>
          <w:lang w:val="en-CA"/>
        </w:rPr>
        <w:t>p</w:t>
      </w:r>
      <w:r w:rsidRPr="0094735C">
        <w:rPr>
          <w:rFonts w:cstheme="minorHAnsi"/>
          <w:lang w:val="en-CA"/>
        </w:rPr>
        <w:t xml:space="preserve">redatory </w:t>
      </w:r>
      <w:r w:rsidR="009B02D1">
        <w:rPr>
          <w:rFonts w:cstheme="minorHAnsi"/>
          <w:lang w:val="en-CA"/>
        </w:rPr>
        <w:t>b</w:t>
      </w:r>
      <w:r w:rsidRPr="0094735C">
        <w:rPr>
          <w:rFonts w:cstheme="minorHAnsi"/>
          <w:lang w:val="en-CA"/>
        </w:rPr>
        <w:t xml:space="preserve">iomedical </w:t>
      </w:r>
      <w:r w:rsidR="009B02D1">
        <w:rPr>
          <w:rFonts w:cstheme="minorHAnsi"/>
          <w:lang w:val="en-CA"/>
        </w:rPr>
        <w:t>j</w:t>
      </w:r>
      <w:r w:rsidRPr="0094735C">
        <w:rPr>
          <w:rFonts w:cstheme="minorHAnsi"/>
          <w:lang w:val="en-CA"/>
        </w:rPr>
        <w:t xml:space="preserve">ournals: </w:t>
      </w:r>
      <w:r w:rsidR="009B02D1">
        <w:rPr>
          <w:rFonts w:cstheme="minorHAnsi"/>
          <w:lang w:val="en-CA"/>
        </w:rPr>
        <w:t>a</w:t>
      </w:r>
      <w:r w:rsidRPr="0094735C">
        <w:rPr>
          <w:rFonts w:cstheme="minorHAnsi"/>
          <w:lang w:val="en-CA"/>
        </w:rPr>
        <w:t xml:space="preserve"> </w:t>
      </w:r>
      <w:r w:rsidR="009B02D1">
        <w:rPr>
          <w:rFonts w:cstheme="minorHAnsi"/>
          <w:lang w:val="en-CA"/>
        </w:rPr>
        <w:t>s</w:t>
      </w:r>
      <w:r w:rsidRPr="0094735C">
        <w:rPr>
          <w:rFonts w:cstheme="minorHAnsi"/>
          <w:lang w:val="en-CA"/>
        </w:rPr>
        <w:t xml:space="preserve">ystematic </w:t>
      </w:r>
      <w:r w:rsidR="009B02D1">
        <w:rPr>
          <w:rFonts w:cstheme="minorHAnsi"/>
          <w:lang w:val="en-CA"/>
        </w:rPr>
        <w:t>r</w:t>
      </w:r>
      <w:r w:rsidRPr="0094735C">
        <w:rPr>
          <w:rFonts w:cstheme="minorHAnsi"/>
          <w:lang w:val="en-CA"/>
        </w:rPr>
        <w:t xml:space="preserve">eview. </w:t>
      </w:r>
      <w:r w:rsidR="00BA6606">
        <w:rPr>
          <w:rFonts w:cstheme="minorHAnsi"/>
          <w:lang w:val="en-CA"/>
        </w:rPr>
        <w:t>BMC Med</w:t>
      </w:r>
      <w:r w:rsidRPr="00704BD4">
        <w:rPr>
          <w:rFonts w:cstheme="minorHAnsi"/>
          <w:lang w:val="en-CA"/>
        </w:rPr>
        <w:t>.</w:t>
      </w:r>
      <w:r w:rsidR="00BA6606">
        <w:rPr>
          <w:rFonts w:cstheme="minorHAnsi"/>
          <w:lang w:val="en-CA"/>
        </w:rPr>
        <w:t xml:space="preserve"> 2020;</w:t>
      </w:r>
      <w:r w:rsidR="00373315">
        <w:rPr>
          <w:rFonts w:cstheme="minorHAnsi"/>
          <w:lang w:val="en-CA"/>
        </w:rPr>
        <w:t xml:space="preserve"> 18(1):104.</w:t>
      </w:r>
    </w:p>
    <w:p w14:paraId="3BDD223C" w14:textId="6A122C42" w:rsidR="0004793B" w:rsidRPr="00704BD4" w:rsidRDefault="0004793B">
      <w:pPr>
        <w:pStyle w:val="Notedefin"/>
        <w:rPr>
          <w:rFonts w:cstheme="minorHAnsi"/>
          <w:sz w:val="22"/>
          <w:szCs w:val="22"/>
          <w:lang w:val="en-CA"/>
        </w:rPr>
      </w:pPr>
    </w:p>
    <w:p w14:paraId="5638D444" w14:textId="3F7D1298" w:rsidR="00614C0B" w:rsidRPr="0094735C" w:rsidRDefault="00614C0B">
      <w:pPr>
        <w:pStyle w:val="Notedefin"/>
        <w:rPr>
          <w:rFonts w:cstheme="minorHAnsi"/>
          <w:sz w:val="22"/>
          <w:szCs w:val="22"/>
          <w:lang w:val="en-CA"/>
        </w:rPr>
      </w:pPr>
    </w:p>
    <w:p w14:paraId="26F104CD" w14:textId="65A3FEE3" w:rsidR="00410E33" w:rsidRPr="00B02539" w:rsidRDefault="00410E33" w:rsidP="00410E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  <w:r w:rsidRPr="00B02539">
        <w:rPr>
          <w:rFonts w:cstheme="minorHAnsi"/>
          <w:b/>
          <w:bCs/>
          <w:sz w:val="24"/>
          <w:szCs w:val="24"/>
          <w:lang w:val="en-CA"/>
        </w:rPr>
        <w:t>Goal</w:t>
      </w:r>
      <w:r w:rsidRPr="00B02539">
        <w:rPr>
          <w:rFonts w:cstheme="minorHAnsi"/>
          <w:sz w:val="24"/>
          <w:szCs w:val="24"/>
          <w:lang w:val="en-CA"/>
        </w:rPr>
        <w:t xml:space="preserve">: To assess evidence-based development of the </w:t>
      </w:r>
      <w:r w:rsidR="004A1F2B" w:rsidRPr="00B02539">
        <w:rPr>
          <w:rFonts w:cstheme="minorHAnsi"/>
          <w:sz w:val="24"/>
          <w:szCs w:val="24"/>
          <w:lang w:val="en-CA"/>
        </w:rPr>
        <w:t xml:space="preserve">reporting </w:t>
      </w:r>
      <w:r w:rsidRPr="00B02539">
        <w:rPr>
          <w:rFonts w:cstheme="minorHAnsi"/>
          <w:sz w:val="24"/>
          <w:szCs w:val="24"/>
          <w:lang w:val="en-CA"/>
        </w:rPr>
        <w:t>guideline</w:t>
      </w:r>
    </w:p>
    <w:p w14:paraId="61C8A2E6" w14:textId="4B6B52B5" w:rsidR="00410E33" w:rsidRPr="00B02539" w:rsidRDefault="00410E33" w:rsidP="00363CE6">
      <w:pPr>
        <w:autoSpaceDE w:val="0"/>
        <w:autoSpaceDN w:val="0"/>
        <w:adjustRightInd w:val="0"/>
        <w:spacing w:after="0" w:line="240" w:lineRule="auto"/>
        <w:ind w:left="1416" w:hanging="1416"/>
        <w:rPr>
          <w:rFonts w:cstheme="minorHAnsi"/>
          <w:sz w:val="24"/>
          <w:szCs w:val="24"/>
          <w:lang w:val="en-CA"/>
        </w:rPr>
      </w:pPr>
      <w:r w:rsidRPr="00B02539">
        <w:rPr>
          <w:rFonts w:cstheme="minorHAnsi"/>
          <w:b/>
          <w:bCs/>
          <w:sz w:val="24"/>
          <w:szCs w:val="24"/>
          <w:lang w:val="en-CA"/>
        </w:rPr>
        <w:t>Scoring</w:t>
      </w:r>
      <w:r w:rsidRPr="00B02539">
        <w:rPr>
          <w:rFonts w:cstheme="minorHAnsi"/>
          <w:sz w:val="24"/>
          <w:szCs w:val="24"/>
          <w:lang w:val="en-CA"/>
        </w:rPr>
        <w:t xml:space="preserve">: </w:t>
      </w:r>
      <w:r w:rsidR="00363CE6" w:rsidRPr="00B02539">
        <w:rPr>
          <w:rFonts w:cstheme="minorHAnsi"/>
          <w:sz w:val="24"/>
          <w:szCs w:val="24"/>
          <w:lang w:val="en-CA"/>
        </w:rPr>
        <w:tab/>
      </w:r>
      <w:r w:rsidRPr="00B02539">
        <w:rPr>
          <w:rFonts w:cstheme="minorHAnsi"/>
          <w:sz w:val="24"/>
          <w:szCs w:val="24"/>
          <w:lang w:val="en-CA"/>
        </w:rPr>
        <w:t>“yes” (</w:t>
      </w:r>
      <w:proofErr w:type="gramStart"/>
      <w:r w:rsidRPr="00B02539">
        <w:rPr>
          <w:rFonts w:cstheme="minorHAnsi"/>
          <w:sz w:val="24"/>
          <w:szCs w:val="24"/>
          <w:lang w:val="en-CA"/>
        </w:rPr>
        <w:t>i.e.</w:t>
      </w:r>
      <w:proofErr w:type="gramEnd"/>
      <w:r w:rsidRPr="00B02539">
        <w:rPr>
          <w:rFonts w:cstheme="minorHAnsi"/>
          <w:sz w:val="24"/>
          <w:szCs w:val="24"/>
          <w:lang w:val="en-CA"/>
        </w:rPr>
        <w:t xml:space="preserve"> low risk of bias), “no” (i.e. high risk of bias) or “</w:t>
      </w:r>
      <w:r w:rsidR="00C566CC">
        <w:rPr>
          <w:rFonts w:cstheme="minorHAnsi"/>
          <w:sz w:val="24"/>
          <w:szCs w:val="24"/>
          <w:lang w:val="en-CA"/>
        </w:rPr>
        <w:t>unclear</w:t>
      </w:r>
      <w:r w:rsidRPr="00B02539">
        <w:rPr>
          <w:rFonts w:cstheme="minorHAnsi"/>
          <w:sz w:val="24"/>
          <w:szCs w:val="24"/>
          <w:lang w:val="en-CA"/>
        </w:rPr>
        <w:t xml:space="preserve">” (i.e. unclear risk of bias). </w:t>
      </w:r>
    </w:p>
    <w:p w14:paraId="66477CF7" w14:textId="2C432714" w:rsidR="00150A94" w:rsidRPr="00B02539" w:rsidRDefault="008E43CE" w:rsidP="00410E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  <w:r w:rsidRPr="00B02539">
        <w:rPr>
          <w:rFonts w:cstheme="minorHAnsi"/>
          <w:b/>
          <w:bCs/>
          <w:sz w:val="24"/>
          <w:szCs w:val="24"/>
          <w:lang w:val="en-CA"/>
        </w:rPr>
        <w:t>Overall</w:t>
      </w:r>
      <w:r w:rsidR="0094735C" w:rsidRPr="00B02539">
        <w:rPr>
          <w:rFonts w:cstheme="minorHAnsi"/>
          <w:sz w:val="24"/>
          <w:szCs w:val="24"/>
          <w:lang w:val="en-CA"/>
        </w:rPr>
        <w:t xml:space="preserve">: </w:t>
      </w:r>
      <w:r w:rsidR="00150A94" w:rsidRPr="00B02539">
        <w:rPr>
          <w:rFonts w:cstheme="minorHAnsi"/>
          <w:sz w:val="24"/>
          <w:szCs w:val="24"/>
          <w:lang w:val="en-CA"/>
        </w:rPr>
        <w:tab/>
      </w:r>
      <w:r w:rsidR="00FC0B61" w:rsidRPr="00B02539">
        <w:rPr>
          <w:rFonts w:cstheme="minorHAnsi"/>
          <w:sz w:val="24"/>
          <w:szCs w:val="24"/>
          <w:lang w:val="en-CA"/>
        </w:rPr>
        <w:t>high internal validity</w:t>
      </w:r>
      <w:r w:rsidR="004C4BE2" w:rsidRPr="00B02539">
        <w:rPr>
          <w:rFonts w:cstheme="minorHAnsi"/>
          <w:sz w:val="24"/>
          <w:szCs w:val="24"/>
          <w:lang w:val="en-CA"/>
        </w:rPr>
        <w:t xml:space="preserve"> </w:t>
      </w:r>
      <w:r w:rsidR="00294B87" w:rsidRPr="00B02539">
        <w:rPr>
          <w:rFonts w:cstheme="minorHAnsi"/>
          <w:sz w:val="24"/>
          <w:szCs w:val="24"/>
          <w:lang w:val="en-CA"/>
        </w:rPr>
        <w:t>(low risk of bias)</w:t>
      </w:r>
      <w:r w:rsidR="00FC0B61" w:rsidRPr="00B02539">
        <w:rPr>
          <w:rFonts w:cstheme="minorHAnsi"/>
          <w:sz w:val="24"/>
          <w:szCs w:val="24"/>
          <w:lang w:val="en-CA"/>
        </w:rPr>
        <w:t xml:space="preserve">: </w:t>
      </w:r>
      <w:r w:rsidR="0094735C" w:rsidRPr="00B02539">
        <w:rPr>
          <w:rFonts w:cstheme="minorHAnsi"/>
          <w:sz w:val="24"/>
          <w:szCs w:val="24"/>
          <w:lang w:val="en-CA"/>
        </w:rPr>
        <w:t>≥ 2</w:t>
      </w:r>
      <w:r w:rsidR="000874F3" w:rsidRPr="00B02539">
        <w:rPr>
          <w:rFonts w:cstheme="minorHAnsi"/>
          <w:sz w:val="24"/>
          <w:szCs w:val="24"/>
          <w:lang w:val="en-CA"/>
        </w:rPr>
        <w:t xml:space="preserve"> </w:t>
      </w:r>
      <w:r w:rsidR="00161C9D" w:rsidRPr="00B02539">
        <w:rPr>
          <w:rFonts w:cstheme="minorHAnsi"/>
          <w:sz w:val="24"/>
          <w:szCs w:val="24"/>
          <w:lang w:val="en-CA"/>
        </w:rPr>
        <w:t>“</w:t>
      </w:r>
      <w:r w:rsidR="004C4BE2" w:rsidRPr="00B02539">
        <w:rPr>
          <w:rFonts w:cstheme="minorHAnsi"/>
          <w:sz w:val="24"/>
          <w:szCs w:val="24"/>
          <w:lang w:val="en-CA"/>
        </w:rPr>
        <w:t>y</w:t>
      </w:r>
      <w:r w:rsidR="000874F3" w:rsidRPr="00B02539">
        <w:rPr>
          <w:rFonts w:cstheme="minorHAnsi"/>
          <w:sz w:val="24"/>
          <w:szCs w:val="24"/>
          <w:lang w:val="en-CA"/>
        </w:rPr>
        <w:t>es</w:t>
      </w:r>
      <w:r w:rsidR="004C4BE2" w:rsidRPr="00B02539">
        <w:rPr>
          <w:rFonts w:cstheme="minorHAnsi"/>
          <w:sz w:val="24"/>
          <w:szCs w:val="24"/>
          <w:lang w:val="en-CA"/>
        </w:rPr>
        <w:t>”</w:t>
      </w:r>
    </w:p>
    <w:p w14:paraId="79459F42" w14:textId="648C97AF" w:rsidR="000874F3" w:rsidRPr="00B02539" w:rsidRDefault="00FC0B61" w:rsidP="00150A94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sz w:val="24"/>
          <w:szCs w:val="24"/>
          <w:lang w:val="en-CA"/>
        </w:rPr>
      </w:pPr>
      <w:r w:rsidRPr="00B02539">
        <w:rPr>
          <w:rFonts w:cstheme="minorHAnsi"/>
          <w:sz w:val="24"/>
          <w:szCs w:val="24"/>
          <w:lang w:val="en-CA"/>
        </w:rPr>
        <w:t>low internal validity</w:t>
      </w:r>
      <w:r w:rsidR="00A20075" w:rsidRPr="00B02539">
        <w:rPr>
          <w:rFonts w:cstheme="minorHAnsi"/>
          <w:sz w:val="24"/>
          <w:szCs w:val="24"/>
          <w:lang w:val="en-CA"/>
        </w:rPr>
        <w:t xml:space="preserve"> (high risk of bias)</w:t>
      </w:r>
      <w:r w:rsidR="00150A94" w:rsidRPr="00B02539">
        <w:rPr>
          <w:rFonts w:cstheme="minorHAnsi"/>
          <w:sz w:val="24"/>
          <w:szCs w:val="24"/>
          <w:lang w:val="en-CA"/>
        </w:rPr>
        <w:t>:</w:t>
      </w:r>
      <w:r w:rsidRPr="00B02539">
        <w:rPr>
          <w:rFonts w:cstheme="minorHAnsi"/>
          <w:sz w:val="24"/>
          <w:szCs w:val="24"/>
          <w:lang w:val="en-CA"/>
        </w:rPr>
        <w:t xml:space="preserve"> </w:t>
      </w:r>
      <w:r w:rsidR="00F60D11" w:rsidRPr="00B02539">
        <w:rPr>
          <w:rFonts w:cstheme="minorHAnsi"/>
          <w:sz w:val="24"/>
          <w:szCs w:val="24"/>
          <w:lang w:val="en-CA"/>
        </w:rPr>
        <w:t xml:space="preserve">&lt; </w:t>
      </w:r>
      <w:r w:rsidR="00DB22D0" w:rsidRPr="00B02539">
        <w:rPr>
          <w:rFonts w:cstheme="minorHAnsi"/>
          <w:sz w:val="24"/>
          <w:szCs w:val="24"/>
          <w:lang w:val="en-CA"/>
        </w:rPr>
        <w:t>2</w:t>
      </w:r>
      <w:r w:rsidR="00F60D11" w:rsidRPr="00B02539">
        <w:rPr>
          <w:rFonts w:cstheme="minorHAnsi"/>
          <w:sz w:val="24"/>
          <w:szCs w:val="24"/>
          <w:lang w:val="en-CA"/>
        </w:rPr>
        <w:t xml:space="preserve"> </w:t>
      </w:r>
      <w:r w:rsidR="00612A3A" w:rsidRPr="00B02539">
        <w:rPr>
          <w:rFonts w:cstheme="minorHAnsi"/>
          <w:sz w:val="24"/>
          <w:szCs w:val="24"/>
          <w:lang w:val="en-CA"/>
        </w:rPr>
        <w:t>“</w:t>
      </w:r>
      <w:r w:rsidR="00F60D11" w:rsidRPr="00B02539">
        <w:rPr>
          <w:rFonts w:cstheme="minorHAnsi"/>
          <w:sz w:val="24"/>
          <w:szCs w:val="24"/>
          <w:lang w:val="en-CA"/>
        </w:rPr>
        <w:t>yes</w:t>
      </w:r>
      <w:r w:rsidR="00612A3A" w:rsidRPr="00B02539">
        <w:rPr>
          <w:rFonts w:cstheme="minorHAnsi"/>
          <w:sz w:val="24"/>
          <w:szCs w:val="24"/>
          <w:lang w:val="en-CA"/>
        </w:rPr>
        <w:t>”</w:t>
      </w:r>
      <w:r w:rsidR="00F60D11" w:rsidRPr="00B02539">
        <w:rPr>
          <w:rFonts w:cstheme="minorHAnsi"/>
          <w:sz w:val="24"/>
          <w:szCs w:val="24"/>
          <w:lang w:val="en-CA"/>
        </w:rPr>
        <w:t xml:space="preserve"> </w:t>
      </w:r>
    </w:p>
    <w:p w14:paraId="604F1C38" w14:textId="55FA69E2" w:rsidR="00540700" w:rsidRPr="00B02539" w:rsidRDefault="00540700" w:rsidP="00410E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CA"/>
        </w:rPr>
      </w:pPr>
    </w:p>
    <w:p w14:paraId="3C3F310D" w14:textId="4B1C2908" w:rsidR="00410E33" w:rsidRPr="0094735C" w:rsidRDefault="00410E33">
      <w:pPr>
        <w:pStyle w:val="Notedefin"/>
        <w:rPr>
          <w:rFonts w:cstheme="minorHAnsi"/>
          <w:sz w:val="22"/>
          <w:szCs w:val="22"/>
          <w:lang w:val="en-C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5DA0B" w14:textId="2894A1C6" w:rsidR="003C3CC9" w:rsidRPr="00C566CC" w:rsidRDefault="003C3CC9">
    <w:pPr>
      <w:pStyle w:val="Pieddepage"/>
      <w:rPr>
        <w:i/>
        <w:iCs/>
        <w:lang w:val="en-CA"/>
      </w:rPr>
    </w:pPr>
    <w:r>
      <w:tab/>
    </w:r>
    <w:r>
      <w:tab/>
    </w:r>
    <w:r w:rsidRPr="00C566CC">
      <w:rPr>
        <w:i/>
        <w:iCs/>
        <w:lang w:val="en-CA"/>
      </w:rPr>
      <w:t>A</w:t>
    </w:r>
    <w:r w:rsidR="007B4FB4" w:rsidRPr="00C566CC">
      <w:rPr>
        <w:i/>
        <w:iCs/>
        <w:lang w:val="en-CA"/>
      </w:rPr>
      <w:t>dapted by A.</w:t>
    </w:r>
    <w:r w:rsidRPr="00C566CC">
      <w:rPr>
        <w:i/>
        <w:iCs/>
        <w:lang w:val="en-CA"/>
      </w:rPr>
      <w:t xml:space="preserve"> Gogovor</w:t>
    </w:r>
    <w:r w:rsidR="00C566CC" w:rsidRPr="00C566CC">
      <w:rPr>
        <w:i/>
        <w:iCs/>
        <w:lang w:val="en-CA"/>
      </w:rPr>
      <w:t xml:space="preserve"> et a</w:t>
    </w:r>
    <w:r w:rsidR="003A6864">
      <w:rPr>
        <w:i/>
        <w:iCs/>
        <w:lang w:val="en-CA"/>
      </w:rPr>
      <w:t>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FD387" w14:textId="77777777" w:rsidR="008F5DD4" w:rsidRDefault="008F5DD4" w:rsidP="00A06070">
      <w:pPr>
        <w:spacing w:after="0" w:line="240" w:lineRule="auto"/>
      </w:pPr>
      <w:r>
        <w:separator/>
      </w:r>
    </w:p>
  </w:footnote>
  <w:footnote w:type="continuationSeparator" w:id="0">
    <w:p w14:paraId="26E1743E" w14:textId="77777777" w:rsidR="008F5DD4" w:rsidRDefault="008F5DD4" w:rsidP="00A06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4B723" w14:textId="5EB8E598" w:rsidR="00A06070" w:rsidRDefault="00A06070" w:rsidP="00A06070">
    <w:pPr>
      <w:pStyle w:val="En-tte"/>
      <w:jc w:val="right"/>
    </w:pPr>
    <w:r>
      <w:rPr>
        <w:noProof/>
        <w:lang w:eastAsia="fr-CA"/>
      </w:rPr>
      <w:drawing>
        <wp:inline distT="0" distB="0" distL="0" distR="0" wp14:anchorId="764CD68D" wp14:editId="14D0E050">
          <wp:extent cx="356072" cy="182880"/>
          <wp:effectExtent l="0" t="0" r="635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cce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090" cy="19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A40DE7"/>
    <w:multiLevelType w:val="hybridMultilevel"/>
    <w:tmpl w:val="5DEA59F4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C7"/>
    <w:rsid w:val="00034D2E"/>
    <w:rsid w:val="0004793B"/>
    <w:rsid w:val="00075212"/>
    <w:rsid w:val="000874F3"/>
    <w:rsid w:val="0012000D"/>
    <w:rsid w:val="00133067"/>
    <w:rsid w:val="00135C4B"/>
    <w:rsid w:val="00150A94"/>
    <w:rsid w:val="00153414"/>
    <w:rsid w:val="00161C9D"/>
    <w:rsid w:val="001B0C1B"/>
    <w:rsid w:val="001C7477"/>
    <w:rsid w:val="001C78A0"/>
    <w:rsid w:val="0022208D"/>
    <w:rsid w:val="00250663"/>
    <w:rsid w:val="00294B87"/>
    <w:rsid w:val="002C49AD"/>
    <w:rsid w:val="002D0067"/>
    <w:rsid w:val="00321A1D"/>
    <w:rsid w:val="00326808"/>
    <w:rsid w:val="00335C38"/>
    <w:rsid w:val="00363CE6"/>
    <w:rsid w:val="00373315"/>
    <w:rsid w:val="00383A49"/>
    <w:rsid w:val="003879B2"/>
    <w:rsid w:val="003A6864"/>
    <w:rsid w:val="003C3CC9"/>
    <w:rsid w:val="003C4BDD"/>
    <w:rsid w:val="003D0427"/>
    <w:rsid w:val="003E6B49"/>
    <w:rsid w:val="003F3CAC"/>
    <w:rsid w:val="0041058B"/>
    <w:rsid w:val="00410E33"/>
    <w:rsid w:val="00412AC8"/>
    <w:rsid w:val="00414F7B"/>
    <w:rsid w:val="0047154E"/>
    <w:rsid w:val="00496DEE"/>
    <w:rsid w:val="004A1F2B"/>
    <w:rsid w:val="004C4BE2"/>
    <w:rsid w:val="004C5B40"/>
    <w:rsid w:val="004C63DE"/>
    <w:rsid w:val="004F5D38"/>
    <w:rsid w:val="00512540"/>
    <w:rsid w:val="005231A7"/>
    <w:rsid w:val="0053126A"/>
    <w:rsid w:val="00540700"/>
    <w:rsid w:val="0057078A"/>
    <w:rsid w:val="00576907"/>
    <w:rsid w:val="00587FCE"/>
    <w:rsid w:val="00593079"/>
    <w:rsid w:val="005C77D2"/>
    <w:rsid w:val="005D392E"/>
    <w:rsid w:val="005D6B2F"/>
    <w:rsid w:val="005E5E03"/>
    <w:rsid w:val="005F6468"/>
    <w:rsid w:val="00612A3A"/>
    <w:rsid w:val="00614C0B"/>
    <w:rsid w:val="00624ECE"/>
    <w:rsid w:val="006420E3"/>
    <w:rsid w:val="00642E95"/>
    <w:rsid w:val="0067123E"/>
    <w:rsid w:val="00693828"/>
    <w:rsid w:val="006A4FC3"/>
    <w:rsid w:val="006D32C2"/>
    <w:rsid w:val="006F1467"/>
    <w:rsid w:val="00704BD4"/>
    <w:rsid w:val="00710DA9"/>
    <w:rsid w:val="00711AA9"/>
    <w:rsid w:val="0075563F"/>
    <w:rsid w:val="00760490"/>
    <w:rsid w:val="0077015D"/>
    <w:rsid w:val="007B2C50"/>
    <w:rsid w:val="007B4FB4"/>
    <w:rsid w:val="007E278D"/>
    <w:rsid w:val="007F45B8"/>
    <w:rsid w:val="00807D13"/>
    <w:rsid w:val="00811F37"/>
    <w:rsid w:val="008175E5"/>
    <w:rsid w:val="00822775"/>
    <w:rsid w:val="00823456"/>
    <w:rsid w:val="00833F9D"/>
    <w:rsid w:val="00870C45"/>
    <w:rsid w:val="00874337"/>
    <w:rsid w:val="00881D72"/>
    <w:rsid w:val="0088388D"/>
    <w:rsid w:val="008B6D22"/>
    <w:rsid w:val="008C7F02"/>
    <w:rsid w:val="008D5442"/>
    <w:rsid w:val="008E2900"/>
    <w:rsid w:val="008E43CE"/>
    <w:rsid w:val="008F270B"/>
    <w:rsid w:val="008F4D6C"/>
    <w:rsid w:val="008F5DD4"/>
    <w:rsid w:val="00911EE9"/>
    <w:rsid w:val="0094735C"/>
    <w:rsid w:val="0095292F"/>
    <w:rsid w:val="009831CE"/>
    <w:rsid w:val="00997D3E"/>
    <w:rsid w:val="009B02D1"/>
    <w:rsid w:val="009B09E6"/>
    <w:rsid w:val="009D0EB6"/>
    <w:rsid w:val="009D3710"/>
    <w:rsid w:val="009E58A3"/>
    <w:rsid w:val="00A0331C"/>
    <w:rsid w:val="00A06070"/>
    <w:rsid w:val="00A20075"/>
    <w:rsid w:val="00A23B0C"/>
    <w:rsid w:val="00A3022C"/>
    <w:rsid w:val="00A82F35"/>
    <w:rsid w:val="00A835C6"/>
    <w:rsid w:val="00A94A83"/>
    <w:rsid w:val="00AC490B"/>
    <w:rsid w:val="00AC538A"/>
    <w:rsid w:val="00AC60B2"/>
    <w:rsid w:val="00AF39F0"/>
    <w:rsid w:val="00B02539"/>
    <w:rsid w:val="00B92EC5"/>
    <w:rsid w:val="00BA6606"/>
    <w:rsid w:val="00BC7510"/>
    <w:rsid w:val="00BC7732"/>
    <w:rsid w:val="00C22A66"/>
    <w:rsid w:val="00C25A0B"/>
    <w:rsid w:val="00C561B9"/>
    <w:rsid w:val="00C566CC"/>
    <w:rsid w:val="00C63490"/>
    <w:rsid w:val="00C9228D"/>
    <w:rsid w:val="00C96054"/>
    <w:rsid w:val="00C962EA"/>
    <w:rsid w:val="00CA446B"/>
    <w:rsid w:val="00CC322E"/>
    <w:rsid w:val="00CF6613"/>
    <w:rsid w:val="00D07DE1"/>
    <w:rsid w:val="00D14599"/>
    <w:rsid w:val="00D1499F"/>
    <w:rsid w:val="00D26EC8"/>
    <w:rsid w:val="00D278A1"/>
    <w:rsid w:val="00D9321E"/>
    <w:rsid w:val="00DB22D0"/>
    <w:rsid w:val="00E2124E"/>
    <w:rsid w:val="00E36298"/>
    <w:rsid w:val="00E749F0"/>
    <w:rsid w:val="00E958FB"/>
    <w:rsid w:val="00EC5AC7"/>
    <w:rsid w:val="00F17624"/>
    <w:rsid w:val="00F24AF2"/>
    <w:rsid w:val="00F44018"/>
    <w:rsid w:val="00F509F9"/>
    <w:rsid w:val="00F5583E"/>
    <w:rsid w:val="00F60D11"/>
    <w:rsid w:val="00F62237"/>
    <w:rsid w:val="00F642A4"/>
    <w:rsid w:val="00FB7A7F"/>
    <w:rsid w:val="00FC0B61"/>
    <w:rsid w:val="00FD20C3"/>
    <w:rsid w:val="00FD438F"/>
    <w:rsid w:val="00FE16CC"/>
    <w:rsid w:val="00FE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09F3F2"/>
  <w15:chartTrackingRefBased/>
  <w15:docId w15:val="{539A71A1-1EA0-4C26-B1FB-BB324F98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583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F4D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D6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D6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D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D6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4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D6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060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6070"/>
  </w:style>
  <w:style w:type="paragraph" w:styleId="Pieddepage">
    <w:name w:val="footer"/>
    <w:basedOn w:val="Normal"/>
    <w:link w:val="PieddepageCar"/>
    <w:uiPriority w:val="99"/>
    <w:unhideWhenUsed/>
    <w:rsid w:val="00A060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6070"/>
  </w:style>
  <w:style w:type="paragraph" w:styleId="Notedefin">
    <w:name w:val="endnote text"/>
    <w:basedOn w:val="Normal"/>
    <w:link w:val="NotedefinCar"/>
    <w:uiPriority w:val="99"/>
    <w:semiHidden/>
    <w:unhideWhenUsed/>
    <w:rsid w:val="0004793B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4793B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479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1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57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0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8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68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1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4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21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7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87577-A86E-4006-9FA9-C22780DC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 de la Capitale Nationale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Amede Gogovor</dc:creator>
  <cp:keywords/>
  <dc:description/>
  <cp:lastModifiedBy>Amédé Gogovor (CIUSSSCN)</cp:lastModifiedBy>
  <cp:revision>13</cp:revision>
  <cp:lastPrinted>2019-12-13T22:08:00Z</cp:lastPrinted>
  <dcterms:created xsi:type="dcterms:W3CDTF">2021-03-20T21:39:00Z</dcterms:created>
  <dcterms:modified xsi:type="dcterms:W3CDTF">2021-03-20T21:57:00Z</dcterms:modified>
</cp:coreProperties>
</file>