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B010D" w14:textId="43815F75" w:rsidR="00E33237" w:rsidRDefault="0030781C" w:rsidP="00E33237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lang w:val="en-GB"/>
        </w:rPr>
      </w:pPr>
      <w:r>
        <w:rPr>
          <w:rFonts w:ascii="Times New Roman" w:hAnsi="Times New Roman" w:cs="Times New Roman"/>
          <w:b/>
          <w:color w:val="000000"/>
          <w:sz w:val="32"/>
          <w:szCs w:val="28"/>
          <w:lang w:val="en-GB"/>
        </w:rPr>
        <w:t>Additional file 1</w:t>
      </w:r>
    </w:p>
    <w:p w14:paraId="1FCC21E0" w14:textId="77777777" w:rsidR="00F87800" w:rsidRDefault="00F87800" w:rsidP="00F87800">
      <w:pPr>
        <w:rPr>
          <w:rFonts w:ascii="Times New Roman" w:hAnsi="Times New Roman" w:cs="Times New Roman"/>
          <w:b/>
          <w:color w:val="000000"/>
          <w:kern w:val="0"/>
          <w:sz w:val="32"/>
          <w:szCs w:val="28"/>
          <w:lang w:val="en-GB"/>
        </w:rPr>
      </w:pPr>
    </w:p>
    <w:p w14:paraId="24BE41F7" w14:textId="2A90F55E" w:rsidR="00E33237" w:rsidRDefault="00E33237" w:rsidP="00E33237">
      <w:pPr>
        <w:widowControl/>
        <w:spacing w:after="16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33237">
        <w:rPr>
          <w:rFonts w:ascii="Times New Roman" w:hAnsi="Times New Roman" w:cs="Times New Roman"/>
          <w:b/>
          <w:kern w:val="0"/>
          <w:sz w:val="32"/>
          <w:szCs w:val="24"/>
          <w:lang w:val="en-AU"/>
        </w:rPr>
        <w:t>Sex</w:t>
      </w:r>
      <w:r w:rsidRPr="00E33237">
        <w:rPr>
          <w:rFonts w:ascii="Times New Roman" w:hAnsi="Times New Roman" w:cs="Times New Roman"/>
          <w:b/>
          <w:sz w:val="32"/>
          <w:szCs w:val="24"/>
        </w:rPr>
        <w:t xml:space="preserve"> differences in the association between cardiovascular diseases and dementia subtypes: a prospective analysis of 464 616 UK Biobank participants</w:t>
      </w:r>
    </w:p>
    <w:p w14:paraId="1621D3FE" w14:textId="14EBF90A" w:rsidR="00E33237" w:rsidRDefault="00E33237" w:rsidP="00E33237">
      <w:pPr>
        <w:widowControl/>
        <w:spacing w:after="160"/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6D910F6B" w14:textId="6D322BA0" w:rsidR="00F87800" w:rsidRDefault="00F87800" w:rsidP="00F87800">
      <w:pPr>
        <w:widowControl/>
        <w:spacing w:after="160"/>
        <w:rPr>
          <w:rFonts w:ascii="Times New Roman" w:hAnsi="Times New Roman" w:cs="Times New Roman"/>
          <w:b/>
          <w:sz w:val="32"/>
          <w:szCs w:val="24"/>
        </w:rPr>
      </w:pPr>
    </w:p>
    <w:p w14:paraId="66B32F28" w14:textId="0324F69D" w:rsidR="00F87800" w:rsidRDefault="00F87800" w:rsidP="00F87800">
      <w:pPr>
        <w:widowControl/>
        <w:spacing w:after="160"/>
        <w:rPr>
          <w:rFonts w:ascii="Times New Roman" w:hAnsi="Times New Roman" w:cs="Times New Roman"/>
          <w:b/>
          <w:sz w:val="32"/>
          <w:szCs w:val="24"/>
        </w:rPr>
      </w:pPr>
    </w:p>
    <w:p w14:paraId="3C1599C9" w14:textId="77777777" w:rsidR="00F87800" w:rsidRDefault="00F87800" w:rsidP="00F87800">
      <w:pPr>
        <w:widowControl/>
        <w:spacing w:after="160"/>
        <w:rPr>
          <w:rFonts w:ascii="Times New Roman" w:hAnsi="Times New Roman" w:cs="Times New Roman"/>
          <w:b/>
          <w:sz w:val="32"/>
          <w:szCs w:val="24"/>
        </w:rPr>
      </w:pPr>
    </w:p>
    <w:p w14:paraId="2EE49BEC" w14:textId="5C201C3A" w:rsidR="00E33237" w:rsidRPr="00E33237" w:rsidRDefault="00E33237" w:rsidP="00E33237">
      <w:pPr>
        <w:rPr>
          <w:rFonts w:ascii="Times New Roman" w:hAnsi="Times New Roman"/>
          <w:b/>
          <w:sz w:val="24"/>
          <w:szCs w:val="24"/>
        </w:rPr>
      </w:pPr>
      <w:r w:rsidRPr="00E33237">
        <w:rPr>
          <w:rFonts w:ascii="Times New Roman" w:hAnsi="Times New Roman"/>
          <w:b/>
          <w:sz w:val="24"/>
          <w:szCs w:val="24"/>
        </w:rPr>
        <w:t xml:space="preserve">Authors </w:t>
      </w:r>
    </w:p>
    <w:p w14:paraId="133E67C8" w14:textId="3B2DED0E" w:rsidR="00E33237" w:rsidRDefault="00E33237" w:rsidP="00E33237">
      <w:pPr>
        <w:rPr>
          <w:rFonts w:ascii="Times New Roman" w:eastAsia="DengXian" w:hAnsi="Times New Roman"/>
          <w:sz w:val="24"/>
          <w:szCs w:val="24"/>
        </w:rPr>
      </w:pPr>
      <w:proofErr w:type="spellStart"/>
      <w:r w:rsidRPr="00E33237">
        <w:rPr>
          <w:rFonts w:ascii="Times New Roman" w:eastAsia="DengXian" w:hAnsi="Times New Roman"/>
          <w:sz w:val="24"/>
          <w:szCs w:val="24"/>
        </w:rPr>
        <w:t>Caiyun</w:t>
      </w:r>
      <w:proofErr w:type="spellEnd"/>
      <w:r w:rsidRPr="00E33237">
        <w:rPr>
          <w:rFonts w:ascii="Times New Roman" w:eastAsia="DengXian" w:hAnsi="Times New Roman"/>
          <w:sz w:val="24"/>
          <w:szCs w:val="24"/>
        </w:rPr>
        <w:t xml:space="preserve"> Dong</w:t>
      </w:r>
      <w:r>
        <w:rPr>
          <w:rFonts w:ascii="Times New Roman" w:eastAsia="DengXian" w:hAnsi="Times New Roman"/>
          <w:sz w:val="24"/>
          <w:szCs w:val="24"/>
        </w:rPr>
        <w:t>,</w:t>
      </w:r>
      <w:r w:rsidRPr="00E33237">
        <w:rPr>
          <w:rFonts w:ascii="Times New Roman" w:eastAsia="DengXian" w:hAnsi="Times New Roman"/>
          <w:sz w:val="24"/>
          <w:szCs w:val="24"/>
        </w:rPr>
        <w:t xml:space="preserve"> </w:t>
      </w:r>
      <w:proofErr w:type="spellStart"/>
      <w:r w:rsidRPr="00E33237">
        <w:rPr>
          <w:rFonts w:ascii="Times New Roman" w:eastAsia="DengXian" w:hAnsi="Times New Roman"/>
          <w:sz w:val="24"/>
          <w:szCs w:val="24"/>
        </w:rPr>
        <w:t>Chunmiao</w:t>
      </w:r>
      <w:proofErr w:type="spellEnd"/>
      <w:r w:rsidRPr="00E33237">
        <w:rPr>
          <w:rFonts w:ascii="Times New Roman" w:eastAsia="DengXian" w:hAnsi="Times New Roman"/>
          <w:sz w:val="24"/>
          <w:szCs w:val="24"/>
        </w:rPr>
        <w:t xml:space="preserve"> Zhou, </w:t>
      </w:r>
      <w:proofErr w:type="spellStart"/>
      <w:r w:rsidRPr="00E33237">
        <w:rPr>
          <w:rFonts w:ascii="Times New Roman" w:eastAsia="DengXian" w:hAnsi="Times New Roman"/>
          <w:sz w:val="24"/>
          <w:szCs w:val="24"/>
        </w:rPr>
        <w:t>Chunying</w:t>
      </w:r>
      <w:proofErr w:type="spellEnd"/>
      <w:r w:rsidRPr="00E33237">
        <w:rPr>
          <w:rFonts w:ascii="Times New Roman" w:eastAsia="DengXian" w:hAnsi="Times New Roman"/>
          <w:sz w:val="24"/>
          <w:szCs w:val="24"/>
        </w:rPr>
        <w:t xml:space="preserve"> Fu, </w:t>
      </w:r>
      <w:proofErr w:type="spellStart"/>
      <w:r w:rsidRPr="00E33237">
        <w:rPr>
          <w:rFonts w:ascii="Times New Roman" w:eastAsia="DengXian" w:hAnsi="Times New Roman"/>
          <w:sz w:val="24"/>
          <w:szCs w:val="24"/>
        </w:rPr>
        <w:t>Wenting</w:t>
      </w:r>
      <w:proofErr w:type="spellEnd"/>
      <w:r w:rsidRPr="00E33237">
        <w:rPr>
          <w:rFonts w:ascii="Times New Roman" w:eastAsia="DengXian" w:hAnsi="Times New Roman"/>
          <w:sz w:val="24"/>
          <w:szCs w:val="24"/>
        </w:rPr>
        <w:t xml:space="preserve"> </w:t>
      </w:r>
      <w:proofErr w:type="spellStart"/>
      <w:r w:rsidRPr="00E33237">
        <w:rPr>
          <w:rFonts w:ascii="Times New Roman" w:eastAsia="DengXian" w:hAnsi="Times New Roman"/>
          <w:sz w:val="24"/>
          <w:szCs w:val="24"/>
        </w:rPr>
        <w:t>Hao</w:t>
      </w:r>
      <w:proofErr w:type="spellEnd"/>
      <w:r w:rsidRPr="00E33237">
        <w:rPr>
          <w:rFonts w:ascii="Times New Roman" w:eastAsia="DengXian" w:hAnsi="Times New Roman"/>
          <w:sz w:val="24"/>
          <w:szCs w:val="24"/>
        </w:rPr>
        <w:t>, Akihiko Ozaki,</w:t>
      </w:r>
      <w:r w:rsidRPr="00E33237">
        <w:rPr>
          <w:rFonts w:ascii="Times New Roman" w:eastAsia="DengXian" w:hAnsi="Times New Roman" w:hint="eastAsia"/>
          <w:sz w:val="24"/>
          <w:szCs w:val="24"/>
        </w:rPr>
        <w:t xml:space="preserve"> </w:t>
      </w:r>
      <w:proofErr w:type="spellStart"/>
      <w:r w:rsidRPr="00E33237">
        <w:rPr>
          <w:rFonts w:ascii="Times New Roman" w:eastAsia="DengXian" w:hAnsi="Times New Roman"/>
          <w:sz w:val="24"/>
          <w:szCs w:val="24"/>
        </w:rPr>
        <w:t>Nipun</w:t>
      </w:r>
      <w:proofErr w:type="spellEnd"/>
      <w:r w:rsidRPr="00E33237">
        <w:rPr>
          <w:rFonts w:ascii="Times New Roman" w:eastAsia="DengXian" w:hAnsi="Times New Roman"/>
          <w:sz w:val="24"/>
          <w:szCs w:val="24"/>
        </w:rPr>
        <w:t xml:space="preserve"> Shrestha, Salim S. Virani, Shiva Raj Mishra, </w:t>
      </w:r>
      <w:proofErr w:type="spellStart"/>
      <w:r w:rsidRPr="00E33237">
        <w:rPr>
          <w:rFonts w:ascii="Times New Roman" w:eastAsia="DengXian" w:hAnsi="Times New Roman"/>
          <w:sz w:val="24"/>
          <w:szCs w:val="24"/>
        </w:rPr>
        <w:t>Dongshan</w:t>
      </w:r>
      <w:proofErr w:type="spellEnd"/>
      <w:r w:rsidRPr="00E33237">
        <w:rPr>
          <w:rFonts w:ascii="Times New Roman" w:eastAsia="DengXian" w:hAnsi="Times New Roman"/>
          <w:sz w:val="24"/>
          <w:szCs w:val="24"/>
        </w:rPr>
        <w:t xml:space="preserve"> Zhu</w:t>
      </w:r>
    </w:p>
    <w:p w14:paraId="0FB6A705" w14:textId="753C59E6" w:rsidR="00F87800" w:rsidRDefault="00F87800" w:rsidP="00E33237">
      <w:pPr>
        <w:rPr>
          <w:rFonts w:ascii="Times New Roman" w:eastAsia="DengXian" w:hAnsi="Times New Roman"/>
          <w:sz w:val="24"/>
          <w:szCs w:val="24"/>
          <w:vertAlign w:val="superscript"/>
        </w:rPr>
      </w:pPr>
    </w:p>
    <w:p w14:paraId="2751D05B" w14:textId="77777777" w:rsidR="00F87800" w:rsidRDefault="00F87800" w:rsidP="00E33237">
      <w:pPr>
        <w:rPr>
          <w:rFonts w:ascii="Times New Roman" w:eastAsia="DengXian" w:hAnsi="Times New Roman"/>
          <w:sz w:val="24"/>
          <w:szCs w:val="24"/>
          <w:vertAlign w:val="superscript"/>
        </w:rPr>
      </w:pPr>
    </w:p>
    <w:p w14:paraId="5411D706" w14:textId="77777777" w:rsidR="00E33237" w:rsidRPr="00E33237" w:rsidRDefault="00E33237" w:rsidP="00E33237">
      <w:pPr>
        <w:widowControl/>
        <w:spacing w:after="120" w:line="340" w:lineRule="exact"/>
        <w:jc w:val="left"/>
        <w:rPr>
          <w:rFonts w:ascii="Times New Roman" w:eastAsia="DengXian" w:hAnsi="Times New Roman" w:cs="Times New Roman"/>
          <w:b/>
          <w:sz w:val="24"/>
          <w:szCs w:val="24"/>
        </w:rPr>
      </w:pPr>
      <w:r w:rsidRPr="00E33237">
        <w:rPr>
          <w:rFonts w:ascii="Times New Roman" w:eastAsia="DengXian" w:hAnsi="Times New Roman" w:cs="Times New Roman"/>
          <w:b/>
          <w:sz w:val="24"/>
          <w:szCs w:val="24"/>
        </w:rPr>
        <w:t>Correspondence</w:t>
      </w:r>
    </w:p>
    <w:p w14:paraId="4B72E32F" w14:textId="77777777" w:rsidR="00E33237" w:rsidRPr="00E33237" w:rsidRDefault="00E33237" w:rsidP="00E33237">
      <w:pPr>
        <w:widowControl/>
        <w:spacing w:line="340" w:lineRule="exact"/>
        <w:jc w:val="left"/>
        <w:rPr>
          <w:rFonts w:ascii="Times New Roman" w:eastAsia="DengXian" w:hAnsi="Times New Roman" w:cs="Times New Roman"/>
          <w:sz w:val="24"/>
          <w:szCs w:val="24"/>
        </w:rPr>
      </w:pPr>
      <w:proofErr w:type="spellStart"/>
      <w:r w:rsidRPr="00E33237">
        <w:rPr>
          <w:rFonts w:ascii="Times New Roman" w:eastAsia="DengXian" w:hAnsi="Times New Roman" w:cs="Times New Roman"/>
          <w:sz w:val="24"/>
          <w:szCs w:val="24"/>
        </w:rPr>
        <w:t>Dongshan</w:t>
      </w:r>
      <w:proofErr w:type="spellEnd"/>
      <w:r w:rsidRPr="00E33237">
        <w:rPr>
          <w:rFonts w:ascii="Times New Roman" w:eastAsia="DengXian" w:hAnsi="Times New Roman" w:cs="Times New Roman"/>
          <w:sz w:val="24"/>
          <w:szCs w:val="24"/>
        </w:rPr>
        <w:t xml:space="preserve"> Zhu,</w:t>
      </w:r>
    </w:p>
    <w:p w14:paraId="11827265" w14:textId="77777777" w:rsidR="00E33237" w:rsidRPr="00E33237" w:rsidRDefault="00E33237" w:rsidP="00E33237">
      <w:pPr>
        <w:widowControl/>
        <w:spacing w:line="340" w:lineRule="exact"/>
        <w:jc w:val="left"/>
        <w:rPr>
          <w:rFonts w:ascii="Times New Roman" w:eastAsia="DengXian" w:hAnsi="Times New Roman" w:cs="Times New Roman"/>
          <w:sz w:val="24"/>
          <w:szCs w:val="24"/>
        </w:rPr>
      </w:pPr>
      <w:r w:rsidRPr="00E33237">
        <w:rPr>
          <w:rFonts w:ascii="Times New Roman" w:eastAsia="DengXian" w:hAnsi="Times New Roman" w:cs="Times New Roman"/>
          <w:sz w:val="24"/>
          <w:szCs w:val="24"/>
        </w:rPr>
        <w:t xml:space="preserve">Department of Epidemiology, School of Public Health, </w:t>
      </w:r>
      <w:proofErr w:type="spellStart"/>
      <w:r w:rsidRPr="00E33237">
        <w:rPr>
          <w:rFonts w:ascii="Times New Roman" w:eastAsia="DengXian" w:hAnsi="Times New Roman" w:cs="Times New Roman"/>
          <w:sz w:val="24"/>
          <w:szCs w:val="24"/>
        </w:rPr>
        <w:t>Cheeloo</w:t>
      </w:r>
      <w:proofErr w:type="spellEnd"/>
      <w:r w:rsidRPr="00E33237">
        <w:rPr>
          <w:rFonts w:ascii="Times New Roman" w:eastAsia="DengXian" w:hAnsi="Times New Roman" w:cs="Times New Roman"/>
          <w:sz w:val="24"/>
          <w:szCs w:val="24"/>
        </w:rPr>
        <w:t xml:space="preserve"> College of Medicine, Shandong University, Jinan, China</w:t>
      </w:r>
      <w:r w:rsidRPr="00E33237" w:rsidDel="00BA7484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Pr="00E33237">
        <w:rPr>
          <w:rFonts w:ascii="Times New Roman" w:eastAsia="DengXian" w:hAnsi="Times New Roman" w:cs="Times New Roman"/>
          <w:sz w:val="24"/>
          <w:szCs w:val="24"/>
        </w:rPr>
        <w:t xml:space="preserve"> </w:t>
      </w:r>
    </w:p>
    <w:p w14:paraId="546B4AE2" w14:textId="77777777" w:rsidR="00E33237" w:rsidRPr="00E33237" w:rsidRDefault="00E33237" w:rsidP="00E33237">
      <w:pPr>
        <w:widowControl/>
        <w:spacing w:line="340" w:lineRule="exact"/>
        <w:jc w:val="left"/>
        <w:rPr>
          <w:rFonts w:ascii="Times New Roman" w:eastAsia="DengXian" w:hAnsi="Times New Roman" w:cs="Times New Roman"/>
          <w:sz w:val="24"/>
          <w:szCs w:val="24"/>
        </w:rPr>
      </w:pPr>
      <w:r w:rsidRPr="00E33237">
        <w:rPr>
          <w:rFonts w:ascii="Times New Roman" w:eastAsia="DengXian" w:hAnsi="Times New Roman" w:cs="Times New Roman"/>
          <w:sz w:val="24"/>
          <w:szCs w:val="24"/>
        </w:rPr>
        <w:t xml:space="preserve">44 </w:t>
      </w:r>
      <w:proofErr w:type="spellStart"/>
      <w:r w:rsidRPr="00E33237">
        <w:rPr>
          <w:rFonts w:ascii="Times New Roman" w:eastAsia="DengXian" w:hAnsi="Times New Roman" w:cs="Times New Roman"/>
          <w:sz w:val="24"/>
          <w:szCs w:val="24"/>
        </w:rPr>
        <w:t>Wenhuaxi</w:t>
      </w:r>
      <w:proofErr w:type="spellEnd"/>
      <w:r w:rsidRPr="00E33237">
        <w:rPr>
          <w:rFonts w:ascii="Times New Roman" w:eastAsia="DengXian" w:hAnsi="Times New Roman" w:cs="Times New Roman"/>
          <w:sz w:val="24"/>
          <w:szCs w:val="24"/>
        </w:rPr>
        <w:t xml:space="preserve"> Road, Jinan 250012, Shandong, China.</w:t>
      </w:r>
    </w:p>
    <w:p w14:paraId="332490CD" w14:textId="77777777" w:rsidR="00E33237" w:rsidRPr="00E33237" w:rsidRDefault="00E33237" w:rsidP="00E33237">
      <w:pPr>
        <w:spacing w:line="340" w:lineRule="exact"/>
        <w:rPr>
          <w:rFonts w:ascii="Times New Roman" w:eastAsia="DengXian" w:hAnsi="Times New Roman" w:cs="Times New Roman"/>
          <w:sz w:val="24"/>
          <w:szCs w:val="24"/>
        </w:rPr>
      </w:pPr>
      <w:r w:rsidRPr="00E33237">
        <w:rPr>
          <w:rFonts w:ascii="Times New Roman" w:eastAsia="DengXian" w:hAnsi="Times New Roman" w:cs="Times New Roman"/>
          <w:sz w:val="24"/>
          <w:szCs w:val="24"/>
        </w:rPr>
        <w:t xml:space="preserve">Email: </w:t>
      </w:r>
      <w:hyperlink r:id="rId9" w:history="1">
        <w:r w:rsidRPr="00E33237">
          <w:rPr>
            <w:rFonts w:ascii="Times New Roman" w:eastAsia="DengXian" w:hAnsi="Times New Roman" w:cs="Times New Roman"/>
            <w:color w:val="0000FF" w:themeColor="hyperlink"/>
            <w:sz w:val="24"/>
            <w:szCs w:val="24"/>
            <w:u w:val="single"/>
          </w:rPr>
          <w:t>dongshan.zhu@uq.net.au</w:t>
        </w:r>
      </w:hyperlink>
    </w:p>
    <w:p w14:paraId="06694B26" w14:textId="1CD3D401" w:rsidR="00E33237" w:rsidRDefault="00E33237" w:rsidP="00E33237">
      <w:pPr>
        <w:rPr>
          <w:rFonts w:ascii="Times New Roman" w:eastAsia="DengXian" w:hAnsi="Times New Roman"/>
          <w:sz w:val="24"/>
          <w:szCs w:val="24"/>
        </w:rPr>
      </w:pPr>
    </w:p>
    <w:p w14:paraId="0578E171" w14:textId="096D4C93" w:rsidR="00E33237" w:rsidRDefault="00E33237" w:rsidP="00E33237">
      <w:pPr>
        <w:rPr>
          <w:rFonts w:ascii="Times New Roman" w:eastAsia="DengXian" w:hAnsi="Times New Roman"/>
          <w:sz w:val="24"/>
          <w:szCs w:val="24"/>
        </w:rPr>
      </w:pPr>
    </w:p>
    <w:p w14:paraId="411F506F" w14:textId="119B4473" w:rsidR="00F87800" w:rsidRDefault="00F87800">
      <w:pPr>
        <w:widowControl/>
        <w:spacing w:line="240" w:lineRule="auto"/>
        <w:jc w:val="left"/>
        <w:rPr>
          <w:rFonts w:ascii="Times New Roman" w:eastAsia="DengXian" w:hAnsi="Times New Roman"/>
          <w:sz w:val="24"/>
          <w:szCs w:val="24"/>
        </w:rPr>
      </w:pPr>
      <w:r>
        <w:rPr>
          <w:rFonts w:ascii="Times New Roman" w:eastAsia="DengXian" w:hAnsi="Times New Roman"/>
          <w:sz w:val="24"/>
          <w:szCs w:val="24"/>
        </w:rPr>
        <w:br w:type="page"/>
      </w:r>
    </w:p>
    <w:p w14:paraId="52E8AA78" w14:textId="42E093E9" w:rsidR="00F87800" w:rsidRPr="00F87800" w:rsidRDefault="00F87800" w:rsidP="004B66EA">
      <w:pPr>
        <w:spacing w:after="16"/>
        <w:jc w:val="center"/>
        <w:rPr>
          <w:rFonts w:ascii="Times New Roman" w:eastAsia="DengXian" w:hAnsi="Times New Roman"/>
          <w:b/>
          <w:sz w:val="28"/>
          <w:szCs w:val="24"/>
        </w:rPr>
      </w:pPr>
      <w:r w:rsidRPr="00F87800">
        <w:rPr>
          <w:rFonts w:ascii="Times New Roman" w:eastAsia="DengXian" w:hAnsi="Times New Roman" w:hint="eastAsia"/>
          <w:b/>
          <w:sz w:val="28"/>
          <w:szCs w:val="24"/>
        </w:rPr>
        <w:lastRenderedPageBreak/>
        <w:t>L</w:t>
      </w:r>
      <w:r w:rsidRPr="00F87800">
        <w:rPr>
          <w:rFonts w:ascii="Times New Roman" w:eastAsia="DengXian" w:hAnsi="Times New Roman"/>
          <w:b/>
          <w:sz w:val="28"/>
          <w:szCs w:val="24"/>
        </w:rPr>
        <w:t>ist</w:t>
      </w:r>
    </w:p>
    <w:p w14:paraId="6F8DD423" w14:textId="5537D468" w:rsidR="00E33237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 w:rsidRPr="00F87800">
        <w:rPr>
          <w:rFonts w:ascii="Times New Roman" w:hAnsi="Times New Roman" w:cs="Times New Roman"/>
          <w:b/>
          <w:sz w:val="24"/>
          <w:szCs w:val="24"/>
          <w:lang w:val="en-GB"/>
        </w:rPr>
        <w:t xml:space="preserve">Table S1: </w:t>
      </w:r>
      <w:r w:rsidRPr="00676EB5">
        <w:rPr>
          <w:rFonts w:ascii="Times New Roman" w:eastAsia="SimSun" w:hAnsi="Times New Roman" w:cs="Times New Roman"/>
          <w:color w:val="000000"/>
          <w:sz w:val="22"/>
        </w:rPr>
        <w:t>Sex-specific hazard ratios (HRs) between cardiovascular disease and dementia</w:t>
      </w:r>
      <w:r>
        <w:rPr>
          <w:rFonts w:ascii="Times New Roman" w:eastAsia="SimSun" w:hAnsi="Times New Roman" w:cs="Times New Roman"/>
          <w:color w:val="000000"/>
          <w:sz w:val="22"/>
        </w:rPr>
        <w:t xml:space="preserve"> subtypes</w:t>
      </w:r>
      <w:r w:rsidRPr="00F87800">
        <w:rPr>
          <w:rFonts w:ascii="Times New Roman" w:eastAsia="SimSun" w:hAnsi="Times New Roman" w:cs="Times New Roman"/>
          <w:color w:val="000000"/>
          <w:sz w:val="22"/>
        </w:rPr>
        <w:t xml:space="preserve"> (</w:t>
      </w:r>
      <w:r w:rsidRPr="00861E2A">
        <w:rPr>
          <w:rFonts w:ascii="Times New Roman" w:eastAsia="SimSun" w:hAnsi="Times New Roman" w:cs="Times New Roman"/>
          <w:color w:val="000000"/>
          <w:sz w:val="22"/>
        </w:rPr>
        <w:t>CVD events occurred at least three years before dementia): sensitivity analysis</w:t>
      </w:r>
      <w:r w:rsidRPr="00F87800">
        <w:rPr>
          <w:rFonts w:ascii="Times New Roman" w:eastAsia="SimSun" w:hAnsi="Times New Roman" w:cs="Times New Roman"/>
          <w:color w:val="000000"/>
          <w:sz w:val="22"/>
        </w:rPr>
        <w:t xml:space="preserve"> </w:t>
      </w:r>
    </w:p>
    <w:p w14:paraId="4A24B822" w14:textId="77777777" w:rsidR="00F87800" w:rsidRPr="00F87800" w:rsidRDefault="00F87800" w:rsidP="004B66EA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</w:p>
    <w:p w14:paraId="2AFA4473" w14:textId="699AA87E" w:rsidR="00E33237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Table S2:</w:t>
      </w:r>
      <w:r w:rsidRPr="00E33237">
        <w:rPr>
          <w:rFonts w:ascii="Times New Roman" w:eastAsia="SimSun" w:hAnsi="Times New Roman" w:cs="Times New Roman"/>
          <w:color w:val="000000"/>
          <w:sz w:val="22"/>
        </w:rPr>
        <w:t xml:space="preserve"> </w:t>
      </w:r>
      <w:r w:rsidRPr="00676EB5">
        <w:rPr>
          <w:rFonts w:ascii="Times New Roman" w:eastAsia="SimSun" w:hAnsi="Times New Roman" w:cs="Times New Roman"/>
          <w:color w:val="000000"/>
          <w:sz w:val="22"/>
        </w:rPr>
        <w:t>Sex-specific hazard ratios (HRs) between cardiovascular disease and dementia</w:t>
      </w:r>
      <w:r>
        <w:rPr>
          <w:rFonts w:ascii="Times New Roman" w:eastAsia="SimSun" w:hAnsi="Times New Roman" w:cs="Times New Roman"/>
          <w:color w:val="000000"/>
          <w:sz w:val="22"/>
        </w:rPr>
        <w:t xml:space="preserve"> subtypes</w:t>
      </w:r>
      <w:r>
        <w:rPr>
          <w:rFonts w:ascii="Times New Roman" w:eastAsia="SimSun" w:hAnsi="Times New Roman" w:cs="Times New Roman"/>
          <w:color w:val="000000"/>
        </w:rPr>
        <w:t xml:space="preserve"> (</w:t>
      </w:r>
      <w:r w:rsidRPr="00861E2A">
        <w:rPr>
          <w:rFonts w:ascii="Times New Roman" w:eastAsia="SimSun" w:hAnsi="Times New Roman" w:cs="Times New Roman"/>
          <w:color w:val="000000"/>
          <w:sz w:val="22"/>
        </w:rPr>
        <w:t xml:space="preserve">CVD events occurred at least </w:t>
      </w:r>
      <w:r>
        <w:rPr>
          <w:rFonts w:ascii="Times New Roman" w:eastAsia="SimSun" w:hAnsi="Times New Roman" w:cs="Times New Roman"/>
          <w:color w:val="000000"/>
          <w:sz w:val="22"/>
        </w:rPr>
        <w:t>five</w:t>
      </w:r>
      <w:r w:rsidRPr="00861E2A">
        <w:rPr>
          <w:rFonts w:ascii="Times New Roman" w:eastAsia="SimSun" w:hAnsi="Times New Roman" w:cs="Times New Roman"/>
          <w:color w:val="000000"/>
          <w:sz w:val="22"/>
        </w:rPr>
        <w:t xml:space="preserve"> years before dementia): sensitivity analysis</w:t>
      </w:r>
    </w:p>
    <w:p w14:paraId="6D3ED24C" w14:textId="77777777" w:rsidR="0030781C" w:rsidRDefault="0030781C" w:rsidP="004B66EA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</w:p>
    <w:p w14:paraId="6FC2F223" w14:textId="7D881BAD" w:rsidR="004B66EA" w:rsidRDefault="003836CD" w:rsidP="004B66EA">
      <w:pPr>
        <w:spacing w:line="240" w:lineRule="auto"/>
        <w:rPr>
          <w:rFonts w:ascii="Times New Roman" w:eastAsia="DengXia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Table S3:</w:t>
      </w:r>
      <w:r w:rsidRPr="00E539AC">
        <w:rPr>
          <w:rFonts w:ascii="Times New Roman" w:eastAsia="DengXian" w:hAnsi="Times New Roman" w:cs="Times New Roman"/>
          <w:color w:val="000000"/>
          <w:kern w:val="0"/>
          <w:sz w:val="20"/>
          <w:szCs w:val="20"/>
        </w:rPr>
        <w:t xml:space="preserve"> </w:t>
      </w:r>
      <w:r w:rsidR="00592787">
        <w:rPr>
          <w:rFonts w:ascii="Times New Roman" w:eastAsia="DengXian" w:hAnsi="Times New Roman" w:cs="Times New Roman"/>
          <w:color w:val="000000"/>
          <w:sz w:val="22"/>
        </w:rPr>
        <w:t>Sex differences in the association between body mass index (BMI) and dementia separated by obesity onset relative to dementia</w:t>
      </w:r>
    </w:p>
    <w:p w14:paraId="3FA5B905" w14:textId="77777777" w:rsidR="00592787" w:rsidRDefault="00592787" w:rsidP="004B66EA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</w:p>
    <w:p w14:paraId="1DE7E810" w14:textId="63931EDD" w:rsidR="00B61DC9" w:rsidRDefault="00B61DC9" w:rsidP="004B66EA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Table S4:</w:t>
      </w:r>
      <w:r w:rsidRPr="00E539AC">
        <w:rPr>
          <w:rFonts w:ascii="Times New Roman" w:eastAsia="DengXian" w:hAnsi="Times New Roman" w:cs="Times New Roman"/>
          <w:color w:val="000000"/>
          <w:kern w:val="0"/>
          <w:sz w:val="20"/>
          <w:szCs w:val="20"/>
        </w:rPr>
        <w:t xml:space="preserve"> </w:t>
      </w:r>
      <w:r w:rsidRPr="00B61DC9">
        <w:rPr>
          <w:rFonts w:ascii="Times New Roman" w:eastAsia="SimSun" w:hAnsi="Times New Roman" w:cs="Times New Roman"/>
          <w:color w:val="000000"/>
          <w:sz w:val="22"/>
        </w:rPr>
        <w:t>Characteristics of participants by sex in baseline</w:t>
      </w:r>
    </w:p>
    <w:p w14:paraId="76ACE54B" w14:textId="77777777" w:rsidR="00B61DC9" w:rsidRPr="003836CD" w:rsidRDefault="00B61DC9" w:rsidP="004B66EA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</w:p>
    <w:p w14:paraId="12705E22" w14:textId="1E13DD27" w:rsidR="00E33237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Figure S1:</w:t>
      </w:r>
      <w:r w:rsidRPr="00E33237">
        <w:t xml:space="preserve"> </w:t>
      </w:r>
      <w:r w:rsidRPr="00F87800">
        <w:rPr>
          <w:rFonts w:ascii="Times New Roman" w:eastAsia="SimSun" w:hAnsi="Times New Roman" w:cs="Times New Roman"/>
          <w:color w:val="000000"/>
          <w:sz w:val="22"/>
        </w:rPr>
        <w:t>Sex differences in the association between cardiovascular diseases (CVD) and dementia by educational years.</w:t>
      </w:r>
    </w:p>
    <w:p w14:paraId="394647A1" w14:textId="77777777" w:rsidR="00F87800" w:rsidRPr="00F87800" w:rsidRDefault="00F87800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</w:p>
    <w:p w14:paraId="179801F7" w14:textId="7B17E4FA" w:rsidR="00F87800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S2: </w:t>
      </w:r>
      <w:r w:rsidRPr="00F87800">
        <w:rPr>
          <w:rFonts w:ascii="Times New Roman" w:eastAsia="SimSun" w:hAnsi="Times New Roman" w:cs="Times New Roman"/>
          <w:color w:val="000000"/>
          <w:sz w:val="22"/>
        </w:rPr>
        <w:t>Sex differences in the association between cardiovascular diseases (CVD) and dementia by number of leisure activities.</w:t>
      </w:r>
    </w:p>
    <w:p w14:paraId="44E45FBA" w14:textId="77777777" w:rsidR="00F87800" w:rsidRPr="00F87800" w:rsidRDefault="00F87800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</w:p>
    <w:p w14:paraId="46611BE2" w14:textId="5EB8336B" w:rsidR="00E33237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S3: </w:t>
      </w:r>
      <w:r w:rsidR="00F87800" w:rsidRPr="00F87800">
        <w:rPr>
          <w:rFonts w:ascii="Times New Roman" w:eastAsia="SimSun" w:hAnsi="Times New Roman" w:cs="Times New Roman"/>
          <w:color w:val="000000"/>
          <w:sz w:val="22"/>
        </w:rPr>
        <w:t>Sex differences in the association between cardiovascular diseases (CVD) and dementia by body mass index (BMI).</w:t>
      </w:r>
    </w:p>
    <w:p w14:paraId="16CF59D2" w14:textId="77777777" w:rsidR="00F87800" w:rsidRPr="00F87800" w:rsidRDefault="00F87800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</w:p>
    <w:p w14:paraId="1169D403" w14:textId="5B997F96" w:rsidR="00F87800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S4: </w:t>
      </w:r>
      <w:r w:rsidR="00F87800" w:rsidRPr="00F87800">
        <w:rPr>
          <w:rFonts w:ascii="Times New Roman" w:eastAsia="SimSun" w:hAnsi="Times New Roman" w:cs="Times New Roman"/>
          <w:color w:val="000000"/>
          <w:sz w:val="22"/>
        </w:rPr>
        <w:t>Sex differences in the association between cardiovascular diseases (CVD) and dementia by smoking status.</w:t>
      </w:r>
    </w:p>
    <w:p w14:paraId="6D0871A6" w14:textId="77777777" w:rsidR="00F87800" w:rsidRDefault="00F87800" w:rsidP="00F878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13FE4A" w14:textId="2AC09707" w:rsidR="00F87800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S5: </w:t>
      </w:r>
      <w:r w:rsidR="00F87800" w:rsidRPr="00F87800">
        <w:rPr>
          <w:rFonts w:ascii="Times New Roman" w:eastAsia="SimSun" w:hAnsi="Times New Roman" w:cs="Times New Roman"/>
          <w:color w:val="000000"/>
          <w:sz w:val="22"/>
        </w:rPr>
        <w:t xml:space="preserve">Sex differences in the association between cardiovascular diseases (CVD) and dementia by physical activities. </w:t>
      </w:r>
    </w:p>
    <w:p w14:paraId="1B49C3C9" w14:textId="77FCDF6B" w:rsidR="00E33237" w:rsidRDefault="00E33237" w:rsidP="00F87800">
      <w:pPr>
        <w:spacing w:line="240" w:lineRule="auto"/>
      </w:pPr>
      <w:r>
        <w:t xml:space="preserve"> </w:t>
      </w:r>
    </w:p>
    <w:p w14:paraId="361C771F" w14:textId="396EB2D9" w:rsidR="00E33237" w:rsidRDefault="00E33237" w:rsidP="00F87800">
      <w:pPr>
        <w:spacing w:line="240" w:lineRule="auto"/>
        <w:rPr>
          <w:rFonts w:ascii="Times New Roman" w:eastAsia="SimSu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S6: </w:t>
      </w:r>
      <w:r w:rsidR="00F87800" w:rsidRPr="00F87800">
        <w:rPr>
          <w:rFonts w:ascii="Times New Roman" w:eastAsia="SimSun" w:hAnsi="Times New Roman" w:cs="Times New Roman"/>
          <w:color w:val="000000"/>
          <w:sz w:val="22"/>
        </w:rPr>
        <w:t>Sex differences in the association between cardiovascular diseases (CVD) and dementia by diabetes status.</w:t>
      </w:r>
    </w:p>
    <w:p w14:paraId="240FD2C8" w14:textId="77777777" w:rsidR="00F87800" w:rsidRDefault="00F87800" w:rsidP="00F87800">
      <w:pPr>
        <w:spacing w:line="240" w:lineRule="auto"/>
      </w:pPr>
    </w:p>
    <w:p w14:paraId="6138E92D" w14:textId="66CFF75C" w:rsidR="00F87800" w:rsidRDefault="00E33237" w:rsidP="00F87800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F87800" w:rsidSect="00F87800">
          <w:footerReference w:type="default" r:id="rId10"/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312"/>
        </w:sect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S7: </w:t>
      </w:r>
      <w:r w:rsidR="00F87800" w:rsidRPr="00F87800">
        <w:rPr>
          <w:rFonts w:ascii="Times New Roman" w:eastAsia="SimSun" w:hAnsi="Times New Roman" w:cs="Times New Roman"/>
          <w:color w:val="000000"/>
          <w:sz w:val="22"/>
        </w:rPr>
        <w:t>Sex differences in the association between cardiovascular diseases (CVD) and dementia by hypertension status.</w:t>
      </w:r>
      <w:r w:rsidR="00F87800" w:rsidRPr="00F8780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2780" w:type="dxa"/>
        <w:jc w:val="center"/>
        <w:tblLook w:val="04A0" w:firstRow="1" w:lastRow="0" w:firstColumn="1" w:lastColumn="0" w:noHBand="0" w:noVBand="1"/>
      </w:tblPr>
      <w:tblGrid>
        <w:gridCol w:w="1660"/>
        <w:gridCol w:w="2440"/>
        <w:gridCol w:w="1880"/>
        <w:gridCol w:w="1700"/>
        <w:gridCol w:w="1700"/>
        <w:gridCol w:w="1700"/>
        <w:gridCol w:w="1700"/>
      </w:tblGrid>
      <w:tr w:rsidR="00317C9F" w:rsidRPr="00D10408" w14:paraId="3EEFDB26" w14:textId="77777777" w:rsidTr="00580732">
        <w:trPr>
          <w:trHeight w:val="720"/>
          <w:jc w:val="center"/>
        </w:trPr>
        <w:tc>
          <w:tcPr>
            <w:tcW w:w="127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73E870" w14:textId="1AEB6820" w:rsidR="002168F9" w:rsidRDefault="00E33237" w:rsidP="00630538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lastRenderedPageBreak/>
              <w:br w:type="page"/>
            </w:r>
            <w:r w:rsidR="003078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Additional </w:t>
            </w:r>
            <w:r w:rsidR="002168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Tables</w:t>
            </w:r>
          </w:p>
          <w:p w14:paraId="1ED72695" w14:textId="49EA4FF7" w:rsidR="00317C9F" w:rsidRPr="00D10408" w:rsidRDefault="00861E2A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</w:rPr>
            </w:pPr>
            <w:r w:rsidRPr="00520CBD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 xml:space="preserve">TABLE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S</w:t>
            </w:r>
            <w:r w:rsidRPr="00520CBD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1.</w:t>
            </w:r>
            <w:r w:rsidR="00736296" w:rsidRPr="00ED6A7D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 xml:space="preserve"> </w:t>
            </w:r>
            <w:bookmarkStart w:id="0" w:name="_Hlk94022504"/>
            <w:r w:rsidRPr="00676EB5">
              <w:rPr>
                <w:rFonts w:ascii="Times New Roman" w:eastAsia="SimSun" w:hAnsi="Times New Roman" w:cs="Times New Roman"/>
                <w:color w:val="000000"/>
                <w:sz w:val="22"/>
              </w:rPr>
              <w:t>Sex-specific hazard ratios (HRs) between cardiovascular disease and dementia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</w:rPr>
              <w:t xml:space="preserve"> subtypes</w:t>
            </w:r>
            <w:r>
              <w:rPr>
                <w:rFonts w:ascii="Times New Roman" w:eastAsia="SimSun" w:hAnsi="Times New Roman" w:cs="Times New Roman"/>
                <w:color w:val="000000"/>
              </w:rPr>
              <w:t xml:space="preserve"> (</w:t>
            </w:r>
            <w:r w:rsidRPr="00861E2A">
              <w:rPr>
                <w:rFonts w:ascii="Times New Roman" w:eastAsia="SimSun" w:hAnsi="Times New Roman" w:cs="Times New Roman"/>
                <w:color w:val="000000"/>
                <w:sz w:val="22"/>
              </w:rPr>
              <w:t>CVD events occurred at least three years before dementia)</w:t>
            </w:r>
            <w:r w:rsidR="00317C9F" w:rsidRPr="00861E2A">
              <w:rPr>
                <w:rFonts w:ascii="Times New Roman" w:eastAsia="SimSun" w:hAnsi="Times New Roman" w:cs="Times New Roman"/>
                <w:color w:val="000000"/>
                <w:sz w:val="22"/>
              </w:rPr>
              <w:t>: sensitivity analysis</w:t>
            </w:r>
            <w:bookmarkEnd w:id="0"/>
            <w:r w:rsidR="00317C9F" w:rsidRPr="00861E2A">
              <w:rPr>
                <w:rFonts w:ascii="Times New Roman" w:eastAsia="SimSun" w:hAnsi="Times New Roman" w:cs="Times New Roman"/>
                <w:color w:val="000000"/>
                <w:sz w:val="22"/>
              </w:rPr>
              <w:t>*</w:t>
            </w:r>
          </w:p>
        </w:tc>
      </w:tr>
      <w:tr w:rsidR="00317C9F" w:rsidRPr="00D10408" w14:paraId="71D84FF1" w14:textId="77777777" w:rsidTr="00580732">
        <w:trPr>
          <w:trHeight w:val="528"/>
          <w:jc w:val="center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B7236A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Dementia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D64E7C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Sex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8DAEA2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Did not experience any CVD event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71508B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Experienced any CVD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2BE094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Only experienced CHD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535FD0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Only experienced stroke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8F846E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Only experienced heart failure</w:t>
            </w:r>
          </w:p>
        </w:tc>
      </w:tr>
      <w:tr w:rsidR="00317C9F" w:rsidRPr="00D10408" w14:paraId="4E5FA1A4" w14:textId="77777777" w:rsidTr="00580732">
        <w:trPr>
          <w:trHeight w:val="276"/>
          <w:jc w:val="center"/>
        </w:trPr>
        <w:tc>
          <w:tcPr>
            <w:tcW w:w="1660" w:type="dxa"/>
            <w:vMerge w:val="restart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27FC48B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All-cause dementia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3C2DD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 participants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7853C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F0652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1.83 (1.71, 1.96)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2421D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1.68 (1.52, 1.85)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F59EF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2.37 (2.05, 2.75)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9E1FE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0.73 (0.60, 0.88)</w:t>
            </w:r>
          </w:p>
        </w:tc>
      </w:tr>
      <w:tr w:rsidR="00317C9F" w:rsidRPr="00D10408" w14:paraId="16CACE6D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45C8FEA6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DF9A0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E485D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AFE6F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1.86 (1.65, 2.09)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FE2AE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1.80 (1.52, 2.14)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81ECD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2.40 (1.91, 3.02)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28667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0.62 (0.44, 0.87)</w:t>
            </w:r>
          </w:p>
        </w:tc>
      </w:tr>
      <w:tr w:rsidR="00317C9F" w:rsidRPr="00D10408" w14:paraId="1DEF356A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7D5DD721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2FB49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EE162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9397B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1.70 (1.56, 1.86)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EE519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1.52 (1.35, 1.71)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7B983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2.24 (1.86, 2.71)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4C7BB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0.75 (0.59, 0.95)</w:t>
            </w:r>
          </w:p>
        </w:tc>
      </w:tr>
      <w:tr w:rsidR="00317C9F" w:rsidRPr="00D10408" w14:paraId="324F7526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7CE0ED3C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A0CCF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Ratio of HR (Female/Male)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A3E56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63A9D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1.15 (1.07, 1.24)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37CEB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1.25 (1.13, 1.39)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9BFBB8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1.12 (0.97, 1.31)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148C19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0.85 (0.69, 1.05)</w:t>
            </w:r>
          </w:p>
        </w:tc>
      </w:tr>
      <w:tr w:rsidR="00317C9F" w:rsidRPr="00D10408" w14:paraId="0E138822" w14:textId="77777777" w:rsidTr="00580732">
        <w:trPr>
          <w:trHeight w:val="276"/>
          <w:jc w:val="center"/>
        </w:trPr>
        <w:tc>
          <w:tcPr>
            <w:tcW w:w="1660" w:type="dxa"/>
            <w:vMerge w:val="restart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D4DF305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Alzheimer's disease</w:t>
            </w:r>
          </w:p>
        </w:tc>
        <w:tc>
          <w:tcPr>
            <w:tcW w:w="244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0D3D8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 participants</w:t>
            </w:r>
          </w:p>
        </w:tc>
        <w:tc>
          <w:tcPr>
            <w:tcW w:w="188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BD4D1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03D79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1.44 (1.28, 1.62)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34C36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1.50 (1.28, 1.75)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F73D4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1.48 (1.12, 1.95)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B7F68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0.46 (0.32, 0.67)</w:t>
            </w:r>
          </w:p>
        </w:tc>
      </w:tr>
      <w:tr w:rsidR="00317C9F" w:rsidRPr="00D10408" w14:paraId="338976BA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1E5A418B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12606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C7451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733D8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1.69 (1.41, 2.02)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CDF4E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1.93 (1.50, 2.47)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F7427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1.44 (0.93, 2.23)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7B437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0.46 (0.26, 0.84)</w:t>
            </w:r>
          </w:p>
        </w:tc>
      </w:tr>
      <w:tr w:rsidR="00317C9F" w:rsidRPr="00D10408" w14:paraId="594FC93E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3B9C81C1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AAE30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968EA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AAE0D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1.26 (1.08, 1.46)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408C8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1.25 (1.03, 1.53)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1B540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1.44 (1.00, 2.06)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334DD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0.44 (0.27, 0.71)</w:t>
            </w:r>
          </w:p>
        </w:tc>
      </w:tr>
      <w:tr w:rsidR="00317C9F" w:rsidRPr="00D10408" w14:paraId="66ACFF7F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64E829E3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9BC58D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Ratio of HR (Female/Male)</w:t>
            </w:r>
          </w:p>
        </w:tc>
        <w:tc>
          <w:tcPr>
            <w:tcW w:w="18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F69521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C3E3D6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1.43 (1.27, 1.61)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86235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1.63 (1.39, 1.91)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AC6072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1.06 (0.80, 1.41)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CE369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1.11 (0.75, 1.63)</w:t>
            </w:r>
          </w:p>
        </w:tc>
      </w:tr>
      <w:tr w:rsidR="00317C9F" w:rsidRPr="00D10408" w14:paraId="6A1EFB4C" w14:textId="77777777" w:rsidTr="00580732">
        <w:trPr>
          <w:trHeight w:val="276"/>
          <w:jc w:val="center"/>
        </w:trPr>
        <w:tc>
          <w:tcPr>
            <w:tcW w:w="166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D28880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Vascular Dementia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B566A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 participants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EF806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DDE04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2.81 (2.46, 3.21)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AFF24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2.01 (1.66, 2.45)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AF10D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5.01 (4.00, 6.27)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E6BEB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0.84 (0.57, 1.24)</w:t>
            </w:r>
          </w:p>
        </w:tc>
      </w:tr>
      <w:tr w:rsidR="00317C9F" w:rsidRPr="00D10408" w14:paraId="50BD89BC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19B8626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63D18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27AAB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8A765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2.31 (1.82, 2.94)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AAD27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1.94 (1.34, 2.79)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17FD8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4.13 (2.78, 6.14)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250AB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0.71 (0.35, 1.43)</w:t>
            </w:r>
          </w:p>
        </w:tc>
      </w:tr>
      <w:tr w:rsidR="00317C9F" w:rsidRPr="00D10408" w14:paraId="191566BF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59D46E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73F5A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62CCC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1646E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2.80 (2.38, 3.29)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68D07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1.89 (1.50, 2.38)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D20CE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5.24 (3.98, 6.91)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061D0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0.87 (0.55, 1.39)</w:t>
            </w:r>
          </w:p>
        </w:tc>
      </w:tr>
      <w:tr w:rsidR="00317C9F" w:rsidRPr="00D10408" w14:paraId="5B3ECB26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135C5D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CB57B8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Ratio of HR (Female/Male)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0F1F4" w14:textId="77777777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7EFBC0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0.86 (0.75, 0.99)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CD3FC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1.05 (0.84, 1.30)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D3F38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0.82 (0.64, 1.04)</w:t>
            </w:r>
          </w:p>
        </w:tc>
        <w:tc>
          <w:tcPr>
            <w:tcW w:w="17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5F048F" w14:textId="77777777" w:rsidR="00317C9F" w:rsidRPr="00D10408" w:rsidRDefault="00317C9F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0.84 (0.55, 1.29)</w:t>
            </w:r>
          </w:p>
        </w:tc>
      </w:tr>
      <w:tr w:rsidR="00317C9F" w:rsidRPr="00D10408" w14:paraId="26D2EC10" w14:textId="77777777" w:rsidTr="00580732">
        <w:trPr>
          <w:trHeight w:val="630"/>
          <w:jc w:val="center"/>
        </w:trPr>
        <w:tc>
          <w:tcPr>
            <w:tcW w:w="127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044B8C" w14:textId="61F69ECD" w:rsidR="00317C9F" w:rsidRPr="00D10408" w:rsidRDefault="00317C9F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 xml:space="preserve">* </w:t>
            </w:r>
            <w:r w:rsidR="00861E2A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</w:t>
            </w:r>
            <w:r w:rsidRPr="00D1040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ll HRs were adjusted for age at last follow up, race/ethnicity, educational years, income level, physical activity level, leisure activities, body mass index (BMI), smoking status, diabetes status, hypertension and APOE.</w:t>
            </w:r>
          </w:p>
        </w:tc>
      </w:tr>
    </w:tbl>
    <w:p w14:paraId="79265B41" w14:textId="4F87BAD5" w:rsidR="00317C9F" w:rsidRDefault="00317C9F">
      <w:pPr>
        <w:rPr>
          <w:rFonts w:ascii="Times New Roman" w:hAnsi="Times New Roman" w:cs="Times New Roman"/>
          <w:sz w:val="24"/>
          <w:szCs w:val="24"/>
        </w:rPr>
      </w:pPr>
    </w:p>
    <w:p w14:paraId="25175EB6" w14:textId="0C994416" w:rsidR="00317C9F" w:rsidRDefault="00317C9F">
      <w:pPr>
        <w:rPr>
          <w:rFonts w:ascii="Times New Roman" w:hAnsi="Times New Roman" w:cs="Times New Roman"/>
          <w:sz w:val="24"/>
          <w:szCs w:val="24"/>
        </w:rPr>
      </w:pPr>
    </w:p>
    <w:p w14:paraId="5C7E0A83" w14:textId="53B7B9AD" w:rsidR="00317C9F" w:rsidRDefault="004B66EA" w:rsidP="00592787">
      <w:pPr>
        <w:widowControl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2700" w:type="dxa"/>
        <w:jc w:val="center"/>
        <w:tblLook w:val="04A0" w:firstRow="1" w:lastRow="0" w:firstColumn="1" w:lastColumn="0" w:noHBand="0" w:noVBand="1"/>
      </w:tblPr>
      <w:tblGrid>
        <w:gridCol w:w="1660"/>
        <w:gridCol w:w="2440"/>
        <w:gridCol w:w="1880"/>
        <w:gridCol w:w="1680"/>
        <w:gridCol w:w="1680"/>
        <w:gridCol w:w="1680"/>
        <w:gridCol w:w="1680"/>
      </w:tblGrid>
      <w:tr w:rsidR="00FF6E25" w:rsidRPr="00CA4FF8" w14:paraId="0F7B4AD5" w14:textId="77777777" w:rsidTr="00580732">
        <w:trPr>
          <w:trHeight w:val="720"/>
          <w:jc w:val="center"/>
        </w:trPr>
        <w:tc>
          <w:tcPr>
            <w:tcW w:w="127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1096F0" w14:textId="7E3E5F7B" w:rsidR="00FF6E25" w:rsidRPr="00CA4FF8" w:rsidRDefault="00861E2A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</w:rPr>
            </w:pPr>
            <w:r w:rsidRPr="00520CBD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TABLE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S2</w:t>
            </w:r>
            <w:r w:rsidRPr="00520CBD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.</w:t>
            </w:r>
            <w:r w:rsidRPr="00ED6A7D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76EB5">
              <w:rPr>
                <w:rFonts w:ascii="Times New Roman" w:eastAsia="SimSun" w:hAnsi="Times New Roman" w:cs="Times New Roman"/>
                <w:color w:val="000000"/>
                <w:sz w:val="22"/>
              </w:rPr>
              <w:t>Sex-specific hazard ratios (HRs) between cardiovascular disease and dementia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</w:rPr>
              <w:t xml:space="preserve"> subtypes</w:t>
            </w:r>
            <w:r>
              <w:rPr>
                <w:rFonts w:ascii="Times New Roman" w:eastAsia="SimSun" w:hAnsi="Times New Roman" w:cs="Times New Roman"/>
                <w:color w:val="000000"/>
              </w:rPr>
              <w:t xml:space="preserve"> (</w:t>
            </w:r>
            <w:r w:rsidRPr="00861E2A">
              <w:rPr>
                <w:rFonts w:ascii="Times New Roman" w:eastAsia="SimSun" w:hAnsi="Times New Roman" w:cs="Times New Roman"/>
                <w:color w:val="000000"/>
                <w:sz w:val="22"/>
              </w:rPr>
              <w:t xml:space="preserve">CVD events occurred at least 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</w:rPr>
              <w:t>five</w:t>
            </w:r>
            <w:r w:rsidRPr="00861E2A">
              <w:rPr>
                <w:rFonts w:ascii="Times New Roman" w:eastAsia="SimSun" w:hAnsi="Times New Roman" w:cs="Times New Roman"/>
                <w:color w:val="000000"/>
                <w:sz w:val="22"/>
              </w:rPr>
              <w:t xml:space="preserve"> years before dementia): sensitivity analysis</w:t>
            </w:r>
            <w:r w:rsidRPr="00CA4FF8">
              <w:rPr>
                <w:rFonts w:ascii="Times New Roman" w:eastAsia="SimSun" w:hAnsi="Times New Roman" w:cs="Times New Roman"/>
                <w:color w:val="000000"/>
              </w:rPr>
              <w:t xml:space="preserve"> </w:t>
            </w:r>
            <w:r w:rsidR="00FF6E25" w:rsidRPr="00CA4FF8">
              <w:rPr>
                <w:rFonts w:ascii="Times New Roman" w:eastAsia="SimSun" w:hAnsi="Times New Roman" w:cs="Times New Roman"/>
                <w:color w:val="000000"/>
              </w:rPr>
              <w:t>*</w:t>
            </w:r>
          </w:p>
        </w:tc>
      </w:tr>
      <w:tr w:rsidR="00FF6E25" w:rsidRPr="00CA4FF8" w14:paraId="1A447411" w14:textId="77777777" w:rsidTr="00580732">
        <w:trPr>
          <w:trHeight w:val="528"/>
          <w:jc w:val="center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F29876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Dementia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CF9A7F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Sex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66B36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Did not experience any CVD event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FC87BF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Experienced any CVD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F0AB30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Only experienced CHD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E4339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Only experienced stroke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9B276E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Only experienced heart failure</w:t>
            </w:r>
          </w:p>
        </w:tc>
      </w:tr>
      <w:tr w:rsidR="00FF6E25" w:rsidRPr="00CA4FF8" w14:paraId="1DF3F4E5" w14:textId="77777777" w:rsidTr="00580732">
        <w:trPr>
          <w:trHeight w:val="276"/>
          <w:jc w:val="center"/>
        </w:trPr>
        <w:tc>
          <w:tcPr>
            <w:tcW w:w="1660" w:type="dxa"/>
            <w:vMerge w:val="restart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F256021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All-cause dementia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E5B56A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 participants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DA52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4EC54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1.74 (1.62, 1.87)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B50C6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1.65 (1.50, 1.82)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671F3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2.34 (2.02, 2.71)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E760E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0.44 (0.34, 0.57)</w:t>
            </w:r>
          </w:p>
        </w:tc>
      </w:tr>
      <w:tr w:rsidR="00FF6E25" w:rsidRPr="00CA4FF8" w14:paraId="4B4CAD5B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3306A7C5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EFB59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D437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15C81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1.74 (1.55, 1.97)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6B6E1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1.74 (1.46, 2.07)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28C70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2.37 (1.88, 2.98)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26F18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0.34 (0.21, 0.54)</w:t>
            </w:r>
          </w:p>
        </w:tc>
      </w:tr>
      <w:tr w:rsidR="00FF6E25" w:rsidRPr="00CA4FF8" w14:paraId="55F732F5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57A35A64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FA278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89DE7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E6543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1.63 (1.49, 1.78)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F739D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1.51 (1.34, 1.70)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31153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2.20 (1.82, 2.66)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C6BFA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0.48 (0.36, 0.64)</w:t>
            </w:r>
          </w:p>
        </w:tc>
      </w:tr>
      <w:tr w:rsidR="00FF6E25" w:rsidRPr="00CA4FF8" w14:paraId="476ED4D0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076AB261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49F0C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Ratio of HR (Female/Male)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5FAD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43AE9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1.13 (1.05, 1.21)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A4B059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1.22 (1.10, 1.36)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0E068B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1.13 (0.97, 1.31)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1DF5E2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0.73 (0.55, 0.97)</w:t>
            </w:r>
          </w:p>
        </w:tc>
      </w:tr>
      <w:tr w:rsidR="00FF6E25" w:rsidRPr="00CA4FF8" w14:paraId="66742BDB" w14:textId="77777777" w:rsidTr="00580732">
        <w:trPr>
          <w:trHeight w:val="276"/>
          <w:jc w:val="center"/>
        </w:trPr>
        <w:tc>
          <w:tcPr>
            <w:tcW w:w="1660" w:type="dxa"/>
            <w:vMerge w:val="restart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E71731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Alzheimer's disease</w:t>
            </w:r>
          </w:p>
        </w:tc>
        <w:tc>
          <w:tcPr>
            <w:tcW w:w="244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16E4C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 participants</w:t>
            </w:r>
          </w:p>
        </w:tc>
        <w:tc>
          <w:tcPr>
            <w:tcW w:w="188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115A1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79EEC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1.37 (1.22, 1.54)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8B0FA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1.46 (1.25, 1.71)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A6095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1.42 (1.07, 1.88)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7EE0C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0.28 (0.17, 0.45)</w:t>
            </w:r>
          </w:p>
        </w:tc>
      </w:tr>
      <w:tr w:rsidR="00FF6E25" w:rsidRPr="00CA4FF8" w14:paraId="336E243F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11C3672C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9CB1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01AF9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7AD74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1.59 (1.32, 1.92)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623AB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1.84 (1.43, 2.37)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31982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1.44 (0.93, 2.23)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66785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0.25 (0.11, 0.57)</w:t>
            </w:r>
          </w:p>
        </w:tc>
      </w:tr>
      <w:tr w:rsidR="00FF6E25" w:rsidRPr="00CA4FF8" w14:paraId="72340ED0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237150F1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AEF0A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12307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9BFEE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1.20 (1.03, 1.40)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4AEA8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1.24 (1.02, 1.51)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D286B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1.34 (0.93, 1.95)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44BFE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0.29 (0.16, 0.52)</w:t>
            </w:r>
          </w:p>
        </w:tc>
      </w:tr>
      <w:tr w:rsidR="00FF6E25" w:rsidRPr="00CA4FF8" w14:paraId="2434E454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5229339A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AD8678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Ratio of HR (Female/Male)</w:t>
            </w:r>
          </w:p>
        </w:tc>
        <w:tc>
          <w:tcPr>
            <w:tcW w:w="18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0C762C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E41E2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1.40 (1.25, 1.58)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D27B60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1.57 (1.34, 1.85)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D410E1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1.13 (0.85, 1.52)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985D02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0.93 (0.56, 1.55)</w:t>
            </w:r>
          </w:p>
        </w:tc>
      </w:tr>
      <w:tr w:rsidR="00FF6E25" w:rsidRPr="00CA4FF8" w14:paraId="6F7500CF" w14:textId="77777777" w:rsidTr="00580732">
        <w:trPr>
          <w:trHeight w:val="276"/>
          <w:jc w:val="center"/>
        </w:trPr>
        <w:tc>
          <w:tcPr>
            <w:tcW w:w="166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C2832C0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Vascular Dementia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FA71F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All participants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B3305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109BA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2.73 (2.39, 3.12)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F0646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2.00 (1.64, 2.43)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0A63D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5.01 (4.00, 6.27)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640E9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0.56 (0.35, 0.90)</w:t>
            </w:r>
          </w:p>
        </w:tc>
      </w:tr>
      <w:tr w:rsidR="00FF6E25" w:rsidRPr="00CA4FF8" w14:paraId="6F3A3D60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6AD010D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E59AA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2B808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AEC9D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2.24 (1.75, 2.85)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4177B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1.94 (1.35, 2.79)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5985C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4.13 (2.78, 6.14)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2D09F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0.45 (0.18, 1.08)</w:t>
            </w:r>
          </w:p>
        </w:tc>
      </w:tr>
      <w:tr w:rsidR="00FF6E25" w:rsidRPr="00CA4FF8" w14:paraId="4B79D13D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8516F02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C5F31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CAEDE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D7336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2.73 (2.32, 3.21)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99C22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1.86 (1.48, 2.35)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7A310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5.24 (3.98, 6.91)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76711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0.60 (0.34, 1.05)</w:t>
            </w:r>
          </w:p>
        </w:tc>
      </w:tr>
      <w:tr w:rsidR="00FF6E25" w:rsidRPr="00CA4FF8" w14:paraId="2415E9BE" w14:textId="77777777" w:rsidTr="00580732">
        <w:trPr>
          <w:trHeight w:val="276"/>
          <w:jc w:val="center"/>
        </w:trPr>
        <w:tc>
          <w:tcPr>
            <w:tcW w:w="166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B5CF7BD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8DAAF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Ratio of HR (Female/Male)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A6149" w14:textId="77777777" w:rsidR="00FF6E25" w:rsidRPr="00CA4FF8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31512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0.85 (0.74, 0.98)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C2E94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1.06 (0.85, 1.32)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3B1D7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0.82 (0.64, 1.04)</w:t>
            </w:r>
          </w:p>
        </w:tc>
        <w:tc>
          <w:tcPr>
            <w:tcW w:w="168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A694A" w14:textId="77777777" w:rsidR="00FF6E25" w:rsidRPr="00CA4FF8" w:rsidRDefault="00FF6E25" w:rsidP="00580732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0.77 (0.45, 1.31)</w:t>
            </w:r>
          </w:p>
        </w:tc>
      </w:tr>
      <w:tr w:rsidR="00FF6E25" w:rsidRPr="00CA4FF8" w14:paraId="6FC7624E" w14:textId="77777777" w:rsidTr="00580732">
        <w:trPr>
          <w:trHeight w:val="630"/>
          <w:jc w:val="center"/>
        </w:trPr>
        <w:tc>
          <w:tcPr>
            <w:tcW w:w="1270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24DC42" w14:textId="0F21BE21" w:rsidR="00FF6E25" w:rsidRDefault="00FF6E25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 xml:space="preserve">* </w:t>
            </w:r>
            <w:r w:rsidR="00861E2A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A</w:t>
            </w:r>
            <w:r w:rsidRPr="00CA4FF8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ll HRs were adjusted for age at last follow up, race/ethnicity, educational years, income level, physical activity level, leisure activities, body mass index (BMI), smoking status, diabetes status, hypertension and APOE.</w:t>
            </w:r>
          </w:p>
          <w:p w14:paraId="6A945F2C" w14:textId="77777777" w:rsidR="002168F9" w:rsidRPr="00861E2A" w:rsidRDefault="002168F9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  <w:p w14:paraId="77B4D7CA" w14:textId="53CFDBFD" w:rsidR="002168F9" w:rsidRPr="00CA4FF8" w:rsidRDefault="002168F9" w:rsidP="00580732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35E1970" w14:textId="77777777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5D1F8FB8" w14:textId="4A5AFEA8" w:rsidR="003836CD" w:rsidRDefault="003836CD" w:rsidP="002168F9">
      <w:pPr>
        <w:widowControl/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1FE84142" w14:textId="77777777" w:rsidR="003836CD" w:rsidRDefault="003836CD">
      <w:pPr>
        <w:widowControl/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tbl>
      <w:tblPr>
        <w:tblW w:w="129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960"/>
        <w:gridCol w:w="1440"/>
        <w:gridCol w:w="1400"/>
        <w:gridCol w:w="960"/>
        <w:gridCol w:w="960"/>
        <w:gridCol w:w="2060"/>
        <w:gridCol w:w="960"/>
      </w:tblGrid>
      <w:tr w:rsidR="003E1794" w:rsidRPr="00592787" w14:paraId="6A57E306" w14:textId="77777777" w:rsidTr="003E1794">
        <w:trPr>
          <w:trHeight w:val="336"/>
        </w:trPr>
        <w:tc>
          <w:tcPr>
            <w:tcW w:w="129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156887" w14:textId="77777777" w:rsidR="003E1794" w:rsidRPr="00592787" w:rsidRDefault="003E1794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TABLE S3. </w:t>
            </w: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Sex differences in the association between body mass index (BMI) and dementia separated by obesity onset relative to dementia</w:t>
            </w:r>
          </w:p>
        </w:tc>
      </w:tr>
      <w:tr w:rsidR="003E1794" w:rsidRPr="00592787" w14:paraId="3BC8DE03" w14:textId="77777777" w:rsidTr="003E1794">
        <w:trPr>
          <w:trHeight w:val="528"/>
        </w:trPr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D512B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Subgroup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0FBF5B" w14:textId="77777777" w:rsidR="003E1794" w:rsidRPr="00592787" w:rsidRDefault="003E1794" w:rsidP="00592787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Dementia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2CCCA4" w14:textId="77777777" w:rsidR="003E1794" w:rsidRPr="00592787" w:rsidRDefault="003E1794" w:rsidP="00592787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Total of number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38D77" w14:textId="77777777" w:rsidR="003E1794" w:rsidRPr="00592787" w:rsidRDefault="003E1794" w:rsidP="00592787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Hazard ratio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6D890" w14:textId="77777777" w:rsidR="003E1794" w:rsidRPr="00592787" w:rsidRDefault="003E1794" w:rsidP="00592787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Low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EC6FB" w14:textId="77777777" w:rsidR="003E1794" w:rsidRPr="00592787" w:rsidRDefault="003E1794" w:rsidP="00592787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High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546DA3" w14:textId="77777777" w:rsidR="003E1794" w:rsidRPr="00592787" w:rsidRDefault="003E1794" w:rsidP="00592787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HR (95% CI)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EF9FA" w14:textId="77777777" w:rsidR="003E1794" w:rsidRPr="00592787" w:rsidRDefault="003E1794" w:rsidP="00592787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p-value</w:t>
            </w:r>
          </w:p>
        </w:tc>
      </w:tr>
      <w:tr w:rsidR="003E1794" w:rsidRPr="00592787" w14:paraId="0E38E04E" w14:textId="77777777" w:rsidTr="003E1794">
        <w:trPr>
          <w:trHeight w:val="276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F9EC0A" w14:textId="6FCE785A" w:rsidR="003E1794" w:rsidRPr="00592787" w:rsidRDefault="003E1794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obesity onset relative to dementia onset</w:t>
            </w:r>
            <w:r w:rsidR="00592787"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(&lt;=10 years)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E0F208" w14:textId="77777777" w:rsidR="003E1794" w:rsidRPr="00592787" w:rsidRDefault="003E1794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B1F1CC" w14:textId="77777777" w:rsidR="003E1794" w:rsidRPr="00592787" w:rsidRDefault="003E1794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61799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13FF0E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2C97F3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E2A47" w14:textId="77777777" w:rsidR="003E1794" w:rsidRPr="00592787" w:rsidRDefault="003E1794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3E1794" w:rsidRPr="00592787" w14:paraId="6B6A560E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01C323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Men+BMI&lt;25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A7F56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579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E222C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12743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1BCD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64930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2A26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D662C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F5592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E1794" w:rsidRPr="00592787" w14:paraId="583C12BA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74411B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Men+BMI 25-29.9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F2A9E9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960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6D283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24968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AC6DEB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0.719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01A317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0.644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DA9793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0.802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F5C3A9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0.71 (0.64, 0.80)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5FFB65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&lt;.0001</w:t>
            </w:r>
          </w:p>
        </w:tc>
      </w:tr>
      <w:tr w:rsidR="003E1794" w:rsidRPr="00592787" w14:paraId="6CFEF4B8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3A75CE3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Men+BMI&gt;=30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A338D9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EC8A225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13996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011997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0.698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3F9FE1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0.615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E5556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0.792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0A2204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0.69 (0.61, 0.79)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C7C5E0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&lt;.0001</w:t>
            </w:r>
          </w:p>
        </w:tc>
      </w:tr>
      <w:tr w:rsidR="003E1794" w:rsidRPr="00592787" w14:paraId="1F409DD7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FF2897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Women+BMI&lt;25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4D224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BE8C23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21695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130B7B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AC55B0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5FF8E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CD06C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34878A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E1794" w:rsidRPr="00592787" w14:paraId="13DBC132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F3F961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Women+BMI 25-29.9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B2C187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B70FD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20223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3E8777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0.927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3CC6F5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0.827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A988F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1.039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F804AF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0.92 (0.82, 1.03)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D873B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0.1948</w:t>
            </w:r>
          </w:p>
        </w:tc>
      </w:tr>
      <w:tr w:rsidR="003E1794" w:rsidRPr="00592787" w14:paraId="0540C2DB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8F57DA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Women+BMI&gt;=30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2A4B5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493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994044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13608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434D9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0.799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0562DD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0.699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AEA887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0.913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8420A1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0.79 (0.69, 0.91)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E4954F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0.001</w:t>
            </w:r>
          </w:p>
        </w:tc>
      </w:tr>
      <w:tr w:rsidR="003E1794" w:rsidRPr="00592787" w14:paraId="54750BD7" w14:textId="77777777" w:rsidTr="003E1794">
        <w:trPr>
          <w:trHeight w:val="276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00628" w14:textId="5EEC156C" w:rsidR="003E1794" w:rsidRPr="00592787" w:rsidRDefault="003E1794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obesity onset relative to dementia onset</w:t>
            </w:r>
            <w:r w:rsidR="00592787"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(&gt;10 years)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78E1A7" w14:textId="77777777" w:rsidR="003E1794" w:rsidRPr="00592787" w:rsidRDefault="003E1794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75BB8E" w14:textId="77777777" w:rsidR="003E1794" w:rsidRPr="00592787" w:rsidRDefault="003E17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A9020A" w14:textId="77777777" w:rsidR="003E1794" w:rsidRPr="00592787" w:rsidRDefault="003E179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C01019" w14:textId="77777777" w:rsidR="003E1794" w:rsidRPr="00592787" w:rsidRDefault="003E179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368072" w14:textId="77777777" w:rsidR="003E1794" w:rsidRPr="00592787" w:rsidRDefault="003E179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EA8ECD" w14:textId="77777777" w:rsidR="003E1794" w:rsidRPr="00592787" w:rsidRDefault="003E179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1794" w:rsidRPr="00592787" w14:paraId="086EFF29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5407E1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Men+BMI&lt;25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F153D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9E781D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43705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72B7CC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01B69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C7BD5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87D30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A7838F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E1794" w:rsidRPr="00592787" w14:paraId="66BBC8FB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3F8543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Men+BMI 25-29.9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E82C1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508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F1270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85691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73373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0.928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1A4CF8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0.790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076FA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1.090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5438C9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0.92 (0.79, 1.09)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1347F2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0.3639</w:t>
            </w:r>
          </w:p>
        </w:tc>
      </w:tr>
      <w:tr w:rsidR="003E1794" w:rsidRPr="00592787" w14:paraId="02F42FC7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1A3C9E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Men+BMI&gt;=30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9467C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5DB96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42822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9E46D0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0.902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0F725A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0.750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A2C9E7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1.084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28694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0.90 (0.75, 1.08)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5B91C5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0.2719</w:t>
            </w:r>
          </w:p>
        </w:tc>
      </w:tr>
      <w:tr w:rsidR="003E1794" w:rsidRPr="00592787" w14:paraId="18197C21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D9867C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Women+BMI&lt;25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092ECB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551A4F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84928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DF063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FE4AB0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84328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44BA7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Reference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2705E1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E1794" w:rsidRPr="00592787" w14:paraId="682EB50E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BBCD57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Women+BMI 25-29.9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C143CB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529DA3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78229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76365A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1.008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10071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0.868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EDDD5E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1.170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524654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1.00 (0.86, 1.17)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60BC90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0.919</w:t>
            </w:r>
          </w:p>
        </w:tc>
      </w:tr>
      <w:tr w:rsidR="003E1794" w:rsidRPr="00592787" w14:paraId="11011165" w14:textId="77777777" w:rsidTr="003E1794">
        <w:trPr>
          <w:trHeight w:val="276"/>
        </w:trPr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E4C4A2" w14:textId="77777777" w:rsidR="003E1794" w:rsidRPr="00592787" w:rsidRDefault="003E1794">
            <w:pPr>
              <w:jc w:val="center"/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bCs/>
                <w:color w:val="000000"/>
                <w:sz w:val="20"/>
                <w:szCs w:val="20"/>
              </w:rPr>
              <w:t>Women+BMI&gt;=30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585FED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650893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49483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06C472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0.814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AB2979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0.681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62DB8D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0.973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8D8CD6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0.81 (0.68, 0.97)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60B4B3" w14:textId="77777777" w:rsidR="003E1794" w:rsidRPr="00592787" w:rsidRDefault="003E1794">
            <w:pPr>
              <w:jc w:val="righ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0.0237</w:t>
            </w:r>
          </w:p>
        </w:tc>
      </w:tr>
      <w:tr w:rsidR="003E1794" w:rsidRPr="00592787" w14:paraId="68AD9669" w14:textId="77777777" w:rsidTr="003E1794">
        <w:trPr>
          <w:trHeight w:val="276"/>
        </w:trPr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05056A" w14:textId="77777777" w:rsidR="003E1794" w:rsidRPr="00592787" w:rsidRDefault="003E1794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Note</w:t>
            </w:r>
          </w:p>
        </w:tc>
      </w:tr>
    </w:tbl>
    <w:p w14:paraId="4A4DCABB" w14:textId="3B894F15" w:rsidR="004B66EA" w:rsidRDefault="004B66EA" w:rsidP="002168F9">
      <w:pPr>
        <w:widowControl/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  <w:sectPr w:rsidR="004B66EA" w:rsidSect="00CF4A0B">
          <w:pgSz w:w="16838" w:h="11906" w:orient="landscape"/>
          <w:pgMar w:top="1797" w:right="1440" w:bottom="1797" w:left="1440" w:header="851" w:footer="992" w:gutter="0"/>
          <w:cols w:space="425"/>
          <w:docGrid w:type="lines" w:linePitch="312"/>
        </w:sectPr>
      </w:pPr>
    </w:p>
    <w:tbl>
      <w:tblPr>
        <w:tblW w:w="7303" w:type="dxa"/>
        <w:jc w:val="center"/>
        <w:tblLook w:val="04A0" w:firstRow="1" w:lastRow="0" w:firstColumn="1" w:lastColumn="0" w:noHBand="0" w:noVBand="1"/>
      </w:tblPr>
      <w:tblGrid>
        <w:gridCol w:w="3119"/>
        <w:gridCol w:w="816"/>
        <w:gridCol w:w="950"/>
        <w:gridCol w:w="960"/>
        <w:gridCol w:w="863"/>
        <w:gridCol w:w="960"/>
      </w:tblGrid>
      <w:tr w:rsidR="00CF4A0B" w:rsidRPr="00592787" w14:paraId="592E8CA0" w14:textId="77777777" w:rsidTr="00592787">
        <w:trPr>
          <w:trHeight w:val="276"/>
          <w:jc w:val="center"/>
        </w:trPr>
        <w:tc>
          <w:tcPr>
            <w:tcW w:w="73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542BF" w14:textId="546CBB39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lastRenderedPageBreak/>
              <w:t>TABLE S4.</w:t>
            </w: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 xml:space="preserve"> Characteristics of participants by sex</w:t>
            </w:r>
            <w:r w:rsidR="00B61DC9"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 xml:space="preserve"> in baseline</w:t>
            </w:r>
          </w:p>
        </w:tc>
      </w:tr>
      <w:tr w:rsidR="00CF4A0B" w:rsidRPr="00592787" w14:paraId="74D1D321" w14:textId="77777777" w:rsidTr="00592787">
        <w:trPr>
          <w:trHeight w:val="276"/>
          <w:jc w:val="center"/>
        </w:trPr>
        <w:tc>
          <w:tcPr>
            <w:tcW w:w="311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9D5BDE6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Characteristics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31059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Female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70078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Male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D9E923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</w:t>
            </w:r>
          </w:p>
        </w:tc>
      </w:tr>
      <w:tr w:rsidR="00CF4A0B" w:rsidRPr="00592787" w14:paraId="30129BB9" w14:textId="77777777" w:rsidTr="00592787">
        <w:trPr>
          <w:trHeight w:val="276"/>
          <w:jc w:val="center"/>
        </w:trPr>
        <w:tc>
          <w:tcPr>
            <w:tcW w:w="311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09D9D03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9D5807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46D984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134FAD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E49EED" w14:textId="77777777" w:rsidR="00CF4A0B" w:rsidRPr="00592787" w:rsidRDefault="00CF4A0B" w:rsidP="00CF4A0B">
            <w:pPr>
              <w:widowControl/>
              <w:spacing w:line="240" w:lineRule="auto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%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5B1C656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5A3917C3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CD0D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Race/ethnicity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1395C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238337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5C17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54.05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AF73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202585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A2FA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45.95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1EDB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440922</w:t>
            </w:r>
          </w:p>
        </w:tc>
      </w:tr>
      <w:tr w:rsidR="00CF4A0B" w:rsidRPr="00592787" w14:paraId="3C953792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179F7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White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C0E8AC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AAF69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C1B14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B9D445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1123BF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7F0F3AA0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A611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Non-White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CC5B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12702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9309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53.61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5A763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10992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75CF8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46.39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A76D0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23694</w:t>
            </w:r>
          </w:p>
        </w:tc>
      </w:tr>
      <w:tr w:rsidR="00CF4A0B" w:rsidRPr="00592787" w14:paraId="13219215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90118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Education level (years)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B97A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123198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6131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53.84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0784B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105640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7B4A34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46.16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A920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228838</w:t>
            </w:r>
          </w:p>
        </w:tc>
      </w:tr>
      <w:tr w:rsidR="00CF4A0B" w:rsidRPr="00592787" w14:paraId="253C3D65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DDA31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&lt;=10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D843E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09315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077AFF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0677E7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32CF01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3847B41B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11FA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11-12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1A65D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32043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C1773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57.51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06725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23678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5D178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42.49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5B3D34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55721</w:t>
            </w:r>
          </w:p>
        </w:tc>
      </w:tr>
      <w:tr w:rsidR="00CF4A0B" w:rsidRPr="00592787" w14:paraId="182628F0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53CD6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&gt;12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BAD1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95798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7C32E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53.2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9C92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84259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675D3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46.8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F3A8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180057</w:t>
            </w:r>
          </w:p>
        </w:tc>
      </w:tr>
      <w:tr w:rsidR="00CF4A0B" w:rsidRPr="00592787" w14:paraId="38F61723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D4074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Physical activity level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9E5DA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58731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7AF23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55.56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ABAE3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46983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7DD6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44.44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04CB4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105714</w:t>
            </w:r>
          </w:p>
        </w:tc>
      </w:tr>
      <w:tr w:rsidR="00CF4A0B" w:rsidRPr="00592787" w14:paraId="161548E7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27F18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Light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328C58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3ED087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D2AC99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345674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E5770E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277BE131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A8049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Moderate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85D7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104697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667C1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56.17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4553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81692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6731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43.83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EA8EF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186389</w:t>
            </w:r>
          </w:p>
        </w:tc>
      </w:tr>
      <w:tr w:rsidR="00CF4A0B" w:rsidRPr="00592787" w14:paraId="5377D80D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ADC82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High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6A3A8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87611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54E61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50.79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0C33B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84902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29874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49.21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821D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172513</w:t>
            </w:r>
          </w:p>
        </w:tc>
      </w:tr>
      <w:tr w:rsidR="00CF4A0B" w:rsidRPr="00592787" w14:paraId="23AA12DE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8507A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Income level (£)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24256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62171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C768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59.53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1CE2A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42274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2FFBEE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40.47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E0BC7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104445</w:t>
            </w:r>
          </w:p>
        </w:tc>
      </w:tr>
      <w:tr w:rsidR="00CF4A0B" w:rsidRPr="00592787" w14:paraId="4EAF032F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2A3FE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Less than 18,000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7A1CD7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14E93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2061E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57AD9C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AC0E57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663AA1D5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A0B46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18,000 to 30,999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2F572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63515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FE53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55.75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830B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50418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29561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44.25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599874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113933</w:t>
            </w:r>
          </w:p>
        </w:tc>
      </w:tr>
      <w:tr w:rsidR="00CF4A0B" w:rsidRPr="00592787" w14:paraId="70D8D9C5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F66C8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31,000 to 51,999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F6F0E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63624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4BDA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52.73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6BE96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57045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E54644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47.27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58DA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120669</w:t>
            </w:r>
          </w:p>
        </w:tc>
      </w:tr>
      <w:tr w:rsidR="00CF4A0B" w:rsidRPr="00592787" w14:paraId="6F6A18B4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7561F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Greater than 52,000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1FD154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61729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AE7D3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49.16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5E6C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63840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2D3EF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50.84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392C6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125569</w:t>
            </w:r>
          </w:p>
        </w:tc>
      </w:tr>
      <w:tr w:rsidR="00CF4A0B" w:rsidRPr="00592787" w14:paraId="1BBE6ED2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299B1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No. of leisure activities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0EEF2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71202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9421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54.17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982E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60232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F151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45.83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689F91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131434</w:t>
            </w:r>
          </w:p>
        </w:tc>
      </w:tr>
      <w:tr w:rsidR="00CF4A0B" w:rsidRPr="00592787" w14:paraId="7A51C092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E2C8D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F01B4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52542B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73E172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9C9481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F9D449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28DCBAEB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88E4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One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71636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106456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FE3DD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52.55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6D3B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96131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4419C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47.45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9E818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202587</w:t>
            </w:r>
          </w:p>
        </w:tc>
      </w:tr>
      <w:tr w:rsidR="00CF4A0B" w:rsidRPr="00592787" w14:paraId="4075E76A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81CB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Two or more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F19F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73381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84150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56.19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27E13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57214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F8115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43.81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EE57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130595</w:t>
            </w:r>
          </w:p>
        </w:tc>
      </w:tr>
      <w:tr w:rsidR="00CF4A0B" w:rsidRPr="00592787" w14:paraId="190A991C" w14:textId="77777777" w:rsidTr="00592787">
        <w:trPr>
          <w:trHeight w:val="312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B978A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Body mass index (kg/m</w:t>
            </w: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  <w:vertAlign w:val="superscript"/>
              </w:rPr>
              <w:t>2</w:t>
            </w: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14E4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1915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955FD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79.86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89ED8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483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6B3A9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20.14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2F91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2398</w:t>
            </w:r>
          </w:p>
        </w:tc>
      </w:tr>
      <w:tr w:rsidR="00CF4A0B" w:rsidRPr="00592787" w14:paraId="76B0F284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09206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Underweight&lt;18.5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0EDBA1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0C7518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F5101A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77B55A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74F391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630364E6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4A0EB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Normal [18.5,25.0)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AE580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99463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73B35F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64.98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5318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53595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9149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35.02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D74F2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153058</w:t>
            </w:r>
          </w:p>
        </w:tc>
      </w:tr>
      <w:tr w:rsidR="00CF4A0B" w:rsidRPr="00592787" w14:paraId="782D4966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2C970" w14:textId="61ADFC79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Overweight</w:t>
            </w:r>
            <w:r w:rsidR="00255BC0"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[25.0,30.0)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36872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92208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EBEF9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46.52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53101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106022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9DA1A4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53.48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4EF58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198230</w:t>
            </w:r>
          </w:p>
        </w:tc>
      </w:tr>
      <w:tr w:rsidR="00CF4A0B" w:rsidRPr="00592787" w14:paraId="36684DF1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5D1B3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Obese&gt;=30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2AC5C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57453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F21F9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51.79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385F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53477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27ADA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48.21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D8D7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110930</w:t>
            </w:r>
          </w:p>
        </w:tc>
      </w:tr>
      <w:tr w:rsidR="00CF4A0B" w:rsidRPr="00592787" w14:paraId="6BC70826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2F63C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Smoking status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D33E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149590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2D62D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58.74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367D7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105060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774B11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41.26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879E0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254650</w:t>
            </w:r>
          </w:p>
        </w:tc>
      </w:tr>
      <w:tr w:rsidR="00CF4A0B" w:rsidRPr="00592787" w14:paraId="0D3970BF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0992F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Never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171D2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8865A6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B05B69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AF9745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4B20E2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4743D7F9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6FF90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Past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72FA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79538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BC25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49.07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BBE8D0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82545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DF3F8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50.93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95720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162083</w:t>
            </w:r>
          </w:p>
        </w:tc>
      </w:tr>
      <w:tr w:rsidR="00CF4A0B" w:rsidRPr="00592787" w14:paraId="7AF28404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1411A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Current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EB4D8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21911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09E7A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45.76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96AB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25972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50591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54.24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76499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47883</w:t>
            </w:r>
          </w:p>
        </w:tc>
      </w:tr>
      <w:tr w:rsidR="00CF4A0B" w:rsidRPr="00592787" w14:paraId="660D7976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F7CF2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Diabetes status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9348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242292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1902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55.01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9462AB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198185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9FD1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44.99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E6D8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440477</w:t>
            </w:r>
          </w:p>
        </w:tc>
      </w:tr>
      <w:tr w:rsidR="00CF4A0B" w:rsidRPr="00592787" w14:paraId="6B017704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98965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18C64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7A67EF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F1F7C4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BB0008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FD06FA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1466D21E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FB842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Yes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C93B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8747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BC83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36.24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0CE60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15392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E1AB0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63.76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A26FF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24139</w:t>
            </w:r>
          </w:p>
        </w:tc>
      </w:tr>
      <w:tr w:rsidR="00CF4A0B" w:rsidRPr="00592787" w14:paraId="2AED9F1A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77555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Hypertension status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D0CB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188417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5D328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56.07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68366A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147600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FC646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43.93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408AD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336017</w:t>
            </w:r>
          </w:p>
        </w:tc>
      </w:tr>
      <w:tr w:rsidR="00CF4A0B" w:rsidRPr="00592787" w14:paraId="4A3C2935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D8282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849BCE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9FAEF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FC9F82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7FFB4B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D84781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67B38F7C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5AE26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Yes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F69DC1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62622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0EC68F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48.7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E45243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65977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34A6F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51.3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F6F8CC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128599</w:t>
            </w:r>
          </w:p>
        </w:tc>
      </w:tr>
      <w:tr w:rsidR="00CF4A0B" w:rsidRPr="00592787" w14:paraId="53F0DADE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47F08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APOE</w:t>
            </w:r>
          </w:p>
        </w:tc>
        <w:tc>
          <w:tcPr>
            <w:tcW w:w="4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A40D4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59321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F5E6A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52.5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E3BC8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53672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683A7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47.5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742F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112993</w:t>
            </w:r>
          </w:p>
        </w:tc>
      </w:tr>
      <w:tr w:rsidR="00CF4A0B" w:rsidRPr="00592787" w14:paraId="20E9A313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94805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 apoE4</w:t>
            </w:r>
          </w:p>
        </w:tc>
        <w:tc>
          <w:tcPr>
            <w:tcW w:w="4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1CCBB2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BF4A6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950F22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723F0D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9BC4E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CF4A0B" w:rsidRPr="00592787" w14:paraId="09F4022E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1E638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one apoE4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89D5C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186677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DAE832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54.54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A82C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155616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480A7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45.46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6994E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342293</w:t>
            </w:r>
          </w:p>
        </w:tc>
      </w:tr>
      <w:tr w:rsidR="00CF4A0B" w:rsidRPr="00592787" w14:paraId="60A4E498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046511" w14:textId="77777777" w:rsidR="00CF4A0B" w:rsidRPr="00592787" w:rsidRDefault="00CF4A0B" w:rsidP="00255BC0">
            <w:pPr>
              <w:widowControl/>
              <w:spacing w:line="240" w:lineRule="auto"/>
              <w:ind w:firstLineChars="200" w:firstLine="40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two apoE4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A62C85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5041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06C129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54.03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2D0961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4289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CD8CA7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45.97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99C846" w14:textId="77777777" w:rsidR="00CF4A0B" w:rsidRPr="00592787" w:rsidRDefault="00CF4A0B" w:rsidP="00CF4A0B">
            <w:pPr>
              <w:widowControl/>
              <w:spacing w:line="240" w:lineRule="auto"/>
              <w:jc w:val="righ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9330</w:t>
            </w:r>
          </w:p>
        </w:tc>
      </w:tr>
      <w:tr w:rsidR="00CF4A0B" w:rsidRPr="00592787" w14:paraId="55E73CA9" w14:textId="77777777" w:rsidTr="00592787">
        <w:trPr>
          <w:trHeight w:val="276"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279C8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592787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Note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6C0F9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61010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2F62C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AF74F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E7F51" w14:textId="77777777" w:rsidR="00CF4A0B" w:rsidRPr="00592787" w:rsidRDefault="00CF4A0B" w:rsidP="00CF4A0B">
            <w:pPr>
              <w:widowControl/>
              <w:spacing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E95F9A" w14:textId="77777777" w:rsidR="00592787" w:rsidRDefault="00592787" w:rsidP="002168F9">
      <w:pPr>
        <w:widowControl/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6D44B3ED" w14:textId="2D18A741" w:rsidR="002168F9" w:rsidRDefault="00592787" w:rsidP="002168F9">
      <w:pPr>
        <w:widowControl/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="0030781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Additional </w:t>
      </w:r>
      <w:bookmarkStart w:id="1" w:name="_GoBack"/>
      <w:bookmarkEnd w:id="1"/>
      <w:r w:rsidR="002168F9">
        <w:rPr>
          <w:rFonts w:ascii="Times New Roman" w:hAnsi="Times New Roman" w:cs="Times New Roman"/>
          <w:b/>
          <w:bCs/>
          <w:sz w:val="24"/>
          <w:szCs w:val="24"/>
        </w:rPr>
        <w:t>Figures</w:t>
      </w:r>
    </w:p>
    <w:p w14:paraId="26AEEDCB" w14:textId="1DA77D96" w:rsidR="00FF6E25" w:rsidRDefault="002168F9">
      <w:pPr>
        <w:rPr>
          <w:rFonts w:ascii="Times New Roman" w:hAnsi="Times New Roman" w:cs="Times New Roman"/>
          <w:sz w:val="24"/>
          <w:szCs w:val="24"/>
        </w:rPr>
      </w:pPr>
      <w:r w:rsidRPr="007A0B85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5662" behindDoc="0" locked="0" layoutInCell="1" allowOverlap="1" wp14:anchorId="5498226F" wp14:editId="016C318D">
                <wp:simplePos x="0" y="0"/>
                <wp:positionH relativeFrom="margin">
                  <wp:posOffset>-401955</wp:posOffset>
                </wp:positionH>
                <wp:positionV relativeFrom="paragraph">
                  <wp:posOffset>4312920</wp:posOffset>
                </wp:positionV>
                <wp:extent cx="6504305" cy="990600"/>
                <wp:effectExtent l="0" t="0" r="0" b="0"/>
                <wp:wrapTopAndBottom/>
                <wp:docPr id="24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305" cy="990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907608" w14:textId="2EB58C6C" w:rsidR="00255BC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bookmarkStart w:id="2" w:name="_Hlk93417292"/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>FIGURE</w:t>
                            </w:r>
                            <w:bookmarkEnd w:id="2"/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 S1: 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Sex differences in the association between cardiovascular diseases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(CVD)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and dementia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by educational years. </w:t>
                            </w:r>
                          </w:p>
                          <w:p w14:paraId="68413BF8" w14:textId="77777777" w:rsidR="00255BC0" w:rsidRPr="00520CBD" w:rsidRDefault="00255BC0" w:rsidP="006C41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Cs/>
                                <w:color w:val="000000"/>
                                <w:kern w:val="24"/>
                              </w:rPr>
                            </w:pPr>
                            <w:r w:rsidRPr="0053593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All HRs were adjusted for age at baseline, race/ethnicity, educational years, income level, physical activity level, leisure activities, body mass index (BMI), smoking status, diabetes status, hypertension status and APOE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5D8C66F" w14:textId="77777777" w:rsidR="00255BC0" w:rsidRPr="006C410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98226F" id="矩形 3" o:spid="_x0000_s1026" style="position:absolute;left:0;text-align:left;margin-left:-31.65pt;margin-top:339.6pt;width:512.15pt;height:78pt;z-index:2516756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" filled="f" stroked="f">
                <v:textbox>
                  <w:txbxContent>
                    <w:p w14:paraId="76907608" w14:textId="2EB58C6C" w:rsidR="00255BC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  <w:bookmarkStart w:id="3" w:name="_Hlk93417292"/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>FIGURE</w:t>
                      </w:r>
                      <w:bookmarkEnd w:id="3"/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 xml:space="preserve"> S1: 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>Sex differences in the association between cardiovascular diseases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(CVD)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and dementia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by educational years. </w:t>
                      </w:r>
                    </w:p>
                    <w:p w14:paraId="68413BF8" w14:textId="77777777" w:rsidR="00255BC0" w:rsidRPr="00520CBD" w:rsidRDefault="00255BC0" w:rsidP="006C4100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Cs/>
                          <w:color w:val="000000"/>
                          <w:kern w:val="24"/>
                        </w:rPr>
                      </w:pPr>
                      <w:r w:rsidRPr="0053593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All HRs were adjusted for age at baseline, race/ethnicity, educational years, income level, physical activity level, leisure activities, body mass index (BMI), smoking status, diabetes status, hypertension status and APOE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05D8C66F" w14:textId="77777777" w:rsidR="00255BC0" w:rsidRPr="006C410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>
        <w:rPr>
          <w:noProof/>
          <w:lang w:val="en-IN" w:eastAsia="en-IN"/>
        </w:rPr>
        <w:drawing>
          <wp:inline distT="0" distB="0" distL="0" distR="0" wp14:anchorId="1A0432C6" wp14:editId="6DE231E9">
            <wp:extent cx="5073747" cy="4122420"/>
            <wp:effectExtent l="0" t="0" r="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747" cy="412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A5735" w14:textId="56CC978C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48F0CA0" w14:textId="35306B5E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E8D5C65" w14:textId="73DEE3F2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4DA31EA" w14:textId="13038469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A22BEAC" w14:textId="11F99073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E273597" w14:textId="313FA2F8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715BD803" w14:textId="6B7AD5B6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3622F39" w14:textId="77777777" w:rsidR="0005450C" w:rsidRDefault="0005450C">
      <w:pPr>
        <w:rPr>
          <w:rFonts w:ascii="Times New Roman" w:hAnsi="Times New Roman" w:cs="Times New Roman"/>
          <w:sz w:val="24"/>
          <w:szCs w:val="24"/>
        </w:rPr>
      </w:pPr>
    </w:p>
    <w:p w14:paraId="5D11BA25" w14:textId="4340AE0E" w:rsidR="00FF6E25" w:rsidRPr="00FF6E25" w:rsidRDefault="00FF6E2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IN" w:eastAsia="en-IN"/>
        </w:rPr>
        <w:lastRenderedPageBreak/>
        <mc:AlternateContent>
          <mc:Choice Requires="wps">
            <w:drawing>
              <wp:anchor distT="0" distB="0" distL="114300" distR="114300" simplePos="0" relativeHeight="251677710" behindDoc="0" locked="0" layoutInCell="1" allowOverlap="1" wp14:anchorId="1A97136B" wp14:editId="1D14C367">
                <wp:simplePos x="0" y="0"/>
                <wp:positionH relativeFrom="page">
                  <wp:posOffset>708660</wp:posOffset>
                </wp:positionH>
                <wp:positionV relativeFrom="paragraph">
                  <wp:posOffset>6377940</wp:posOffset>
                </wp:positionV>
                <wp:extent cx="6504305" cy="1013460"/>
                <wp:effectExtent l="0" t="0" r="0" b="0"/>
                <wp:wrapTopAndBottom/>
                <wp:docPr id="9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305" cy="1013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5EC218" w14:textId="29A67EA9" w:rsidR="00255BC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FIGURE S2: 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Sex differences in the association between cardiovascular diseases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(CVD)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and dementia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by number of leisure activities. </w:t>
                            </w:r>
                          </w:p>
                          <w:p w14:paraId="4098F912" w14:textId="77777777" w:rsidR="00255BC0" w:rsidRPr="00520CBD" w:rsidRDefault="00255BC0" w:rsidP="006C41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Cs/>
                                <w:color w:val="000000"/>
                                <w:kern w:val="24"/>
                              </w:rPr>
                            </w:pPr>
                            <w:r w:rsidRPr="0053593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All HRs were adjusted for age at baseline, race/ethnicity, educational years, income level, physical activity level, leisure activities, body mass index (BMI), smoking status, diabetes status, hypertension status and APOE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355E837" w14:textId="77777777" w:rsidR="00255BC0" w:rsidRPr="006C410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97136B" id="_x0000_s1027" style="position:absolute;left:0;text-align:left;margin-left:55.8pt;margin-top:502.2pt;width:512.15pt;height:79.8pt;z-index:25167771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" filled="f" stroked="f">
                <v:textbox>
                  <w:txbxContent>
                    <w:p w14:paraId="4E5EC218" w14:textId="29A67EA9" w:rsidR="00255BC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 xml:space="preserve">FIGURE S2: 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>Sex differences in the association between cardiovascular diseases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(CVD)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and dementia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by number of leisure activities. </w:t>
                      </w:r>
                    </w:p>
                    <w:p w14:paraId="4098F912" w14:textId="77777777" w:rsidR="00255BC0" w:rsidRPr="00520CBD" w:rsidRDefault="00255BC0" w:rsidP="006C4100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Cs/>
                          <w:color w:val="000000"/>
                          <w:kern w:val="24"/>
                        </w:rPr>
                      </w:pPr>
                      <w:r w:rsidRPr="0053593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All HRs were adjusted for age at baseline, race/ethnicity, educational years, income level, physical activity level, leisure activities, body mass index (BMI), smoking status, diabetes status, hypertension status and APOE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7355E837" w14:textId="77777777" w:rsidR="00255BC0" w:rsidRPr="006C410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lang w:val="en-IN" w:eastAsia="en-IN"/>
        </w:rPr>
        <w:drawing>
          <wp:inline distT="0" distB="0" distL="0" distR="0" wp14:anchorId="5D240F3E" wp14:editId="41576BD0">
            <wp:extent cx="5277675" cy="6209030"/>
            <wp:effectExtent l="0" t="0" r="0" b="127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675" cy="620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02C8D" w14:textId="57398C0B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5A8735CA" w14:textId="1F968A2C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5372078E" w14:textId="344A8533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7818155B" w14:textId="16A4B523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B8963D6" w14:textId="38FF0E36" w:rsidR="00FF6E25" w:rsidRDefault="0063053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IN" w:eastAsia="en-IN"/>
        </w:rPr>
        <w:lastRenderedPageBreak/>
        <mc:AlternateContent>
          <mc:Choice Requires="wps">
            <w:drawing>
              <wp:anchor distT="0" distB="0" distL="114300" distR="114300" simplePos="0" relativeHeight="251759630" behindDoc="0" locked="0" layoutInCell="1" allowOverlap="1" wp14:anchorId="3BE92723" wp14:editId="16D61478">
                <wp:simplePos x="0" y="0"/>
                <wp:positionH relativeFrom="page">
                  <wp:posOffset>701040</wp:posOffset>
                </wp:positionH>
                <wp:positionV relativeFrom="paragraph">
                  <wp:posOffset>7680960</wp:posOffset>
                </wp:positionV>
                <wp:extent cx="6504305" cy="1173480"/>
                <wp:effectExtent l="0" t="0" r="0" b="0"/>
                <wp:wrapTopAndBottom/>
                <wp:docPr id="17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305" cy="1173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CF3C7A" w14:textId="4797F949" w:rsidR="00255BC0" w:rsidRDefault="00255BC0" w:rsidP="0063053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FIGURE S3: 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Sex differences in the association between cardiovascular diseases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(CVD)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and dementia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by body mass index (BMI).</w:t>
                            </w:r>
                            <w:r w:rsidDel="0082681F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14:paraId="2C4345E1" w14:textId="2DDC0E58" w:rsidR="00255BC0" w:rsidRPr="006C4100" w:rsidRDefault="00255BC0" w:rsidP="0063053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Cs/>
                                <w:color w:val="000000"/>
                                <w:kern w:val="24"/>
                              </w:rPr>
                            </w:pPr>
                            <w:r w:rsidRPr="0053593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All HRs were adjusted for age at baseline, race/ethnicity, educational years, income level, physical activity level, leisure activities, body mass index (BMI), smoking status, diabetes status, hypertension status and APOE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E92723" id="_x0000_s1028" style="position:absolute;left:0;text-align:left;margin-left:55.2pt;margin-top:604.8pt;width:512.15pt;height:92.4pt;z-index:2517596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" filled="f" stroked="f">
                <v:textbox>
                  <w:txbxContent>
                    <w:p w14:paraId="39CF3C7A" w14:textId="4797F949" w:rsidR="00255BC0" w:rsidRDefault="00255BC0" w:rsidP="00630538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 xml:space="preserve">FIGURE S3: 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>Sex differences in the association between cardiovascular diseases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(CVD)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and dementia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by body mass index (BMI).</w:t>
                      </w:r>
                      <w:r w:rsidDel="0082681F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</w:t>
                      </w:r>
                    </w:p>
                    <w:p w14:paraId="2C4345E1" w14:textId="2DDC0E58" w:rsidR="00255BC0" w:rsidRPr="006C4100" w:rsidRDefault="00255BC0" w:rsidP="00630538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Cs/>
                          <w:color w:val="000000"/>
                          <w:kern w:val="24"/>
                        </w:rPr>
                      </w:pPr>
                      <w:r w:rsidRPr="0053593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All HRs were adjusted for age at baseline, race/ethnicity, educational years, income level, physical activity level, leisure activities, body mass index (BMI), smoking status, diabetes status, hypertension status and APOE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lang w:val="en-IN" w:eastAsia="en-IN"/>
        </w:rPr>
        <w:drawing>
          <wp:inline distT="0" distB="0" distL="0" distR="0" wp14:anchorId="6B174BC3" wp14:editId="0BBDF749">
            <wp:extent cx="5273040" cy="7579995"/>
            <wp:effectExtent l="0" t="0" r="3810" b="1905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57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B7297" w14:textId="12F76C36" w:rsidR="00630538" w:rsidRDefault="00630538">
      <w:pPr>
        <w:rPr>
          <w:rFonts w:ascii="Times New Roman" w:hAnsi="Times New Roman" w:cs="Times New Roman"/>
          <w:sz w:val="24"/>
          <w:szCs w:val="24"/>
        </w:rPr>
      </w:pPr>
    </w:p>
    <w:p w14:paraId="3773773F" w14:textId="44100311" w:rsidR="00FF6E25" w:rsidRDefault="0063053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757582" behindDoc="0" locked="0" layoutInCell="1" allowOverlap="1" wp14:anchorId="1E36D939" wp14:editId="0C25B603">
                <wp:simplePos x="0" y="0"/>
                <wp:positionH relativeFrom="page">
                  <wp:posOffset>716280</wp:posOffset>
                </wp:positionH>
                <wp:positionV relativeFrom="paragraph">
                  <wp:posOffset>7703820</wp:posOffset>
                </wp:positionV>
                <wp:extent cx="6504305" cy="853440"/>
                <wp:effectExtent l="0" t="0" r="0" b="0"/>
                <wp:wrapTopAndBottom/>
                <wp:docPr id="19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305" cy="853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E2C64E" w14:textId="6E1F1C22" w:rsidR="00255BC0" w:rsidRDefault="00255BC0" w:rsidP="0063053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FIGURE S4: 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Sex differences in the association between cardiovascular diseases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(CVD)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and dementia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by smoking status. </w:t>
                            </w:r>
                          </w:p>
                          <w:p w14:paraId="2F2625FC" w14:textId="77777777" w:rsidR="00255BC0" w:rsidRPr="00520CBD" w:rsidRDefault="00255BC0" w:rsidP="006C41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Cs/>
                                <w:color w:val="000000"/>
                                <w:kern w:val="24"/>
                              </w:rPr>
                            </w:pPr>
                            <w:r w:rsidRPr="0053593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All HRs were adjusted for age at baseline, race/ethnicity, educational years, income level, physical activity level, leisure activities, body mass index (BMI), smoking status, diabetes status, hypertension status and APOE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A874035" w14:textId="77777777" w:rsidR="00255BC0" w:rsidRPr="006C4100" w:rsidRDefault="00255BC0" w:rsidP="0063053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36D939" id="_x0000_s1029" style="position:absolute;left:0;text-align:left;margin-left:56.4pt;margin-top:606.6pt;width:512.15pt;height:67.2pt;z-index:25175758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" filled="f" stroked="f">
                <v:textbox>
                  <w:txbxContent>
                    <w:p w14:paraId="30E2C64E" w14:textId="6E1F1C22" w:rsidR="00255BC0" w:rsidRDefault="00255BC0" w:rsidP="00630538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 xml:space="preserve">FIGURE S4: 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>Sex differences in the association between cardiovascular diseases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(CVD)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and dementia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by smoking status. </w:t>
                      </w:r>
                    </w:p>
                    <w:p w14:paraId="2F2625FC" w14:textId="77777777" w:rsidR="00255BC0" w:rsidRPr="00520CBD" w:rsidRDefault="00255BC0" w:rsidP="006C4100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Cs/>
                          <w:color w:val="000000"/>
                          <w:kern w:val="24"/>
                        </w:rPr>
                      </w:pPr>
                      <w:r w:rsidRPr="0053593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All HRs were adjusted for age at baseline, race/ethnicity, educational years, income level, physical activity level, leisure activities, body mass index (BMI), smoking status, diabetes status, hypertension status and APOE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3A874035" w14:textId="77777777" w:rsidR="00255BC0" w:rsidRPr="006C4100" w:rsidRDefault="00255BC0" w:rsidP="00630538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lang w:val="en-IN" w:eastAsia="en-IN"/>
        </w:rPr>
        <w:drawing>
          <wp:inline distT="0" distB="0" distL="0" distR="0" wp14:anchorId="0B163796" wp14:editId="5B4DD5C7">
            <wp:extent cx="5273040" cy="7579995"/>
            <wp:effectExtent l="0" t="0" r="3810" b="1905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57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E9459" w14:textId="16D9FEC8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63B54BD8" w14:textId="2199AE06" w:rsidR="00FF6E25" w:rsidRDefault="0063053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92046" behindDoc="0" locked="0" layoutInCell="1" allowOverlap="1" wp14:anchorId="5938E792" wp14:editId="345CC42B">
                <wp:simplePos x="0" y="0"/>
                <wp:positionH relativeFrom="margin">
                  <wp:posOffset>-455295</wp:posOffset>
                </wp:positionH>
                <wp:positionV relativeFrom="paragraph">
                  <wp:posOffset>6804660</wp:posOffset>
                </wp:positionV>
                <wp:extent cx="6504305" cy="1264920"/>
                <wp:effectExtent l="0" t="0" r="0" b="0"/>
                <wp:wrapTopAndBottom/>
                <wp:docPr id="21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305" cy="1264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C937DE" w14:textId="1DC43DC0" w:rsidR="00255BC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FIGURE S5: 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Sex differences in the association between cardiovascular diseases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(CVD)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and dementia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by physical activities. </w:t>
                            </w:r>
                          </w:p>
                          <w:p w14:paraId="65DE70D9" w14:textId="77777777" w:rsidR="00255BC0" w:rsidRPr="00520CBD" w:rsidRDefault="00255BC0" w:rsidP="006C41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Cs/>
                                <w:color w:val="000000"/>
                                <w:kern w:val="24"/>
                              </w:rPr>
                            </w:pPr>
                            <w:r w:rsidRPr="0053593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All HRs were adjusted for age at baseline, race/ethnicity, educational years, income level, physical activity level, leisure activities, body mass index (BMI), smoking status, diabetes status, hypertension status and APOE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C81AC1F" w14:textId="77777777" w:rsidR="00255BC0" w:rsidRPr="006C410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938E792" id="_x0000_s1030" style="position:absolute;left:0;text-align:left;margin-left:-35.85pt;margin-top:535.8pt;width:512.15pt;height:99.6pt;z-index:2516920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" filled="f" stroked="f">
                <v:textbox>
                  <w:txbxContent>
                    <w:p w14:paraId="57C937DE" w14:textId="1DC43DC0" w:rsidR="00255BC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 xml:space="preserve">FIGURE S5: 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>Sex differences in the association between cardiovascular diseases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(CVD)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and dementia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by physical activities. </w:t>
                      </w:r>
                    </w:p>
                    <w:p w14:paraId="65DE70D9" w14:textId="77777777" w:rsidR="00255BC0" w:rsidRPr="00520CBD" w:rsidRDefault="00255BC0" w:rsidP="006C4100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Cs/>
                          <w:color w:val="000000"/>
                          <w:kern w:val="24"/>
                        </w:rPr>
                      </w:pPr>
                      <w:r w:rsidRPr="0053593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All HRs were adjusted for age at baseline, race/ethnicity, educational years, income level, physical activity level, leisure activities, body mass index (BMI), smoking status, diabetes status, hypertension status and APOE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0C81AC1F" w14:textId="77777777" w:rsidR="00255BC0" w:rsidRPr="006C410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>
        <w:rPr>
          <w:noProof/>
          <w:lang w:val="en-IN" w:eastAsia="en-IN"/>
        </w:rPr>
        <w:drawing>
          <wp:inline distT="0" distB="0" distL="0" distR="0" wp14:anchorId="5DE91973" wp14:editId="62FE65EC">
            <wp:extent cx="5273040" cy="6591300"/>
            <wp:effectExtent l="0" t="0" r="381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5DA4D" w14:textId="670E1071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77B7F6DC" w14:textId="11C8A317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6DC845F" w14:textId="064CE0C8" w:rsidR="00FF6E25" w:rsidRDefault="00630538">
      <w:pPr>
        <w:rPr>
          <w:rFonts w:ascii="Times New Roman" w:hAnsi="Times New Roman" w:cs="Times New Roman"/>
          <w:sz w:val="24"/>
          <w:szCs w:val="24"/>
        </w:rPr>
      </w:pPr>
      <w:r w:rsidRPr="00B750C1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96142" behindDoc="0" locked="0" layoutInCell="1" allowOverlap="1" wp14:anchorId="1981805D" wp14:editId="1C72D7C8">
                <wp:simplePos x="0" y="0"/>
                <wp:positionH relativeFrom="margin">
                  <wp:posOffset>-569595</wp:posOffset>
                </wp:positionH>
                <wp:positionV relativeFrom="paragraph">
                  <wp:posOffset>4465320</wp:posOffset>
                </wp:positionV>
                <wp:extent cx="6504305" cy="1089660"/>
                <wp:effectExtent l="0" t="0" r="0" b="0"/>
                <wp:wrapTopAndBottom/>
                <wp:docPr id="28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305" cy="108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4C164B" w14:textId="219C1CC2" w:rsidR="00255BC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FIGURE S6: 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Sex differences in the association between cardiovascular diseases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(CVD)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and dementia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by diabetes status. </w:t>
                            </w:r>
                          </w:p>
                          <w:p w14:paraId="7CCCE793" w14:textId="77777777" w:rsidR="00255BC0" w:rsidRPr="00520CBD" w:rsidRDefault="00255BC0" w:rsidP="006C41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Cs/>
                                <w:color w:val="000000"/>
                                <w:kern w:val="24"/>
                              </w:rPr>
                            </w:pPr>
                            <w:r w:rsidRPr="0053593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All HRs were adjusted for age at baseline, race/ethnicity, educational years, income level, physical activity level, leisure activities, body mass index (BMI), smoking status, diabetes status, hypertension status and APOE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D0815D7" w14:textId="77777777" w:rsidR="00255BC0" w:rsidRPr="006C410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81805D" id="_x0000_s1031" style="position:absolute;left:0;text-align:left;margin-left:-44.85pt;margin-top:351.6pt;width:512.15pt;height:85.8pt;z-index:2516961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" filled="f" stroked="f">
                <v:textbox>
                  <w:txbxContent>
                    <w:p w14:paraId="0F4C164B" w14:textId="219C1CC2" w:rsidR="00255BC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 xml:space="preserve">FIGURE S6: 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>Sex differences in the association between cardiovascular diseases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(CVD)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and dementia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by diabetes status. </w:t>
                      </w:r>
                    </w:p>
                    <w:p w14:paraId="7CCCE793" w14:textId="77777777" w:rsidR="00255BC0" w:rsidRPr="00520CBD" w:rsidRDefault="00255BC0" w:rsidP="006C4100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Cs/>
                          <w:color w:val="000000"/>
                          <w:kern w:val="24"/>
                        </w:rPr>
                      </w:pPr>
                      <w:r w:rsidRPr="0053593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All HRs were adjusted for age at baseline, race/ethnicity, educational years, income level, physical activity level, leisure activities, body mass index (BMI), smoking status, diabetes status, hypertension status and APOE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7D0815D7" w14:textId="77777777" w:rsidR="00255BC0" w:rsidRPr="006C410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>
        <w:rPr>
          <w:noProof/>
          <w:lang w:val="en-IN" w:eastAsia="en-IN"/>
        </w:rPr>
        <w:drawing>
          <wp:inline distT="0" distB="0" distL="0" distR="0" wp14:anchorId="471E8525" wp14:editId="33DDD352">
            <wp:extent cx="5270695" cy="4282440"/>
            <wp:effectExtent l="0" t="0" r="6350" b="381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695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12004" w14:textId="6B3FB698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0F6DB6B2" w14:textId="7E40939A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3AC552D9" w14:textId="43FE7094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382113BE" w14:textId="67FF2D6C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437E7A6D" w14:textId="662B7A8B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2D090342" w14:textId="4DCECFDF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12097023" w14:textId="0F1FA531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4C10FE4D" w14:textId="42F89DF9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56D136AB" w14:textId="332B1676" w:rsidR="00FF6E25" w:rsidRDefault="00FF6E25">
      <w:pPr>
        <w:rPr>
          <w:rFonts w:ascii="Times New Roman" w:hAnsi="Times New Roman" w:cs="Times New Roman"/>
          <w:sz w:val="24"/>
          <w:szCs w:val="24"/>
        </w:rPr>
      </w:pPr>
    </w:p>
    <w:p w14:paraId="7711C7E6" w14:textId="3C6296F7" w:rsidR="00FF6E25" w:rsidRDefault="00630538">
      <w:pPr>
        <w:rPr>
          <w:rFonts w:ascii="Times New Roman" w:hAnsi="Times New Roman" w:cs="Times New Roman"/>
          <w:sz w:val="24"/>
          <w:szCs w:val="24"/>
        </w:rPr>
      </w:pPr>
      <w:r w:rsidRPr="00AE3743">
        <w:rPr>
          <w:noProof/>
          <w:lang w:val="en-IN" w:eastAsia="en-IN"/>
        </w:rPr>
        <w:lastRenderedPageBreak/>
        <mc:AlternateContent>
          <mc:Choice Requires="wps">
            <w:drawing>
              <wp:anchor distT="0" distB="0" distL="114300" distR="114300" simplePos="0" relativeHeight="251700238" behindDoc="0" locked="0" layoutInCell="1" allowOverlap="1" wp14:anchorId="79545B8E" wp14:editId="77496BE1">
                <wp:simplePos x="0" y="0"/>
                <wp:positionH relativeFrom="margin">
                  <wp:posOffset>-455295</wp:posOffset>
                </wp:positionH>
                <wp:positionV relativeFrom="paragraph">
                  <wp:posOffset>4411980</wp:posOffset>
                </wp:positionV>
                <wp:extent cx="6504305" cy="1013460"/>
                <wp:effectExtent l="0" t="0" r="0" b="0"/>
                <wp:wrapTopAndBottom/>
                <wp:docPr id="30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305" cy="1013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1AEDF0" w14:textId="4304F830" w:rsidR="00255BC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FIGURE S7: 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Sex differences in the association between cardiovascular diseases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(CVD)</w:t>
                            </w:r>
                            <w:r w:rsidRPr="008928DE"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and dementia</w:t>
                            </w:r>
                            <w:r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by hypertension status. </w:t>
                            </w:r>
                          </w:p>
                          <w:p w14:paraId="3F6D1088" w14:textId="77777777" w:rsidR="00255BC0" w:rsidRPr="00520CBD" w:rsidRDefault="00255BC0" w:rsidP="006C41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Cs/>
                                <w:color w:val="000000"/>
                                <w:kern w:val="24"/>
                              </w:rPr>
                            </w:pPr>
                            <w:r w:rsidRPr="0053593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All HRs were adjusted for age at baseline, race/ethnicity, educational years, income level, physical activity level, leisure activities, body mass index (BMI), smoking status, diabetes status, hypertension status and APOE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0B23376" w14:textId="77777777" w:rsidR="00255BC0" w:rsidRPr="006C4100" w:rsidRDefault="00255BC0" w:rsidP="00FF6E2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545B8E" id="_x0000_s1032" style="position:absolute;left:0;text-align:left;margin-left:-35.85pt;margin-top:347.4pt;width:512.15pt;height:79.8pt;z-index:251700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" filled="f" stroked="f">
                <v:textbox>
                  <w:txbxContent>
                    <w:p w14:paraId="4D1AEDF0" w14:textId="4304F830" w:rsidR="00255BC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i/>
                          <w:iCs/>
                          <w:color w:val="000000"/>
                          <w:kern w:val="24"/>
                        </w:rPr>
                        <w:t xml:space="preserve">FIGURE S7: 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>Sex differences in the association between cardiovascular diseases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(CVD)</w:t>
                      </w:r>
                      <w:r w:rsidRPr="008928DE"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and dementia</w:t>
                      </w:r>
                      <w:r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  <w:t xml:space="preserve"> by hypertension status. </w:t>
                      </w:r>
                    </w:p>
                    <w:p w14:paraId="3F6D1088" w14:textId="77777777" w:rsidR="00255BC0" w:rsidRPr="00520CBD" w:rsidRDefault="00255BC0" w:rsidP="006C4100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Cs/>
                          <w:color w:val="000000"/>
                          <w:kern w:val="24"/>
                        </w:rPr>
                      </w:pPr>
                      <w:r w:rsidRPr="0053593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All HRs were adjusted for age at baseline, race/ethnicity, educational years, income level, physical activity level, leisure activities, body mass index (BMI), smoking status, diabetes status, hypertension status and APOE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30B23376" w14:textId="77777777" w:rsidR="00255BC0" w:rsidRPr="006C4100" w:rsidRDefault="00255BC0" w:rsidP="00FF6E25">
                      <w:pPr>
                        <w:pStyle w:val="a7"/>
                        <w:spacing w:before="0" w:beforeAutospacing="0" w:after="0" w:afterAutospacing="0"/>
                        <w:rPr>
                          <w:rFonts w:ascii="Times New Roman" w:eastAsiaTheme="minorEastAsia" w:hAnsi="Times New Roman" w:cstheme="minorBidi"/>
                          <w:b/>
                          <w:bCs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>
        <w:rPr>
          <w:noProof/>
          <w:lang w:val="en-IN" w:eastAsia="en-IN"/>
        </w:rPr>
        <w:drawing>
          <wp:inline distT="0" distB="0" distL="0" distR="0" wp14:anchorId="789C4CBE" wp14:editId="05F57908">
            <wp:extent cx="5270695" cy="4282440"/>
            <wp:effectExtent l="0" t="0" r="6350" b="381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695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6E25" w:rsidSect="004B66EA">
      <w:pgSz w:w="11906" w:h="16838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1DB6FF" w14:textId="77777777" w:rsidR="005E23FC" w:rsidRDefault="005E23FC" w:rsidP="00AE14C8">
      <w:pPr>
        <w:spacing w:line="240" w:lineRule="auto"/>
      </w:pPr>
      <w:r>
        <w:separator/>
      </w:r>
    </w:p>
  </w:endnote>
  <w:endnote w:type="continuationSeparator" w:id="0">
    <w:p w14:paraId="5658DD7F" w14:textId="77777777" w:rsidR="005E23FC" w:rsidRDefault="005E23FC" w:rsidP="00AE14C8">
      <w:pPr>
        <w:spacing w:line="240" w:lineRule="auto"/>
      </w:pPr>
      <w:r>
        <w:continuationSeparator/>
      </w:r>
    </w:p>
  </w:endnote>
  <w:endnote w:type="continuationNotice" w:id="1">
    <w:p w14:paraId="7EB640FA" w14:textId="77777777" w:rsidR="005E23FC" w:rsidRDefault="005E23F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92854" w14:textId="08E2FC2C" w:rsidR="00255BC0" w:rsidRDefault="00255BC0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30781C" w:rsidRPr="0030781C">
      <w:rPr>
        <w:noProof/>
        <w:lang w:val="zh-CN"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1AE54" w14:textId="77777777" w:rsidR="005E23FC" w:rsidRDefault="005E23FC" w:rsidP="00AE14C8">
      <w:pPr>
        <w:spacing w:line="240" w:lineRule="auto"/>
      </w:pPr>
      <w:r>
        <w:separator/>
      </w:r>
    </w:p>
  </w:footnote>
  <w:footnote w:type="continuationSeparator" w:id="0">
    <w:p w14:paraId="083AE0CB" w14:textId="77777777" w:rsidR="005E23FC" w:rsidRDefault="005E23FC" w:rsidP="00AE14C8">
      <w:pPr>
        <w:spacing w:line="240" w:lineRule="auto"/>
      </w:pPr>
      <w:r>
        <w:continuationSeparator/>
      </w:r>
    </w:p>
  </w:footnote>
  <w:footnote w:type="continuationNotice" w:id="1">
    <w:p w14:paraId="701E466B" w14:textId="77777777" w:rsidR="005E23FC" w:rsidRDefault="005E23FC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A9BCA"/>
    <w:multiLevelType w:val="singleLevel"/>
    <w:tmpl w:val="644A9BCA"/>
    <w:lvl w:ilvl="0">
      <w:start w:val="1"/>
      <w:numFmt w:val="decimal"/>
      <w:lvlText w:val="[%1].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0sjAzNzU3NbYwNLVU0lEKTi0uzszPAykwrAUAfoLnfywAAAA="/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JAMA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fzdxd995f5azcezxdkx5vz30rtp00dvwrds&quot;&gt;CVD and dementia&lt;record-ids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22&lt;/item&gt;&lt;item&gt;23&lt;/item&gt;&lt;item&gt;24&lt;/item&gt;&lt;item&gt;27&lt;/item&gt;&lt;item&gt;28&lt;/item&gt;&lt;item&gt;29&lt;/item&gt;&lt;item&gt;30&lt;/item&gt;&lt;item&gt;31&lt;/item&gt;&lt;item&gt;32&lt;/item&gt;&lt;item&gt;33&lt;/item&gt;&lt;item&gt;36&lt;/item&gt;&lt;item&gt;37&lt;/item&gt;&lt;item&gt;38&lt;/item&gt;&lt;item&gt;39&lt;/item&gt;&lt;item&gt;40&lt;/item&gt;&lt;item&gt;41&lt;/item&gt;&lt;item&gt;42&lt;/item&gt;&lt;item&gt;43&lt;/item&gt;&lt;item&gt;44&lt;/item&gt;&lt;item&gt;47&lt;/item&gt;&lt;item&gt;48&lt;/item&gt;&lt;item&gt;49&lt;/item&gt;&lt;item&gt;51&lt;/item&gt;&lt;item&gt;53&lt;/item&gt;&lt;item&gt;54&lt;/item&gt;&lt;item&gt;55&lt;/item&gt;&lt;item&gt;56&lt;/item&gt;&lt;item&gt;57&lt;/item&gt;&lt;item&gt;58&lt;/item&gt;&lt;item&gt;60&lt;/item&gt;&lt;/record-ids&gt;&lt;/item&gt;&lt;/Libraries&gt;"/>
  </w:docVars>
  <w:rsids>
    <w:rsidRoot w:val="0022278A"/>
    <w:rsid w:val="00000DFA"/>
    <w:rsid w:val="00001380"/>
    <w:rsid w:val="00001D9A"/>
    <w:rsid w:val="00002070"/>
    <w:rsid w:val="00002F7A"/>
    <w:rsid w:val="00003DA4"/>
    <w:rsid w:val="00004C42"/>
    <w:rsid w:val="00005314"/>
    <w:rsid w:val="00005487"/>
    <w:rsid w:val="0000570D"/>
    <w:rsid w:val="00005813"/>
    <w:rsid w:val="00006021"/>
    <w:rsid w:val="00006A20"/>
    <w:rsid w:val="00006CF0"/>
    <w:rsid w:val="0000756D"/>
    <w:rsid w:val="000077FE"/>
    <w:rsid w:val="00012585"/>
    <w:rsid w:val="00012667"/>
    <w:rsid w:val="00012773"/>
    <w:rsid w:val="00012FE4"/>
    <w:rsid w:val="000131D4"/>
    <w:rsid w:val="00013370"/>
    <w:rsid w:val="00013BCB"/>
    <w:rsid w:val="00014401"/>
    <w:rsid w:val="00015A62"/>
    <w:rsid w:val="000170D9"/>
    <w:rsid w:val="00017473"/>
    <w:rsid w:val="00017479"/>
    <w:rsid w:val="0001790E"/>
    <w:rsid w:val="00020330"/>
    <w:rsid w:val="000207F6"/>
    <w:rsid w:val="00021135"/>
    <w:rsid w:val="0002185F"/>
    <w:rsid w:val="00022177"/>
    <w:rsid w:val="000237AE"/>
    <w:rsid w:val="00024665"/>
    <w:rsid w:val="0002514C"/>
    <w:rsid w:val="00026570"/>
    <w:rsid w:val="0002767B"/>
    <w:rsid w:val="00027A06"/>
    <w:rsid w:val="00027A5C"/>
    <w:rsid w:val="0003036D"/>
    <w:rsid w:val="00030391"/>
    <w:rsid w:val="00030879"/>
    <w:rsid w:val="00030E7E"/>
    <w:rsid w:val="00031CDE"/>
    <w:rsid w:val="00031F0E"/>
    <w:rsid w:val="00032D7E"/>
    <w:rsid w:val="00032E6C"/>
    <w:rsid w:val="00034576"/>
    <w:rsid w:val="00035330"/>
    <w:rsid w:val="00035477"/>
    <w:rsid w:val="000359AC"/>
    <w:rsid w:val="00035B3E"/>
    <w:rsid w:val="00035C83"/>
    <w:rsid w:val="000366E9"/>
    <w:rsid w:val="00036EB5"/>
    <w:rsid w:val="00040515"/>
    <w:rsid w:val="00041E39"/>
    <w:rsid w:val="00042640"/>
    <w:rsid w:val="00042F28"/>
    <w:rsid w:val="00045017"/>
    <w:rsid w:val="00045071"/>
    <w:rsid w:val="00045630"/>
    <w:rsid w:val="00045834"/>
    <w:rsid w:val="000470CC"/>
    <w:rsid w:val="0004722F"/>
    <w:rsid w:val="000473DB"/>
    <w:rsid w:val="00047FF7"/>
    <w:rsid w:val="00050472"/>
    <w:rsid w:val="00050893"/>
    <w:rsid w:val="000510DA"/>
    <w:rsid w:val="0005146A"/>
    <w:rsid w:val="00051DE7"/>
    <w:rsid w:val="000521E1"/>
    <w:rsid w:val="0005450C"/>
    <w:rsid w:val="000553BA"/>
    <w:rsid w:val="00055952"/>
    <w:rsid w:val="00055C4C"/>
    <w:rsid w:val="00055FCA"/>
    <w:rsid w:val="00056413"/>
    <w:rsid w:val="00056866"/>
    <w:rsid w:val="0005785E"/>
    <w:rsid w:val="00057E72"/>
    <w:rsid w:val="00057F22"/>
    <w:rsid w:val="00060391"/>
    <w:rsid w:val="00060CD6"/>
    <w:rsid w:val="0006135F"/>
    <w:rsid w:val="00061D77"/>
    <w:rsid w:val="000620E6"/>
    <w:rsid w:val="00064965"/>
    <w:rsid w:val="00064A43"/>
    <w:rsid w:val="00064AB0"/>
    <w:rsid w:val="00064CC7"/>
    <w:rsid w:val="00066578"/>
    <w:rsid w:val="00066BD9"/>
    <w:rsid w:val="00066D87"/>
    <w:rsid w:val="00067E97"/>
    <w:rsid w:val="00067FD0"/>
    <w:rsid w:val="000702BE"/>
    <w:rsid w:val="0007036E"/>
    <w:rsid w:val="0007057E"/>
    <w:rsid w:val="00071FD7"/>
    <w:rsid w:val="00072108"/>
    <w:rsid w:val="000726A3"/>
    <w:rsid w:val="00072BC8"/>
    <w:rsid w:val="00072F6F"/>
    <w:rsid w:val="000731B5"/>
    <w:rsid w:val="00073A07"/>
    <w:rsid w:val="00074D90"/>
    <w:rsid w:val="000768C7"/>
    <w:rsid w:val="000771DC"/>
    <w:rsid w:val="00077542"/>
    <w:rsid w:val="00080454"/>
    <w:rsid w:val="00081588"/>
    <w:rsid w:val="000816E8"/>
    <w:rsid w:val="0008188E"/>
    <w:rsid w:val="00082F3F"/>
    <w:rsid w:val="00084708"/>
    <w:rsid w:val="00085378"/>
    <w:rsid w:val="00086281"/>
    <w:rsid w:val="00087777"/>
    <w:rsid w:val="00090B66"/>
    <w:rsid w:val="000911A5"/>
    <w:rsid w:val="00091359"/>
    <w:rsid w:val="00091C38"/>
    <w:rsid w:val="00092DAB"/>
    <w:rsid w:val="00093542"/>
    <w:rsid w:val="000935AF"/>
    <w:rsid w:val="000938F1"/>
    <w:rsid w:val="00094B28"/>
    <w:rsid w:val="00096699"/>
    <w:rsid w:val="00097EFF"/>
    <w:rsid w:val="000A00F7"/>
    <w:rsid w:val="000A04EB"/>
    <w:rsid w:val="000A05E9"/>
    <w:rsid w:val="000A05FA"/>
    <w:rsid w:val="000A07B1"/>
    <w:rsid w:val="000A1527"/>
    <w:rsid w:val="000A165D"/>
    <w:rsid w:val="000A1F04"/>
    <w:rsid w:val="000A248D"/>
    <w:rsid w:val="000A24EE"/>
    <w:rsid w:val="000A275D"/>
    <w:rsid w:val="000A29A7"/>
    <w:rsid w:val="000A3163"/>
    <w:rsid w:val="000A3767"/>
    <w:rsid w:val="000A384C"/>
    <w:rsid w:val="000A3CB0"/>
    <w:rsid w:val="000A3D32"/>
    <w:rsid w:val="000A418C"/>
    <w:rsid w:val="000A424D"/>
    <w:rsid w:val="000A4EE6"/>
    <w:rsid w:val="000A5520"/>
    <w:rsid w:val="000A5E96"/>
    <w:rsid w:val="000A61AC"/>
    <w:rsid w:val="000A620C"/>
    <w:rsid w:val="000A6595"/>
    <w:rsid w:val="000A67C7"/>
    <w:rsid w:val="000A6FE7"/>
    <w:rsid w:val="000A79E8"/>
    <w:rsid w:val="000B0FD1"/>
    <w:rsid w:val="000B10C5"/>
    <w:rsid w:val="000B155B"/>
    <w:rsid w:val="000B1EBD"/>
    <w:rsid w:val="000B27A6"/>
    <w:rsid w:val="000B2A04"/>
    <w:rsid w:val="000B2FB9"/>
    <w:rsid w:val="000B4CA8"/>
    <w:rsid w:val="000B522D"/>
    <w:rsid w:val="000B5F73"/>
    <w:rsid w:val="000B6031"/>
    <w:rsid w:val="000B64CA"/>
    <w:rsid w:val="000B650F"/>
    <w:rsid w:val="000B65F2"/>
    <w:rsid w:val="000B7315"/>
    <w:rsid w:val="000B7992"/>
    <w:rsid w:val="000C041A"/>
    <w:rsid w:val="000C093D"/>
    <w:rsid w:val="000C0B95"/>
    <w:rsid w:val="000C1069"/>
    <w:rsid w:val="000C24C8"/>
    <w:rsid w:val="000C3168"/>
    <w:rsid w:val="000C320C"/>
    <w:rsid w:val="000C3A7B"/>
    <w:rsid w:val="000C40BF"/>
    <w:rsid w:val="000C4BD5"/>
    <w:rsid w:val="000C4E24"/>
    <w:rsid w:val="000C604D"/>
    <w:rsid w:val="000C6B23"/>
    <w:rsid w:val="000C71B3"/>
    <w:rsid w:val="000C7609"/>
    <w:rsid w:val="000C7ABC"/>
    <w:rsid w:val="000D05A5"/>
    <w:rsid w:val="000D0BFB"/>
    <w:rsid w:val="000D1349"/>
    <w:rsid w:val="000D1739"/>
    <w:rsid w:val="000D1A0E"/>
    <w:rsid w:val="000D1E41"/>
    <w:rsid w:val="000D1EF1"/>
    <w:rsid w:val="000D1F31"/>
    <w:rsid w:val="000D1F73"/>
    <w:rsid w:val="000D2568"/>
    <w:rsid w:val="000D2CB9"/>
    <w:rsid w:val="000D2F0F"/>
    <w:rsid w:val="000D2F2E"/>
    <w:rsid w:val="000D368C"/>
    <w:rsid w:val="000D3BE1"/>
    <w:rsid w:val="000D5E06"/>
    <w:rsid w:val="000D5E1D"/>
    <w:rsid w:val="000D60D4"/>
    <w:rsid w:val="000D63AC"/>
    <w:rsid w:val="000D713E"/>
    <w:rsid w:val="000E1546"/>
    <w:rsid w:val="000E1AE7"/>
    <w:rsid w:val="000E1D3A"/>
    <w:rsid w:val="000E21F5"/>
    <w:rsid w:val="000E2AB7"/>
    <w:rsid w:val="000E2ECD"/>
    <w:rsid w:val="000E3123"/>
    <w:rsid w:val="000E3729"/>
    <w:rsid w:val="000E3930"/>
    <w:rsid w:val="000E46D8"/>
    <w:rsid w:val="000E4C67"/>
    <w:rsid w:val="000E624D"/>
    <w:rsid w:val="000E6B37"/>
    <w:rsid w:val="000E6D4F"/>
    <w:rsid w:val="000F00B9"/>
    <w:rsid w:val="000F0931"/>
    <w:rsid w:val="000F11DE"/>
    <w:rsid w:val="000F18C1"/>
    <w:rsid w:val="000F1DB5"/>
    <w:rsid w:val="000F2B67"/>
    <w:rsid w:val="000F3992"/>
    <w:rsid w:val="000F3A73"/>
    <w:rsid w:val="000F3AFB"/>
    <w:rsid w:val="000F49C7"/>
    <w:rsid w:val="000F4D2F"/>
    <w:rsid w:val="000F5E5B"/>
    <w:rsid w:val="000F719B"/>
    <w:rsid w:val="000F72E5"/>
    <w:rsid w:val="000F75EC"/>
    <w:rsid w:val="0010056F"/>
    <w:rsid w:val="00100626"/>
    <w:rsid w:val="001012E5"/>
    <w:rsid w:val="00102C10"/>
    <w:rsid w:val="001030D2"/>
    <w:rsid w:val="00103105"/>
    <w:rsid w:val="001035AD"/>
    <w:rsid w:val="00103AA8"/>
    <w:rsid w:val="00103E20"/>
    <w:rsid w:val="0010461F"/>
    <w:rsid w:val="001047F0"/>
    <w:rsid w:val="00104AC6"/>
    <w:rsid w:val="0010561A"/>
    <w:rsid w:val="001060CA"/>
    <w:rsid w:val="00106394"/>
    <w:rsid w:val="00106B7B"/>
    <w:rsid w:val="001071F5"/>
    <w:rsid w:val="00107356"/>
    <w:rsid w:val="001076FB"/>
    <w:rsid w:val="00107851"/>
    <w:rsid w:val="001078B9"/>
    <w:rsid w:val="00111809"/>
    <w:rsid w:val="00112348"/>
    <w:rsid w:val="0011248E"/>
    <w:rsid w:val="0011275E"/>
    <w:rsid w:val="00113117"/>
    <w:rsid w:val="0011408D"/>
    <w:rsid w:val="00114EF4"/>
    <w:rsid w:val="00115116"/>
    <w:rsid w:val="00120179"/>
    <w:rsid w:val="00120E99"/>
    <w:rsid w:val="0012197C"/>
    <w:rsid w:val="0012270A"/>
    <w:rsid w:val="0012295E"/>
    <w:rsid w:val="00122ED5"/>
    <w:rsid w:val="00122F38"/>
    <w:rsid w:val="00123427"/>
    <w:rsid w:val="0012363F"/>
    <w:rsid w:val="0012394C"/>
    <w:rsid w:val="0012410C"/>
    <w:rsid w:val="0012419A"/>
    <w:rsid w:val="001249B9"/>
    <w:rsid w:val="00125063"/>
    <w:rsid w:val="001256E1"/>
    <w:rsid w:val="00125E26"/>
    <w:rsid w:val="0013074C"/>
    <w:rsid w:val="00131B38"/>
    <w:rsid w:val="00131E59"/>
    <w:rsid w:val="0013234C"/>
    <w:rsid w:val="00132F4D"/>
    <w:rsid w:val="001331B4"/>
    <w:rsid w:val="00134695"/>
    <w:rsid w:val="00135E3F"/>
    <w:rsid w:val="00136951"/>
    <w:rsid w:val="00141698"/>
    <w:rsid w:val="00141FD7"/>
    <w:rsid w:val="00142788"/>
    <w:rsid w:val="00143EF9"/>
    <w:rsid w:val="00144331"/>
    <w:rsid w:val="0014513A"/>
    <w:rsid w:val="00145B07"/>
    <w:rsid w:val="00147CAD"/>
    <w:rsid w:val="001506D8"/>
    <w:rsid w:val="0015080D"/>
    <w:rsid w:val="00150B47"/>
    <w:rsid w:val="00150D92"/>
    <w:rsid w:val="00151613"/>
    <w:rsid w:val="001518C1"/>
    <w:rsid w:val="00152191"/>
    <w:rsid w:val="0015266B"/>
    <w:rsid w:val="001528EF"/>
    <w:rsid w:val="00153338"/>
    <w:rsid w:val="00153FDB"/>
    <w:rsid w:val="00154505"/>
    <w:rsid w:val="00154BA2"/>
    <w:rsid w:val="00155280"/>
    <w:rsid w:val="001558CD"/>
    <w:rsid w:val="00155ADE"/>
    <w:rsid w:val="001564AE"/>
    <w:rsid w:val="00156733"/>
    <w:rsid w:val="00156E7B"/>
    <w:rsid w:val="00157510"/>
    <w:rsid w:val="00160069"/>
    <w:rsid w:val="00160A21"/>
    <w:rsid w:val="00160BF2"/>
    <w:rsid w:val="00161619"/>
    <w:rsid w:val="001639B0"/>
    <w:rsid w:val="0016423C"/>
    <w:rsid w:val="00164794"/>
    <w:rsid w:val="00165564"/>
    <w:rsid w:val="00165842"/>
    <w:rsid w:val="00165854"/>
    <w:rsid w:val="00165A07"/>
    <w:rsid w:val="00165D04"/>
    <w:rsid w:val="00166433"/>
    <w:rsid w:val="00166E92"/>
    <w:rsid w:val="001703AB"/>
    <w:rsid w:val="00170519"/>
    <w:rsid w:val="00170998"/>
    <w:rsid w:val="00171AB4"/>
    <w:rsid w:val="00171C7E"/>
    <w:rsid w:val="00171E78"/>
    <w:rsid w:val="00171EE3"/>
    <w:rsid w:val="00172188"/>
    <w:rsid w:val="00172F48"/>
    <w:rsid w:val="00173BC1"/>
    <w:rsid w:val="001740AD"/>
    <w:rsid w:val="001744EF"/>
    <w:rsid w:val="001749E3"/>
    <w:rsid w:val="00175518"/>
    <w:rsid w:val="00175792"/>
    <w:rsid w:val="00175D4F"/>
    <w:rsid w:val="001761F0"/>
    <w:rsid w:val="001766A0"/>
    <w:rsid w:val="001773DA"/>
    <w:rsid w:val="00177484"/>
    <w:rsid w:val="001779F6"/>
    <w:rsid w:val="00177E07"/>
    <w:rsid w:val="001804FF"/>
    <w:rsid w:val="00180606"/>
    <w:rsid w:val="001806D1"/>
    <w:rsid w:val="00181792"/>
    <w:rsid w:val="001832DB"/>
    <w:rsid w:val="001833BB"/>
    <w:rsid w:val="0018356F"/>
    <w:rsid w:val="00183C29"/>
    <w:rsid w:val="00184179"/>
    <w:rsid w:val="001844C3"/>
    <w:rsid w:val="00184CC6"/>
    <w:rsid w:val="00184E82"/>
    <w:rsid w:val="0018511A"/>
    <w:rsid w:val="001863C4"/>
    <w:rsid w:val="00186E32"/>
    <w:rsid w:val="00187037"/>
    <w:rsid w:val="001873F9"/>
    <w:rsid w:val="00187426"/>
    <w:rsid w:val="00187562"/>
    <w:rsid w:val="001877D6"/>
    <w:rsid w:val="00187E8F"/>
    <w:rsid w:val="0019018F"/>
    <w:rsid w:val="00190D14"/>
    <w:rsid w:val="0019230D"/>
    <w:rsid w:val="001929BC"/>
    <w:rsid w:val="00192AD3"/>
    <w:rsid w:val="00192E4F"/>
    <w:rsid w:val="00194861"/>
    <w:rsid w:val="0019521E"/>
    <w:rsid w:val="001953FD"/>
    <w:rsid w:val="00195622"/>
    <w:rsid w:val="001957E7"/>
    <w:rsid w:val="001965E2"/>
    <w:rsid w:val="0019696C"/>
    <w:rsid w:val="00196BCE"/>
    <w:rsid w:val="0019793A"/>
    <w:rsid w:val="001A0074"/>
    <w:rsid w:val="001A0378"/>
    <w:rsid w:val="001A06AB"/>
    <w:rsid w:val="001A12C3"/>
    <w:rsid w:val="001A1891"/>
    <w:rsid w:val="001A1A0D"/>
    <w:rsid w:val="001A20E0"/>
    <w:rsid w:val="001A2E3C"/>
    <w:rsid w:val="001A34DC"/>
    <w:rsid w:val="001A3AB5"/>
    <w:rsid w:val="001A41E9"/>
    <w:rsid w:val="001A42F2"/>
    <w:rsid w:val="001A4317"/>
    <w:rsid w:val="001A50F0"/>
    <w:rsid w:val="001A6913"/>
    <w:rsid w:val="001A6924"/>
    <w:rsid w:val="001A6B6C"/>
    <w:rsid w:val="001A7255"/>
    <w:rsid w:val="001A7F9F"/>
    <w:rsid w:val="001B0E3D"/>
    <w:rsid w:val="001B0EB1"/>
    <w:rsid w:val="001B1F16"/>
    <w:rsid w:val="001B2196"/>
    <w:rsid w:val="001B24BD"/>
    <w:rsid w:val="001B2B5D"/>
    <w:rsid w:val="001B2E4A"/>
    <w:rsid w:val="001B30B2"/>
    <w:rsid w:val="001B3305"/>
    <w:rsid w:val="001B37B7"/>
    <w:rsid w:val="001B3E60"/>
    <w:rsid w:val="001B41AC"/>
    <w:rsid w:val="001B42DE"/>
    <w:rsid w:val="001B4BA5"/>
    <w:rsid w:val="001B5190"/>
    <w:rsid w:val="001B5504"/>
    <w:rsid w:val="001B56BF"/>
    <w:rsid w:val="001B58EF"/>
    <w:rsid w:val="001B5998"/>
    <w:rsid w:val="001B5F4A"/>
    <w:rsid w:val="001B6224"/>
    <w:rsid w:val="001B6868"/>
    <w:rsid w:val="001B6BFA"/>
    <w:rsid w:val="001B6C51"/>
    <w:rsid w:val="001B6CC1"/>
    <w:rsid w:val="001C0077"/>
    <w:rsid w:val="001C073E"/>
    <w:rsid w:val="001C150B"/>
    <w:rsid w:val="001C1571"/>
    <w:rsid w:val="001C25FA"/>
    <w:rsid w:val="001C39D6"/>
    <w:rsid w:val="001C4052"/>
    <w:rsid w:val="001C4B55"/>
    <w:rsid w:val="001C4CF3"/>
    <w:rsid w:val="001C5469"/>
    <w:rsid w:val="001C5931"/>
    <w:rsid w:val="001C5D24"/>
    <w:rsid w:val="001C5E66"/>
    <w:rsid w:val="001C5F9C"/>
    <w:rsid w:val="001C601E"/>
    <w:rsid w:val="001C68FA"/>
    <w:rsid w:val="001C7B7E"/>
    <w:rsid w:val="001C7C42"/>
    <w:rsid w:val="001C7CDE"/>
    <w:rsid w:val="001D0221"/>
    <w:rsid w:val="001D0954"/>
    <w:rsid w:val="001D0D29"/>
    <w:rsid w:val="001D1A07"/>
    <w:rsid w:val="001D1D8C"/>
    <w:rsid w:val="001D2268"/>
    <w:rsid w:val="001D2272"/>
    <w:rsid w:val="001D25E8"/>
    <w:rsid w:val="001D2A21"/>
    <w:rsid w:val="001D319A"/>
    <w:rsid w:val="001D3E91"/>
    <w:rsid w:val="001D40C5"/>
    <w:rsid w:val="001D479E"/>
    <w:rsid w:val="001D49B7"/>
    <w:rsid w:val="001D4E4D"/>
    <w:rsid w:val="001D56DD"/>
    <w:rsid w:val="001D6797"/>
    <w:rsid w:val="001D71A0"/>
    <w:rsid w:val="001E09B3"/>
    <w:rsid w:val="001E1212"/>
    <w:rsid w:val="001E1253"/>
    <w:rsid w:val="001E157A"/>
    <w:rsid w:val="001E1904"/>
    <w:rsid w:val="001E1FF2"/>
    <w:rsid w:val="001E217D"/>
    <w:rsid w:val="001E2F93"/>
    <w:rsid w:val="001E410D"/>
    <w:rsid w:val="001E4267"/>
    <w:rsid w:val="001E4909"/>
    <w:rsid w:val="001E4C29"/>
    <w:rsid w:val="001E4D16"/>
    <w:rsid w:val="001E4E15"/>
    <w:rsid w:val="001E4EB4"/>
    <w:rsid w:val="001E4FFF"/>
    <w:rsid w:val="001E50EA"/>
    <w:rsid w:val="001E5160"/>
    <w:rsid w:val="001E5A83"/>
    <w:rsid w:val="001E722F"/>
    <w:rsid w:val="001E7BEE"/>
    <w:rsid w:val="001F0577"/>
    <w:rsid w:val="001F0A84"/>
    <w:rsid w:val="001F0DBF"/>
    <w:rsid w:val="001F2868"/>
    <w:rsid w:val="001F2BE2"/>
    <w:rsid w:val="001F3088"/>
    <w:rsid w:val="001F32AA"/>
    <w:rsid w:val="001F3D2E"/>
    <w:rsid w:val="001F4BBF"/>
    <w:rsid w:val="001F5165"/>
    <w:rsid w:val="001F6207"/>
    <w:rsid w:val="001F7476"/>
    <w:rsid w:val="00200DCD"/>
    <w:rsid w:val="00201735"/>
    <w:rsid w:val="00202E01"/>
    <w:rsid w:val="00203316"/>
    <w:rsid w:val="0020334C"/>
    <w:rsid w:val="00203D7B"/>
    <w:rsid w:val="0020497F"/>
    <w:rsid w:val="00205188"/>
    <w:rsid w:val="002055C3"/>
    <w:rsid w:val="002062AF"/>
    <w:rsid w:val="00206B7D"/>
    <w:rsid w:val="002074C3"/>
    <w:rsid w:val="00207BBE"/>
    <w:rsid w:val="00210438"/>
    <w:rsid w:val="00211160"/>
    <w:rsid w:val="0021135B"/>
    <w:rsid w:val="00212D34"/>
    <w:rsid w:val="00212E02"/>
    <w:rsid w:val="002135A4"/>
    <w:rsid w:val="002135A5"/>
    <w:rsid w:val="0021390F"/>
    <w:rsid w:val="0021412C"/>
    <w:rsid w:val="002144E6"/>
    <w:rsid w:val="002148B1"/>
    <w:rsid w:val="002154BE"/>
    <w:rsid w:val="00215734"/>
    <w:rsid w:val="0021640E"/>
    <w:rsid w:val="002168F9"/>
    <w:rsid w:val="002173BC"/>
    <w:rsid w:val="002174C2"/>
    <w:rsid w:val="00221C63"/>
    <w:rsid w:val="00222259"/>
    <w:rsid w:val="0022278A"/>
    <w:rsid w:val="00222F70"/>
    <w:rsid w:val="0022322F"/>
    <w:rsid w:val="0022384D"/>
    <w:rsid w:val="0022450C"/>
    <w:rsid w:val="00224B8E"/>
    <w:rsid w:val="00224CE9"/>
    <w:rsid w:val="00225951"/>
    <w:rsid w:val="00225CF4"/>
    <w:rsid w:val="00226D7A"/>
    <w:rsid w:val="00226EA0"/>
    <w:rsid w:val="00227001"/>
    <w:rsid w:val="002272EB"/>
    <w:rsid w:val="0022745B"/>
    <w:rsid w:val="0023033C"/>
    <w:rsid w:val="002312C2"/>
    <w:rsid w:val="002313EF"/>
    <w:rsid w:val="00231912"/>
    <w:rsid w:val="002326D5"/>
    <w:rsid w:val="0023365B"/>
    <w:rsid w:val="00233D31"/>
    <w:rsid w:val="00233D7A"/>
    <w:rsid w:val="00233FFA"/>
    <w:rsid w:val="00234865"/>
    <w:rsid w:val="00234E7C"/>
    <w:rsid w:val="0023534D"/>
    <w:rsid w:val="00235B53"/>
    <w:rsid w:val="00235CCF"/>
    <w:rsid w:val="00235F73"/>
    <w:rsid w:val="00236273"/>
    <w:rsid w:val="002364DB"/>
    <w:rsid w:val="00236821"/>
    <w:rsid w:val="00237B52"/>
    <w:rsid w:val="002407B8"/>
    <w:rsid w:val="00241B94"/>
    <w:rsid w:val="00241C41"/>
    <w:rsid w:val="00241CE3"/>
    <w:rsid w:val="00242F7E"/>
    <w:rsid w:val="0024322E"/>
    <w:rsid w:val="00243407"/>
    <w:rsid w:val="00243DE5"/>
    <w:rsid w:val="002455C9"/>
    <w:rsid w:val="0024597D"/>
    <w:rsid w:val="00245BB8"/>
    <w:rsid w:val="002462A2"/>
    <w:rsid w:val="002468F3"/>
    <w:rsid w:val="00246C93"/>
    <w:rsid w:val="00247D50"/>
    <w:rsid w:val="00247DD7"/>
    <w:rsid w:val="00250030"/>
    <w:rsid w:val="00250034"/>
    <w:rsid w:val="002513C6"/>
    <w:rsid w:val="00251F0F"/>
    <w:rsid w:val="00252809"/>
    <w:rsid w:val="00252BEB"/>
    <w:rsid w:val="00252DC2"/>
    <w:rsid w:val="00253EC9"/>
    <w:rsid w:val="00253F36"/>
    <w:rsid w:val="00254147"/>
    <w:rsid w:val="0025458A"/>
    <w:rsid w:val="00254A96"/>
    <w:rsid w:val="00255818"/>
    <w:rsid w:val="00255A55"/>
    <w:rsid w:val="00255B80"/>
    <w:rsid w:val="00255BC0"/>
    <w:rsid w:val="002561D6"/>
    <w:rsid w:val="00257B97"/>
    <w:rsid w:val="0026098A"/>
    <w:rsid w:val="0026164B"/>
    <w:rsid w:val="002621C3"/>
    <w:rsid w:val="00262BAE"/>
    <w:rsid w:val="00262DB3"/>
    <w:rsid w:val="002645C7"/>
    <w:rsid w:val="00264FDB"/>
    <w:rsid w:val="002653F9"/>
    <w:rsid w:val="00265A95"/>
    <w:rsid w:val="0026666A"/>
    <w:rsid w:val="00267992"/>
    <w:rsid w:val="00267E61"/>
    <w:rsid w:val="0027033A"/>
    <w:rsid w:val="00271772"/>
    <w:rsid w:val="002718D6"/>
    <w:rsid w:val="00271E1B"/>
    <w:rsid w:val="00272235"/>
    <w:rsid w:val="002723BB"/>
    <w:rsid w:val="00272731"/>
    <w:rsid w:val="0027303C"/>
    <w:rsid w:val="00273202"/>
    <w:rsid w:val="0027383E"/>
    <w:rsid w:val="00273D34"/>
    <w:rsid w:val="00274582"/>
    <w:rsid w:val="00275689"/>
    <w:rsid w:val="00276449"/>
    <w:rsid w:val="00276564"/>
    <w:rsid w:val="00277173"/>
    <w:rsid w:val="00277C9F"/>
    <w:rsid w:val="00277F1B"/>
    <w:rsid w:val="0028073F"/>
    <w:rsid w:val="002813C4"/>
    <w:rsid w:val="00281506"/>
    <w:rsid w:val="0028171F"/>
    <w:rsid w:val="0028172C"/>
    <w:rsid w:val="002819EC"/>
    <w:rsid w:val="00281FE0"/>
    <w:rsid w:val="0028252D"/>
    <w:rsid w:val="0028282E"/>
    <w:rsid w:val="00282E2E"/>
    <w:rsid w:val="002839D4"/>
    <w:rsid w:val="00283E1B"/>
    <w:rsid w:val="00284518"/>
    <w:rsid w:val="00284898"/>
    <w:rsid w:val="002849A4"/>
    <w:rsid w:val="002849B3"/>
    <w:rsid w:val="00284DDC"/>
    <w:rsid w:val="00284EB2"/>
    <w:rsid w:val="002851DE"/>
    <w:rsid w:val="00286B6D"/>
    <w:rsid w:val="00287B2E"/>
    <w:rsid w:val="00287BC1"/>
    <w:rsid w:val="00290454"/>
    <w:rsid w:val="0029086B"/>
    <w:rsid w:val="00291262"/>
    <w:rsid w:val="00292512"/>
    <w:rsid w:val="00292513"/>
    <w:rsid w:val="002937F6"/>
    <w:rsid w:val="00293E58"/>
    <w:rsid w:val="002955A3"/>
    <w:rsid w:val="002959E4"/>
    <w:rsid w:val="00297329"/>
    <w:rsid w:val="00297607"/>
    <w:rsid w:val="00297B2D"/>
    <w:rsid w:val="002A1447"/>
    <w:rsid w:val="002A1641"/>
    <w:rsid w:val="002A1DD6"/>
    <w:rsid w:val="002A20B5"/>
    <w:rsid w:val="002A2887"/>
    <w:rsid w:val="002A2AB6"/>
    <w:rsid w:val="002A3009"/>
    <w:rsid w:val="002A36A9"/>
    <w:rsid w:val="002A39AE"/>
    <w:rsid w:val="002A41C2"/>
    <w:rsid w:val="002A479D"/>
    <w:rsid w:val="002A52E8"/>
    <w:rsid w:val="002A5854"/>
    <w:rsid w:val="002A5FC9"/>
    <w:rsid w:val="002A6A32"/>
    <w:rsid w:val="002A7626"/>
    <w:rsid w:val="002A79D5"/>
    <w:rsid w:val="002B00C9"/>
    <w:rsid w:val="002B0521"/>
    <w:rsid w:val="002B0826"/>
    <w:rsid w:val="002B0E8A"/>
    <w:rsid w:val="002B0EDD"/>
    <w:rsid w:val="002B3B48"/>
    <w:rsid w:val="002B4213"/>
    <w:rsid w:val="002B4BE6"/>
    <w:rsid w:val="002B4D00"/>
    <w:rsid w:val="002B61E9"/>
    <w:rsid w:val="002B6684"/>
    <w:rsid w:val="002C0594"/>
    <w:rsid w:val="002C066D"/>
    <w:rsid w:val="002C0940"/>
    <w:rsid w:val="002C0F22"/>
    <w:rsid w:val="002C12D5"/>
    <w:rsid w:val="002C214B"/>
    <w:rsid w:val="002C24B8"/>
    <w:rsid w:val="002C279A"/>
    <w:rsid w:val="002C2944"/>
    <w:rsid w:val="002C2E2F"/>
    <w:rsid w:val="002C33B5"/>
    <w:rsid w:val="002C39D2"/>
    <w:rsid w:val="002C3D32"/>
    <w:rsid w:val="002C3E1B"/>
    <w:rsid w:val="002C3EC0"/>
    <w:rsid w:val="002C41D4"/>
    <w:rsid w:val="002C5449"/>
    <w:rsid w:val="002C560B"/>
    <w:rsid w:val="002C5B06"/>
    <w:rsid w:val="002C5D70"/>
    <w:rsid w:val="002C6A98"/>
    <w:rsid w:val="002D03CE"/>
    <w:rsid w:val="002D06A5"/>
    <w:rsid w:val="002D0F06"/>
    <w:rsid w:val="002D249B"/>
    <w:rsid w:val="002D29CE"/>
    <w:rsid w:val="002D3127"/>
    <w:rsid w:val="002D373D"/>
    <w:rsid w:val="002D39B6"/>
    <w:rsid w:val="002D4490"/>
    <w:rsid w:val="002D466A"/>
    <w:rsid w:val="002D4919"/>
    <w:rsid w:val="002D4A02"/>
    <w:rsid w:val="002D5346"/>
    <w:rsid w:val="002D54A5"/>
    <w:rsid w:val="002D59BC"/>
    <w:rsid w:val="002D6A0F"/>
    <w:rsid w:val="002D7496"/>
    <w:rsid w:val="002E0545"/>
    <w:rsid w:val="002E0B5A"/>
    <w:rsid w:val="002E0E27"/>
    <w:rsid w:val="002E10F4"/>
    <w:rsid w:val="002E1493"/>
    <w:rsid w:val="002E155C"/>
    <w:rsid w:val="002E1DF8"/>
    <w:rsid w:val="002E23E0"/>
    <w:rsid w:val="002E29AE"/>
    <w:rsid w:val="002E3B16"/>
    <w:rsid w:val="002E4ECA"/>
    <w:rsid w:val="002E65C5"/>
    <w:rsid w:val="002E6D5E"/>
    <w:rsid w:val="002E76D3"/>
    <w:rsid w:val="002E7BBF"/>
    <w:rsid w:val="002F0194"/>
    <w:rsid w:val="002F08DB"/>
    <w:rsid w:val="002F0CEA"/>
    <w:rsid w:val="002F1F8C"/>
    <w:rsid w:val="002F2645"/>
    <w:rsid w:val="002F28E0"/>
    <w:rsid w:val="002F2FFB"/>
    <w:rsid w:val="002F3155"/>
    <w:rsid w:val="002F3A4B"/>
    <w:rsid w:val="002F5318"/>
    <w:rsid w:val="002F5B7E"/>
    <w:rsid w:val="002F5CF1"/>
    <w:rsid w:val="002F6A62"/>
    <w:rsid w:val="002F6C4A"/>
    <w:rsid w:val="002F6F01"/>
    <w:rsid w:val="0030005F"/>
    <w:rsid w:val="003000EA"/>
    <w:rsid w:val="003018FA"/>
    <w:rsid w:val="003019B0"/>
    <w:rsid w:val="00301DCE"/>
    <w:rsid w:val="003025E7"/>
    <w:rsid w:val="0030296B"/>
    <w:rsid w:val="00302C15"/>
    <w:rsid w:val="00303083"/>
    <w:rsid w:val="00303695"/>
    <w:rsid w:val="00303A7F"/>
    <w:rsid w:val="00303C69"/>
    <w:rsid w:val="0030429B"/>
    <w:rsid w:val="003049F3"/>
    <w:rsid w:val="00304D2E"/>
    <w:rsid w:val="00304ECE"/>
    <w:rsid w:val="00304FAD"/>
    <w:rsid w:val="00305532"/>
    <w:rsid w:val="003058C6"/>
    <w:rsid w:val="00305956"/>
    <w:rsid w:val="003061B4"/>
    <w:rsid w:val="0030781C"/>
    <w:rsid w:val="0031024A"/>
    <w:rsid w:val="00310BD9"/>
    <w:rsid w:val="00311F0A"/>
    <w:rsid w:val="00312372"/>
    <w:rsid w:val="0031340C"/>
    <w:rsid w:val="00313DFE"/>
    <w:rsid w:val="00313ED8"/>
    <w:rsid w:val="003143E4"/>
    <w:rsid w:val="00314F9D"/>
    <w:rsid w:val="00315474"/>
    <w:rsid w:val="0031548E"/>
    <w:rsid w:val="00316431"/>
    <w:rsid w:val="00317C40"/>
    <w:rsid w:val="00317C9F"/>
    <w:rsid w:val="00317D80"/>
    <w:rsid w:val="003203A1"/>
    <w:rsid w:val="003204E8"/>
    <w:rsid w:val="00320775"/>
    <w:rsid w:val="0032088D"/>
    <w:rsid w:val="00320EE2"/>
    <w:rsid w:val="00321129"/>
    <w:rsid w:val="0032383A"/>
    <w:rsid w:val="003240B7"/>
    <w:rsid w:val="00324129"/>
    <w:rsid w:val="003248FB"/>
    <w:rsid w:val="00325449"/>
    <w:rsid w:val="0032555D"/>
    <w:rsid w:val="00325713"/>
    <w:rsid w:val="0032583B"/>
    <w:rsid w:val="00326693"/>
    <w:rsid w:val="0032680C"/>
    <w:rsid w:val="003273A6"/>
    <w:rsid w:val="00327768"/>
    <w:rsid w:val="00330C25"/>
    <w:rsid w:val="00331406"/>
    <w:rsid w:val="00332548"/>
    <w:rsid w:val="0033459A"/>
    <w:rsid w:val="0033528B"/>
    <w:rsid w:val="00335422"/>
    <w:rsid w:val="003356D0"/>
    <w:rsid w:val="00335A33"/>
    <w:rsid w:val="00336B52"/>
    <w:rsid w:val="0033709B"/>
    <w:rsid w:val="00340FD1"/>
    <w:rsid w:val="0034188F"/>
    <w:rsid w:val="0034196B"/>
    <w:rsid w:val="00341FB8"/>
    <w:rsid w:val="003420E9"/>
    <w:rsid w:val="003436A5"/>
    <w:rsid w:val="00343AFC"/>
    <w:rsid w:val="00343E30"/>
    <w:rsid w:val="003443DE"/>
    <w:rsid w:val="00344D5D"/>
    <w:rsid w:val="003453CD"/>
    <w:rsid w:val="00345617"/>
    <w:rsid w:val="00345618"/>
    <w:rsid w:val="003458DF"/>
    <w:rsid w:val="00345990"/>
    <w:rsid w:val="00346636"/>
    <w:rsid w:val="00346667"/>
    <w:rsid w:val="00346BD9"/>
    <w:rsid w:val="00346D12"/>
    <w:rsid w:val="003477B2"/>
    <w:rsid w:val="00347E97"/>
    <w:rsid w:val="00350D29"/>
    <w:rsid w:val="003521EC"/>
    <w:rsid w:val="00352D97"/>
    <w:rsid w:val="00352E5A"/>
    <w:rsid w:val="00353986"/>
    <w:rsid w:val="00353ACA"/>
    <w:rsid w:val="0035423B"/>
    <w:rsid w:val="00354CA4"/>
    <w:rsid w:val="00355192"/>
    <w:rsid w:val="00355769"/>
    <w:rsid w:val="0035580B"/>
    <w:rsid w:val="003562BA"/>
    <w:rsid w:val="003574DA"/>
    <w:rsid w:val="00357591"/>
    <w:rsid w:val="00360770"/>
    <w:rsid w:val="00361660"/>
    <w:rsid w:val="003619D8"/>
    <w:rsid w:val="0036259A"/>
    <w:rsid w:val="003625DD"/>
    <w:rsid w:val="003633C6"/>
    <w:rsid w:val="00363A21"/>
    <w:rsid w:val="00363B23"/>
    <w:rsid w:val="00365363"/>
    <w:rsid w:val="003655BD"/>
    <w:rsid w:val="00365B36"/>
    <w:rsid w:val="00366275"/>
    <w:rsid w:val="0036693B"/>
    <w:rsid w:val="00366EAE"/>
    <w:rsid w:val="00366F90"/>
    <w:rsid w:val="00367838"/>
    <w:rsid w:val="00367B81"/>
    <w:rsid w:val="00371026"/>
    <w:rsid w:val="0037107E"/>
    <w:rsid w:val="003715E4"/>
    <w:rsid w:val="00372578"/>
    <w:rsid w:val="003725E5"/>
    <w:rsid w:val="003743EC"/>
    <w:rsid w:val="00374C24"/>
    <w:rsid w:val="00375713"/>
    <w:rsid w:val="00376BB9"/>
    <w:rsid w:val="00376D78"/>
    <w:rsid w:val="00376F81"/>
    <w:rsid w:val="0037740A"/>
    <w:rsid w:val="0038078B"/>
    <w:rsid w:val="00380DE9"/>
    <w:rsid w:val="0038227A"/>
    <w:rsid w:val="00382537"/>
    <w:rsid w:val="00382C69"/>
    <w:rsid w:val="003836CB"/>
    <w:rsid w:val="003836CD"/>
    <w:rsid w:val="0038390F"/>
    <w:rsid w:val="00383ACF"/>
    <w:rsid w:val="00384A1A"/>
    <w:rsid w:val="00386190"/>
    <w:rsid w:val="00386EE6"/>
    <w:rsid w:val="00387203"/>
    <w:rsid w:val="00387515"/>
    <w:rsid w:val="00387533"/>
    <w:rsid w:val="00387604"/>
    <w:rsid w:val="003879C6"/>
    <w:rsid w:val="00390167"/>
    <w:rsid w:val="00390816"/>
    <w:rsid w:val="00390B20"/>
    <w:rsid w:val="00390B7E"/>
    <w:rsid w:val="00390D72"/>
    <w:rsid w:val="00391197"/>
    <w:rsid w:val="00392B96"/>
    <w:rsid w:val="00392F00"/>
    <w:rsid w:val="0039384A"/>
    <w:rsid w:val="00394389"/>
    <w:rsid w:val="00394411"/>
    <w:rsid w:val="00394674"/>
    <w:rsid w:val="00394679"/>
    <w:rsid w:val="003949E4"/>
    <w:rsid w:val="00394AF5"/>
    <w:rsid w:val="00394B26"/>
    <w:rsid w:val="0039521F"/>
    <w:rsid w:val="003959AB"/>
    <w:rsid w:val="003960D2"/>
    <w:rsid w:val="00397826"/>
    <w:rsid w:val="00397AEE"/>
    <w:rsid w:val="003A02BC"/>
    <w:rsid w:val="003A0E68"/>
    <w:rsid w:val="003A149E"/>
    <w:rsid w:val="003A1724"/>
    <w:rsid w:val="003A230B"/>
    <w:rsid w:val="003A247A"/>
    <w:rsid w:val="003A24D8"/>
    <w:rsid w:val="003A284A"/>
    <w:rsid w:val="003A3067"/>
    <w:rsid w:val="003A3695"/>
    <w:rsid w:val="003A3823"/>
    <w:rsid w:val="003A400A"/>
    <w:rsid w:val="003A522A"/>
    <w:rsid w:val="003A55FB"/>
    <w:rsid w:val="003A5914"/>
    <w:rsid w:val="003A5A77"/>
    <w:rsid w:val="003A6FA7"/>
    <w:rsid w:val="003A7168"/>
    <w:rsid w:val="003B1A89"/>
    <w:rsid w:val="003B1ED2"/>
    <w:rsid w:val="003B2707"/>
    <w:rsid w:val="003B2BE8"/>
    <w:rsid w:val="003B2D12"/>
    <w:rsid w:val="003B31E6"/>
    <w:rsid w:val="003B3493"/>
    <w:rsid w:val="003B3B45"/>
    <w:rsid w:val="003B43F2"/>
    <w:rsid w:val="003B4997"/>
    <w:rsid w:val="003B5560"/>
    <w:rsid w:val="003B5E38"/>
    <w:rsid w:val="003B62BE"/>
    <w:rsid w:val="003B6F04"/>
    <w:rsid w:val="003B752B"/>
    <w:rsid w:val="003B7856"/>
    <w:rsid w:val="003C0306"/>
    <w:rsid w:val="003C0E6F"/>
    <w:rsid w:val="003C14D0"/>
    <w:rsid w:val="003C15D2"/>
    <w:rsid w:val="003C2528"/>
    <w:rsid w:val="003C2EE5"/>
    <w:rsid w:val="003C3084"/>
    <w:rsid w:val="003C33E5"/>
    <w:rsid w:val="003C3617"/>
    <w:rsid w:val="003C3CE1"/>
    <w:rsid w:val="003C41DA"/>
    <w:rsid w:val="003C4F16"/>
    <w:rsid w:val="003C4FEF"/>
    <w:rsid w:val="003C5037"/>
    <w:rsid w:val="003C5ECE"/>
    <w:rsid w:val="003C6D9C"/>
    <w:rsid w:val="003C7805"/>
    <w:rsid w:val="003C7FE8"/>
    <w:rsid w:val="003D0898"/>
    <w:rsid w:val="003D1B51"/>
    <w:rsid w:val="003D1D3A"/>
    <w:rsid w:val="003D21E2"/>
    <w:rsid w:val="003D27CA"/>
    <w:rsid w:val="003D35EF"/>
    <w:rsid w:val="003D4387"/>
    <w:rsid w:val="003D4467"/>
    <w:rsid w:val="003D60A3"/>
    <w:rsid w:val="003D6168"/>
    <w:rsid w:val="003D7F7A"/>
    <w:rsid w:val="003E11FF"/>
    <w:rsid w:val="003E1794"/>
    <w:rsid w:val="003E2740"/>
    <w:rsid w:val="003E282E"/>
    <w:rsid w:val="003E2A44"/>
    <w:rsid w:val="003E2B42"/>
    <w:rsid w:val="003E2D23"/>
    <w:rsid w:val="003E2FA4"/>
    <w:rsid w:val="003E31E1"/>
    <w:rsid w:val="003E3860"/>
    <w:rsid w:val="003E3FEA"/>
    <w:rsid w:val="003E465B"/>
    <w:rsid w:val="003E49E9"/>
    <w:rsid w:val="003E55F9"/>
    <w:rsid w:val="003E56B3"/>
    <w:rsid w:val="003E56FB"/>
    <w:rsid w:val="003E6291"/>
    <w:rsid w:val="003E63E5"/>
    <w:rsid w:val="003E6901"/>
    <w:rsid w:val="003E6C3C"/>
    <w:rsid w:val="003E7D26"/>
    <w:rsid w:val="003F063F"/>
    <w:rsid w:val="003F0FAE"/>
    <w:rsid w:val="003F1458"/>
    <w:rsid w:val="003F189C"/>
    <w:rsid w:val="003F2B37"/>
    <w:rsid w:val="003F377F"/>
    <w:rsid w:val="003F438C"/>
    <w:rsid w:val="003F4752"/>
    <w:rsid w:val="003F5359"/>
    <w:rsid w:val="003F55A6"/>
    <w:rsid w:val="003F5A70"/>
    <w:rsid w:val="003F64A9"/>
    <w:rsid w:val="003F6A15"/>
    <w:rsid w:val="003F7A06"/>
    <w:rsid w:val="004004E5"/>
    <w:rsid w:val="0040062C"/>
    <w:rsid w:val="00400924"/>
    <w:rsid w:val="00400A68"/>
    <w:rsid w:val="00400CEB"/>
    <w:rsid w:val="00400D87"/>
    <w:rsid w:val="00400F08"/>
    <w:rsid w:val="0040175A"/>
    <w:rsid w:val="00401E10"/>
    <w:rsid w:val="004035F8"/>
    <w:rsid w:val="00403636"/>
    <w:rsid w:val="00403820"/>
    <w:rsid w:val="0040425D"/>
    <w:rsid w:val="0040442B"/>
    <w:rsid w:val="00404EC5"/>
    <w:rsid w:val="0040632A"/>
    <w:rsid w:val="00406358"/>
    <w:rsid w:val="0040639F"/>
    <w:rsid w:val="004065F3"/>
    <w:rsid w:val="00406FA6"/>
    <w:rsid w:val="0040734A"/>
    <w:rsid w:val="00407DE7"/>
    <w:rsid w:val="00407F00"/>
    <w:rsid w:val="0041030E"/>
    <w:rsid w:val="0041132C"/>
    <w:rsid w:val="00411CB7"/>
    <w:rsid w:val="00412301"/>
    <w:rsid w:val="0041298A"/>
    <w:rsid w:val="00412BF7"/>
    <w:rsid w:val="00414E0D"/>
    <w:rsid w:val="0041628F"/>
    <w:rsid w:val="00416656"/>
    <w:rsid w:val="00416849"/>
    <w:rsid w:val="00416F12"/>
    <w:rsid w:val="00416FE2"/>
    <w:rsid w:val="00417571"/>
    <w:rsid w:val="00417C87"/>
    <w:rsid w:val="00417FF2"/>
    <w:rsid w:val="00420165"/>
    <w:rsid w:val="004201E6"/>
    <w:rsid w:val="004202BA"/>
    <w:rsid w:val="00420AB2"/>
    <w:rsid w:val="00421163"/>
    <w:rsid w:val="0042197D"/>
    <w:rsid w:val="00421A89"/>
    <w:rsid w:val="004235DB"/>
    <w:rsid w:val="00423632"/>
    <w:rsid w:val="004242E8"/>
    <w:rsid w:val="004249ED"/>
    <w:rsid w:val="00424A46"/>
    <w:rsid w:val="00424BEE"/>
    <w:rsid w:val="00424FB0"/>
    <w:rsid w:val="0042554F"/>
    <w:rsid w:val="00426423"/>
    <w:rsid w:val="004267BD"/>
    <w:rsid w:val="00426D22"/>
    <w:rsid w:val="00430BA8"/>
    <w:rsid w:val="004312EC"/>
    <w:rsid w:val="004319BE"/>
    <w:rsid w:val="00432083"/>
    <w:rsid w:val="0043270F"/>
    <w:rsid w:val="004328FF"/>
    <w:rsid w:val="00433478"/>
    <w:rsid w:val="00434099"/>
    <w:rsid w:val="004340CB"/>
    <w:rsid w:val="004344B4"/>
    <w:rsid w:val="0043668F"/>
    <w:rsid w:val="004368B1"/>
    <w:rsid w:val="00436C26"/>
    <w:rsid w:val="00436DFA"/>
    <w:rsid w:val="0043732A"/>
    <w:rsid w:val="004401A3"/>
    <w:rsid w:val="00440799"/>
    <w:rsid w:val="0044228E"/>
    <w:rsid w:val="004428E2"/>
    <w:rsid w:val="00442E3D"/>
    <w:rsid w:val="0044322B"/>
    <w:rsid w:val="00443EE3"/>
    <w:rsid w:val="00444E4A"/>
    <w:rsid w:val="00444ED5"/>
    <w:rsid w:val="00444F78"/>
    <w:rsid w:val="00445237"/>
    <w:rsid w:val="00445274"/>
    <w:rsid w:val="00446AAE"/>
    <w:rsid w:val="00446FAB"/>
    <w:rsid w:val="00447363"/>
    <w:rsid w:val="004475B3"/>
    <w:rsid w:val="004476E5"/>
    <w:rsid w:val="004478B5"/>
    <w:rsid w:val="00447D41"/>
    <w:rsid w:val="00450B69"/>
    <w:rsid w:val="004511DD"/>
    <w:rsid w:val="00451751"/>
    <w:rsid w:val="00452F52"/>
    <w:rsid w:val="0045383C"/>
    <w:rsid w:val="00453ECD"/>
    <w:rsid w:val="00454473"/>
    <w:rsid w:val="0045678C"/>
    <w:rsid w:val="00457342"/>
    <w:rsid w:val="00457420"/>
    <w:rsid w:val="00457D63"/>
    <w:rsid w:val="00460377"/>
    <w:rsid w:val="004603A6"/>
    <w:rsid w:val="00460986"/>
    <w:rsid w:val="00460B10"/>
    <w:rsid w:val="00460D8A"/>
    <w:rsid w:val="00461629"/>
    <w:rsid w:val="0046242C"/>
    <w:rsid w:val="00463A48"/>
    <w:rsid w:val="00464129"/>
    <w:rsid w:val="004644E5"/>
    <w:rsid w:val="004657E8"/>
    <w:rsid w:val="00465892"/>
    <w:rsid w:val="00465AC7"/>
    <w:rsid w:val="00465D3E"/>
    <w:rsid w:val="00465F31"/>
    <w:rsid w:val="004660A8"/>
    <w:rsid w:val="0046618C"/>
    <w:rsid w:val="00466ABF"/>
    <w:rsid w:val="00466D77"/>
    <w:rsid w:val="00467021"/>
    <w:rsid w:val="00470477"/>
    <w:rsid w:val="00470C48"/>
    <w:rsid w:val="004711A0"/>
    <w:rsid w:val="00471360"/>
    <w:rsid w:val="00472D80"/>
    <w:rsid w:val="00472E32"/>
    <w:rsid w:val="00473B71"/>
    <w:rsid w:val="00474B79"/>
    <w:rsid w:val="00474B8A"/>
    <w:rsid w:val="00475BE4"/>
    <w:rsid w:val="00475FDE"/>
    <w:rsid w:val="00476306"/>
    <w:rsid w:val="0047643B"/>
    <w:rsid w:val="004769FC"/>
    <w:rsid w:val="0047766C"/>
    <w:rsid w:val="00477E98"/>
    <w:rsid w:val="00481CC6"/>
    <w:rsid w:val="0048465D"/>
    <w:rsid w:val="00484C46"/>
    <w:rsid w:val="004851E1"/>
    <w:rsid w:val="00485377"/>
    <w:rsid w:val="00485585"/>
    <w:rsid w:val="004857B1"/>
    <w:rsid w:val="00485872"/>
    <w:rsid w:val="00485B64"/>
    <w:rsid w:val="00485B7A"/>
    <w:rsid w:val="0048657B"/>
    <w:rsid w:val="00487124"/>
    <w:rsid w:val="004876AA"/>
    <w:rsid w:val="0048779F"/>
    <w:rsid w:val="0048794C"/>
    <w:rsid w:val="00487975"/>
    <w:rsid w:val="00487AE2"/>
    <w:rsid w:val="00490106"/>
    <w:rsid w:val="0049048A"/>
    <w:rsid w:val="00490770"/>
    <w:rsid w:val="00491AC6"/>
    <w:rsid w:val="0049217D"/>
    <w:rsid w:val="004930E0"/>
    <w:rsid w:val="004931E9"/>
    <w:rsid w:val="004936CD"/>
    <w:rsid w:val="004942DF"/>
    <w:rsid w:val="00494349"/>
    <w:rsid w:val="00495343"/>
    <w:rsid w:val="00495DB6"/>
    <w:rsid w:val="0049617F"/>
    <w:rsid w:val="00496638"/>
    <w:rsid w:val="00496DE9"/>
    <w:rsid w:val="0049742F"/>
    <w:rsid w:val="00497849"/>
    <w:rsid w:val="004A06DC"/>
    <w:rsid w:val="004A156B"/>
    <w:rsid w:val="004A161D"/>
    <w:rsid w:val="004A1A1C"/>
    <w:rsid w:val="004A2A4D"/>
    <w:rsid w:val="004A2DCC"/>
    <w:rsid w:val="004A3781"/>
    <w:rsid w:val="004A3FEC"/>
    <w:rsid w:val="004A4A10"/>
    <w:rsid w:val="004A6679"/>
    <w:rsid w:val="004A6884"/>
    <w:rsid w:val="004A6C1E"/>
    <w:rsid w:val="004A6C35"/>
    <w:rsid w:val="004A73D6"/>
    <w:rsid w:val="004A778D"/>
    <w:rsid w:val="004A7AF9"/>
    <w:rsid w:val="004B0428"/>
    <w:rsid w:val="004B0B67"/>
    <w:rsid w:val="004B1B45"/>
    <w:rsid w:val="004B1F00"/>
    <w:rsid w:val="004B2150"/>
    <w:rsid w:val="004B22E8"/>
    <w:rsid w:val="004B2B2B"/>
    <w:rsid w:val="004B4C1D"/>
    <w:rsid w:val="004B4ED7"/>
    <w:rsid w:val="004B5521"/>
    <w:rsid w:val="004B5891"/>
    <w:rsid w:val="004B61B5"/>
    <w:rsid w:val="004B6636"/>
    <w:rsid w:val="004B66EA"/>
    <w:rsid w:val="004B6989"/>
    <w:rsid w:val="004B6D27"/>
    <w:rsid w:val="004B6EC8"/>
    <w:rsid w:val="004B6FCC"/>
    <w:rsid w:val="004B707F"/>
    <w:rsid w:val="004B779F"/>
    <w:rsid w:val="004C12F7"/>
    <w:rsid w:val="004C34CF"/>
    <w:rsid w:val="004C3A87"/>
    <w:rsid w:val="004C42FD"/>
    <w:rsid w:val="004C48B6"/>
    <w:rsid w:val="004C493C"/>
    <w:rsid w:val="004C4BC7"/>
    <w:rsid w:val="004C57AF"/>
    <w:rsid w:val="004C58C6"/>
    <w:rsid w:val="004C5BFC"/>
    <w:rsid w:val="004C619D"/>
    <w:rsid w:val="004C6465"/>
    <w:rsid w:val="004C6CE4"/>
    <w:rsid w:val="004C6F51"/>
    <w:rsid w:val="004C70C7"/>
    <w:rsid w:val="004C7725"/>
    <w:rsid w:val="004C792F"/>
    <w:rsid w:val="004D087D"/>
    <w:rsid w:val="004D0907"/>
    <w:rsid w:val="004D1273"/>
    <w:rsid w:val="004D19A5"/>
    <w:rsid w:val="004D20B9"/>
    <w:rsid w:val="004D25E6"/>
    <w:rsid w:val="004D2F52"/>
    <w:rsid w:val="004D346C"/>
    <w:rsid w:val="004D404D"/>
    <w:rsid w:val="004D41C9"/>
    <w:rsid w:val="004D4347"/>
    <w:rsid w:val="004D4516"/>
    <w:rsid w:val="004D4B8D"/>
    <w:rsid w:val="004D5DFE"/>
    <w:rsid w:val="004D5FEA"/>
    <w:rsid w:val="004D643E"/>
    <w:rsid w:val="004D6EAF"/>
    <w:rsid w:val="004D746F"/>
    <w:rsid w:val="004E112F"/>
    <w:rsid w:val="004E1713"/>
    <w:rsid w:val="004E2448"/>
    <w:rsid w:val="004E24DC"/>
    <w:rsid w:val="004E2690"/>
    <w:rsid w:val="004E2886"/>
    <w:rsid w:val="004E2D59"/>
    <w:rsid w:val="004E30E7"/>
    <w:rsid w:val="004E3E7D"/>
    <w:rsid w:val="004E4182"/>
    <w:rsid w:val="004E41FA"/>
    <w:rsid w:val="004E4578"/>
    <w:rsid w:val="004E4648"/>
    <w:rsid w:val="004E49A0"/>
    <w:rsid w:val="004E4B4D"/>
    <w:rsid w:val="004E4D1C"/>
    <w:rsid w:val="004E4EB6"/>
    <w:rsid w:val="004E4F1A"/>
    <w:rsid w:val="004E7102"/>
    <w:rsid w:val="004E7532"/>
    <w:rsid w:val="004E788C"/>
    <w:rsid w:val="004F02C8"/>
    <w:rsid w:val="004F10FF"/>
    <w:rsid w:val="004F1540"/>
    <w:rsid w:val="004F26FA"/>
    <w:rsid w:val="004F4290"/>
    <w:rsid w:val="004F43D1"/>
    <w:rsid w:val="004F442F"/>
    <w:rsid w:val="004F4CB1"/>
    <w:rsid w:val="004F6AE5"/>
    <w:rsid w:val="004F718E"/>
    <w:rsid w:val="004F7350"/>
    <w:rsid w:val="004F7843"/>
    <w:rsid w:val="00500619"/>
    <w:rsid w:val="00500E2C"/>
    <w:rsid w:val="00501C56"/>
    <w:rsid w:val="00502A99"/>
    <w:rsid w:val="00503513"/>
    <w:rsid w:val="00503DF8"/>
    <w:rsid w:val="00504462"/>
    <w:rsid w:val="00504839"/>
    <w:rsid w:val="00505114"/>
    <w:rsid w:val="00505511"/>
    <w:rsid w:val="0050612A"/>
    <w:rsid w:val="0050689C"/>
    <w:rsid w:val="005069A6"/>
    <w:rsid w:val="00506BAB"/>
    <w:rsid w:val="00506C73"/>
    <w:rsid w:val="0050779A"/>
    <w:rsid w:val="00507F51"/>
    <w:rsid w:val="00510AA7"/>
    <w:rsid w:val="005112A0"/>
    <w:rsid w:val="00511404"/>
    <w:rsid w:val="0051311B"/>
    <w:rsid w:val="00514351"/>
    <w:rsid w:val="0051446E"/>
    <w:rsid w:val="005160CC"/>
    <w:rsid w:val="005172B2"/>
    <w:rsid w:val="005202CB"/>
    <w:rsid w:val="00520398"/>
    <w:rsid w:val="00522422"/>
    <w:rsid w:val="00524202"/>
    <w:rsid w:val="00524F13"/>
    <w:rsid w:val="0052506E"/>
    <w:rsid w:val="00526635"/>
    <w:rsid w:val="00527AB8"/>
    <w:rsid w:val="00531B38"/>
    <w:rsid w:val="00532859"/>
    <w:rsid w:val="00533444"/>
    <w:rsid w:val="005352FA"/>
    <w:rsid w:val="0053593E"/>
    <w:rsid w:val="00535D25"/>
    <w:rsid w:val="00537A89"/>
    <w:rsid w:val="00537D88"/>
    <w:rsid w:val="00540060"/>
    <w:rsid w:val="00540AD4"/>
    <w:rsid w:val="00540B86"/>
    <w:rsid w:val="00540E7E"/>
    <w:rsid w:val="005412CB"/>
    <w:rsid w:val="005415A2"/>
    <w:rsid w:val="0054188F"/>
    <w:rsid w:val="00541DF8"/>
    <w:rsid w:val="00542CBA"/>
    <w:rsid w:val="005436AF"/>
    <w:rsid w:val="00543E94"/>
    <w:rsid w:val="0054500C"/>
    <w:rsid w:val="005457F5"/>
    <w:rsid w:val="00545E8D"/>
    <w:rsid w:val="00547480"/>
    <w:rsid w:val="00547BBD"/>
    <w:rsid w:val="0055008E"/>
    <w:rsid w:val="00551B83"/>
    <w:rsid w:val="00551BE7"/>
    <w:rsid w:val="00552169"/>
    <w:rsid w:val="005521F4"/>
    <w:rsid w:val="00552726"/>
    <w:rsid w:val="00552915"/>
    <w:rsid w:val="00552BA7"/>
    <w:rsid w:val="005533A3"/>
    <w:rsid w:val="00553F7F"/>
    <w:rsid w:val="00555101"/>
    <w:rsid w:val="005563B8"/>
    <w:rsid w:val="0055722E"/>
    <w:rsid w:val="00557E46"/>
    <w:rsid w:val="00557EB0"/>
    <w:rsid w:val="00557F24"/>
    <w:rsid w:val="00560783"/>
    <w:rsid w:val="00560820"/>
    <w:rsid w:val="00560873"/>
    <w:rsid w:val="00560AAA"/>
    <w:rsid w:val="0056124A"/>
    <w:rsid w:val="0056124E"/>
    <w:rsid w:val="0056389A"/>
    <w:rsid w:val="00563E7F"/>
    <w:rsid w:val="00563FD6"/>
    <w:rsid w:val="0056435D"/>
    <w:rsid w:val="005644B7"/>
    <w:rsid w:val="005647FA"/>
    <w:rsid w:val="00565A78"/>
    <w:rsid w:val="00565D39"/>
    <w:rsid w:val="00566D91"/>
    <w:rsid w:val="00567163"/>
    <w:rsid w:val="00567195"/>
    <w:rsid w:val="00567A07"/>
    <w:rsid w:val="00567AFB"/>
    <w:rsid w:val="0057014D"/>
    <w:rsid w:val="0057021A"/>
    <w:rsid w:val="00570811"/>
    <w:rsid w:val="0057131D"/>
    <w:rsid w:val="005714DE"/>
    <w:rsid w:val="00571AA9"/>
    <w:rsid w:val="00571C5E"/>
    <w:rsid w:val="00572E01"/>
    <w:rsid w:val="005730D9"/>
    <w:rsid w:val="0057466F"/>
    <w:rsid w:val="0057653F"/>
    <w:rsid w:val="005765FD"/>
    <w:rsid w:val="00576684"/>
    <w:rsid w:val="0057672C"/>
    <w:rsid w:val="00576879"/>
    <w:rsid w:val="00577534"/>
    <w:rsid w:val="00577C6F"/>
    <w:rsid w:val="00577EED"/>
    <w:rsid w:val="005806B2"/>
    <w:rsid w:val="00580732"/>
    <w:rsid w:val="005809C9"/>
    <w:rsid w:val="005813E4"/>
    <w:rsid w:val="0058193F"/>
    <w:rsid w:val="00583EF7"/>
    <w:rsid w:val="00584C4A"/>
    <w:rsid w:val="00585140"/>
    <w:rsid w:val="00585CD4"/>
    <w:rsid w:val="00585D48"/>
    <w:rsid w:val="0059101C"/>
    <w:rsid w:val="00591C9A"/>
    <w:rsid w:val="00591CBF"/>
    <w:rsid w:val="00592338"/>
    <w:rsid w:val="005923C5"/>
    <w:rsid w:val="00592787"/>
    <w:rsid w:val="00592D67"/>
    <w:rsid w:val="00593929"/>
    <w:rsid w:val="00594FBD"/>
    <w:rsid w:val="00595107"/>
    <w:rsid w:val="005956CB"/>
    <w:rsid w:val="005958A3"/>
    <w:rsid w:val="00595AE1"/>
    <w:rsid w:val="00595F5A"/>
    <w:rsid w:val="00596554"/>
    <w:rsid w:val="0059719B"/>
    <w:rsid w:val="00597425"/>
    <w:rsid w:val="005A0127"/>
    <w:rsid w:val="005A0831"/>
    <w:rsid w:val="005A0B58"/>
    <w:rsid w:val="005A1838"/>
    <w:rsid w:val="005A1AE1"/>
    <w:rsid w:val="005A1FEA"/>
    <w:rsid w:val="005A23A2"/>
    <w:rsid w:val="005A2C42"/>
    <w:rsid w:val="005A3109"/>
    <w:rsid w:val="005A372B"/>
    <w:rsid w:val="005A3B92"/>
    <w:rsid w:val="005A40FE"/>
    <w:rsid w:val="005A4158"/>
    <w:rsid w:val="005A44D4"/>
    <w:rsid w:val="005A48E8"/>
    <w:rsid w:val="005A549E"/>
    <w:rsid w:val="005A5553"/>
    <w:rsid w:val="005A5DEB"/>
    <w:rsid w:val="005A6330"/>
    <w:rsid w:val="005A6918"/>
    <w:rsid w:val="005A6B54"/>
    <w:rsid w:val="005A6B6B"/>
    <w:rsid w:val="005A73C5"/>
    <w:rsid w:val="005A7798"/>
    <w:rsid w:val="005A7F63"/>
    <w:rsid w:val="005B0181"/>
    <w:rsid w:val="005B03DF"/>
    <w:rsid w:val="005B0577"/>
    <w:rsid w:val="005B2A00"/>
    <w:rsid w:val="005B3667"/>
    <w:rsid w:val="005B4AC8"/>
    <w:rsid w:val="005B567A"/>
    <w:rsid w:val="005B5D58"/>
    <w:rsid w:val="005B5E26"/>
    <w:rsid w:val="005B69C6"/>
    <w:rsid w:val="005B795F"/>
    <w:rsid w:val="005B7C6B"/>
    <w:rsid w:val="005C0F63"/>
    <w:rsid w:val="005C13CC"/>
    <w:rsid w:val="005C1E8E"/>
    <w:rsid w:val="005C3A1E"/>
    <w:rsid w:val="005C3B41"/>
    <w:rsid w:val="005C4C9A"/>
    <w:rsid w:val="005C5AD3"/>
    <w:rsid w:val="005C634F"/>
    <w:rsid w:val="005C6391"/>
    <w:rsid w:val="005C639C"/>
    <w:rsid w:val="005C696D"/>
    <w:rsid w:val="005C7526"/>
    <w:rsid w:val="005C7D17"/>
    <w:rsid w:val="005C7E05"/>
    <w:rsid w:val="005D20CD"/>
    <w:rsid w:val="005D241D"/>
    <w:rsid w:val="005D296E"/>
    <w:rsid w:val="005D2A9D"/>
    <w:rsid w:val="005D3D8B"/>
    <w:rsid w:val="005D4391"/>
    <w:rsid w:val="005D49B6"/>
    <w:rsid w:val="005D5A32"/>
    <w:rsid w:val="005D7EF8"/>
    <w:rsid w:val="005E07DC"/>
    <w:rsid w:val="005E23F7"/>
    <w:rsid w:val="005E23FC"/>
    <w:rsid w:val="005E2734"/>
    <w:rsid w:val="005E2800"/>
    <w:rsid w:val="005E3B2B"/>
    <w:rsid w:val="005E3C69"/>
    <w:rsid w:val="005E4081"/>
    <w:rsid w:val="005E4383"/>
    <w:rsid w:val="005E4C9D"/>
    <w:rsid w:val="005E4DFD"/>
    <w:rsid w:val="005E57DE"/>
    <w:rsid w:val="005E66FB"/>
    <w:rsid w:val="005E70C9"/>
    <w:rsid w:val="005E7F3F"/>
    <w:rsid w:val="005F007C"/>
    <w:rsid w:val="005F0243"/>
    <w:rsid w:val="005F0270"/>
    <w:rsid w:val="005F0283"/>
    <w:rsid w:val="005F0380"/>
    <w:rsid w:val="005F0803"/>
    <w:rsid w:val="005F1AD6"/>
    <w:rsid w:val="005F28D0"/>
    <w:rsid w:val="005F303F"/>
    <w:rsid w:val="005F33E7"/>
    <w:rsid w:val="005F3795"/>
    <w:rsid w:val="005F4273"/>
    <w:rsid w:val="005F572D"/>
    <w:rsid w:val="005F57FF"/>
    <w:rsid w:val="005F6043"/>
    <w:rsid w:val="005F6542"/>
    <w:rsid w:val="005F662C"/>
    <w:rsid w:val="005F6873"/>
    <w:rsid w:val="005F6B99"/>
    <w:rsid w:val="005F7C29"/>
    <w:rsid w:val="005F7CD3"/>
    <w:rsid w:val="00600822"/>
    <w:rsid w:val="00600901"/>
    <w:rsid w:val="0060185A"/>
    <w:rsid w:val="006029B0"/>
    <w:rsid w:val="006032CE"/>
    <w:rsid w:val="006036D5"/>
    <w:rsid w:val="00603723"/>
    <w:rsid w:val="0060433B"/>
    <w:rsid w:val="006046DD"/>
    <w:rsid w:val="00605508"/>
    <w:rsid w:val="00605D38"/>
    <w:rsid w:val="00605F9C"/>
    <w:rsid w:val="006067D2"/>
    <w:rsid w:val="00606BD9"/>
    <w:rsid w:val="0061098B"/>
    <w:rsid w:val="00610FA9"/>
    <w:rsid w:val="006116BE"/>
    <w:rsid w:val="00611B80"/>
    <w:rsid w:val="00611BA3"/>
    <w:rsid w:val="006133C4"/>
    <w:rsid w:val="00613918"/>
    <w:rsid w:val="006152C5"/>
    <w:rsid w:val="00615A86"/>
    <w:rsid w:val="00615C7B"/>
    <w:rsid w:val="00616CDF"/>
    <w:rsid w:val="00616E9A"/>
    <w:rsid w:val="00616E9F"/>
    <w:rsid w:val="006173D3"/>
    <w:rsid w:val="00617424"/>
    <w:rsid w:val="00617483"/>
    <w:rsid w:val="00617F29"/>
    <w:rsid w:val="006201E5"/>
    <w:rsid w:val="0062141F"/>
    <w:rsid w:val="00621764"/>
    <w:rsid w:val="00621B89"/>
    <w:rsid w:val="006228DD"/>
    <w:rsid w:val="00623EB0"/>
    <w:rsid w:val="00624018"/>
    <w:rsid w:val="006240A2"/>
    <w:rsid w:val="006248B5"/>
    <w:rsid w:val="00625A86"/>
    <w:rsid w:val="00627A27"/>
    <w:rsid w:val="00627B98"/>
    <w:rsid w:val="00627FB1"/>
    <w:rsid w:val="00630312"/>
    <w:rsid w:val="00630538"/>
    <w:rsid w:val="00630FBD"/>
    <w:rsid w:val="006313ED"/>
    <w:rsid w:val="00631762"/>
    <w:rsid w:val="00631878"/>
    <w:rsid w:val="00632E9E"/>
    <w:rsid w:val="006330A4"/>
    <w:rsid w:val="00633BDF"/>
    <w:rsid w:val="0063460B"/>
    <w:rsid w:val="00634A1E"/>
    <w:rsid w:val="00635BEC"/>
    <w:rsid w:val="00636550"/>
    <w:rsid w:val="0063659C"/>
    <w:rsid w:val="006365EF"/>
    <w:rsid w:val="00636830"/>
    <w:rsid w:val="00637D34"/>
    <w:rsid w:val="0064008F"/>
    <w:rsid w:val="0064020F"/>
    <w:rsid w:val="00640314"/>
    <w:rsid w:val="00640845"/>
    <w:rsid w:val="0064174E"/>
    <w:rsid w:val="006432E8"/>
    <w:rsid w:val="006439F1"/>
    <w:rsid w:val="00643AD7"/>
    <w:rsid w:val="00643F4E"/>
    <w:rsid w:val="0064497A"/>
    <w:rsid w:val="006452C9"/>
    <w:rsid w:val="006453E3"/>
    <w:rsid w:val="00645A94"/>
    <w:rsid w:val="00646B55"/>
    <w:rsid w:val="006470D9"/>
    <w:rsid w:val="006474F9"/>
    <w:rsid w:val="00647AAE"/>
    <w:rsid w:val="006502FD"/>
    <w:rsid w:val="0065056B"/>
    <w:rsid w:val="00650953"/>
    <w:rsid w:val="00650A5E"/>
    <w:rsid w:val="00650B88"/>
    <w:rsid w:val="0065121B"/>
    <w:rsid w:val="00652E32"/>
    <w:rsid w:val="0065306C"/>
    <w:rsid w:val="006534D5"/>
    <w:rsid w:val="006545ED"/>
    <w:rsid w:val="0065462E"/>
    <w:rsid w:val="006549F1"/>
    <w:rsid w:val="00655881"/>
    <w:rsid w:val="00655B67"/>
    <w:rsid w:val="00655CE8"/>
    <w:rsid w:val="00656EDF"/>
    <w:rsid w:val="00657DE1"/>
    <w:rsid w:val="006600D3"/>
    <w:rsid w:val="006601BC"/>
    <w:rsid w:val="00662356"/>
    <w:rsid w:val="006623D4"/>
    <w:rsid w:val="00662795"/>
    <w:rsid w:val="00663AFA"/>
    <w:rsid w:val="00663FF9"/>
    <w:rsid w:val="00664041"/>
    <w:rsid w:val="00664703"/>
    <w:rsid w:val="006652D8"/>
    <w:rsid w:val="006655CA"/>
    <w:rsid w:val="006664C1"/>
    <w:rsid w:val="006678CD"/>
    <w:rsid w:val="00667AD3"/>
    <w:rsid w:val="00670C34"/>
    <w:rsid w:val="006711E7"/>
    <w:rsid w:val="0067178F"/>
    <w:rsid w:val="00671861"/>
    <w:rsid w:val="0067186D"/>
    <w:rsid w:val="00671AFF"/>
    <w:rsid w:val="00671E91"/>
    <w:rsid w:val="006723F8"/>
    <w:rsid w:val="00672BA9"/>
    <w:rsid w:val="00672BD7"/>
    <w:rsid w:val="00673636"/>
    <w:rsid w:val="00673685"/>
    <w:rsid w:val="00673DAA"/>
    <w:rsid w:val="00674466"/>
    <w:rsid w:val="00674774"/>
    <w:rsid w:val="006748E3"/>
    <w:rsid w:val="00674DE5"/>
    <w:rsid w:val="00675085"/>
    <w:rsid w:val="00675092"/>
    <w:rsid w:val="00675823"/>
    <w:rsid w:val="00675857"/>
    <w:rsid w:val="006772AF"/>
    <w:rsid w:val="00677B71"/>
    <w:rsid w:val="00680986"/>
    <w:rsid w:val="00681D40"/>
    <w:rsid w:val="0068240D"/>
    <w:rsid w:val="00682714"/>
    <w:rsid w:val="00682F0C"/>
    <w:rsid w:val="0068416C"/>
    <w:rsid w:val="00684396"/>
    <w:rsid w:val="00684CFC"/>
    <w:rsid w:val="00684DF7"/>
    <w:rsid w:val="00684F5D"/>
    <w:rsid w:val="006855D1"/>
    <w:rsid w:val="00685E75"/>
    <w:rsid w:val="00685FF7"/>
    <w:rsid w:val="00687A8F"/>
    <w:rsid w:val="00690792"/>
    <w:rsid w:val="0069138B"/>
    <w:rsid w:val="00691583"/>
    <w:rsid w:val="0069158B"/>
    <w:rsid w:val="00691800"/>
    <w:rsid w:val="00692036"/>
    <w:rsid w:val="00692877"/>
    <w:rsid w:val="00692E05"/>
    <w:rsid w:val="0069318C"/>
    <w:rsid w:val="00693245"/>
    <w:rsid w:val="006935D0"/>
    <w:rsid w:val="006938C8"/>
    <w:rsid w:val="00693C7A"/>
    <w:rsid w:val="00694765"/>
    <w:rsid w:val="0069534D"/>
    <w:rsid w:val="00695558"/>
    <w:rsid w:val="006959ED"/>
    <w:rsid w:val="00696A28"/>
    <w:rsid w:val="00697833"/>
    <w:rsid w:val="00697D76"/>
    <w:rsid w:val="00697DC2"/>
    <w:rsid w:val="006A051E"/>
    <w:rsid w:val="006A0AD5"/>
    <w:rsid w:val="006A0CDF"/>
    <w:rsid w:val="006A17C3"/>
    <w:rsid w:val="006A1F93"/>
    <w:rsid w:val="006A25D0"/>
    <w:rsid w:val="006A28AC"/>
    <w:rsid w:val="006A2E31"/>
    <w:rsid w:val="006A34F5"/>
    <w:rsid w:val="006A4142"/>
    <w:rsid w:val="006A42CD"/>
    <w:rsid w:val="006A491E"/>
    <w:rsid w:val="006A49C7"/>
    <w:rsid w:val="006A574A"/>
    <w:rsid w:val="006A5909"/>
    <w:rsid w:val="006A5934"/>
    <w:rsid w:val="006A5DBB"/>
    <w:rsid w:val="006A653D"/>
    <w:rsid w:val="006A6966"/>
    <w:rsid w:val="006A782B"/>
    <w:rsid w:val="006B00EE"/>
    <w:rsid w:val="006B049F"/>
    <w:rsid w:val="006B0D29"/>
    <w:rsid w:val="006B0E20"/>
    <w:rsid w:val="006B195C"/>
    <w:rsid w:val="006B1DE6"/>
    <w:rsid w:val="006B2106"/>
    <w:rsid w:val="006B319B"/>
    <w:rsid w:val="006B3705"/>
    <w:rsid w:val="006B40CE"/>
    <w:rsid w:val="006B4542"/>
    <w:rsid w:val="006B46A3"/>
    <w:rsid w:val="006B5172"/>
    <w:rsid w:val="006B5601"/>
    <w:rsid w:val="006B5B50"/>
    <w:rsid w:val="006B5C70"/>
    <w:rsid w:val="006B60F8"/>
    <w:rsid w:val="006B6FA1"/>
    <w:rsid w:val="006C1D4A"/>
    <w:rsid w:val="006C333E"/>
    <w:rsid w:val="006C3474"/>
    <w:rsid w:val="006C3DE0"/>
    <w:rsid w:val="006C3E51"/>
    <w:rsid w:val="006C4100"/>
    <w:rsid w:val="006C42F8"/>
    <w:rsid w:val="006C43B2"/>
    <w:rsid w:val="006C4A6E"/>
    <w:rsid w:val="006C4B18"/>
    <w:rsid w:val="006C4CBB"/>
    <w:rsid w:val="006C4FCF"/>
    <w:rsid w:val="006C5117"/>
    <w:rsid w:val="006C5999"/>
    <w:rsid w:val="006C701C"/>
    <w:rsid w:val="006C7117"/>
    <w:rsid w:val="006C7590"/>
    <w:rsid w:val="006C76ED"/>
    <w:rsid w:val="006C7C4E"/>
    <w:rsid w:val="006D005A"/>
    <w:rsid w:val="006D0432"/>
    <w:rsid w:val="006D0AA3"/>
    <w:rsid w:val="006D0AB6"/>
    <w:rsid w:val="006D1FCA"/>
    <w:rsid w:val="006D2306"/>
    <w:rsid w:val="006D2F15"/>
    <w:rsid w:val="006D310F"/>
    <w:rsid w:val="006D3D4D"/>
    <w:rsid w:val="006D3FC4"/>
    <w:rsid w:val="006D43A2"/>
    <w:rsid w:val="006D43FD"/>
    <w:rsid w:val="006D54D2"/>
    <w:rsid w:val="006D5D78"/>
    <w:rsid w:val="006D735E"/>
    <w:rsid w:val="006E0096"/>
    <w:rsid w:val="006E02BC"/>
    <w:rsid w:val="006E0BA5"/>
    <w:rsid w:val="006E2555"/>
    <w:rsid w:val="006E2ACB"/>
    <w:rsid w:val="006E2B4E"/>
    <w:rsid w:val="006E2D4A"/>
    <w:rsid w:val="006E2DED"/>
    <w:rsid w:val="006E3A26"/>
    <w:rsid w:val="006E3BB8"/>
    <w:rsid w:val="006E47C1"/>
    <w:rsid w:val="006E4D94"/>
    <w:rsid w:val="006E5127"/>
    <w:rsid w:val="006E5F54"/>
    <w:rsid w:val="006E61CF"/>
    <w:rsid w:val="006E65DF"/>
    <w:rsid w:val="006E69DD"/>
    <w:rsid w:val="006E7103"/>
    <w:rsid w:val="006E726E"/>
    <w:rsid w:val="006E7C4F"/>
    <w:rsid w:val="006E7D9C"/>
    <w:rsid w:val="006F0CAE"/>
    <w:rsid w:val="006F28DA"/>
    <w:rsid w:val="006F29F1"/>
    <w:rsid w:val="006F2B02"/>
    <w:rsid w:val="006F2ED7"/>
    <w:rsid w:val="006F3D4F"/>
    <w:rsid w:val="006F50F8"/>
    <w:rsid w:val="006F56F0"/>
    <w:rsid w:val="006F56FA"/>
    <w:rsid w:val="006F6069"/>
    <w:rsid w:val="006F63F0"/>
    <w:rsid w:val="007002BC"/>
    <w:rsid w:val="00701646"/>
    <w:rsid w:val="00701F11"/>
    <w:rsid w:val="00701FEA"/>
    <w:rsid w:val="00702105"/>
    <w:rsid w:val="00702502"/>
    <w:rsid w:val="00703367"/>
    <w:rsid w:val="00704B41"/>
    <w:rsid w:val="00704CCC"/>
    <w:rsid w:val="00705294"/>
    <w:rsid w:val="007052C2"/>
    <w:rsid w:val="0070564A"/>
    <w:rsid w:val="00705C24"/>
    <w:rsid w:val="00706AAE"/>
    <w:rsid w:val="00706BE1"/>
    <w:rsid w:val="007072C6"/>
    <w:rsid w:val="00707307"/>
    <w:rsid w:val="0070763D"/>
    <w:rsid w:val="00707DFA"/>
    <w:rsid w:val="00710423"/>
    <w:rsid w:val="00710472"/>
    <w:rsid w:val="007112B6"/>
    <w:rsid w:val="00711483"/>
    <w:rsid w:val="00711D06"/>
    <w:rsid w:val="00712BB1"/>
    <w:rsid w:val="00715E70"/>
    <w:rsid w:val="0071635C"/>
    <w:rsid w:val="00716CD1"/>
    <w:rsid w:val="007171C6"/>
    <w:rsid w:val="007172CA"/>
    <w:rsid w:val="00717539"/>
    <w:rsid w:val="00720ECB"/>
    <w:rsid w:val="00720F00"/>
    <w:rsid w:val="00721686"/>
    <w:rsid w:val="0072177D"/>
    <w:rsid w:val="007218C8"/>
    <w:rsid w:val="00722712"/>
    <w:rsid w:val="0072299F"/>
    <w:rsid w:val="007229CF"/>
    <w:rsid w:val="00723095"/>
    <w:rsid w:val="00723193"/>
    <w:rsid w:val="00723932"/>
    <w:rsid w:val="00723E74"/>
    <w:rsid w:val="007242DA"/>
    <w:rsid w:val="007244F5"/>
    <w:rsid w:val="0072465B"/>
    <w:rsid w:val="00725142"/>
    <w:rsid w:val="007257D1"/>
    <w:rsid w:val="00725E9E"/>
    <w:rsid w:val="00726549"/>
    <w:rsid w:val="00726DFA"/>
    <w:rsid w:val="0073038A"/>
    <w:rsid w:val="00730C65"/>
    <w:rsid w:val="00730CBE"/>
    <w:rsid w:val="00730D8D"/>
    <w:rsid w:val="00731192"/>
    <w:rsid w:val="00731D0F"/>
    <w:rsid w:val="007320F6"/>
    <w:rsid w:val="007321F0"/>
    <w:rsid w:val="007323F8"/>
    <w:rsid w:val="00732E6D"/>
    <w:rsid w:val="00732F66"/>
    <w:rsid w:val="00732FE6"/>
    <w:rsid w:val="00733DB3"/>
    <w:rsid w:val="00734163"/>
    <w:rsid w:val="00735520"/>
    <w:rsid w:val="007356B2"/>
    <w:rsid w:val="00735F15"/>
    <w:rsid w:val="00736296"/>
    <w:rsid w:val="00736558"/>
    <w:rsid w:val="007368F1"/>
    <w:rsid w:val="00736A0E"/>
    <w:rsid w:val="00736AFC"/>
    <w:rsid w:val="00737F0C"/>
    <w:rsid w:val="0074066B"/>
    <w:rsid w:val="00740DE7"/>
    <w:rsid w:val="00741585"/>
    <w:rsid w:val="0074186D"/>
    <w:rsid w:val="00741CE4"/>
    <w:rsid w:val="00742F8E"/>
    <w:rsid w:val="00744E43"/>
    <w:rsid w:val="00745508"/>
    <w:rsid w:val="0074560E"/>
    <w:rsid w:val="007459C4"/>
    <w:rsid w:val="00745CAE"/>
    <w:rsid w:val="00745D52"/>
    <w:rsid w:val="0074688D"/>
    <w:rsid w:val="007469C6"/>
    <w:rsid w:val="00746D48"/>
    <w:rsid w:val="00746FF3"/>
    <w:rsid w:val="00746FF4"/>
    <w:rsid w:val="007504BA"/>
    <w:rsid w:val="007528F1"/>
    <w:rsid w:val="00752F17"/>
    <w:rsid w:val="00753989"/>
    <w:rsid w:val="0075487B"/>
    <w:rsid w:val="00754A9B"/>
    <w:rsid w:val="00756097"/>
    <w:rsid w:val="007566B3"/>
    <w:rsid w:val="0075714F"/>
    <w:rsid w:val="00757832"/>
    <w:rsid w:val="00760EF8"/>
    <w:rsid w:val="0076115D"/>
    <w:rsid w:val="00762787"/>
    <w:rsid w:val="00762A2A"/>
    <w:rsid w:val="00763AB9"/>
    <w:rsid w:val="00763AEC"/>
    <w:rsid w:val="00763BD9"/>
    <w:rsid w:val="00764107"/>
    <w:rsid w:val="00764809"/>
    <w:rsid w:val="00764B80"/>
    <w:rsid w:val="00765556"/>
    <w:rsid w:val="007661B3"/>
    <w:rsid w:val="00766F43"/>
    <w:rsid w:val="007705C8"/>
    <w:rsid w:val="00770C1C"/>
    <w:rsid w:val="00771340"/>
    <w:rsid w:val="007714B4"/>
    <w:rsid w:val="00772B23"/>
    <w:rsid w:val="00772C9E"/>
    <w:rsid w:val="00772EF9"/>
    <w:rsid w:val="007737F2"/>
    <w:rsid w:val="00773F99"/>
    <w:rsid w:val="0077400B"/>
    <w:rsid w:val="00774093"/>
    <w:rsid w:val="00774E68"/>
    <w:rsid w:val="00776703"/>
    <w:rsid w:val="00776967"/>
    <w:rsid w:val="00776B9B"/>
    <w:rsid w:val="00776E37"/>
    <w:rsid w:val="00776F7B"/>
    <w:rsid w:val="0077728A"/>
    <w:rsid w:val="007776C9"/>
    <w:rsid w:val="007778C4"/>
    <w:rsid w:val="00781342"/>
    <w:rsid w:val="007813AD"/>
    <w:rsid w:val="00781458"/>
    <w:rsid w:val="007827BC"/>
    <w:rsid w:val="00782CAC"/>
    <w:rsid w:val="0078309F"/>
    <w:rsid w:val="0078459F"/>
    <w:rsid w:val="00784D8E"/>
    <w:rsid w:val="007858A3"/>
    <w:rsid w:val="00785E1C"/>
    <w:rsid w:val="007861F2"/>
    <w:rsid w:val="007863A7"/>
    <w:rsid w:val="00786DD2"/>
    <w:rsid w:val="00786DF3"/>
    <w:rsid w:val="00787582"/>
    <w:rsid w:val="00787751"/>
    <w:rsid w:val="00787E41"/>
    <w:rsid w:val="00791783"/>
    <w:rsid w:val="00791A43"/>
    <w:rsid w:val="00791C2D"/>
    <w:rsid w:val="007925E5"/>
    <w:rsid w:val="00792B34"/>
    <w:rsid w:val="00793B39"/>
    <w:rsid w:val="00795098"/>
    <w:rsid w:val="0079634D"/>
    <w:rsid w:val="00796A1C"/>
    <w:rsid w:val="00797482"/>
    <w:rsid w:val="00797DD8"/>
    <w:rsid w:val="00797E8A"/>
    <w:rsid w:val="007A0049"/>
    <w:rsid w:val="007A0661"/>
    <w:rsid w:val="007A0B85"/>
    <w:rsid w:val="007A1305"/>
    <w:rsid w:val="007A162C"/>
    <w:rsid w:val="007A17FB"/>
    <w:rsid w:val="007A2141"/>
    <w:rsid w:val="007A2684"/>
    <w:rsid w:val="007A2F6C"/>
    <w:rsid w:val="007A3051"/>
    <w:rsid w:val="007A38A2"/>
    <w:rsid w:val="007A3FBB"/>
    <w:rsid w:val="007A40F1"/>
    <w:rsid w:val="007A41A3"/>
    <w:rsid w:val="007A43FE"/>
    <w:rsid w:val="007A54A9"/>
    <w:rsid w:val="007A5934"/>
    <w:rsid w:val="007A7503"/>
    <w:rsid w:val="007A79F9"/>
    <w:rsid w:val="007A7F3F"/>
    <w:rsid w:val="007B00D3"/>
    <w:rsid w:val="007B19F9"/>
    <w:rsid w:val="007B27A5"/>
    <w:rsid w:val="007B2ACE"/>
    <w:rsid w:val="007B2D96"/>
    <w:rsid w:val="007B3611"/>
    <w:rsid w:val="007B3613"/>
    <w:rsid w:val="007B376C"/>
    <w:rsid w:val="007B4462"/>
    <w:rsid w:val="007B45A2"/>
    <w:rsid w:val="007B4D94"/>
    <w:rsid w:val="007B688C"/>
    <w:rsid w:val="007B706C"/>
    <w:rsid w:val="007B7311"/>
    <w:rsid w:val="007B79A1"/>
    <w:rsid w:val="007C010C"/>
    <w:rsid w:val="007C0187"/>
    <w:rsid w:val="007C0BA2"/>
    <w:rsid w:val="007C17F0"/>
    <w:rsid w:val="007C1E75"/>
    <w:rsid w:val="007C2C08"/>
    <w:rsid w:val="007C3187"/>
    <w:rsid w:val="007C3933"/>
    <w:rsid w:val="007C4878"/>
    <w:rsid w:val="007C5CAE"/>
    <w:rsid w:val="007C5CE6"/>
    <w:rsid w:val="007C69CA"/>
    <w:rsid w:val="007C6AC8"/>
    <w:rsid w:val="007C6FA4"/>
    <w:rsid w:val="007C70C7"/>
    <w:rsid w:val="007C76D9"/>
    <w:rsid w:val="007D086E"/>
    <w:rsid w:val="007D0917"/>
    <w:rsid w:val="007D1530"/>
    <w:rsid w:val="007D16BF"/>
    <w:rsid w:val="007D1C2D"/>
    <w:rsid w:val="007D23AB"/>
    <w:rsid w:val="007D3145"/>
    <w:rsid w:val="007D3D9F"/>
    <w:rsid w:val="007D450F"/>
    <w:rsid w:val="007D4AC2"/>
    <w:rsid w:val="007D5213"/>
    <w:rsid w:val="007D5D27"/>
    <w:rsid w:val="007D5D98"/>
    <w:rsid w:val="007D5FCF"/>
    <w:rsid w:val="007D64EA"/>
    <w:rsid w:val="007D65C7"/>
    <w:rsid w:val="007D65DE"/>
    <w:rsid w:val="007D668D"/>
    <w:rsid w:val="007D6AF4"/>
    <w:rsid w:val="007D6C08"/>
    <w:rsid w:val="007D6E7A"/>
    <w:rsid w:val="007D709B"/>
    <w:rsid w:val="007D78CE"/>
    <w:rsid w:val="007D79FE"/>
    <w:rsid w:val="007E0AE7"/>
    <w:rsid w:val="007E2265"/>
    <w:rsid w:val="007E3EA2"/>
    <w:rsid w:val="007E519C"/>
    <w:rsid w:val="007E5C4A"/>
    <w:rsid w:val="007E60E5"/>
    <w:rsid w:val="007E672E"/>
    <w:rsid w:val="007E7030"/>
    <w:rsid w:val="007E7D77"/>
    <w:rsid w:val="007F0948"/>
    <w:rsid w:val="007F0C8B"/>
    <w:rsid w:val="007F16D2"/>
    <w:rsid w:val="007F1823"/>
    <w:rsid w:val="007F1950"/>
    <w:rsid w:val="007F2078"/>
    <w:rsid w:val="007F253C"/>
    <w:rsid w:val="007F3B4D"/>
    <w:rsid w:val="007F4349"/>
    <w:rsid w:val="007F4884"/>
    <w:rsid w:val="007F51F8"/>
    <w:rsid w:val="007F5990"/>
    <w:rsid w:val="007F6323"/>
    <w:rsid w:val="007F6CC1"/>
    <w:rsid w:val="007F7DF6"/>
    <w:rsid w:val="007F7FAA"/>
    <w:rsid w:val="00800278"/>
    <w:rsid w:val="00800625"/>
    <w:rsid w:val="0080071F"/>
    <w:rsid w:val="00801926"/>
    <w:rsid w:val="00801DEC"/>
    <w:rsid w:val="00802B82"/>
    <w:rsid w:val="00802ECE"/>
    <w:rsid w:val="00802F79"/>
    <w:rsid w:val="008034E5"/>
    <w:rsid w:val="00803672"/>
    <w:rsid w:val="008037F1"/>
    <w:rsid w:val="00804BCF"/>
    <w:rsid w:val="00805F8F"/>
    <w:rsid w:val="00806227"/>
    <w:rsid w:val="0080625C"/>
    <w:rsid w:val="008063DD"/>
    <w:rsid w:val="008067AA"/>
    <w:rsid w:val="00811234"/>
    <w:rsid w:val="008112FE"/>
    <w:rsid w:val="00811A9C"/>
    <w:rsid w:val="00811F6E"/>
    <w:rsid w:val="008121B1"/>
    <w:rsid w:val="008123C7"/>
    <w:rsid w:val="008126C5"/>
    <w:rsid w:val="0081295B"/>
    <w:rsid w:val="00812AB7"/>
    <w:rsid w:val="0081374D"/>
    <w:rsid w:val="008142F7"/>
    <w:rsid w:val="00816BF6"/>
    <w:rsid w:val="008175A6"/>
    <w:rsid w:val="008202B3"/>
    <w:rsid w:val="00820379"/>
    <w:rsid w:val="00820791"/>
    <w:rsid w:val="00820FA5"/>
    <w:rsid w:val="00821169"/>
    <w:rsid w:val="008218A7"/>
    <w:rsid w:val="00821ACC"/>
    <w:rsid w:val="008221F1"/>
    <w:rsid w:val="00822313"/>
    <w:rsid w:val="00822F49"/>
    <w:rsid w:val="008242EA"/>
    <w:rsid w:val="00824368"/>
    <w:rsid w:val="00824D8F"/>
    <w:rsid w:val="008267FE"/>
    <w:rsid w:val="0082681F"/>
    <w:rsid w:val="00826925"/>
    <w:rsid w:val="00827AB7"/>
    <w:rsid w:val="00827AC3"/>
    <w:rsid w:val="00827B9E"/>
    <w:rsid w:val="008300A5"/>
    <w:rsid w:val="008300D6"/>
    <w:rsid w:val="008302DD"/>
    <w:rsid w:val="00830F9B"/>
    <w:rsid w:val="0083102C"/>
    <w:rsid w:val="00831565"/>
    <w:rsid w:val="00831A07"/>
    <w:rsid w:val="00831C72"/>
    <w:rsid w:val="00831E55"/>
    <w:rsid w:val="00832627"/>
    <w:rsid w:val="008329ED"/>
    <w:rsid w:val="00832A45"/>
    <w:rsid w:val="00832A4A"/>
    <w:rsid w:val="00834089"/>
    <w:rsid w:val="008340D8"/>
    <w:rsid w:val="008341A8"/>
    <w:rsid w:val="008341AC"/>
    <w:rsid w:val="00834757"/>
    <w:rsid w:val="008361B3"/>
    <w:rsid w:val="008362EB"/>
    <w:rsid w:val="00836FF4"/>
    <w:rsid w:val="00837DD0"/>
    <w:rsid w:val="0084053E"/>
    <w:rsid w:val="0084074F"/>
    <w:rsid w:val="00840971"/>
    <w:rsid w:val="00841D46"/>
    <w:rsid w:val="008423FD"/>
    <w:rsid w:val="00842817"/>
    <w:rsid w:val="00843277"/>
    <w:rsid w:val="00843E94"/>
    <w:rsid w:val="0084446D"/>
    <w:rsid w:val="008444C9"/>
    <w:rsid w:val="00844996"/>
    <w:rsid w:val="00845053"/>
    <w:rsid w:val="008457D5"/>
    <w:rsid w:val="0084755A"/>
    <w:rsid w:val="008500C1"/>
    <w:rsid w:val="00850911"/>
    <w:rsid w:val="00850B46"/>
    <w:rsid w:val="00851588"/>
    <w:rsid w:val="00853AC2"/>
    <w:rsid w:val="0085456C"/>
    <w:rsid w:val="00854740"/>
    <w:rsid w:val="00855C16"/>
    <w:rsid w:val="00855F06"/>
    <w:rsid w:val="00856576"/>
    <w:rsid w:val="0085686E"/>
    <w:rsid w:val="00857462"/>
    <w:rsid w:val="00857AA8"/>
    <w:rsid w:val="00857F6C"/>
    <w:rsid w:val="008616C3"/>
    <w:rsid w:val="00861E2A"/>
    <w:rsid w:val="00862DC3"/>
    <w:rsid w:val="00864DB7"/>
    <w:rsid w:val="008652E9"/>
    <w:rsid w:val="00865675"/>
    <w:rsid w:val="008667E4"/>
    <w:rsid w:val="00866D4A"/>
    <w:rsid w:val="00870835"/>
    <w:rsid w:val="00871FE5"/>
    <w:rsid w:val="00872319"/>
    <w:rsid w:val="00872330"/>
    <w:rsid w:val="00872B74"/>
    <w:rsid w:val="008736D8"/>
    <w:rsid w:val="00874DF3"/>
    <w:rsid w:val="008750F6"/>
    <w:rsid w:val="00875C48"/>
    <w:rsid w:val="00875DD4"/>
    <w:rsid w:val="00876203"/>
    <w:rsid w:val="008764B7"/>
    <w:rsid w:val="008764F5"/>
    <w:rsid w:val="00877C2A"/>
    <w:rsid w:val="00877F1F"/>
    <w:rsid w:val="008804FD"/>
    <w:rsid w:val="008806DC"/>
    <w:rsid w:val="008809BD"/>
    <w:rsid w:val="00880DB5"/>
    <w:rsid w:val="0088225A"/>
    <w:rsid w:val="00882FBE"/>
    <w:rsid w:val="0088346A"/>
    <w:rsid w:val="008839FA"/>
    <w:rsid w:val="008840AC"/>
    <w:rsid w:val="008843A5"/>
    <w:rsid w:val="008843E0"/>
    <w:rsid w:val="00884485"/>
    <w:rsid w:val="00884589"/>
    <w:rsid w:val="00884616"/>
    <w:rsid w:val="00884967"/>
    <w:rsid w:val="00884C58"/>
    <w:rsid w:val="00884FF8"/>
    <w:rsid w:val="00885C54"/>
    <w:rsid w:val="00885E60"/>
    <w:rsid w:val="008860EE"/>
    <w:rsid w:val="00886F6E"/>
    <w:rsid w:val="00887106"/>
    <w:rsid w:val="00887332"/>
    <w:rsid w:val="0088793B"/>
    <w:rsid w:val="008902D0"/>
    <w:rsid w:val="00890560"/>
    <w:rsid w:val="00890DC2"/>
    <w:rsid w:val="00891071"/>
    <w:rsid w:val="00891A11"/>
    <w:rsid w:val="00892791"/>
    <w:rsid w:val="008928DE"/>
    <w:rsid w:val="00892F35"/>
    <w:rsid w:val="00892F9A"/>
    <w:rsid w:val="0089353B"/>
    <w:rsid w:val="00894943"/>
    <w:rsid w:val="00894D2D"/>
    <w:rsid w:val="00894F9E"/>
    <w:rsid w:val="00895A78"/>
    <w:rsid w:val="00895D98"/>
    <w:rsid w:val="008961A4"/>
    <w:rsid w:val="00896D00"/>
    <w:rsid w:val="008977FA"/>
    <w:rsid w:val="008A0344"/>
    <w:rsid w:val="008A0D90"/>
    <w:rsid w:val="008A1519"/>
    <w:rsid w:val="008A1A11"/>
    <w:rsid w:val="008A39C0"/>
    <w:rsid w:val="008A4B83"/>
    <w:rsid w:val="008A560A"/>
    <w:rsid w:val="008A6FBB"/>
    <w:rsid w:val="008A70A1"/>
    <w:rsid w:val="008A7304"/>
    <w:rsid w:val="008A798F"/>
    <w:rsid w:val="008A7F78"/>
    <w:rsid w:val="008B00CF"/>
    <w:rsid w:val="008B00E2"/>
    <w:rsid w:val="008B08A9"/>
    <w:rsid w:val="008B0C78"/>
    <w:rsid w:val="008B1F70"/>
    <w:rsid w:val="008B3A53"/>
    <w:rsid w:val="008B4D47"/>
    <w:rsid w:val="008B4E9D"/>
    <w:rsid w:val="008B5BF3"/>
    <w:rsid w:val="008B6BAA"/>
    <w:rsid w:val="008B71F3"/>
    <w:rsid w:val="008B753D"/>
    <w:rsid w:val="008C05F3"/>
    <w:rsid w:val="008C0A01"/>
    <w:rsid w:val="008C0C43"/>
    <w:rsid w:val="008C11B0"/>
    <w:rsid w:val="008C23FD"/>
    <w:rsid w:val="008C2A32"/>
    <w:rsid w:val="008C2FBB"/>
    <w:rsid w:val="008C33FC"/>
    <w:rsid w:val="008C3CFF"/>
    <w:rsid w:val="008C46F5"/>
    <w:rsid w:val="008C4FD8"/>
    <w:rsid w:val="008C568E"/>
    <w:rsid w:val="008C5D25"/>
    <w:rsid w:val="008C5FA4"/>
    <w:rsid w:val="008C6480"/>
    <w:rsid w:val="008C768C"/>
    <w:rsid w:val="008D004A"/>
    <w:rsid w:val="008D0B22"/>
    <w:rsid w:val="008D12FD"/>
    <w:rsid w:val="008D2245"/>
    <w:rsid w:val="008D2922"/>
    <w:rsid w:val="008D3B9B"/>
    <w:rsid w:val="008D4FAF"/>
    <w:rsid w:val="008D509A"/>
    <w:rsid w:val="008D5225"/>
    <w:rsid w:val="008D61D4"/>
    <w:rsid w:val="008D6656"/>
    <w:rsid w:val="008E0266"/>
    <w:rsid w:val="008E0669"/>
    <w:rsid w:val="008E0962"/>
    <w:rsid w:val="008E1434"/>
    <w:rsid w:val="008E15F6"/>
    <w:rsid w:val="008E3265"/>
    <w:rsid w:val="008E350A"/>
    <w:rsid w:val="008E5C15"/>
    <w:rsid w:val="008E61A3"/>
    <w:rsid w:val="008E6559"/>
    <w:rsid w:val="008E74B0"/>
    <w:rsid w:val="008E764B"/>
    <w:rsid w:val="008E7D08"/>
    <w:rsid w:val="008F12C5"/>
    <w:rsid w:val="008F1403"/>
    <w:rsid w:val="008F15C3"/>
    <w:rsid w:val="008F23E5"/>
    <w:rsid w:val="008F2FC4"/>
    <w:rsid w:val="008F35D7"/>
    <w:rsid w:val="008F36E9"/>
    <w:rsid w:val="008F3720"/>
    <w:rsid w:val="008F493F"/>
    <w:rsid w:val="008F539A"/>
    <w:rsid w:val="008F77E9"/>
    <w:rsid w:val="008F7D3B"/>
    <w:rsid w:val="008F7DDC"/>
    <w:rsid w:val="008F7E2C"/>
    <w:rsid w:val="00900454"/>
    <w:rsid w:val="00900A23"/>
    <w:rsid w:val="009024E8"/>
    <w:rsid w:val="0090269D"/>
    <w:rsid w:val="00902A05"/>
    <w:rsid w:val="009035C8"/>
    <w:rsid w:val="00903CA0"/>
    <w:rsid w:val="0090400B"/>
    <w:rsid w:val="00904603"/>
    <w:rsid w:val="00904664"/>
    <w:rsid w:val="00904FAC"/>
    <w:rsid w:val="00905104"/>
    <w:rsid w:val="0090537C"/>
    <w:rsid w:val="00905F74"/>
    <w:rsid w:val="00906372"/>
    <w:rsid w:val="0090690C"/>
    <w:rsid w:val="00906A1C"/>
    <w:rsid w:val="00907609"/>
    <w:rsid w:val="009102D9"/>
    <w:rsid w:val="009122C0"/>
    <w:rsid w:val="00912549"/>
    <w:rsid w:val="0091294E"/>
    <w:rsid w:val="00912CB4"/>
    <w:rsid w:val="00912FEE"/>
    <w:rsid w:val="00913515"/>
    <w:rsid w:val="00913CC9"/>
    <w:rsid w:val="00914866"/>
    <w:rsid w:val="0091618F"/>
    <w:rsid w:val="00917367"/>
    <w:rsid w:val="0091748B"/>
    <w:rsid w:val="009208A0"/>
    <w:rsid w:val="00920935"/>
    <w:rsid w:val="00921E3F"/>
    <w:rsid w:val="00922371"/>
    <w:rsid w:val="009226BA"/>
    <w:rsid w:val="00922E06"/>
    <w:rsid w:val="00922EF8"/>
    <w:rsid w:val="0092458B"/>
    <w:rsid w:val="00924658"/>
    <w:rsid w:val="00924C6C"/>
    <w:rsid w:val="00925255"/>
    <w:rsid w:val="0092568F"/>
    <w:rsid w:val="009256DB"/>
    <w:rsid w:val="00925B67"/>
    <w:rsid w:val="00925CB6"/>
    <w:rsid w:val="00926D48"/>
    <w:rsid w:val="00926FB9"/>
    <w:rsid w:val="00927399"/>
    <w:rsid w:val="009279A3"/>
    <w:rsid w:val="00930459"/>
    <w:rsid w:val="00931566"/>
    <w:rsid w:val="00931A03"/>
    <w:rsid w:val="00931A83"/>
    <w:rsid w:val="00931F7C"/>
    <w:rsid w:val="00932348"/>
    <w:rsid w:val="009326EE"/>
    <w:rsid w:val="009327FB"/>
    <w:rsid w:val="00932E8E"/>
    <w:rsid w:val="0093321A"/>
    <w:rsid w:val="009332A8"/>
    <w:rsid w:val="00933873"/>
    <w:rsid w:val="00933ECF"/>
    <w:rsid w:val="009354C7"/>
    <w:rsid w:val="00935D13"/>
    <w:rsid w:val="00936E95"/>
    <w:rsid w:val="00940B4E"/>
    <w:rsid w:val="0094350F"/>
    <w:rsid w:val="00943D13"/>
    <w:rsid w:val="009446F2"/>
    <w:rsid w:val="00944B1A"/>
    <w:rsid w:val="00946282"/>
    <w:rsid w:val="00946A83"/>
    <w:rsid w:val="0094701A"/>
    <w:rsid w:val="0094717D"/>
    <w:rsid w:val="00950039"/>
    <w:rsid w:val="0095039C"/>
    <w:rsid w:val="00951079"/>
    <w:rsid w:val="00951DA2"/>
    <w:rsid w:val="009520D3"/>
    <w:rsid w:val="009521D4"/>
    <w:rsid w:val="009530D9"/>
    <w:rsid w:val="00953112"/>
    <w:rsid w:val="009534C1"/>
    <w:rsid w:val="00953813"/>
    <w:rsid w:val="009538EE"/>
    <w:rsid w:val="00953A17"/>
    <w:rsid w:val="00953C15"/>
    <w:rsid w:val="00955049"/>
    <w:rsid w:val="009551E0"/>
    <w:rsid w:val="00956061"/>
    <w:rsid w:val="009561DB"/>
    <w:rsid w:val="009561E6"/>
    <w:rsid w:val="00956614"/>
    <w:rsid w:val="00956A54"/>
    <w:rsid w:val="009575DE"/>
    <w:rsid w:val="00957FC0"/>
    <w:rsid w:val="00962B95"/>
    <w:rsid w:val="009634A1"/>
    <w:rsid w:val="009636C2"/>
    <w:rsid w:val="00963BE5"/>
    <w:rsid w:val="00964568"/>
    <w:rsid w:val="009646AB"/>
    <w:rsid w:val="00964E5B"/>
    <w:rsid w:val="00965680"/>
    <w:rsid w:val="00965CB1"/>
    <w:rsid w:val="00965D14"/>
    <w:rsid w:val="009663CF"/>
    <w:rsid w:val="009677A4"/>
    <w:rsid w:val="00967EDB"/>
    <w:rsid w:val="0097070F"/>
    <w:rsid w:val="00971C63"/>
    <w:rsid w:val="00971C8A"/>
    <w:rsid w:val="00972470"/>
    <w:rsid w:val="0097265A"/>
    <w:rsid w:val="009732D1"/>
    <w:rsid w:val="0097402F"/>
    <w:rsid w:val="0097412A"/>
    <w:rsid w:val="0097501F"/>
    <w:rsid w:val="00975498"/>
    <w:rsid w:val="00975C9D"/>
    <w:rsid w:val="00976394"/>
    <w:rsid w:val="00976ADC"/>
    <w:rsid w:val="00976DE0"/>
    <w:rsid w:val="00976E91"/>
    <w:rsid w:val="0097718F"/>
    <w:rsid w:val="00977718"/>
    <w:rsid w:val="0097799A"/>
    <w:rsid w:val="00980819"/>
    <w:rsid w:val="00980D40"/>
    <w:rsid w:val="00981A19"/>
    <w:rsid w:val="00981E97"/>
    <w:rsid w:val="009822D2"/>
    <w:rsid w:val="0098367E"/>
    <w:rsid w:val="00983972"/>
    <w:rsid w:val="00983E71"/>
    <w:rsid w:val="0098457B"/>
    <w:rsid w:val="00984FCB"/>
    <w:rsid w:val="00986995"/>
    <w:rsid w:val="00987574"/>
    <w:rsid w:val="00987B3D"/>
    <w:rsid w:val="00987D66"/>
    <w:rsid w:val="009906D3"/>
    <w:rsid w:val="00990826"/>
    <w:rsid w:val="00990E98"/>
    <w:rsid w:val="00991AB2"/>
    <w:rsid w:val="00991B3C"/>
    <w:rsid w:val="00991EDC"/>
    <w:rsid w:val="00995111"/>
    <w:rsid w:val="0099664A"/>
    <w:rsid w:val="0099734F"/>
    <w:rsid w:val="009A067C"/>
    <w:rsid w:val="009A1D73"/>
    <w:rsid w:val="009A2180"/>
    <w:rsid w:val="009A2594"/>
    <w:rsid w:val="009A2596"/>
    <w:rsid w:val="009A2A54"/>
    <w:rsid w:val="009A2DB7"/>
    <w:rsid w:val="009A3465"/>
    <w:rsid w:val="009A4096"/>
    <w:rsid w:val="009A4656"/>
    <w:rsid w:val="009A5508"/>
    <w:rsid w:val="009A55BB"/>
    <w:rsid w:val="009A5686"/>
    <w:rsid w:val="009A5C3B"/>
    <w:rsid w:val="009A5D45"/>
    <w:rsid w:val="009A67A7"/>
    <w:rsid w:val="009A7015"/>
    <w:rsid w:val="009A7260"/>
    <w:rsid w:val="009A7E1A"/>
    <w:rsid w:val="009B04E8"/>
    <w:rsid w:val="009B0797"/>
    <w:rsid w:val="009B17B5"/>
    <w:rsid w:val="009B1C30"/>
    <w:rsid w:val="009B211E"/>
    <w:rsid w:val="009B2323"/>
    <w:rsid w:val="009B45AC"/>
    <w:rsid w:val="009B45E9"/>
    <w:rsid w:val="009B4A06"/>
    <w:rsid w:val="009B4FCE"/>
    <w:rsid w:val="009B52FF"/>
    <w:rsid w:val="009B59E0"/>
    <w:rsid w:val="009B5C02"/>
    <w:rsid w:val="009B6A2A"/>
    <w:rsid w:val="009B70C8"/>
    <w:rsid w:val="009B717D"/>
    <w:rsid w:val="009B74AE"/>
    <w:rsid w:val="009B7AAA"/>
    <w:rsid w:val="009C0313"/>
    <w:rsid w:val="009C0826"/>
    <w:rsid w:val="009C1519"/>
    <w:rsid w:val="009C275C"/>
    <w:rsid w:val="009C35CD"/>
    <w:rsid w:val="009C46DA"/>
    <w:rsid w:val="009C4998"/>
    <w:rsid w:val="009C4A08"/>
    <w:rsid w:val="009C5054"/>
    <w:rsid w:val="009C54AE"/>
    <w:rsid w:val="009C5684"/>
    <w:rsid w:val="009D0A45"/>
    <w:rsid w:val="009D1CBE"/>
    <w:rsid w:val="009D1E8E"/>
    <w:rsid w:val="009D2126"/>
    <w:rsid w:val="009D3879"/>
    <w:rsid w:val="009D4103"/>
    <w:rsid w:val="009D5ED5"/>
    <w:rsid w:val="009D66B0"/>
    <w:rsid w:val="009D6E1E"/>
    <w:rsid w:val="009D747D"/>
    <w:rsid w:val="009D792D"/>
    <w:rsid w:val="009E0977"/>
    <w:rsid w:val="009E0A3E"/>
    <w:rsid w:val="009E166C"/>
    <w:rsid w:val="009E3642"/>
    <w:rsid w:val="009E4093"/>
    <w:rsid w:val="009E4BC1"/>
    <w:rsid w:val="009E5450"/>
    <w:rsid w:val="009E5F18"/>
    <w:rsid w:val="009E68B7"/>
    <w:rsid w:val="009E6A38"/>
    <w:rsid w:val="009E7F66"/>
    <w:rsid w:val="009F0252"/>
    <w:rsid w:val="009F029B"/>
    <w:rsid w:val="009F0431"/>
    <w:rsid w:val="009F0662"/>
    <w:rsid w:val="009F07EA"/>
    <w:rsid w:val="009F0EE1"/>
    <w:rsid w:val="009F134E"/>
    <w:rsid w:val="009F1B12"/>
    <w:rsid w:val="009F2043"/>
    <w:rsid w:val="009F293E"/>
    <w:rsid w:val="009F2ED4"/>
    <w:rsid w:val="009F2EF6"/>
    <w:rsid w:val="009F35E9"/>
    <w:rsid w:val="009F3924"/>
    <w:rsid w:val="009F3952"/>
    <w:rsid w:val="009F39BD"/>
    <w:rsid w:val="009F4BB1"/>
    <w:rsid w:val="009F6519"/>
    <w:rsid w:val="009F6C59"/>
    <w:rsid w:val="009F72C7"/>
    <w:rsid w:val="009F73F0"/>
    <w:rsid w:val="009F789F"/>
    <w:rsid w:val="009F798B"/>
    <w:rsid w:val="00A00C3B"/>
    <w:rsid w:val="00A011CC"/>
    <w:rsid w:val="00A01BE4"/>
    <w:rsid w:val="00A01EDD"/>
    <w:rsid w:val="00A01F0B"/>
    <w:rsid w:val="00A02161"/>
    <w:rsid w:val="00A02F96"/>
    <w:rsid w:val="00A03EE4"/>
    <w:rsid w:val="00A04311"/>
    <w:rsid w:val="00A04668"/>
    <w:rsid w:val="00A048FC"/>
    <w:rsid w:val="00A05093"/>
    <w:rsid w:val="00A0609C"/>
    <w:rsid w:val="00A062DD"/>
    <w:rsid w:val="00A06B31"/>
    <w:rsid w:val="00A06D0B"/>
    <w:rsid w:val="00A07A86"/>
    <w:rsid w:val="00A10694"/>
    <w:rsid w:val="00A10A7F"/>
    <w:rsid w:val="00A129DF"/>
    <w:rsid w:val="00A133BB"/>
    <w:rsid w:val="00A13590"/>
    <w:rsid w:val="00A139F7"/>
    <w:rsid w:val="00A13F45"/>
    <w:rsid w:val="00A15A7B"/>
    <w:rsid w:val="00A16162"/>
    <w:rsid w:val="00A17590"/>
    <w:rsid w:val="00A20CB1"/>
    <w:rsid w:val="00A214D4"/>
    <w:rsid w:val="00A219E6"/>
    <w:rsid w:val="00A21E37"/>
    <w:rsid w:val="00A22C5D"/>
    <w:rsid w:val="00A244A2"/>
    <w:rsid w:val="00A26412"/>
    <w:rsid w:val="00A27218"/>
    <w:rsid w:val="00A27533"/>
    <w:rsid w:val="00A27568"/>
    <w:rsid w:val="00A27C1E"/>
    <w:rsid w:val="00A30B03"/>
    <w:rsid w:val="00A30F9F"/>
    <w:rsid w:val="00A31F5E"/>
    <w:rsid w:val="00A32985"/>
    <w:rsid w:val="00A32C13"/>
    <w:rsid w:val="00A330AD"/>
    <w:rsid w:val="00A33B55"/>
    <w:rsid w:val="00A340F1"/>
    <w:rsid w:val="00A347EA"/>
    <w:rsid w:val="00A34CDF"/>
    <w:rsid w:val="00A35731"/>
    <w:rsid w:val="00A35A8C"/>
    <w:rsid w:val="00A365B5"/>
    <w:rsid w:val="00A36CBD"/>
    <w:rsid w:val="00A37132"/>
    <w:rsid w:val="00A37590"/>
    <w:rsid w:val="00A37A71"/>
    <w:rsid w:val="00A37EDD"/>
    <w:rsid w:val="00A40259"/>
    <w:rsid w:val="00A40ABD"/>
    <w:rsid w:val="00A40BAB"/>
    <w:rsid w:val="00A40D55"/>
    <w:rsid w:val="00A41136"/>
    <w:rsid w:val="00A41917"/>
    <w:rsid w:val="00A42635"/>
    <w:rsid w:val="00A43521"/>
    <w:rsid w:val="00A43902"/>
    <w:rsid w:val="00A43BAA"/>
    <w:rsid w:val="00A443DE"/>
    <w:rsid w:val="00A44979"/>
    <w:rsid w:val="00A4587A"/>
    <w:rsid w:val="00A46841"/>
    <w:rsid w:val="00A47AAF"/>
    <w:rsid w:val="00A47B46"/>
    <w:rsid w:val="00A47D4A"/>
    <w:rsid w:val="00A500F3"/>
    <w:rsid w:val="00A50234"/>
    <w:rsid w:val="00A5072C"/>
    <w:rsid w:val="00A51CBC"/>
    <w:rsid w:val="00A52140"/>
    <w:rsid w:val="00A52466"/>
    <w:rsid w:val="00A52FD7"/>
    <w:rsid w:val="00A53CE1"/>
    <w:rsid w:val="00A53E53"/>
    <w:rsid w:val="00A53F83"/>
    <w:rsid w:val="00A545E8"/>
    <w:rsid w:val="00A54836"/>
    <w:rsid w:val="00A55529"/>
    <w:rsid w:val="00A5618D"/>
    <w:rsid w:val="00A56724"/>
    <w:rsid w:val="00A56B97"/>
    <w:rsid w:val="00A56E8E"/>
    <w:rsid w:val="00A5734F"/>
    <w:rsid w:val="00A576AC"/>
    <w:rsid w:val="00A57A8A"/>
    <w:rsid w:val="00A57C8A"/>
    <w:rsid w:val="00A6038E"/>
    <w:rsid w:val="00A60FF4"/>
    <w:rsid w:val="00A614E0"/>
    <w:rsid w:val="00A6229B"/>
    <w:rsid w:val="00A624E0"/>
    <w:rsid w:val="00A625B2"/>
    <w:rsid w:val="00A62DD3"/>
    <w:rsid w:val="00A63375"/>
    <w:rsid w:val="00A63733"/>
    <w:rsid w:val="00A63851"/>
    <w:rsid w:val="00A63ACA"/>
    <w:rsid w:val="00A64BB7"/>
    <w:rsid w:val="00A65379"/>
    <w:rsid w:val="00A65B2E"/>
    <w:rsid w:val="00A65BC6"/>
    <w:rsid w:val="00A663FE"/>
    <w:rsid w:val="00A66C2A"/>
    <w:rsid w:val="00A66FAE"/>
    <w:rsid w:val="00A67262"/>
    <w:rsid w:val="00A67D19"/>
    <w:rsid w:val="00A67E34"/>
    <w:rsid w:val="00A67E67"/>
    <w:rsid w:val="00A712FF"/>
    <w:rsid w:val="00A715E0"/>
    <w:rsid w:val="00A715F7"/>
    <w:rsid w:val="00A7160C"/>
    <w:rsid w:val="00A716C4"/>
    <w:rsid w:val="00A71AD0"/>
    <w:rsid w:val="00A7398F"/>
    <w:rsid w:val="00A73DEF"/>
    <w:rsid w:val="00A749A3"/>
    <w:rsid w:val="00A74E8B"/>
    <w:rsid w:val="00A75A99"/>
    <w:rsid w:val="00A76483"/>
    <w:rsid w:val="00A76585"/>
    <w:rsid w:val="00A7665E"/>
    <w:rsid w:val="00A76A5E"/>
    <w:rsid w:val="00A76E38"/>
    <w:rsid w:val="00A77C83"/>
    <w:rsid w:val="00A80C61"/>
    <w:rsid w:val="00A80C8E"/>
    <w:rsid w:val="00A817C0"/>
    <w:rsid w:val="00A819A7"/>
    <w:rsid w:val="00A819BA"/>
    <w:rsid w:val="00A82A71"/>
    <w:rsid w:val="00A82F9A"/>
    <w:rsid w:val="00A8321B"/>
    <w:rsid w:val="00A8377A"/>
    <w:rsid w:val="00A83B1F"/>
    <w:rsid w:val="00A83D21"/>
    <w:rsid w:val="00A84032"/>
    <w:rsid w:val="00A84469"/>
    <w:rsid w:val="00A85981"/>
    <w:rsid w:val="00A85BDF"/>
    <w:rsid w:val="00A85C01"/>
    <w:rsid w:val="00A8619B"/>
    <w:rsid w:val="00A86377"/>
    <w:rsid w:val="00A863E9"/>
    <w:rsid w:val="00A86881"/>
    <w:rsid w:val="00A86FBA"/>
    <w:rsid w:val="00A872B2"/>
    <w:rsid w:val="00A8772F"/>
    <w:rsid w:val="00A9025D"/>
    <w:rsid w:val="00A90A2B"/>
    <w:rsid w:val="00A90A8A"/>
    <w:rsid w:val="00A9101F"/>
    <w:rsid w:val="00A91085"/>
    <w:rsid w:val="00A91ACB"/>
    <w:rsid w:val="00A91CAD"/>
    <w:rsid w:val="00A926D3"/>
    <w:rsid w:val="00A948FC"/>
    <w:rsid w:val="00A9572C"/>
    <w:rsid w:val="00A95C56"/>
    <w:rsid w:val="00A975EB"/>
    <w:rsid w:val="00A975ED"/>
    <w:rsid w:val="00A97ADA"/>
    <w:rsid w:val="00AA15DB"/>
    <w:rsid w:val="00AA1692"/>
    <w:rsid w:val="00AA17D2"/>
    <w:rsid w:val="00AA2D88"/>
    <w:rsid w:val="00AA4164"/>
    <w:rsid w:val="00AA43EB"/>
    <w:rsid w:val="00AA4B33"/>
    <w:rsid w:val="00AA4B41"/>
    <w:rsid w:val="00AA4C30"/>
    <w:rsid w:val="00AA4F86"/>
    <w:rsid w:val="00AA559C"/>
    <w:rsid w:val="00AA578D"/>
    <w:rsid w:val="00AA59DE"/>
    <w:rsid w:val="00AA6824"/>
    <w:rsid w:val="00AA74E3"/>
    <w:rsid w:val="00AA7EDC"/>
    <w:rsid w:val="00AB07A8"/>
    <w:rsid w:val="00AB0B50"/>
    <w:rsid w:val="00AB0B80"/>
    <w:rsid w:val="00AB0BEA"/>
    <w:rsid w:val="00AB121B"/>
    <w:rsid w:val="00AB1453"/>
    <w:rsid w:val="00AB185A"/>
    <w:rsid w:val="00AB2B24"/>
    <w:rsid w:val="00AB2CC2"/>
    <w:rsid w:val="00AB351C"/>
    <w:rsid w:val="00AB4791"/>
    <w:rsid w:val="00AB6AE1"/>
    <w:rsid w:val="00AB6D3A"/>
    <w:rsid w:val="00AB7103"/>
    <w:rsid w:val="00AB76B9"/>
    <w:rsid w:val="00AB76FF"/>
    <w:rsid w:val="00AC1920"/>
    <w:rsid w:val="00AC20D1"/>
    <w:rsid w:val="00AC29A8"/>
    <w:rsid w:val="00AC34A7"/>
    <w:rsid w:val="00AC3718"/>
    <w:rsid w:val="00AC3DAF"/>
    <w:rsid w:val="00AC4CEF"/>
    <w:rsid w:val="00AC556C"/>
    <w:rsid w:val="00AC60BE"/>
    <w:rsid w:val="00AC6882"/>
    <w:rsid w:val="00AC69BF"/>
    <w:rsid w:val="00AC6BDE"/>
    <w:rsid w:val="00AC73DC"/>
    <w:rsid w:val="00AC768C"/>
    <w:rsid w:val="00AC79E2"/>
    <w:rsid w:val="00AD00E4"/>
    <w:rsid w:val="00AD0B26"/>
    <w:rsid w:val="00AD0E69"/>
    <w:rsid w:val="00AD1570"/>
    <w:rsid w:val="00AD2006"/>
    <w:rsid w:val="00AD3A99"/>
    <w:rsid w:val="00AD4768"/>
    <w:rsid w:val="00AD5E34"/>
    <w:rsid w:val="00AD63AF"/>
    <w:rsid w:val="00AD6B3A"/>
    <w:rsid w:val="00AE02FF"/>
    <w:rsid w:val="00AE0BB8"/>
    <w:rsid w:val="00AE146A"/>
    <w:rsid w:val="00AE14C8"/>
    <w:rsid w:val="00AE18AF"/>
    <w:rsid w:val="00AE1C8E"/>
    <w:rsid w:val="00AE21BA"/>
    <w:rsid w:val="00AE2B2F"/>
    <w:rsid w:val="00AE3743"/>
    <w:rsid w:val="00AE41C5"/>
    <w:rsid w:val="00AE452A"/>
    <w:rsid w:val="00AE4795"/>
    <w:rsid w:val="00AE4C6F"/>
    <w:rsid w:val="00AE50C5"/>
    <w:rsid w:val="00AE61C1"/>
    <w:rsid w:val="00AE672B"/>
    <w:rsid w:val="00AE6E85"/>
    <w:rsid w:val="00AE78D0"/>
    <w:rsid w:val="00AE7907"/>
    <w:rsid w:val="00AE797D"/>
    <w:rsid w:val="00AE79CF"/>
    <w:rsid w:val="00AF085B"/>
    <w:rsid w:val="00AF30AE"/>
    <w:rsid w:val="00AF3DFD"/>
    <w:rsid w:val="00AF4386"/>
    <w:rsid w:val="00AF485D"/>
    <w:rsid w:val="00AF4F12"/>
    <w:rsid w:val="00AF5EBF"/>
    <w:rsid w:val="00AF609C"/>
    <w:rsid w:val="00AF62A2"/>
    <w:rsid w:val="00AF693B"/>
    <w:rsid w:val="00AF6A07"/>
    <w:rsid w:val="00AF6FE2"/>
    <w:rsid w:val="00B00758"/>
    <w:rsid w:val="00B00A54"/>
    <w:rsid w:val="00B00C48"/>
    <w:rsid w:val="00B01053"/>
    <w:rsid w:val="00B01B74"/>
    <w:rsid w:val="00B02676"/>
    <w:rsid w:val="00B02F62"/>
    <w:rsid w:val="00B03309"/>
    <w:rsid w:val="00B0360B"/>
    <w:rsid w:val="00B03A16"/>
    <w:rsid w:val="00B03D8E"/>
    <w:rsid w:val="00B040E4"/>
    <w:rsid w:val="00B04463"/>
    <w:rsid w:val="00B049D1"/>
    <w:rsid w:val="00B0590C"/>
    <w:rsid w:val="00B05E78"/>
    <w:rsid w:val="00B07334"/>
    <w:rsid w:val="00B0765A"/>
    <w:rsid w:val="00B10D21"/>
    <w:rsid w:val="00B10DFC"/>
    <w:rsid w:val="00B10FAF"/>
    <w:rsid w:val="00B11596"/>
    <w:rsid w:val="00B1188D"/>
    <w:rsid w:val="00B12C8B"/>
    <w:rsid w:val="00B13508"/>
    <w:rsid w:val="00B135F8"/>
    <w:rsid w:val="00B1369A"/>
    <w:rsid w:val="00B142C2"/>
    <w:rsid w:val="00B14C0E"/>
    <w:rsid w:val="00B14D8A"/>
    <w:rsid w:val="00B1565E"/>
    <w:rsid w:val="00B15814"/>
    <w:rsid w:val="00B15A55"/>
    <w:rsid w:val="00B160E1"/>
    <w:rsid w:val="00B165A5"/>
    <w:rsid w:val="00B16B6F"/>
    <w:rsid w:val="00B16E6C"/>
    <w:rsid w:val="00B172FA"/>
    <w:rsid w:val="00B1783A"/>
    <w:rsid w:val="00B17BB6"/>
    <w:rsid w:val="00B17C19"/>
    <w:rsid w:val="00B201B7"/>
    <w:rsid w:val="00B20453"/>
    <w:rsid w:val="00B209B9"/>
    <w:rsid w:val="00B20ECE"/>
    <w:rsid w:val="00B224BE"/>
    <w:rsid w:val="00B2255D"/>
    <w:rsid w:val="00B227A0"/>
    <w:rsid w:val="00B227DE"/>
    <w:rsid w:val="00B23332"/>
    <w:rsid w:val="00B2482C"/>
    <w:rsid w:val="00B2487F"/>
    <w:rsid w:val="00B25149"/>
    <w:rsid w:val="00B25377"/>
    <w:rsid w:val="00B2630D"/>
    <w:rsid w:val="00B30273"/>
    <w:rsid w:val="00B305BF"/>
    <w:rsid w:val="00B32224"/>
    <w:rsid w:val="00B3276D"/>
    <w:rsid w:val="00B32A46"/>
    <w:rsid w:val="00B3312E"/>
    <w:rsid w:val="00B336A6"/>
    <w:rsid w:val="00B338C3"/>
    <w:rsid w:val="00B33AB6"/>
    <w:rsid w:val="00B33AD1"/>
    <w:rsid w:val="00B33F12"/>
    <w:rsid w:val="00B340DA"/>
    <w:rsid w:val="00B34BD7"/>
    <w:rsid w:val="00B34F01"/>
    <w:rsid w:val="00B350B0"/>
    <w:rsid w:val="00B350CC"/>
    <w:rsid w:val="00B378A7"/>
    <w:rsid w:val="00B37D3B"/>
    <w:rsid w:val="00B40CC1"/>
    <w:rsid w:val="00B40E6C"/>
    <w:rsid w:val="00B412C7"/>
    <w:rsid w:val="00B415B7"/>
    <w:rsid w:val="00B41B80"/>
    <w:rsid w:val="00B427CF"/>
    <w:rsid w:val="00B42B6D"/>
    <w:rsid w:val="00B435C4"/>
    <w:rsid w:val="00B43D54"/>
    <w:rsid w:val="00B43E53"/>
    <w:rsid w:val="00B43F24"/>
    <w:rsid w:val="00B44755"/>
    <w:rsid w:val="00B44C07"/>
    <w:rsid w:val="00B45EC4"/>
    <w:rsid w:val="00B462DE"/>
    <w:rsid w:val="00B46362"/>
    <w:rsid w:val="00B47391"/>
    <w:rsid w:val="00B479C7"/>
    <w:rsid w:val="00B47A3C"/>
    <w:rsid w:val="00B47EDD"/>
    <w:rsid w:val="00B50195"/>
    <w:rsid w:val="00B516E2"/>
    <w:rsid w:val="00B5202D"/>
    <w:rsid w:val="00B527C5"/>
    <w:rsid w:val="00B53DDD"/>
    <w:rsid w:val="00B5415F"/>
    <w:rsid w:val="00B5449E"/>
    <w:rsid w:val="00B546AA"/>
    <w:rsid w:val="00B54E5F"/>
    <w:rsid w:val="00B554AE"/>
    <w:rsid w:val="00B55D6B"/>
    <w:rsid w:val="00B55D77"/>
    <w:rsid w:val="00B56C68"/>
    <w:rsid w:val="00B56C6F"/>
    <w:rsid w:val="00B57B29"/>
    <w:rsid w:val="00B57D2E"/>
    <w:rsid w:val="00B57F74"/>
    <w:rsid w:val="00B607A5"/>
    <w:rsid w:val="00B60CB1"/>
    <w:rsid w:val="00B60D05"/>
    <w:rsid w:val="00B613B6"/>
    <w:rsid w:val="00B61C20"/>
    <w:rsid w:val="00B61DC9"/>
    <w:rsid w:val="00B623CB"/>
    <w:rsid w:val="00B62A11"/>
    <w:rsid w:val="00B62B4B"/>
    <w:rsid w:val="00B65067"/>
    <w:rsid w:val="00B653B0"/>
    <w:rsid w:val="00B65655"/>
    <w:rsid w:val="00B66011"/>
    <w:rsid w:val="00B66E0A"/>
    <w:rsid w:val="00B67CF7"/>
    <w:rsid w:val="00B7034F"/>
    <w:rsid w:val="00B70658"/>
    <w:rsid w:val="00B70B06"/>
    <w:rsid w:val="00B70FC3"/>
    <w:rsid w:val="00B71432"/>
    <w:rsid w:val="00B7151C"/>
    <w:rsid w:val="00B71FAF"/>
    <w:rsid w:val="00B726BF"/>
    <w:rsid w:val="00B734C1"/>
    <w:rsid w:val="00B738E5"/>
    <w:rsid w:val="00B738E6"/>
    <w:rsid w:val="00B73BEF"/>
    <w:rsid w:val="00B73F84"/>
    <w:rsid w:val="00B7452A"/>
    <w:rsid w:val="00B750C1"/>
    <w:rsid w:val="00B7619A"/>
    <w:rsid w:val="00B762C2"/>
    <w:rsid w:val="00B772D0"/>
    <w:rsid w:val="00B77894"/>
    <w:rsid w:val="00B77F8C"/>
    <w:rsid w:val="00B801B2"/>
    <w:rsid w:val="00B80FFE"/>
    <w:rsid w:val="00B81619"/>
    <w:rsid w:val="00B8182C"/>
    <w:rsid w:val="00B81B91"/>
    <w:rsid w:val="00B820A6"/>
    <w:rsid w:val="00B82531"/>
    <w:rsid w:val="00B82613"/>
    <w:rsid w:val="00B82B27"/>
    <w:rsid w:val="00B83343"/>
    <w:rsid w:val="00B835E7"/>
    <w:rsid w:val="00B83894"/>
    <w:rsid w:val="00B839BA"/>
    <w:rsid w:val="00B84491"/>
    <w:rsid w:val="00B84646"/>
    <w:rsid w:val="00B84892"/>
    <w:rsid w:val="00B84B15"/>
    <w:rsid w:val="00B85208"/>
    <w:rsid w:val="00B87B43"/>
    <w:rsid w:val="00B87EA7"/>
    <w:rsid w:val="00B906CA"/>
    <w:rsid w:val="00B90A7F"/>
    <w:rsid w:val="00B90EDE"/>
    <w:rsid w:val="00B9121A"/>
    <w:rsid w:val="00B91315"/>
    <w:rsid w:val="00B9148A"/>
    <w:rsid w:val="00B92038"/>
    <w:rsid w:val="00B920F0"/>
    <w:rsid w:val="00B92124"/>
    <w:rsid w:val="00B93161"/>
    <w:rsid w:val="00B93A4A"/>
    <w:rsid w:val="00B93E1D"/>
    <w:rsid w:val="00B9452C"/>
    <w:rsid w:val="00B94572"/>
    <w:rsid w:val="00B94E52"/>
    <w:rsid w:val="00B952BB"/>
    <w:rsid w:val="00B953F2"/>
    <w:rsid w:val="00B95CBD"/>
    <w:rsid w:val="00B96C69"/>
    <w:rsid w:val="00BA0659"/>
    <w:rsid w:val="00BA0EDD"/>
    <w:rsid w:val="00BA11FA"/>
    <w:rsid w:val="00BA1A72"/>
    <w:rsid w:val="00BA1B99"/>
    <w:rsid w:val="00BA1C4C"/>
    <w:rsid w:val="00BA3162"/>
    <w:rsid w:val="00BA3F5F"/>
    <w:rsid w:val="00BA4542"/>
    <w:rsid w:val="00BA4662"/>
    <w:rsid w:val="00BA5048"/>
    <w:rsid w:val="00BA5C62"/>
    <w:rsid w:val="00BA643B"/>
    <w:rsid w:val="00BA658A"/>
    <w:rsid w:val="00BA6A8C"/>
    <w:rsid w:val="00BA6B22"/>
    <w:rsid w:val="00BA6CA1"/>
    <w:rsid w:val="00BA7487"/>
    <w:rsid w:val="00BA798D"/>
    <w:rsid w:val="00BA7BDF"/>
    <w:rsid w:val="00BA7E66"/>
    <w:rsid w:val="00BA7FF2"/>
    <w:rsid w:val="00BB00B3"/>
    <w:rsid w:val="00BB0A80"/>
    <w:rsid w:val="00BB0CE4"/>
    <w:rsid w:val="00BB120B"/>
    <w:rsid w:val="00BB14F1"/>
    <w:rsid w:val="00BB23E6"/>
    <w:rsid w:val="00BB267C"/>
    <w:rsid w:val="00BB2C36"/>
    <w:rsid w:val="00BB2CB3"/>
    <w:rsid w:val="00BB419B"/>
    <w:rsid w:val="00BB5734"/>
    <w:rsid w:val="00BB6001"/>
    <w:rsid w:val="00BB62A8"/>
    <w:rsid w:val="00BB640D"/>
    <w:rsid w:val="00BB66C4"/>
    <w:rsid w:val="00BB7146"/>
    <w:rsid w:val="00BB7258"/>
    <w:rsid w:val="00BB7656"/>
    <w:rsid w:val="00BB78DB"/>
    <w:rsid w:val="00BB79AB"/>
    <w:rsid w:val="00BC15DA"/>
    <w:rsid w:val="00BC1FCC"/>
    <w:rsid w:val="00BC25C7"/>
    <w:rsid w:val="00BC2D2B"/>
    <w:rsid w:val="00BC3727"/>
    <w:rsid w:val="00BC3EC3"/>
    <w:rsid w:val="00BC47BA"/>
    <w:rsid w:val="00BC5573"/>
    <w:rsid w:val="00BC635B"/>
    <w:rsid w:val="00BC69BD"/>
    <w:rsid w:val="00BD0061"/>
    <w:rsid w:val="00BD1E15"/>
    <w:rsid w:val="00BD2791"/>
    <w:rsid w:val="00BD3260"/>
    <w:rsid w:val="00BD3759"/>
    <w:rsid w:val="00BD3773"/>
    <w:rsid w:val="00BD3912"/>
    <w:rsid w:val="00BD391A"/>
    <w:rsid w:val="00BD4098"/>
    <w:rsid w:val="00BD4752"/>
    <w:rsid w:val="00BD5C21"/>
    <w:rsid w:val="00BD638D"/>
    <w:rsid w:val="00BD6BA9"/>
    <w:rsid w:val="00BD71CF"/>
    <w:rsid w:val="00BE051C"/>
    <w:rsid w:val="00BE0961"/>
    <w:rsid w:val="00BE137D"/>
    <w:rsid w:val="00BE3659"/>
    <w:rsid w:val="00BE417D"/>
    <w:rsid w:val="00BE4689"/>
    <w:rsid w:val="00BE4E8D"/>
    <w:rsid w:val="00BE5AF9"/>
    <w:rsid w:val="00BE73E1"/>
    <w:rsid w:val="00BF0159"/>
    <w:rsid w:val="00BF0364"/>
    <w:rsid w:val="00BF06EC"/>
    <w:rsid w:val="00BF164D"/>
    <w:rsid w:val="00BF189E"/>
    <w:rsid w:val="00BF3019"/>
    <w:rsid w:val="00BF3C0A"/>
    <w:rsid w:val="00BF4838"/>
    <w:rsid w:val="00BF6408"/>
    <w:rsid w:val="00BF70CA"/>
    <w:rsid w:val="00BF7D91"/>
    <w:rsid w:val="00C00077"/>
    <w:rsid w:val="00C00190"/>
    <w:rsid w:val="00C00333"/>
    <w:rsid w:val="00C00760"/>
    <w:rsid w:val="00C03DD3"/>
    <w:rsid w:val="00C04147"/>
    <w:rsid w:val="00C0565A"/>
    <w:rsid w:val="00C05A64"/>
    <w:rsid w:val="00C05EA8"/>
    <w:rsid w:val="00C0650F"/>
    <w:rsid w:val="00C069EC"/>
    <w:rsid w:val="00C06A6F"/>
    <w:rsid w:val="00C06B42"/>
    <w:rsid w:val="00C06DF6"/>
    <w:rsid w:val="00C0731B"/>
    <w:rsid w:val="00C11263"/>
    <w:rsid w:val="00C11C98"/>
    <w:rsid w:val="00C12567"/>
    <w:rsid w:val="00C1278E"/>
    <w:rsid w:val="00C132BB"/>
    <w:rsid w:val="00C13B05"/>
    <w:rsid w:val="00C1452B"/>
    <w:rsid w:val="00C14735"/>
    <w:rsid w:val="00C15427"/>
    <w:rsid w:val="00C15B64"/>
    <w:rsid w:val="00C16F6F"/>
    <w:rsid w:val="00C17DA6"/>
    <w:rsid w:val="00C2069B"/>
    <w:rsid w:val="00C20C93"/>
    <w:rsid w:val="00C20CE9"/>
    <w:rsid w:val="00C23B74"/>
    <w:rsid w:val="00C23D86"/>
    <w:rsid w:val="00C24033"/>
    <w:rsid w:val="00C2594E"/>
    <w:rsid w:val="00C25E5B"/>
    <w:rsid w:val="00C26294"/>
    <w:rsid w:val="00C26C4C"/>
    <w:rsid w:val="00C26FA8"/>
    <w:rsid w:val="00C27802"/>
    <w:rsid w:val="00C300A3"/>
    <w:rsid w:val="00C30448"/>
    <w:rsid w:val="00C30E74"/>
    <w:rsid w:val="00C319AA"/>
    <w:rsid w:val="00C31E83"/>
    <w:rsid w:val="00C32AAD"/>
    <w:rsid w:val="00C33906"/>
    <w:rsid w:val="00C33CC4"/>
    <w:rsid w:val="00C34412"/>
    <w:rsid w:val="00C3455A"/>
    <w:rsid w:val="00C35C6A"/>
    <w:rsid w:val="00C371D5"/>
    <w:rsid w:val="00C374DD"/>
    <w:rsid w:val="00C37E79"/>
    <w:rsid w:val="00C402BC"/>
    <w:rsid w:val="00C41218"/>
    <w:rsid w:val="00C42996"/>
    <w:rsid w:val="00C435BE"/>
    <w:rsid w:val="00C43776"/>
    <w:rsid w:val="00C43F60"/>
    <w:rsid w:val="00C43F78"/>
    <w:rsid w:val="00C444DD"/>
    <w:rsid w:val="00C45A5B"/>
    <w:rsid w:val="00C460E6"/>
    <w:rsid w:val="00C47121"/>
    <w:rsid w:val="00C47503"/>
    <w:rsid w:val="00C47865"/>
    <w:rsid w:val="00C47ADD"/>
    <w:rsid w:val="00C47CED"/>
    <w:rsid w:val="00C502EB"/>
    <w:rsid w:val="00C504D9"/>
    <w:rsid w:val="00C51D4F"/>
    <w:rsid w:val="00C52101"/>
    <w:rsid w:val="00C53B17"/>
    <w:rsid w:val="00C54704"/>
    <w:rsid w:val="00C54F06"/>
    <w:rsid w:val="00C5730E"/>
    <w:rsid w:val="00C57381"/>
    <w:rsid w:val="00C5738B"/>
    <w:rsid w:val="00C579A2"/>
    <w:rsid w:val="00C57F8A"/>
    <w:rsid w:val="00C604D4"/>
    <w:rsid w:val="00C60557"/>
    <w:rsid w:val="00C6090A"/>
    <w:rsid w:val="00C60A67"/>
    <w:rsid w:val="00C60BC2"/>
    <w:rsid w:val="00C60F22"/>
    <w:rsid w:val="00C61444"/>
    <w:rsid w:val="00C61B72"/>
    <w:rsid w:val="00C61E7C"/>
    <w:rsid w:val="00C6252F"/>
    <w:rsid w:val="00C6255F"/>
    <w:rsid w:val="00C63289"/>
    <w:rsid w:val="00C6376B"/>
    <w:rsid w:val="00C64490"/>
    <w:rsid w:val="00C65DA7"/>
    <w:rsid w:val="00C66174"/>
    <w:rsid w:val="00C66ED9"/>
    <w:rsid w:val="00C67776"/>
    <w:rsid w:val="00C70548"/>
    <w:rsid w:val="00C713CE"/>
    <w:rsid w:val="00C717D5"/>
    <w:rsid w:val="00C72134"/>
    <w:rsid w:val="00C72E5B"/>
    <w:rsid w:val="00C72F26"/>
    <w:rsid w:val="00C74327"/>
    <w:rsid w:val="00C74D9D"/>
    <w:rsid w:val="00C750CF"/>
    <w:rsid w:val="00C75DAB"/>
    <w:rsid w:val="00C76509"/>
    <w:rsid w:val="00C7659F"/>
    <w:rsid w:val="00C765A9"/>
    <w:rsid w:val="00C76A01"/>
    <w:rsid w:val="00C76DAD"/>
    <w:rsid w:val="00C76E2B"/>
    <w:rsid w:val="00C77117"/>
    <w:rsid w:val="00C811DD"/>
    <w:rsid w:val="00C81C0D"/>
    <w:rsid w:val="00C82732"/>
    <w:rsid w:val="00C828B8"/>
    <w:rsid w:val="00C831F2"/>
    <w:rsid w:val="00C84701"/>
    <w:rsid w:val="00C847A5"/>
    <w:rsid w:val="00C84BBA"/>
    <w:rsid w:val="00C8549C"/>
    <w:rsid w:val="00C85D35"/>
    <w:rsid w:val="00C85F69"/>
    <w:rsid w:val="00C86430"/>
    <w:rsid w:val="00C87CF5"/>
    <w:rsid w:val="00C87EB4"/>
    <w:rsid w:val="00C900C9"/>
    <w:rsid w:val="00C904A4"/>
    <w:rsid w:val="00C918CA"/>
    <w:rsid w:val="00C91B06"/>
    <w:rsid w:val="00C92AF1"/>
    <w:rsid w:val="00C92DA6"/>
    <w:rsid w:val="00C92EBA"/>
    <w:rsid w:val="00C930C5"/>
    <w:rsid w:val="00C934C4"/>
    <w:rsid w:val="00C934DA"/>
    <w:rsid w:val="00C935B5"/>
    <w:rsid w:val="00C9405F"/>
    <w:rsid w:val="00C941BA"/>
    <w:rsid w:val="00C94670"/>
    <w:rsid w:val="00C94BE1"/>
    <w:rsid w:val="00C94C97"/>
    <w:rsid w:val="00C95C0F"/>
    <w:rsid w:val="00C95D20"/>
    <w:rsid w:val="00C96748"/>
    <w:rsid w:val="00CA1B1D"/>
    <w:rsid w:val="00CA1FA0"/>
    <w:rsid w:val="00CA26B7"/>
    <w:rsid w:val="00CA2E0E"/>
    <w:rsid w:val="00CA33F9"/>
    <w:rsid w:val="00CA38AC"/>
    <w:rsid w:val="00CA42F5"/>
    <w:rsid w:val="00CA5085"/>
    <w:rsid w:val="00CA511A"/>
    <w:rsid w:val="00CA52C2"/>
    <w:rsid w:val="00CA657D"/>
    <w:rsid w:val="00CA7800"/>
    <w:rsid w:val="00CA7D22"/>
    <w:rsid w:val="00CB11BC"/>
    <w:rsid w:val="00CB24CB"/>
    <w:rsid w:val="00CB395C"/>
    <w:rsid w:val="00CB3AD9"/>
    <w:rsid w:val="00CB3DB2"/>
    <w:rsid w:val="00CB56F1"/>
    <w:rsid w:val="00CB58DF"/>
    <w:rsid w:val="00CB67C1"/>
    <w:rsid w:val="00CB67CB"/>
    <w:rsid w:val="00CB6FE2"/>
    <w:rsid w:val="00CB75B1"/>
    <w:rsid w:val="00CC0AA7"/>
    <w:rsid w:val="00CC1DF7"/>
    <w:rsid w:val="00CC1F38"/>
    <w:rsid w:val="00CC1FC4"/>
    <w:rsid w:val="00CC2198"/>
    <w:rsid w:val="00CC2487"/>
    <w:rsid w:val="00CC2B26"/>
    <w:rsid w:val="00CC2CBC"/>
    <w:rsid w:val="00CC3531"/>
    <w:rsid w:val="00CC3AF3"/>
    <w:rsid w:val="00CC3B6C"/>
    <w:rsid w:val="00CC4E86"/>
    <w:rsid w:val="00CC5840"/>
    <w:rsid w:val="00CC5F5B"/>
    <w:rsid w:val="00CC63BF"/>
    <w:rsid w:val="00CD02C1"/>
    <w:rsid w:val="00CD0E1C"/>
    <w:rsid w:val="00CD1478"/>
    <w:rsid w:val="00CD183B"/>
    <w:rsid w:val="00CD19DC"/>
    <w:rsid w:val="00CD1E2F"/>
    <w:rsid w:val="00CD2289"/>
    <w:rsid w:val="00CD28AF"/>
    <w:rsid w:val="00CD2938"/>
    <w:rsid w:val="00CD29FA"/>
    <w:rsid w:val="00CD3110"/>
    <w:rsid w:val="00CD3233"/>
    <w:rsid w:val="00CD3A1C"/>
    <w:rsid w:val="00CD45D5"/>
    <w:rsid w:val="00CD4802"/>
    <w:rsid w:val="00CD4817"/>
    <w:rsid w:val="00CD485F"/>
    <w:rsid w:val="00CD585A"/>
    <w:rsid w:val="00CD5FAB"/>
    <w:rsid w:val="00CD650E"/>
    <w:rsid w:val="00CD77E4"/>
    <w:rsid w:val="00CD7D33"/>
    <w:rsid w:val="00CE0678"/>
    <w:rsid w:val="00CE0891"/>
    <w:rsid w:val="00CE0A71"/>
    <w:rsid w:val="00CE0E43"/>
    <w:rsid w:val="00CE10D2"/>
    <w:rsid w:val="00CE18AD"/>
    <w:rsid w:val="00CE1E2E"/>
    <w:rsid w:val="00CE2459"/>
    <w:rsid w:val="00CE4269"/>
    <w:rsid w:val="00CE61AB"/>
    <w:rsid w:val="00CE61E9"/>
    <w:rsid w:val="00CE634D"/>
    <w:rsid w:val="00CE63E2"/>
    <w:rsid w:val="00CE6DF6"/>
    <w:rsid w:val="00CF22F6"/>
    <w:rsid w:val="00CF2326"/>
    <w:rsid w:val="00CF2622"/>
    <w:rsid w:val="00CF26F1"/>
    <w:rsid w:val="00CF272B"/>
    <w:rsid w:val="00CF2E57"/>
    <w:rsid w:val="00CF3360"/>
    <w:rsid w:val="00CF3CDD"/>
    <w:rsid w:val="00CF4A0B"/>
    <w:rsid w:val="00CF4D5B"/>
    <w:rsid w:val="00CF59EB"/>
    <w:rsid w:val="00CF5EC6"/>
    <w:rsid w:val="00CF6E15"/>
    <w:rsid w:val="00CF6EB7"/>
    <w:rsid w:val="00CF7236"/>
    <w:rsid w:val="00CF72AF"/>
    <w:rsid w:val="00D00369"/>
    <w:rsid w:val="00D00D7B"/>
    <w:rsid w:val="00D02C16"/>
    <w:rsid w:val="00D03952"/>
    <w:rsid w:val="00D0406B"/>
    <w:rsid w:val="00D04FCF"/>
    <w:rsid w:val="00D05094"/>
    <w:rsid w:val="00D05156"/>
    <w:rsid w:val="00D05BAB"/>
    <w:rsid w:val="00D05E39"/>
    <w:rsid w:val="00D05E50"/>
    <w:rsid w:val="00D05F40"/>
    <w:rsid w:val="00D07115"/>
    <w:rsid w:val="00D07968"/>
    <w:rsid w:val="00D07987"/>
    <w:rsid w:val="00D07D78"/>
    <w:rsid w:val="00D10465"/>
    <w:rsid w:val="00D1061C"/>
    <w:rsid w:val="00D10895"/>
    <w:rsid w:val="00D10F7E"/>
    <w:rsid w:val="00D118F0"/>
    <w:rsid w:val="00D12720"/>
    <w:rsid w:val="00D12B1A"/>
    <w:rsid w:val="00D12CD3"/>
    <w:rsid w:val="00D13009"/>
    <w:rsid w:val="00D1345A"/>
    <w:rsid w:val="00D1353B"/>
    <w:rsid w:val="00D13B6C"/>
    <w:rsid w:val="00D13D40"/>
    <w:rsid w:val="00D14746"/>
    <w:rsid w:val="00D14AF8"/>
    <w:rsid w:val="00D14CB4"/>
    <w:rsid w:val="00D1508B"/>
    <w:rsid w:val="00D16360"/>
    <w:rsid w:val="00D163FE"/>
    <w:rsid w:val="00D16E8E"/>
    <w:rsid w:val="00D1746D"/>
    <w:rsid w:val="00D17DC7"/>
    <w:rsid w:val="00D20B1A"/>
    <w:rsid w:val="00D2134C"/>
    <w:rsid w:val="00D219DF"/>
    <w:rsid w:val="00D21B11"/>
    <w:rsid w:val="00D21D7A"/>
    <w:rsid w:val="00D22A19"/>
    <w:rsid w:val="00D237D1"/>
    <w:rsid w:val="00D238C9"/>
    <w:rsid w:val="00D24354"/>
    <w:rsid w:val="00D24630"/>
    <w:rsid w:val="00D24790"/>
    <w:rsid w:val="00D247E4"/>
    <w:rsid w:val="00D254A3"/>
    <w:rsid w:val="00D26252"/>
    <w:rsid w:val="00D270C6"/>
    <w:rsid w:val="00D2799A"/>
    <w:rsid w:val="00D27ADF"/>
    <w:rsid w:val="00D27E6D"/>
    <w:rsid w:val="00D307D1"/>
    <w:rsid w:val="00D30953"/>
    <w:rsid w:val="00D30968"/>
    <w:rsid w:val="00D31857"/>
    <w:rsid w:val="00D3262C"/>
    <w:rsid w:val="00D3264E"/>
    <w:rsid w:val="00D32EC2"/>
    <w:rsid w:val="00D32F57"/>
    <w:rsid w:val="00D339AC"/>
    <w:rsid w:val="00D33C20"/>
    <w:rsid w:val="00D34001"/>
    <w:rsid w:val="00D35551"/>
    <w:rsid w:val="00D35DCD"/>
    <w:rsid w:val="00D36148"/>
    <w:rsid w:val="00D3642E"/>
    <w:rsid w:val="00D365E0"/>
    <w:rsid w:val="00D36893"/>
    <w:rsid w:val="00D36CAC"/>
    <w:rsid w:val="00D36DCC"/>
    <w:rsid w:val="00D36E84"/>
    <w:rsid w:val="00D36FF6"/>
    <w:rsid w:val="00D379A3"/>
    <w:rsid w:val="00D37CD0"/>
    <w:rsid w:val="00D37DDF"/>
    <w:rsid w:val="00D37EE7"/>
    <w:rsid w:val="00D4148E"/>
    <w:rsid w:val="00D430F5"/>
    <w:rsid w:val="00D43C01"/>
    <w:rsid w:val="00D43F80"/>
    <w:rsid w:val="00D443AE"/>
    <w:rsid w:val="00D44662"/>
    <w:rsid w:val="00D44AE8"/>
    <w:rsid w:val="00D44B0F"/>
    <w:rsid w:val="00D44FC2"/>
    <w:rsid w:val="00D45A6C"/>
    <w:rsid w:val="00D45CDD"/>
    <w:rsid w:val="00D46C4D"/>
    <w:rsid w:val="00D473EF"/>
    <w:rsid w:val="00D47518"/>
    <w:rsid w:val="00D5107B"/>
    <w:rsid w:val="00D529DD"/>
    <w:rsid w:val="00D52A6D"/>
    <w:rsid w:val="00D52F2E"/>
    <w:rsid w:val="00D5306B"/>
    <w:rsid w:val="00D5354F"/>
    <w:rsid w:val="00D535EF"/>
    <w:rsid w:val="00D539B1"/>
    <w:rsid w:val="00D558D3"/>
    <w:rsid w:val="00D558DC"/>
    <w:rsid w:val="00D55E1D"/>
    <w:rsid w:val="00D560FB"/>
    <w:rsid w:val="00D56480"/>
    <w:rsid w:val="00D57A18"/>
    <w:rsid w:val="00D57BAB"/>
    <w:rsid w:val="00D57FD6"/>
    <w:rsid w:val="00D6027C"/>
    <w:rsid w:val="00D6091F"/>
    <w:rsid w:val="00D621E2"/>
    <w:rsid w:val="00D627C1"/>
    <w:rsid w:val="00D62800"/>
    <w:rsid w:val="00D62AF8"/>
    <w:rsid w:val="00D63185"/>
    <w:rsid w:val="00D63755"/>
    <w:rsid w:val="00D63D72"/>
    <w:rsid w:val="00D64157"/>
    <w:rsid w:val="00D642A6"/>
    <w:rsid w:val="00D644EF"/>
    <w:rsid w:val="00D64D17"/>
    <w:rsid w:val="00D6561B"/>
    <w:rsid w:val="00D65CCB"/>
    <w:rsid w:val="00D666D7"/>
    <w:rsid w:val="00D66916"/>
    <w:rsid w:val="00D67016"/>
    <w:rsid w:val="00D67BB1"/>
    <w:rsid w:val="00D67D7E"/>
    <w:rsid w:val="00D70859"/>
    <w:rsid w:val="00D70ED0"/>
    <w:rsid w:val="00D713D5"/>
    <w:rsid w:val="00D71A6B"/>
    <w:rsid w:val="00D71B9C"/>
    <w:rsid w:val="00D72667"/>
    <w:rsid w:val="00D72C59"/>
    <w:rsid w:val="00D734E1"/>
    <w:rsid w:val="00D74D80"/>
    <w:rsid w:val="00D75181"/>
    <w:rsid w:val="00D753FA"/>
    <w:rsid w:val="00D75D4D"/>
    <w:rsid w:val="00D76E5E"/>
    <w:rsid w:val="00D7746B"/>
    <w:rsid w:val="00D80400"/>
    <w:rsid w:val="00D812DC"/>
    <w:rsid w:val="00D8130C"/>
    <w:rsid w:val="00D814E5"/>
    <w:rsid w:val="00D81FFA"/>
    <w:rsid w:val="00D825F4"/>
    <w:rsid w:val="00D82EC8"/>
    <w:rsid w:val="00D83BE7"/>
    <w:rsid w:val="00D83BF3"/>
    <w:rsid w:val="00D84CB9"/>
    <w:rsid w:val="00D852F9"/>
    <w:rsid w:val="00D85333"/>
    <w:rsid w:val="00D85361"/>
    <w:rsid w:val="00D867CE"/>
    <w:rsid w:val="00D877C0"/>
    <w:rsid w:val="00D87BB4"/>
    <w:rsid w:val="00D87EAD"/>
    <w:rsid w:val="00D901A1"/>
    <w:rsid w:val="00D905C5"/>
    <w:rsid w:val="00D90E77"/>
    <w:rsid w:val="00D910C8"/>
    <w:rsid w:val="00D91C96"/>
    <w:rsid w:val="00D926A1"/>
    <w:rsid w:val="00D9274B"/>
    <w:rsid w:val="00D92C7B"/>
    <w:rsid w:val="00D92E6A"/>
    <w:rsid w:val="00D93B2A"/>
    <w:rsid w:val="00D93F24"/>
    <w:rsid w:val="00D9435F"/>
    <w:rsid w:val="00D94714"/>
    <w:rsid w:val="00D950C4"/>
    <w:rsid w:val="00D95235"/>
    <w:rsid w:val="00D9596A"/>
    <w:rsid w:val="00D95B3C"/>
    <w:rsid w:val="00D95D52"/>
    <w:rsid w:val="00D96D34"/>
    <w:rsid w:val="00D97039"/>
    <w:rsid w:val="00D97101"/>
    <w:rsid w:val="00D97224"/>
    <w:rsid w:val="00D97976"/>
    <w:rsid w:val="00D97B91"/>
    <w:rsid w:val="00D97F3E"/>
    <w:rsid w:val="00DA0C6D"/>
    <w:rsid w:val="00DA168E"/>
    <w:rsid w:val="00DA2727"/>
    <w:rsid w:val="00DA3CCA"/>
    <w:rsid w:val="00DA4046"/>
    <w:rsid w:val="00DA42F6"/>
    <w:rsid w:val="00DA43D7"/>
    <w:rsid w:val="00DA4490"/>
    <w:rsid w:val="00DA482C"/>
    <w:rsid w:val="00DA53D5"/>
    <w:rsid w:val="00DA565D"/>
    <w:rsid w:val="00DA58C4"/>
    <w:rsid w:val="00DA6786"/>
    <w:rsid w:val="00DA6FE7"/>
    <w:rsid w:val="00DA787C"/>
    <w:rsid w:val="00DB00B6"/>
    <w:rsid w:val="00DB047F"/>
    <w:rsid w:val="00DB0585"/>
    <w:rsid w:val="00DB07F7"/>
    <w:rsid w:val="00DB0B63"/>
    <w:rsid w:val="00DB0C81"/>
    <w:rsid w:val="00DB0DF2"/>
    <w:rsid w:val="00DB1577"/>
    <w:rsid w:val="00DB1658"/>
    <w:rsid w:val="00DB2CEE"/>
    <w:rsid w:val="00DB3F36"/>
    <w:rsid w:val="00DB4170"/>
    <w:rsid w:val="00DB43D5"/>
    <w:rsid w:val="00DB5C5A"/>
    <w:rsid w:val="00DB5D09"/>
    <w:rsid w:val="00DB6859"/>
    <w:rsid w:val="00DC020F"/>
    <w:rsid w:val="00DC0A80"/>
    <w:rsid w:val="00DC0B4A"/>
    <w:rsid w:val="00DC1710"/>
    <w:rsid w:val="00DC18DC"/>
    <w:rsid w:val="00DC1DDC"/>
    <w:rsid w:val="00DC2414"/>
    <w:rsid w:val="00DC2F6F"/>
    <w:rsid w:val="00DC2F7C"/>
    <w:rsid w:val="00DC31A7"/>
    <w:rsid w:val="00DC4AB2"/>
    <w:rsid w:val="00DC5A74"/>
    <w:rsid w:val="00DC5F90"/>
    <w:rsid w:val="00DC62A6"/>
    <w:rsid w:val="00DC62C4"/>
    <w:rsid w:val="00DC67B4"/>
    <w:rsid w:val="00DC6AD0"/>
    <w:rsid w:val="00DC6EA1"/>
    <w:rsid w:val="00DC79E9"/>
    <w:rsid w:val="00DD00CF"/>
    <w:rsid w:val="00DD116C"/>
    <w:rsid w:val="00DD1B12"/>
    <w:rsid w:val="00DD2447"/>
    <w:rsid w:val="00DD2D0D"/>
    <w:rsid w:val="00DD2F0D"/>
    <w:rsid w:val="00DD311C"/>
    <w:rsid w:val="00DD323C"/>
    <w:rsid w:val="00DD35FF"/>
    <w:rsid w:val="00DD3694"/>
    <w:rsid w:val="00DD3F74"/>
    <w:rsid w:val="00DD4526"/>
    <w:rsid w:val="00DD4907"/>
    <w:rsid w:val="00DD5F65"/>
    <w:rsid w:val="00DD6615"/>
    <w:rsid w:val="00DD6953"/>
    <w:rsid w:val="00DD70FF"/>
    <w:rsid w:val="00DE1362"/>
    <w:rsid w:val="00DE178D"/>
    <w:rsid w:val="00DE1909"/>
    <w:rsid w:val="00DE29B7"/>
    <w:rsid w:val="00DE3312"/>
    <w:rsid w:val="00DE3CA8"/>
    <w:rsid w:val="00DE3D69"/>
    <w:rsid w:val="00DE42E3"/>
    <w:rsid w:val="00DE58A9"/>
    <w:rsid w:val="00DE63B6"/>
    <w:rsid w:val="00DE7213"/>
    <w:rsid w:val="00DE7C41"/>
    <w:rsid w:val="00DE7CF5"/>
    <w:rsid w:val="00DF0337"/>
    <w:rsid w:val="00DF08C5"/>
    <w:rsid w:val="00DF0E7E"/>
    <w:rsid w:val="00DF107F"/>
    <w:rsid w:val="00DF1A7A"/>
    <w:rsid w:val="00DF29F2"/>
    <w:rsid w:val="00DF3889"/>
    <w:rsid w:val="00DF393B"/>
    <w:rsid w:val="00DF4276"/>
    <w:rsid w:val="00DF490C"/>
    <w:rsid w:val="00DF4EA8"/>
    <w:rsid w:val="00DF4ECA"/>
    <w:rsid w:val="00DF4F69"/>
    <w:rsid w:val="00DF5E77"/>
    <w:rsid w:val="00DF6A1F"/>
    <w:rsid w:val="00DF7064"/>
    <w:rsid w:val="00DF7209"/>
    <w:rsid w:val="00DF7395"/>
    <w:rsid w:val="00DF7E41"/>
    <w:rsid w:val="00E0021B"/>
    <w:rsid w:val="00E00677"/>
    <w:rsid w:val="00E015D1"/>
    <w:rsid w:val="00E0209B"/>
    <w:rsid w:val="00E026D5"/>
    <w:rsid w:val="00E02C7B"/>
    <w:rsid w:val="00E02D1E"/>
    <w:rsid w:val="00E0366A"/>
    <w:rsid w:val="00E03A49"/>
    <w:rsid w:val="00E040EA"/>
    <w:rsid w:val="00E0507E"/>
    <w:rsid w:val="00E06CFC"/>
    <w:rsid w:val="00E0748A"/>
    <w:rsid w:val="00E07770"/>
    <w:rsid w:val="00E079E2"/>
    <w:rsid w:val="00E07B1E"/>
    <w:rsid w:val="00E10A83"/>
    <w:rsid w:val="00E1202B"/>
    <w:rsid w:val="00E1254D"/>
    <w:rsid w:val="00E13380"/>
    <w:rsid w:val="00E13579"/>
    <w:rsid w:val="00E13702"/>
    <w:rsid w:val="00E150A8"/>
    <w:rsid w:val="00E157A4"/>
    <w:rsid w:val="00E158F2"/>
    <w:rsid w:val="00E15B27"/>
    <w:rsid w:val="00E15BF5"/>
    <w:rsid w:val="00E15F49"/>
    <w:rsid w:val="00E17713"/>
    <w:rsid w:val="00E1799B"/>
    <w:rsid w:val="00E2026D"/>
    <w:rsid w:val="00E205FC"/>
    <w:rsid w:val="00E20CA7"/>
    <w:rsid w:val="00E216FE"/>
    <w:rsid w:val="00E21822"/>
    <w:rsid w:val="00E218E9"/>
    <w:rsid w:val="00E21F07"/>
    <w:rsid w:val="00E242D3"/>
    <w:rsid w:val="00E2431F"/>
    <w:rsid w:val="00E24B63"/>
    <w:rsid w:val="00E25189"/>
    <w:rsid w:val="00E25718"/>
    <w:rsid w:val="00E26C49"/>
    <w:rsid w:val="00E30046"/>
    <w:rsid w:val="00E31EA0"/>
    <w:rsid w:val="00E3213C"/>
    <w:rsid w:val="00E32FCE"/>
    <w:rsid w:val="00E33237"/>
    <w:rsid w:val="00E332C9"/>
    <w:rsid w:val="00E33A53"/>
    <w:rsid w:val="00E342DA"/>
    <w:rsid w:val="00E346BD"/>
    <w:rsid w:val="00E3484D"/>
    <w:rsid w:val="00E35A61"/>
    <w:rsid w:val="00E35ACD"/>
    <w:rsid w:val="00E36E88"/>
    <w:rsid w:val="00E36ECE"/>
    <w:rsid w:val="00E3743A"/>
    <w:rsid w:val="00E37E32"/>
    <w:rsid w:val="00E40CDC"/>
    <w:rsid w:val="00E4413E"/>
    <w:rsid w:val="00E444A4"/>
    <w:rsid w:val="00E44C4D"/>
    <w:rsid w:val="00E4525B"/>
    <w:rsid w:val="00E45705"/>
    <w:rsid w:val="00E45AB6"/>
    <w:rsid w:val="00E45B4D"/>
    <w:rsid w:val="00E46A28"/>
    <w:rsid w:val="00E50095"/>
    <w:rsid w:val="00E50A31"/>
    <w:rsid w:val="00E52339"/>
    <w:rsid w:val="00E523DF"/>
    <w:rsid w:val="00E52753"/>
    <w:rsid w:val="00E52805"/>
    <w:rsid w:val="00E529F0"/>
    <w:rsid w:val="00E52C08"/>
    <w:rsid w:val="00E52D19"/>
    <w:rsid w:val="00E52F53"/>
    <w:rsid w:val="00E54DDE"/>
    <w:rsid w:val="00E55662"/>
    <w:rsid w:val="00E56520"/>
    <w:rsid w:val="00E573FA"/>
    <w:rsid w:val="00E57B0D"/>
    <w:rsid w:val="00E60843"/>
    <w:rsid w:val="00E60923"/>
    <w:rsid w:val="00E624A6"/>
    <w:rsid w:val="00E62F33"/>
    <w:rsid w:val="00E632C4"/>
    <w:rsid w:val="00E63804"/>
    <w:rsid w:val="00E64EDF"/>
    <w:rsid w:val="00E6604C"/>
    <w:rsid w:val="00E677AC"/>
    <w:rsid w:val="00E67868"/>
    <w:rsid w:val="00E67F19"/>
    <w:rsid w:val="00E67FCC"/>
    <w:rsid w:val="00E70F6A"/>
    <w:rsid w:val="00E71976"/>
    <w:rsid w:val="00E71C10"/>
    <w:rsid w:val="00E71D69"/>
    <w:rsid w:val="00E72A98"/>
    <w:rsid w:val="00E72BC5"/>
    <w:rsid w:val="00E736DC"/>
    <w:rsid w:val="00E73757"/>
    <w:rsid w:val="00E73C42"/>
    <w:rsid w:val="00E76471"/>
    <w:rsid w:val="00E76E5C"/>
    <w:rsid w:val="00E774BD"/>
    <w:rsid w:val="00E77610"/>
    <w:rsid w:val="00E810E8"/>
    <w:rsid w:val="00E8191A"/>
    <w:rsid w:val="00E825CC"/>
    <w:rsid w:val="00E83BC4"/>
    <w:rsid w:val="00E85738"/>
    <w:rsid w:val="00E86F1F"/>
    <w:rsid w:val="00E87061"/>
    <w:rsid w:val="00E9037C"/>
    <w:rsid w:val="00E90E46"/>
    <w:rsid w:val="00E912A7"/>
    <w:rsid w:val="00E9192C"/>
    <w:rsid w:val="00E92758"/>
    <w:rsid w:val="00E92877"/>
    <w:rsid w:val="00E928BF"/>
    <w:rsid w:val="00E92E32"/>
    <w:rsid w:val="00E92EF7"/>
    <w:rsid w:val="00E92F94"/>
    <w:rsid w:val="00E9371C"/>
    <w:rsid w:val="00E94983"/>
    <w:rsid w:val="00E95157"/>
    <w:rsid w:val="00E95554"/>
    <w:rsid w:val="00E960A1"/>
    <w:rsid w:val="00E961C3"/>
    <w:rsid w:val="00E96410"/>
    <w:rsid w:val="00E97288"/>
    <w:rsid w:val="00E9748F"/>
    <w:rsid w:val="00E97951"/>
    <w:rsid w:val="00E97C64"/>
    <w:rsid w:val="00EA0648"/>
    <w:rsid w:val="00EA0B7A"/>
    <w:rsid w:val="00EA0BC7"/>
    <w:rsid w:val="00EA18D8"/>
    <w:rsid w:val="00EA2321"/>
    <w:rsid w:val="00EA2710"/>
    <w:rsid w:val="00EA31E6"/>
    <w:rsid w:val="00EA386C"/>
    <w:rsid w:val="00EA389E"/>
    <w:rsid w:val="00EA433E"/>
    <w:rsid w:val="00EA4629"/>
    <w:rsid w:val="00EA4A9F"/>
    <w:rsid w:val="00EA5072"/>
    <w:rsid w:val="00EA637C"/>
    <w:rsid w:val="00EA6F2E"/>
    <w:rsid w:val="00EA70D3"/>
    <w:rsid w:val="00EA7AB4"/>
    <w:rsid w:val="00EB00A6"/>
    <w:rsid w:val="00EB1180"/>
    <w:rsid w:val="00EB2168"/>
    <w:rsid w:val="00EB22C1"/>
    <w:rsid w:val="00EB3108"/>
    <w:rsid w:val="00EB3291"/>
    <w:rsid w:val="00EB4409"/>
    <w:rsid w:val="00EB48F0"/>
    <w:rsid w:val="00EB4F57"/>
    <w:rsid w:val="00EB4F9D"/>
    <w:rsid w:val="00EB52F8"/>
    <w:rsid w:val="00EB5C36"/>
    <w:rsid w:val="00EB6054"/>
    <w:rsid w:val="00EB6182"/>
    <w:rsid w:val="00EC0048"/>
    <w:rsid w:val="00EC025D"/>
    <w:rsid w:val="00EC06AA"/>
    <w:rsid w:val="00EC078C"/>
    <w:rsid w:val="00EC1129"/>
    <w:rsid w:val="00EC1310"/>
    <w:rsid w:val="00EC2D9A"/>
    <w:rsid w:val="00EC2FB0"/>
    <w:rsid w:val="00EC3227"/>
    <w:rsid w:val="00EC3594"/>
    <w:rsid w:val="00EC3B13"/>
    <w:rsid w:val="00EC3ECF"/>
    <w:rsid w:val="00EC3F22"/>
    <w:rsid w:val="00EC3F30"/>
    <w:rsid w:val="00EC5986"/>
    <w:rsid w:val="00EC5A3B"/>
    <w:rsid w:val="00EC5AEF"/>
    <w:rsid w:val="00EC5B09"/>
    <w:rsid w:val="00EC5D6E"/>
    <w:rsid w:val="00EC6491"/>
    <w:rsid w:val="00EC67AA"/>
    <w:rsid w:val="00EC7658"/>
    <w:rsid w:val="00ED06F6"/>
    <w:rsid w:val="00ED0BC4"/>
    <w:rsid w:val="00ED1B96"/>
    <w:rsid w:val="00ED2B4F"/>
    <w:rsid w:val="00ED3FCC"/>
    <w:rsid w:val="00ED4E32"/>
    <w:rsid w:val="00ED5608"/>
    <w:rsid w:val="00ED6862"/>
    <w:rsid w:val="00ED718A"/>
    <w:rsid w:val="00EE00C3"/>
    <w:rsid w:val="00EE0169"/>
    <w:rsid w:val="00EE05BB"/>
    <w:rsid w:val="00EE08FA"/>
    <w:rsid w:val="00EE1BFF"/>
    <w:rsid w:val="00EE1C75"/>
    <w:rsid w:val="00EE20C9"/>
    <w:rsid w:val="00EE20D8"/>
    <w:rsid w:val="00EE2A3B"/>
    <w:rsid w:val="00EE2D59"/>
    <w:rsid w:val="00EE2E4F"/>
    <w:rsid w:val="00EE3092"/>
    <w:rsid w:val="00EE30C1"/>
    <w:rsid w:val="00EE3762"/>
    <w:rsid w:val="00EE39C7"/>
    <w:rsid w:val="00EE3DCC"/>
    <w:rsid w:val="00EE3E9A"/>
    <w:rsid w:val="00EE42EF"/>
    <w:rsid w:val="00EE50CD"/>
    <w:rsid w:val="00EE598A"/>
    <w:rsid w:val="00EE598D"/>
    <w:rsid w:val="00EE5CDC"/>
    <w:rsid w:val="00EE608E"/>
    <w:rsid w:val="00EE651B"/>
    <w:rsid w:val="00EE6792"/>
    <w:rsid w:val="00EE79E1"/>
    <w:rsid w:val="00EE7A23"/>
    <w:rsid w:val="00EE7C0A"/>
    <w:rsid w:val="00EF0817"/>
    <w:rsid w:val="00EF2AF4"/>
    <w:rsid w:val="00EF3F08"/>
    <w:rsid w:val="00EF4096"/>
    <w:rsid w:val="00EF45B0"/>
    <w:rsid w:val="00EF4DB9"/>
    <w:rsid w:val="00EF5522"/>
    <w:rsid w:val="00EF57BE"/>
    <w:rsid w:val="00EF5EC3"/>
    <w:rsid w:val="00EF62DE"/>
    <w:rsid w:val="00EF6711"/>
    <w:rsid w:val="00EF6EB4"/>
    <w:rsid w:val="00F007FC"/>
    <w:rsid w:val="00F011E4"/>
    <w:rsid w:val="00F0234B"/>
    <w:rsid w:val="00F057EF"/>
    <w:rsid w:val="00F05998"/>
    <w:rsid w:val="00F07699"/>
    <w:rsid w:val="00F07890"/>
    <w:rsid w:val="00F07B9A"/>
    <w:rsid w:val="00F10CF8"/>
    <w:rsid w:val="00F1107C"/>
    <w:rsid w:val="00F11211"/>
    <w:rsid w:val="00F12333"/>
    <w:rsid w:val="00F1261B"/>
    <w:rsid w:val="00F1306D"/>
    <w:rsid w:val="00F132DD"/>
    <w:rsid w:val="00F133BA"/>
    <w:rsid w:val="00F138CB"/>
    <w:rsid w:val="00F14329"/>
    <w:rsid w:val="00F14371"/>
    <w:rsid w:val="00F15930"/>
    <w:rsid w:val="00F17D6F"/>
    <w:rsid w:val="00F20372"/>
    <w:rsid w:val="00F20B0C"/>
    <w:rsid w:val="00F20D45"/>
    <w:rsid w:val="00F21152"/>
    <w:rsid w:val="00F218AD"/>
    <w:rsid w:val="00F22D39"/>
    <w:rsid w:val="00F22D7A"/>
    <w:rsid w:val="00F236AE"/>
    <w:rsid w:val="00F23ABB"/>
    <w:rsid w:val="00F24BBB"/>
    <w:rsid w:val="00F24E1B"/>
    <w:rsid w:val="00F251D3"/>
    <w:rsid w:val="00F260A6"/>
    <w:rsid w:val="00F26D44"/>
    <w:rsid w:val="00F2720E"/>
    <w:rsid w:val="00F277E9"/>
    <w:rsid w:val="00F27A92"/>
    <w:rsid w:val="00F304E5"/>
    <w:rsid w:val="00F31330"/>
    <w:rsid w:val="00F31F9F"/>
    <w:rsid w:val="00F325E2"/>
    <w:rsid w:val="00F33591"/>
    <w:rsid w:val="00F33C8F"/>
    <w:rsid w:val="00F3466E"/>
    <w:rsid w:val="00F352C8"/>
    <w:rsid w:val="00F359A5"/>
    <w:rsid w:val="00F35F2F"/>
    <w:rsid w:val="00F3634B"/>
    <w:rsid w:val="00F37171"/>
    <w:rsid w:val="00F376BA"/>
    <w:rsid w:val="00F405F0"/>
    <w:rsid w:val="00F406FA"/>
    <w:rsid w:val="00F40B8E"/>
    <w:rsid w:val="00F40CC5"/>
    <w:rsid w:val="00F4235E"/>
    <w:rsid w:val="00F424DE"/>
    <w:rsid w:val="00F426EA"/>
    <w:rsid w:val="00F42C8A"/>
    <w:rsid w:val="00F431E5"/>
    <w:rsid w:val="00F44C5D"/>
    <w:rsid w:val="00F46A23"/>
    <w:rsid w:val="00F46EE4"/>
    <w:rsid w:val="00F50439"/>
    <w:rsid w:val="00F5235E"/>
    <w:rsid w:val="00F525F3"/>
    <w:rsid w:val="00F52C21"/>
    <w:rsid w:val="00F52E2C"/>
    <w:rsid w:val="00F52F89"/>
    <w:rsid w:val="00F54575"/>
    <w:rsid w:val="00F548BE"/>
    <w:rsid w:val="00F54AC5"/>
    <w:rsid w:val="00F54D45"/>
    <w:rsid w:val="00F54FCB"/>
    <w:rsid w:val="00F55C4A"/>
    <w:rsid w:val="00F56673"/>
    <w:rsid w:val="00F56BCF"/>
    <w:rsid w:val="00F56DDA"/>
    <w:rsid w:val="00F635B5"/>
    <w:rsid w:val="00F63BE6"/>
    <w:rsid w:val="00F646D9"/>
    <w:rsid w:val="00F64926"/>
    <w:rsid w:val="00F66142"/>
    <w:rsid w:val="00F67184"/>
    <w:rsid w:val="00F67393"/>
    <w:rsid w:val="00F67667"/>
    <w:rsid w:val="00F67CB1"/>
    <w:rsid w:val="00F70606"/>
    <w:rsid w:val="00F70DE6"/>
    <w:rsid w:val="00F70F42"/>
    <w:rsid w:val="00F71D1E"/>
    <w:rsid w:val="00F73384"/>
    <w:rsid w:val="00F733E3"/>
    <w:rsid w:val="00F74085"/>
    <w:rsid w:val="00F746F0"/>
    <w:rsid w:val="00F7477C"/>
    <w:rsid w:val="00F7484B"/>
    <w:rsid w:val="00F770D0"/>
    <w:rsid w:val="00F77ED6"/>
    <w:rsid w:val="00F80A15"/>
    <w:rsid w:val="00F815A3"/>
    <w:rsid w:val="00F81B33"/>
    <w:rsid w:val="00F82725"/>
    <w:rsid w:val="00F83C70"/>
    <w:rsid w:val="00F83F7C"/>
    <w:rsid w:val="00F845DA"/>
    <w:rsid w:val="00F84F1D"/>
    <w:rsid w:val="00F851A4"/>
    <w:rsid w:val="00F854C7"/>
    <w:rsid w:val="00F85E7F"/>
    <w:rsid w:val="00F86821"/>
    <w:rsid w:val="00F86E34"/>
    <w:rsid w:val="00F87800"/>
    <w:rsid w:val="00F87A22"/>
    <w:rsid w:val="00F87ED8"/>
    <w:rsid w:val="00F900E2"/>
    <w:rsid w:val="00F90196"/>
    <w:rsid w:val="00F908BB"/>
    <w:rsid w:val="00F948AE"/>
    <w:rsid w:val="00F94B3D"/>
    <w:rsid w:val="00F94B86"/>
    <w:rsid w:val="00F953E8"/>
    <w:rsid w:val="00F95659"/>
    <w:rsid w:val="00F96A12"/>
    <w:rsid w:val="00F96FE9"/>
    <w:rsid w:val="00F9758B"/>
    <w:rsid w:val="00F97F06"/>
    <w:rsid w:val="00FA1874"/>
    <w:rsid w:val="00FA1AC0"/>
    <w:rsid w:val="00FA1D93"/>
    <w:rsid w:val="00FA2493"/>
    <w:rsid w:val="00FA267A"/>
    <w:rsid w:val="00FA2B32"/>
    <w:rsid w:val="00FA3298"/>
    <w:rsid w:val="00FA38F0"/>
    <w:rsid w:val="00FA3B07"/>
    <w:rsid w:val="00FA4102"/>
    <w:rsid w:val="00FA49BB"/>
    <w:rsid w:val="00FA5257"/>
    <w:rsid w:val="00FA55C4"/>
    <w:rsid w:val="00FA5DAF"/>
    <w:rsid w:val="00FA5F3D"/>
    <w:rsid w:val="00FA60F0"/>
    <w:rsid w:val="00FA63ED"/>
    <w:rsid w:val="00FA7569"/>
    <w:rsid w:val="00FA76A9"/>
    <w:rsid w:val="00FA780B"/>
    <w:rsid w:val="00FA7BA2"/>
    <w:rsid w:val="00FA7D2F"/>
    <w:rsid w:val="00FA7E0B"/>
    <w:rsid w:val="00FB0107"/>
    <w:rsid w:val="00FB140B"/>
    <w:rsid w:val="00FB1CA5"/>
    <w:rsid w:val="00FB1CAE"/>
    <w:rsid w:val="00FB1CEC"/>
    <w:rsid w:val="00FB2708"/>
    <w:rsid w:val="00FB2970"/>
    <w:rsid w:val="00FB36A3"/>
    <w:rsid w:val="00FB371A"/>
    <w:rsid w:val="00FB3C64"/>
    <w:rsid w:val="00FB3DAF"/>
    <w:rsid w:val="00FB4020"/>
    <w:rsid w:val="00FB4089"/>
    <w:rsid w:val="00FB4771"/>
    <w:rsid w:val="00FB682F"/>
    <w:rsid w:val="00FB6E54"/>
    <w:rsid w:val="00FB7B88"/>
    <w:rsid w:val="00FB7E98"/>
    <w:rsid w:val="00FC079B"/>
    <w:rsid w:val="00FC0B16"/>
    <w:rsid w:val="00FC2224"/>
    <w:rsid w:val="00FC239D"/>
    <w:rsid w:val="00FC3213"/>
    <w:rsid w:val="00FC45A8"/>
    <w:rsid w:val="00FC4B99"/>
    <w:rsid w:val="00FC579F"/>
    <w:rsid w:val="00FC585D"/>
    <w:rsid w:val="00FC5F40"/>
    <w:rsid w:val="00FC5FBB"/>
    <w:rsid w:val="00FC6C71"/>
    <w:rsid w:val="00FC7353"/>
    <w:rsid w:val="00FC7779"/>
    <w:rsid w:val="00FC77EB"/>
    <w:rsid w:val="00FD006E"/>
    <w:rsid w:val="00FD08A5"/>
    <w:rsid w:val="00FD0B3F"/>
    <w:rsid w:val="00FD0B9B"/>
    <w:rsid w:val="00FD0C46"/>
    <w:rsid w:val="00FD2530"/>
    <w:rsid w:val="00FD3ACF"/>
    <w:rsid w:val="00FD3E9F"/>
    <w:rsid w:val="00FD4D68"/>
    <w:rsid w:val="00FD4F2A"/>
    <w:rsid w:val="00FD5702"/>
    <w:rsid w:val="00FD594E"/>
    <w:rsid w:val="00FD5B3D"/>
    <w:rsid w:val="00FD5FEC"/>
    <w:rsid w:val="00FD6905"/>
    <w:rsid w:val="00FE0A50"/>
    <w:rsid w:val="00FE0BAC"/>
    <w:rsid w:val="00FE0D0D"/>
    <w:rsid w:val="00FE0D9D"/>
    <w:rsid w:val="00FE19F3"/>
    <w:rsid w:val="00FE1CDA"/>
    <w:rsid w:val="00FE243E"/>
    <w:rsid w:val="00FE2E41"/>
    <w:rsid w:val="00FE3C5C"/>
    <w:rsid w:val="00FE3F5B"/>
    <w:rsid w:val="00FE4282"/>
    <w:rsid w:val="00FE4DCF"/>
    <w:rsid w:val="00FE58FE"/>
    <w:rsid w:val="00FE656C"/>
    <w:rsid w:val="00FE6D71"/>
    <w:rsid w:val="00FE7855"/>
    <w:rsid w:val="00FF1761"/>
    <w:rsid w:val="00FF267B"/>
    <w:rsid w:val="00FF2BCC"/>
    <w:rsid w:val="00FF318E"/>
    <w:rsid w:val="00FF340C"/>
    <w:rsid w:val="00FF3778"/>
    <w:rsid w:val="00FF3962"/>
    <w:rsid w:val="00FF3EB9"/>
    <w:rsid w:val="00FF430B"/>
    <w:rsid w:val="00FF566B"/>
    <w:rsid w:val="00FF581B"/>
    <w:rsid w:val="00FF5ABD"/>
    <w:rsid w:val="00FF6830"/>
    <w:rsid w:val="00FF6E25"/>
    <w:rsid w:val="00FF7A6E"/>
    <w:rsid w:val="32225ABD"/>
    <w:rsid w:val="5ADC3AE1"/>
    <w:rsid w:val="63904B84"/>
    <w:rsid w:val="70D2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CE9AF51"/>
  <w14:defaultImageDpi w14:val="330"/>
  <w15:chartTrackingRefBased/>
  <w15:docId w15:val="{0FA229AD-B8EF-48F4-AEDA-FDA27B84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pacing w:line="360" w:lineRule="auto"/>
      <w:jc w:val="both"/>
    </w:pPr>
    <w:rPr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widowControl/>
      <w:spacing w:before="100" w:beforeAutospacing="1" w:after="100" w:afterAutospacing="1" w:line="240" w:lineRule="auto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HeaderChar">
    <w:name w:val="Header Char"/>
    <w:basedOn w:val="DefaultParagraphFont"/>
    <w:link w:val="Header"/>
    <w:uiPriority w:val="99"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01F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01F"/>
    <w:rPr>
      <w:kern w:val="2"/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0"/>
    <w:rsid w:val="00A9101F"/>
    <w:pPr>
      <w:jc w:val="center"/>
    </w:pPr>
    <w:rPr>
      <w:rFonts w:ascii="Calibri" w:hAnsi="Calibri" w:cs="Calibri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A9101F"/>
    <w:rPr>
      <w:rFonts w:ascii="Calibri" w:hAnsi="Calibri" w:cs="Calibri"/>
      <w:noProof/>
      <w:kern w:val="2"/>
      <w:szCs w:val="22"/>
    </w:rPr>
  </w:style>
  <w:style w:type="paragraph" w:customStyle="1" w:styleId="EndNoteBibliography">
    <w:name w:val="EndNote Bibliography"/>
    <w:basedOn w:val="Normal"/>
    <w:link w:val="EndNoteBibliography0"/>
    <w:rsid w:val="00A9101F"/>
    <w:pPr>
      <w:spacing w:line="240" w:lineRule="auto"/>
    </w:pPr>
    <w:rPr>
      <w:rFonts w:ascii="Calibri" w:hAnsi="Calibri" w:cs="Calibri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A9101F"/>
    <w:rPr>
      <w:rFonts w:ascii="Calibri" w:hAnsi="Calibri" w:cs="Calibri"/>
      <w:noProof/>
      <w:kern w:val="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55C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5C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5C4C"/>
    <w:rPr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5C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5C4C"/>
    <w:rPr>
      <w:b/>
      <w:bCs/>
      <w:kern w:val="2"/>
    </w:rPr>
  </w:style>
  <w:style w:type="paragraph" w:styleId="Revision">
    <w:name w:val="Revision"/>
    <w:hidden/>
    <w:uiPriority w:val="99"/>
    <w:semiHidden/>
    <w:rsid w:val="00946A83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ongshan.zhu@uq.net.au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B2B491-EF26-4274-995F-06352EEBD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1874</TotalTime>
  <Pages>13</Pages>
  <Words>1238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Jini Mol</cp:lastModifiedBy>
  <cp:revision>16</cp:revision>
  <cp:lastPrinted>2021-12-02T13:55:00Z</cp:lastPrinted>
  <dcterms:created xsi:type="dcterms:W3CDTF">2021-12-08T00:56:00Z</dcterms:created>
  <dcterms:modified xsi:type="dcterms:W3CDTF">2022-05-02T07:21:00Z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