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6163D" w14:textId="6DDB5D90" w:rsidR="00392627" w:rsidRDefault="00392627" w:rsidP="00392627">
      <w:pPr>
        <w:tabs>
          <w:tab w:val="left" w:pos="9180"/>
        </w:tabs>
        <w:spacing w:after="40" w:line="276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94329" wp14:editId="771BB6C6">
                <wp:simplePos x="0" y="0"/>
                <wp:positionH relativeFrom="column">
                  <wp:posOffset>3644900</wp:posOffset>
                </wp:positionH>
                <wp:positionV relativeFrom="paragraph">
                  <wp:posOffset>0</wp:posOffset>
                </wp:positionV>
                <wp:extent cx="2566670" cy="1030605"/>
                <wp:effectExtent l="0" t="0" r="0" b="0"/>
                <wp:wrapTight wrapText="bothSides">
                  <wp:wrapPolygon edited="0">
                    <wp:start x="321" y="0"/>
                    <wp:lineTo x="321" y="21161"/>
                    <wp:lineTo x="21001" y="21161"/>
                    <wp:lineTo x="21001" y="0"/>
                    <wp:lineTo x="321" y="0"/>
                  </wp:wrapPolygon>
                </wp:wrapTight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103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657D2" w14:textId="77777777" w:rsidR="00392627" w:rsidRPr="00DC78D6" w:rsidRDefault="00392627" w:rsidP="00392627">
                            <w:pPr>
                              <w:ind w:right="195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DC78D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Juan Suárez, Ph.D.</w:t>
                            </w:r>
                          </w:p>
                          <w:p w14:paraId="50782963" w14:textId="1DF3C36E" w:rsidR="00B127AD" w:rsidRPr="00B127AD" w:rsidRDefault="00B127AD" w:rsidP="003926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7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Biom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edical Research Institute of Malaga</w:t>
                            </w:r>
                          </w:p>
                          <w:p w14:paraId="49A7BEBB" w14:textId="2D41CD92" w:rsidR="00392627" w:rsidRPr="00B127AD" w:rsidRDefault="00B127AD" w:rsidP="003926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7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University of Málaga</w:t>
                            </w:r>
                          </w:p>
                          <w:p w14:paraId="434CEF4A" w14:textId="1DE3E33C" w:rsidR="00392627" w:rsidRPr="00B127AD" w:rsidRDefault="00B127AD" w:rsidP="003926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127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Bulevar</w:t>
                            </w:r>
                            <w:proofErr w:type="spellEnd"/>
                            <w:r w:rsidRPr="00B127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Louis Pasteur</w:t>
                            </w:r>
                            <w:r w:rsidR="00392627" w:rsidRPr="00B127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127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  <w:r w:rsidR="00392627" w:rsidRPr="00B127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2, 290</w:t>
                            </w:r>
                            <w:r w:rsidRPr="00B127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71</w:t>
                            </w:r>
                            <w:r w:rsidR="00392627" w:rsidRPr="00B127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Málaga</w:t>
                            </w:r>
                          </w:p>
                          <w:p w14:paraId="7984BE2D" w14:textId="77777777" w:rsidR="00392627" w:rsidRPr="00B127AD" w:rsidRDefault="00392627" w:rsidP="003926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480AB72" w14:textId="54AC7047" w:rsidR="00392627" w:rsidRPr="00724CF6" w:rsidRDefault="00392627" w:rsidP="003926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4C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Telephone: +34 95</w:t>
                            </w:r>
                            <w:r w:rsidR="00B127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133433</w:t>
                            </w:r>
                          </w:p>
                          <w:p w14:paraId="78196748" w14:textId="59F4CCCF" w:rsidR="00392627" w:rsidRPr="00724CF6" w:rsidRDefault="00392627" w:rsidP="00392627">
                            <w:pPr>
                              <w:ind w:right="195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E-M</w:t>
                            </w:r>
                            <w:r w:rsidRPr="00724C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ail: juan.suarez@</w:t>
                            </w:r>
                            <w:r w:rsidR="00CC77B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uma.es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994329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7pt;margin-top:0;width:202.1pt;height:8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" filled="f" stroked="f">
                <v:textbox>
                  <w:txbxContent>
                    <w:p w14:paraId="788657D2" w14:textId="77777777" w:rsidR="00392627" w:rsidRPr="00DC78D6" w:rsidRDefault="00392627" w:rsidP="00392627">
                      <w:pPr>
                        <w:ind w:right="195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DC78D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Juan Suárez, Ph.D.</w:t>
                      </w:r>
                    </w:p>
                    <w:p w14:paraId="50782963" w14:textId="1DF3C36E" w:rsidR="00B127AD" w:rsidRPr="00B127AD" w:rsidRDefault="00B127AD" w:rsidP="0039262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7AD">
                        <w:rPr>
                          <w:rFonts w:ascii="Arial" w:hAnsi="Arial" w:cs="Arial"/>
                          <w:sz w:val="18"/>
                          <w:szCs w:val="18"/>
                        </w:rPr>
                        <w:t>Biom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edical Research Institute of Malaga</w:t>
                      </w:r>
                    </w:p>
                    <w:p w14:paraId="49A7BEBB" w14:textId="2D41CD92" w:rsidR="00392627" w:rsidRPr="00B127AD" w:rsidRDefault="00B127AD" w:rsidP="0039262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7AD">
                        <w:rPr>
                          <w:rFonts w:ascii="Arial" w:hAnsi="Arial" w:cs="Arial"/>
                          <w:sz w:val="18"/>
                          <w:szCs w:val="18"/>
                        </w:rPr>
                        <w:t>University of Málaga</w:t>
                      </w:r>
                    </w:p>
                    <w:p w14:paraId="434CEF4A" w14:textId="1DE3E33C" w:rsidR="00392627" w:rsidRPr="00B127AD" w:rsidRDefault="00B127AD" w:rsidP="0039262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B127AD">
                        <w:rPr>
                          <w:rFonts w:ascii="Arial" w:hAnsi="Arial" w:cs="Arial"/>
                          <w:sz w:val="18"/>
                          <w:szCs w:val="18"/>
                        </w:rPr>
                        <w:t>Bulevar</w:t>
                      </w:r>
                      <w:proofErr w:type="spellEnd"/>
                      <w:r w:rsidRPr="00B127A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Louis Pasteur</w:t>
                      </w:r>
                      <w:r w:rsidR="00392627" w:rsidRPr="00B127A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B127AD">
                        <w:rPr>
                          <w:rFonts w:ascii="Arial" w:hAnsi="Arial" w:cs="Arial"/>
                          <w:sz w:val="18"/>
                          <w:szCs w:val="18"/>
                        </w:rPr>
                        <w:t>3</w:t>
                      </w:r>
                      <w:r w:rsidR="00392627" w:rsidRPr="00B127AD">
                        <w:rPr>
                          <w:rFonts w:ascii="Arial" w:hAnsi="Arial" w:cs="Arial"/>
                          <w:sz w:val="18"/>
                          <w:szCs w:val="18"/>
                        </w:rPr>
                        <w:t>2, 290</w:t>
                      </w:r>
                      <w:r w:rsidRPr="00B127AD">
                        <w:rPr>
                          <w:rFonts w:ascii="Arial" w:hAnsi="Arial" w:cs="Arial"/>
                          <w:sz w:val="18"/>
                          <w:szCs w:val="18"/>
                        </w:rPr>
                        <w:t>71</w:t>
                      </w:r>
                      <w:r w:rsidR="00392627" w:rsidRPr="00B127A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Málaga</w:t>
                      </w:r>
                    </w:p>
                    <w:p w14:paraId="7984BE2D" w14:textId="77777777" w:rsidR="00392627" w:rsidRPr="00B127AD" w:rsidRDefault="00392627" w:rsidP="0039262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480AB72" w14:textId="54AC7047" w:rsidR="00392627" w:rsidRPr="00724CF6" w:rsidRDefault="00392627" w:rsidP="0039262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4CF6">
                        <w:rPr>
                          <w:rFonts w:ascii="Arial" w:hAnsi="Arial" w:cs="Arial"/>
                          <w:sz w:val="18"/>
                          <w:szCs w:val="18"/>
                        </w:rPr>
                        <w:t>Telephone: +34 95</w:t>
                      </w:r>
                      <w:r w:rsidR="00B127AD">
                        <w:rPr>
                          <w:rFonts w:ascii="Arial" w:hAnsi="Arial" w:cs="Arial"/>
                          <w:sz w:val="18"/>
                          <w:szCs w:val="18"/>
                        </w:rPr>
                        <w:t>133433</w:t>
                      </w:r>
                    </w:p>
                    <w:p w14:paraId="78196748" w14:textId="59F4CCCF" w:rsidR="00392627" w:rsidRPr="00724CF6" w:rsidRDefault="00392627" w:rsidP="00392627">
                      <w:pPr>
                        <w:ind w:right="195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E-M</w:t>
                      </w:r>
                      <w:r w:rsidRPr="00724CF6">
                        <w:rPr>
                          <w:rFonts w:ascii="Arial" w:hAnsi="Arial" w:cs="Arial"/>
                          <w:sz w:val="18"/>
                          <w:szCs w:val="18"/>
                        </w:rPr>
                        <w:t>ail: juan.suarez@</w:t>
                      </w:r>
                      <w:r w:rsidR="00CC77BB">
                        <w:rPr>
                          <w:rFonts w:ascii="Arial" w:hAnsi="Arial" w:cs="Arial"/>
                          <w:sz w:val="18"/>
                          <w:szCs w:val="18"/>
                        </w:rPr>
                        <w:t>uma.es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B774D">
        <w:rPr>
          <w:noProof/>
          <w:sz w:val="20"/>
          <w:lang w:val="es-ES" w:eastAsia="es-ES"/>
        </w:rPr>
        <w:drawing>
          <wp:inline distT="0" distB="0" distL="0" distR="0" wp14:anchorId="48802E8B" wp14:editId="2F83DEB4">
            <wp:extent cx="847725" cy="1076325"/>
            <wp:effectExtent l="0" t="0" r="9525" b="9525"/>
            <wp:docPr id="1" name="Imagen 1" descr="IBIMA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BIMAWeb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00CE2" w14:textId="055EB08C" w:rsidR="00392627" w:rsidRPr="008225DB" w:rsidRDefault="00392627" w:rsidP="00392627">
      <w:pPr>
        <w:spacing w:line="276" w:lineRule="auto"/>
        <w:ind w:left="1800" w:right="720" w:firstLine="108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DC78D6">
        <w:rPr>
          <w:rFonts w:ascii="Times New Roman" w:hAnsi="Times New Roman" w:cs="Times New Roman"/>
          <w:sz w:val="22"/>
          <w:szCs w:val="22"/>
        </w:rPr>
        <w:t>September</w:t>
      </w:r>
      <w:r w:rsidRPr="008225DB">
        <w:rPr>
          <w:rFonts w:ascii="Times New Roman" w:hAnsi="Times New Roman" w:cs="Times New Roman"/>
          <w:sz w:val="22"/>
          <w:szCs w:val="22"/>
        </w:rPr>
        <w:t xml:space="preserve"> </w:t>
      </w:r>
      <w:r w:rsidR="00B15E5E">
        <w:rPr>
          <w:rFonts w:ascii="Times New Roman" w:hAnsi="Times New Roman" w:cs="Times New Roman"/>
          <w:sz w:val="22"/>
          <w:szCs w:val="22"/>
        </w:rPr>
        <w:t>6</w:t>
      </w:r>
      <w:r w:rsidRPr="008225DB">
        <w:rPr>
          <w:rFonts w:ascii="Times New Roman" w:hAnsi="Times New Roman" w:cs="Times New Roman"/>
          <w:sz w:val="22"/>
          <w:szCs w:val="22"/>
        </w:rPr>
        <w:t>, 20</w:t>
      </w:r>
      <w:r>
        <w:rPr>
          <w:rFonts w:ascii="Times New Roman" w:hAnsi="Times New Roman" w:cs="Times New Roman"/>
          <w:sz w:val="22"/>
          <w:szCs w:val="22"/>
        </w:rPr>
        <w:t>23</w:t>
      </w:r>
    </w:p>
    <w:p w14:paraId="17DB3669" w14:textId="5D0A316F" w:rsidR="00392627" w:rsidRPr="00487997" w:rsidRDefault="00DC78D6" w:rsidP="00392627">
      <w:pPr>
        <w:spacing w:line="276" w:lineRule="auto"/>
        <w:ind w:left="-360" w:right="720"/>
        <w:jc w:val="both"/>
        <w:outlineLvl w:val="0"/>
        <w:rPr>
          <w:rFonts w:ascii="Times New Roman" w:hAnsi="Times New Roman" w:cs="Times New Roman"/>
          <w:b/>
          <w:i/>
          <w:sz w:val="22"/>
          <w:szCs w:val="22"/>
        </w:rPr>
      </w:pPr>
      <w:r w:rsidRPr="00DC78D6">
        <w:rPr>
          <w:rFonts w:ascii="Times New Roman" w:hAnsi="Times New Roman" w:cs="Times New Roman"/>
          <w:b/>
          <w:i/>
          <w:sz w:val="22"/>
          <w:szCs w:val="22"/>
        </w:rPr>
        <w:t>Biology of Sex Differences</w:t>
      </w:r>
    </w:p>
    <w:p w14:paraId="0C126E79" w14:textId="65294E9E" w:rsidR="00392627" w:rsidRPr="008225DB" w:rsidRDefault="00392627" w:rsidP="00392627">
      <w:pPr>
        <w:spacing w:line="276" w:lineRule="auto"/>
        <w:ind w:left="-360" w:right="7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8225DB">
        <w:rPr>
          <w:rFonts w:ascii="Times New Roman" w:hAnsi="Times New Roman" w:cs="Times New Roman"/>
          <w:sz w:val="22"/>
          <w:szCs w:val="22"/>
        </w:rPr>
        <w:t>Dear</w:t>
      </w:r>
      <w:r>
        <w:rPr>
          <w:rFonts w:ascii="Times New Roman" w:hAnsi="Times New Roman" w:cs="Times New Roman"/>
          <w:sz w:val="22"/>
          <w:szCs w:val="22"/>
        </w:rPr>
        <w:t xml:space="preserve"> Editor</w:t>
      </w:r>
      <w:r w:rsidR="008872DD">
        <w:rPr>
          <w:rFonts w:ascii="Times New Roman" w:hAnsi="Times New Roman" w:cs="Times New Roman"/>
          <w:sz w:val="22"/>
          <w:szCs w:val="22"/>
        </w:rPr>
        <w:t>-in-Chief</w:t>
      </w:r>
      <w:r w:rsidRPr="008225DB">
        <w:rPr>
          <w:rFonts w:ascii="Times New Roman" w:hAnsi="Times New Roman" w:cs="Times New Roman"/>
          <w:sz w:val="22"/>
          <w:szCs w:val="22"/>
        </w:rPr>
        <w:t xml:space="preserve">:                                                                                 </w:t>
      </w:r>
    </w:p>
    <w:p w14:paraId="3A24DB65" w14:textId="77777777" w:rsidR="00392627" w:rsidRPr="008225DB" w:rsidRDefault="00392627" w:rsidP="00392627">
      <w:pPr>
        <w:spacing w:line="276" w:lineRule="auto"/>
        <w:ind w:left="-360" w:right="7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0FC321D9" w14:textId="746667B9" w:rsidR="00E55337" w:rsidRDefault="00392627" w:rsidP="00E55337">
      <w:pPr>
        <w:spacing w:line="276" w:lineRule="auto"/>
        <w:ind w:left="-360" w:right="-360" w:firstLine="7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B81C1D">
        <w:rPr>
          <w:rFonts w:ascii="Times New Roman" w:hAnsi="Times New Roman" w:cs="Times New Roman"/>
          <w:sz w:val="22"/>
          <w:szCs w:val="22"/>
        </w:rPr>
        <w:t>Please find attached a copy of our manuscript</w:t>
      </w:r>
      <w:r w:rsidR="00153A4E">
        <w:rPr>
          <w:rFonts w:ascii="Times New Roman" w:hAnsi="Times New Roman" w:cs="Times New Roman"/>
          <w:sz w:val="22"/>
          <w:szCs w:val="22"/>
        </w:rPr>
        <w:t xml:space="preserve"> that is now</w:t>
      </w:r>
      <w:r w:rsidRPr="00B81C1D">
        <w:rPr>
          <w:rFonts w:ascii="Times New Roman" w:hAnsi="Times New Roman" w:cs="Times New Roman"/>
          <w:sz w:val="22"/>
          <w:szCs w:val="22"/>
        </w:rPr>
        <w:t xml:space="preserve"> titled “</w:t>
      </w:r>
      <w:r w:rsidR="00DC78D6" w:rsidRPr="00DC78D6">
        <w:rPr>
          <w:rFonts w:ascii="Times New Roman" w:hAnsi="Times New Roman" w:cs="Times New Roman"/>
          <w:b/>
          <w:sz w:val="22"/>
          <w:szCs w:val="22"/>
        </w:rPr>
        <w:t>Sex-based differences in growth-related IGF1 signaling in response to PAPP-A2 deficiency: c</w:t>
      </w:r>
      <w:bookmarkStart w:id="0" w:name="_GoBack"/>
      <w:bookmarkEnd w:id="0"/>
      <w:r w:rsidR="00DC78D6" w:rsidRPr="00DC78D6">
        <w:rPr>
          <w:rFonts w:ascii="Times New Roman" w:hAnsi="Times New Roman" w:cs="Times New Roman"/>
          <w:b/>
          <w:sz w:val="22"/>
          <w:szCs w:val="22"/>
        </w:rPr>
        <w:t xml:space="preserve">omparative effects of </w:t>
      </w:r>
      <w:proofErr w:type="spellStart"/>
      <w:r w:rsidR="00DC78D6" w:rsidRPr="00DC78D6">
        <w:rPr>
          <w:rFonts w:ascii="Times New Roman" w:hAnsi="Times New Roman" w:cs="Times New Roman"/>
          <w:b/>
          <w:sz w:val="22"/>
          <w:szCs w:val="22"/>
        </w:rPr>
        <w:t>rhGH</w:t>
      </w:r>
      <w:proofErr w:type="spellEnd"/>
      <w:r w:rsidR="00DC78D6" w:rsidRPr="00DC78D6">
        <w:rPr>
          <w:rFonts w:ascii="Times New Roman" w:hAnsi="Times New Roman" w:cs="Times New Roman"/>
          <w:b/>
          <w:sz w:val="22"/>
          <w:szCs w:val="22"/>
        </w:rPr>
        <w:t>, rhIGF1 and rhPAPP-A2 treatments</w:t>
      </w:r>
      <w:r w:rsidRPr="00B81C1D">
        <w:rPr>
          <w:rFonts w:ascii="Times New Roman" w:hAnsi="Times New Roman" w:cs="Times New Roman"/>
          <w:sz w:val="22"/>
          <w:szCs w:val="22"/>
        </w:rPr>
        <w:t xml:space="preserve">” by </w:t>
      </w:r>
      <w:r w:rsidR="00DC78D6">
        <w:rPr>
          <w:rFonts w:ascii="Times New Roman" w:hAnsi="Times New Roman" w:cs="Times New Roman"/>
          <w:sz w:val="22"/>
          <w:szCs w:val="22"/>
        </w:rPr>
        <w:t>Fernandez-</w:t>
      </w:r>
      <w:proofErr w:type="spellStart"/>
      <w:r w:rsidR="00DC78D6">
        <w:rPr>
          <w:rFonts w:ascii="Times New Roman" w:hAnsi="Times New Roman" w:cs="Times New Roman"/>
          <w:sz w:val="22"/>
          <w:szCs w:val="22"/>
        </w:rPr>
        <w:t>Arjona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et al</w:t>
      </w:r>
      <w:r w:rsidR="00820F29">
        <w:rPr>
          <w:rFonts w:ascii="Times New Roman" w:hAnsi="Times New Roman" w:cs="Times New Roman"/>
          <w:sz w:val="22"/>
          <w:szCs w:val="22"/>
        </w:rPr>
        <w:t>.,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81C1D">
        <w:rPr>
          <w:rFonts w:ascii="Times New Roman" w:hAnsi="Times New Roman" w:cs="Times New Roman"/>
          <w:sz w:val="22"/>
          <w:szCs w:val="22"/>
        </w:rPr>
        <w:t xml:space="preserve">which we wish to submit for publication in </w:t>
      </w:r>
      <w:r w:rsidR="00DC78D6" w:rsidRPr="00DC78D6">
        <w:rPr>
          <w:rFonts w:ascii="Times New Roman" w:hAnsi="Times New Roman" w:cs="Times New Roman"/>
          <w:i/>
          <w:sz w:val="22"/>
          <w:szCs w:val="22"/>
        </w:rPr>
        <w:t>Biology of Sex Differences</w:t>
      </w:r>
      <w:r w:rsidRPr="00B81C1D">
        <w:rPr>
          <w:rFonts w:ascii="Times New Roman" w:hAnsi="Times New Roman" w:cs="Times New Roman"/>
          <w:sz w:val="22"/>
          <w:szCs w:val="22"/>
        </w:rPr>
        <w:t>. This manuscript reflects a</w:t>
      </w:r>
      <w:r w:rsidR="008872DD">
        <w:rPr>
          <w:rFonts w:ascii="Times New Roman" w:hAnsi="Times New Roman" w:cs="Times New Roman"/>
          <w:sz w:val="22"/>
          <w:szCs w:val="22"/>
        </w:rPr>
        <w:t xml:space="preserve"> multidisciplinary </w:t>
      </w:r>
      <w:r w:rsidRPr="00B81C1D">
        <w:rPr>
          <w:rFonts w:ascii="Times New Roman" w:hAnsi="Times New Roman" w:cs="Times New Roman"/>
          <w:sz w:val="22"/>
          <w:szCs w:val="22"/>
        </w:rPr>
        <w:t xml:space="preserve">collaboration between </w:t>
      </w:r>
      <w:r w:rsidR="008872DD">
        <w:rPr>
          <w:rFonts w:ascii="Times New Roman" w:hAnsi="Times New Roman" w:cs="Times New Roman"/>
          <w:sz w:val="22"/>
          <w:szCs w:val="22"/>
        </w:rPr>
        <w:t>clinical and preclinical</w:t>
      </w:r>
      <w:r w:rsidRPr="00B81C1D">
        <w:rPr>
          <w:rFonts w:ascii="Times New Roman" w:hAnsi="Times New Roman" w:cs="Times New Roman"/>
          <w:sz w:val="22"/>
          <w:szCs w:val="22"/>
        </w:rPr>
        <w:t xml:space="preserve"> groups.</w:t>
      </w:r>
    </w:p>
    <w:p w14:paraId="3F006E07" w14:textId="77777777" w:rsidR="00E55337" w:rsidRDefault="00E55337" w:rsidP="00392627">
      <w:pPr>
        <w:spacing w:line="276" w:lineRule="auto"/>
        <w:ind w:left="-360" w:right="-36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33017773" w14:textId="3B718A7A" w:rsidR="00392627" w:rsidRPr="00B81C1D" w:rsidRDefault="00480818" w:rsidP="00E55337">
      <w:pPr>
        <w:spacing w:line="276" w:lineRule="auto"/>
        <w:ind w:left="-360" w:right="-360" w:firstLine="7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After receiving the </w:t>
      </w:r>
      <w:r w:rsidR="003A25FB">
        <w:rPr>
          <w:rFonts w:ascii="Times New Roman" w:hAnsi="Times New Roman" w:cs="Times New Roman"/>
          <w:sz w:val="22"/>
          <w:szCs w:val="22"/>
        </w:rPr>
        <w:t>suggestions of the reviewers</w:t>
      </w:r>
      <w:r>
        <w:rPr>
          <w:rFonts w:ascii="Times New Roman" w:hAnsi="Times New Roman" w:cs="Times New Roman"/>
          <w:sz w:val="22"/>
          <w:szCs w:val="22"/>
        </w:rPr>
        <w:t xml:space="preserve"> of </w:t>
      </w:r>
      <w:r w:rsidRPr="00480818">
        <w:rPr>
          <w:rFonts w:ascii="Times New Roman" w:hAnsi="Times New Roman" w:cs="Times New Roman"/>
          <w:sz w:val="22"/>
          <w:szCs w:val="22"/>
        </w:rPr>
        <w:t>BOSD-D-23-00014</w:t>
      </w:r>
      <w:r>
        <w:rPr>
          <w:rFonts w:ascii="Times New Roman" w:hAnsi="Times New Roman" w:cs="Times New Roman"/>
          <w:sz w:val="22"/>
          <w:szCs w:val="22"/>
        </w:rPr>
        <w:t xml:space="preserve"> and following the recommendation</w:t>
      </w:r>
      <w:r w:rsidR="00E55337">
        <w:rPr>
          <w:rFonts w:ascii="Times New Roman" w:hAnsi="Times New Roman" w:cs="Times New Roman"/>
          <w:sz w:val="22"/>
          <w:szCs w:val="22"/>
        </w:rPr>
        <w:t>s of the EIC</w:t>
      </w:r>
      <w:r>
        <w:rPr>
          <w:rFonts w:ascii="Times New Roman" w:hAnsi="Times New Roman" w:cs="Times New Roman"/>
          <w:sz w:val="22"/>
          <w:szCs w:val="22"/>
        </w:rPr>
        <w:t xml:space="preserve">, we have incorporated the effects of the chronic pharmacological administration of </w:t>
      </w:r>
      <w:proofErr w:type="spellStart"/>
      <w:r>
        <w:rPr>
          <w:rFonts w:ascii="Times New Roman" w:hAnsi="Times New Roman" w:cs="Times New Roman"/>
          <w:sz w:val="22"/>
          <w:szCs w:val="22"/>
        </w:rPr>
        <w:t>rhGH</w:t>
      </w:r>
      <w:proofErr w:type="spellEnd"/>
      <w:r>
        <w:rPr>
          <w:rFonts w:ascii="Times New Roman" w:hAnsi="Times New Roman" w:cs="Times New Roman"/>
          <w:sz w:val="22"/>
          <w:szCs w:val="22"/>
        </w:rPr>
        <w:t>, rhIGF1 and rhPAPP-A2 in the resubmitted manuscript. W</w:t>
      </w:r>
      <w:r w:rsidRPr="00480818">
        <w:rPr>
          <w:rFonts w:ascii="Times New Roman" w:hAnsi="Times New Roman" w:cs="Times New Roman"/>
          <w:sz w:val="22"/>
          <w:szCs w:val="22"/>
        </w:rPr>
        <w:t xml:space="preserve">e </w:t>
      </w:r>
      <w:r w:rsidR="001351E9">
        <w:rPr>
          <w:rFonts w:ascii="Times New Roman" w:hAnsi="Times New Roman" w:cs="Times New Roman"/>
          <w:sz w:val="22"/>
          <w:szCs w:val="22"/>
        </w:rPr>
        <w:t>hope that with this additional informatio</w:t>
      </w:r>
      <w:r w:rsidR="007941F1">
        <w:rPr>
          <w:rFonts w:ascii="Times New Roman" w:hAnsi="Times New Roman" w:cs="Times New Roman"/>
          <w:sz w:val="22"/>
          <w:szCs w:val="22"/>
        </w:rPr>
        <w:t xml:space="preserve">n </w:t>
      </w:r>
      <w:r w:rsidR="00A57BF8">
        <w:rPr>
          <w:rFonts w:ascii="Times New Roman" w:hAnsi="Times New Roman" w:cs="Times New Roman"/>
          <w:sz w:val="22"/>
          <w:szCs w:val="22"/>
        </w:rPr>
        <w:t xml:space="preserve">that manuscript can now be considered </w:t>
      </w:r>
      <w:r w:rsidR="006A65DE">
        <w:rPr>
          <w:rFonts w:ascii="Times New Roman" w:hAnsi="Times New Roman" w:cs="Times New Roman"/>
          <w:sz w:val="22"/>
          <w:szCs w:val="22"/>
        </w:rPr>
        <w:t>for publication</w:t>
      </w:r>
      <w:r w:rsidR="00AB00D1">
        <w:rPr>
          <w:rFonts w:ascii="Times New Roman" w:hAnsi="Times New Roman" w:cs="Times New Roman"/>
          <w:sz w:val="22"/>
          <w:szCs w:val="22"/>
        </w:rPr>
        <w:t>.</w:t>
      </w:r>
    </w:p>
    <w:p w14:paraId="5A5054BC" w14:textId="77777777" w:rsidR="00392627" w:rsidRPr="008225DB" w:rsidRDefault="00392627" w:rsidP="00392627">
      <w:pPr>
        <w:spacing w:line="276" w:lineRule="auto"/>
        <w:ind w:left="-360" w:right="-36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06BB94FC" w14:textId="3F6F87DD" w:rsidR="004D49B1" w:rsidRDefault="004D49B1" w:rsidP="00E55337">
      <w:pPr>
        <w:spacing w:line="276" w:lineRule="auto"/>
        <w:ind w:left="-360" w:right="-360" w:firstLine="7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4D49B1">
        <w:rPr>
          <w:rFonts w:ascii="Times New Roman" w:hAnsi="Times New Roman" w:cs="Times New Roman"/>
          <w:sz w:val="22"/>
          <w:szCs w:val="22"/>
        </w:rPr>
        <w:t>Understanding the physiological role of pregnancy-associated plasma protein-A2 (PAPP-A2), a proteinase involved in the insulin-like growth factor-1 (IGF1) availability to regulate growth, could provide insight into new treatments for patients with short stature and skeletal abnormalities.</w:t>
      </w:r>
      <w:r w:rsidRPr="008872DD">
        <w:rPr>
          <w:rFonts w:ascii="Times New Roman" w:hAnsi="Times New Roman" w:cs="Times New Roman"/>
          <w:sz w:val="22"/>
          <w:szCs w:val="22"/>
        </w:rPr>
        <w:t xml:space="preserve"> </w:t>
      </w:r>
      <w:r w:rsidRPr="004D49B1">
        <w:rPr>
          <w:rFonts w:ascii="Times New Roman" w:hAnsi="Times New Roman" w:cs="Times New Roman"/>
          <w:sz w:val="22"/>
          <w:szCs w:val="22"/>
        </w:rPr>
        <w:t xml:space="preserve">Although </w:t>
      </w:r>
      <w:r w:rsidRPr="008872DD">
        <w:rPr>
          <w:rFonts w:ascii="Times New Roman" w:hAnsi="Times New Roman" w:cs="Times New Roman"/>
          <w:sz w:val="22"/>
          <w:szCs w:val="22"/>
        </w:rPr>
        <w:t xml:space="preserve">growth and the GH/IGF system are sexually dimorphic in rodents and human </w:t>
      </w:r>
      <w:r w:rsidR="00DE74BC">
        <w:rPr>
          <w:rFonts w:ascii="Times New Roman" w:hAnsi="Times New Roman" w:cs="Times New Roman"/>
          <w:sz w:val="22"/>
          <w:szCs w:val="22"/>
        </w:rPr>
        <w:t xml:space="preserve">and sex differences in </w:t>
      </w:r>
      <w:r w:rsidR="008D390C">
        <w:rPr>
          <w:rFonts w:ascii="Times New Roman" w:hAnsi="Times New Roman" w:cs="Times New Roman"/>
          <w:sz w:val="22"/>
          <w:szCs w:val="22"/>
        </w:rPr>
        <w:t xml:space="preserve">these parameters change in </w:t>
      </w:r>
      <w:r w:rsidRPr="008872DD">
        <w:rPr>
          <w:rFonts w:ascii="Times New Roman" w:hAnsi="Times New Roman" w:cs="Times New Roman"/>
          <w:sz w:val="22"/>
          <w:szCs w:val="22"/>
        </w:rPr>
        <w:t>an age-specific manner</w:t>
      </w:r>
      <w:r w:rsidRPr="004D49B1">
        <w:rPr>
          <w:rFonts w:ascii="Times New Roman" w:hAnsi="Times New Roman" w:cs="Times New Roman"/>
          <w:sz w:val="22"/>
          <w:szCs w:val="22"/>
        </w:rPr>
        <w:t>, we know</w:t>
      </w:r>
      <w:r w:rsidR="0037245C">
        <w:rPr>
          <w:rFonts w:ascii="Times New Roman" w:hAnsi="Times New Roman" w:cs="Times New Roman"/>
          <w:sz w:val="22"/>
          <w:szCs w:val="22"/>
        </w:rPr>
        <w:t xml:space="preserve"> little regarding</w:t>
      </w:r>
      <w:r w:rsidRPr="004D49B1">
        <w:rPr>
          <w:rFonts w:ascii="Times New Roman" w:hAnsi="Times New Roman" w:cs="Times New Roman"/>
          <w:sz w:val="22"/>
          <w:szCs w:val="22"/>
        </w:rPr>
        <w:t xml:space="preserve"> the underlying differences in </w:t>
      </w:r>
      <w:r w:rsidR="0037245C">
        <w:rPr>
          <w:rFonts w:ascii="Times New Roman" w:hAnsi="Times New Roman" w:cs="Times New Roman"/>
          <w:sz w:val="22"/>
          <w:szCs w:val="22"/>
        </w:rPr>
        <w:t xml:space="preserve">the </w:t>
      </w:r>
      <w:r w:rsidRPr="004D49B1">
        <w:rPr>
          <w:rFonts w:ascii="Times New Roman" w:hAnsi="Times New Roman" w:cs="Times New Roman"/>
          <w:sz w:val="22"/>
          <w:szCs w:val="22"/>
        </w:rPr>
        <w:t xml:space="preserve">IGF1 system and </w:t>
      </w:r>
      <w:proofErr w:type="gramStart"/>
      <w:r w:rsidR="0037245C">
        <w:rPr>
          <w:rFonts w:ascii="Times New Roman" w:hAnsi="Times New Roman" w:cs="Times New Roman"/>
          <w:sz w:val="22"/>
          <w:szCs w:val="22"/>
        </w:rPr>
        <w:t>its</w:t>
      </w:r>
      <w:proofErr w:type="gramEnd"/>
      <w:r w:rsidR="0037245C">
        <w:rPr>
          <w:rFonts w:ascii="Times New Roman" w:hAnsi="Times New Roman" w:cs="Times New Roman"/>
          <w:sz w:val="22"/>
          <w:szCs w:val="22"/>
        </w:rPr>
        <w:t xml:space="preserve"> </w:t>
      </w:r>
      <w:r w:rsidRPr="004D49B1">
        <w:rPr>
          <w:rFonts w:ascii="Times New Roman" w:hAnsi="Times New Roman" w:cs="Times New Roman"/>
          <w:sz w:val="22"/>
          <w:szCs w:val="22"/>
        </w:rPr>
        <w:t>signaling</w:t>
      </w:r>
      <w:r w:rsidR="00B66FE0">
        <w:rPr>
          <w:rFonts w:ascii="Times New Roman" w:hAnsi="Times New Roman" w:cs="Times New Roman"/>
          <w:sz w:val="22"/>
          <w:szCs w:val="22"/>
        </w:rPr>
        <w:t xml:space="preserve"> pathways</w:t>
      </w:r>
      <w:r w:rsidR="007E4E9D">
        <w:rPr>
          <w:rFonts w:ascii="Times New Roman" w:hAnsi="Times New Roman" w:cs="Times New Roman"/>
          <w:sz w:val="22"/>
          <w:szCs w:val="22"/>
        </w:rPr>
        <w:t>. Moreover,</w:t>
      </w:r>
      <w:r w:rsidR="00DC67B4">
        <w:rPr>
          <w:rFonts w:ascii="Times New Roman" w:hAnsi="Times New Roman" w:cs="Times New Roman"/>
          <w:sz w:val="22"/>
          <w:szCs w:val="22"/>
        </w:rPr>
        <w:t xml:space="preserve"> </w:t>
      </w:r>
      <w:r w:rsidR="00B83350">
        <w:rPr>
          <w:rFonts w:ascii="Times New Roman" w:hAnsi="Times New Roman" w:cs="Times New Roman"/>
          <w:sz w:val="22"/>
          <w:szCs w:val="22"/>
        </w:rPr>
        <w:t xml:space="preserve">here we have included studies demonstrating how </w:t>
      </w:r>
      <w:r w:rsidR="00DC67B4">
        <w:rPr>
          <w:rFonts w:ascii="Times New Roman" w:hAnsi="Times New Roman" w:cs="Times New Roman"/>
          <w:sz w:val="22"/>
          <w:szCs w:val="22"/>
        </w:rPr>
        <w:t xml:space="preserve">males and females respond differently to </w:t>
      </w:r>
      <w:r w:rsidR="00D656DD">
        <w:rPr>
          <w:rFonts w:ascii="Times New Roman" w:hAnsi="Times New Roman" w:cs="Times New Roman"/>
          <w:sz w:val="22"/>
          <w:szCs w:val="22"/>
        </w:rPr>
        <w:t>differe</w:t>
      </w:r>
      <w:r w:rsidR="00AB5208">
        <w:rPr>
          <w:rFonts w:ascii="Times New Roman" w:hAnsi="Times New Roman" w:cs="Times New Roman"/>
          <w:sz w:val="22"/>
          <w:szCs w:val="22"/>
        </w:rPr>
        <w:t>n</w:t>
      </w:r>
      <w:r w:rsidR="00D656DD">
        <w:rPr>
          <w:rFonts w:ascii="Times New Roman" w:hAnsi="Times New Roman" w:cs="Times New Roman"/>
          <w:sz w:val="22"/>
          <w:szCs w:val="22"/>
        </w:rPr>
        <w:t>t physiological treatments</w:t>
      </w:r>
      <w:r w:rsidRPr="004D49B1">
        <w:rPr>
          <w:rFonts w:ascii="Times New Roman" w:hAnsi="Times New Roman" w:cs="Times New Roman"/>
          <w:sz w:val="22"/>
          <w:szCs w:val="22"/>
        </w:rPr>
        <w:t xml:space="preserve">, </w:t>
      </w:r>
      <w:r w:rsidR="009D06CF">
        <w:rPr>
          <w:rFonts w:ascii="Times New Roman" w:hAnsi="Times New Roman" w:cs="Times New Roman"/>
          <w:sz w:val="22"/>
          <w:szCs w:val="22"/>
        </w:rPr>
        <w:t>as well as</w:t>
      </w:r>
      <w:r w:rsidRPr="004D49B1">
        <w:rPr>
          <w:rFonts w:ascii="Times New Roman" w:hAnsi="Times New Roman" w:cs="Times New Roman"/>
          <w:sz w:val="22"/>
          <w:szCs w:val="22"/>
        </w:rPr>
        <w:t xml:space="preserve"> the</w:t>
      </w:r>
      <w:r w:rsidR="00AB5208">
        <w:rPr>
          <w:rFonts w:ascii="Times New Roman" w:hAnsi="Times New Roman" w:cs="Times New Roman"/>
          <w:sz w:val="22"/>
          <w:szCs w:val="22"/>
        </w:rPr>
        <w:t xml:space="preserve"> intracellular signaling pathways </w:t>
      </w:r>
      <w:r w:rsidRPr="004D49B1">
        <w:rPr>
          <w:rFonts w:ascii="Times New Roman" w:hAnsi="Times New Roman" w:cs="Times New Roman"/>
          <w:sz w:val="22"/>
          <w:szCs w:val="22"/>
        </w:rPr>
        <w:t>that</w:t>
      </w:r>
      <w:r w:rsidR="00995BF6">
        <w:rPr>
          <w:rFonts w:ascii="Times New Roman" w:hAnsi="Times New Roman" w:cs="Times New Roman"/>
          <w:sz w:val="22"/>
          <w:szCs w:val="22"/>
        </w:rPr>
        <w:t xml:space="preserve"> might </w:t>
      </w:r>
      <w:r w:rsidRPr="004D49B1">
        <w:rPr>
          <w:rFonts w:ascii="Times New Roman" w:hAnsi="Times New Roman" w:cs="Times New Roman"/>
          <w:sz w:val="22"/>
          <w:szCs w:val="22"/>
        </w:rPr>
        <w:t>contribute to growth improvement.</w:t>
      </w:r>
    </w:p>
    <w:p w14:paraId="73B9D0DE" w14:textId="3A8ED5C0" w:rsidR="004D49B1" w:rsidRDefault="004D49B1" w:rsidP="00392627">
      <w:pPr>
        <w:spacing w:line="276" w:lineRule="auto"/>
        <w:ind w:left="-360" w:right="-36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14AAFF65" w14:textId="641040B6" w:rsidR="004D49B1" w:rsidRDefault="003076B2" w:rsidP="00E55337">
      <w:pPr>
        <w:spacing w:line="276" w:lineRule="auto"/>
        <w:ind w:left="-360" w:right="-360" w:firstLine="7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3076B2">
        <w:rPr>
          <w:rFonts w:ascii="Times New Roman" w:hAnsi="Times New Roman" w:cs="Times New Roman"/>
          <w:sz w:val="22"/>
          <w:szCs w:val="22"/>
        </w:rPr>
        <w:t xml:space="preserve">The present study examines whether </w:t>
      </w:r>
      <w:r w:rsidRPr="009D06CF">
        <w:rPr>
          <w:rFonts w:ascii="Times New Roman" w:hAnsi="Times New Roman" w:cs="Times New Roman"/>
          <w:i/>
          <w:sz w:val="22"/>
          <w:szCs w:val="22"/>
        </w:rPr>
        <w:t>Pappa2</w:t>
      </w:r>
      <w:r w:rsidRPr="003076B2">
        <w:rPr>
          <w:rFonts w:ascii="Times New Roman" w:hAnsi="Times New Roman" w:cs="Times New Roman"/>
          <w:sz w:val="22"/>
          <w:szCs w:val="22"/>
        </w:rPr>
        <w:t xml:space="preserve"> deficiency and pharmacological </w:t>
      </w:r>
      <w:r>
        <w:rPr>
          <w:rFonts w:ascii="Times New Roman" w:hAnsi="Times New Roman" w:cs="Times New Roman"/>
          <w:sz w:val="22"/>
          <w:szCs w:val="22"/>
        </w:rPr>
        <w:t>administration</w:t>
      </w:r>
      <w:r w:rsidRPr="003076B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of</w:t>
      </w:r>
      <w:r w:rsidRPr="003076B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076B2">
        <w:rPr>
          <w:rFonts w:ascii="Times New Roman" w:hAnsi="Times New Roman" w:cs="Times New Roman"/>
          <w:sz w:val="22"/>
          <w:szCs w:val="22"/>
        </w:rPr>
        <w:t>rhGH</w:t>
      </w:r>
      <w:proofErr w:type="spellEnd"/>
      <w:r w:rsidRPr="003076B2">
        <w:rPr>
          <w:rFonts w:ascii="Times New Roman" w:hAnsi="Times New Roman" w:cs="Times New Roman"/>
          <w:sz w:val="22"/>
          <w:szCs w:val="22"/>
        </w:rPr>
        <w:t xml:space="preserve">, rhIGF1 and rhPAPP-A2 are associated with sex-specific differences in IGF1 ternary complexes and </w:t>
      </w:r>
      <w:r>
        <w:rPr>
          <w:rFonts w:ascii="Times New Roman" w:hAnsi="Times New Roman" w:cs="Times New Roman"/>
          <w:sz w:val="22"/>
          <w:szCs w:val="22"/>
        </w:rPr>
        <w:t>growth-related</w:t>
      </w:r>
      <w:r w:rsidRPr="003076B2">
        <w:rPr>
          <w:rFonts w:ascii="Times New Roman" w:hAnsi="Times New Roman" w:cs="Times New Roman"/>
          <w:sz w:val="22"/>
          <w:szCs w:val="22"/>
        </w:rPr>
        <w:t xml:space="preserve"> signaling pathways.</w:t>
      </w:r>
      <w:r w:rsidR="007150DC">
        <w:rPr>
          <w:rFonts w:ascii="Times New Roman" w:hAnsi="Times New Roman" w:cs="Times New Roman"/>
          <w:sz w:val="22"/>
          <w:szCs w:val="22"/>
        </w:rPr>
        <w:t xml:space="preserve"> </w:t>
      </w:r>
      <w:r w:rsidR="005443CF">
        <w:rPr>
          <w:rFonts w:ascii="Times New Roman" w:hAnsi="Times New Roman" w:cs="Times New Roman"/>
          <w:sz w:val="22"/>
          <w:szCs w:val="22"/>
        </w:rPr>
        <w:t>The m</w:t>
      </w:r>
      <w:r w:rsidR="007150DC">
        <w:rPr>
          <w:rFonts w:ascii="Times New Roman" w:hAnsi="Times New Roman" w:cs="Times New Roman"/>
          <w:sz w:val="22"/>
          <w:szCs w:val="22"/>
        </w:rPr>
        <w:t>ain results indicated that:</w:t>
      </w:r>
    </w:p>
    <w:p w14:paraId="77B08095" w14:textId="77777777" w:rsidR="008872DD" w:rsidRDefault="008872DD" w:rsidP="00392627">
      <w:pPr>
        <w:spacing w:line="276" w:lineRule="auto"/>
        <w:ind w:left="-360" w:right="-36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5B7555F4" w14:textId="5E8F7289" w:rsidR="003076B2" w:rsidRPr="007150DC" w:rsidRDefault="003076B2" w:rsidP="007150DC">
      <w:pPr>
        <w:pStyle w:val="Prrafodelista"/>
        <w:numPr>
          <w:ilvl w:val="0"/>
          <w:numId w:val="1"/>
        </w:numPr>
        <w:spacing w:line="276" w:lineRule="auto"/>
        <w:ind w:right="-36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7150DC">
        <w:rPr>
          <w:rFonts w:ascii="Times New Roman" w:hAnsi="Times New Roman" w:cs="Times New Roman"/>
          <w:sz w:val="22"/>
          <w:szCs w:val="22"/>
        </w:rPr>
        <w:t xml:space="preserve">Reduced body and femur length of </w:t>
      </w:r>
      <w:r w:rsidRPr="007150DC">
        <w:rPr>
          <w:rFonts w:ascii="Times New Roman" w:hAnsi="Times New Roman" w:cs="Times New Roman"/>
          <w:i/>
          <w:sz w:val="22"/>
          <w:szCs w:val="22"/>
        </w:rPr>
        <w:t>Pappa2</w:t>
      </w:r>
      <w:r w:rsidRPr="007150DC">
        <w:rPr>
          <w:rFonts w:ascii="Times New Roman" w:hAnsi="Times New Roman" w:cs="Times New Roman"/>
          <w:sz w:val="22"/>
          <w:szCs w:val="22"/>
          <w:vertAlign w:val="superscript"/>
        </w:rPr>
        <w:t>ko/ko</w:t>
      </w:r>
      <w:r w:rsidRPr="007150DC">
        <w:rPr>
          <w:rFonts w:ascii="Times New Roman" w:hAnsi="Times New Roman" w:cs="Times New Roman"/>
          <w:sz w:val="22"/>
          <w:szCs w:val="22"/>
        </w:rPr>
        <w:t xml:space="preserve"> mice </w:t>
      </w:r>
      <w:r w:rsidR="005443CF">
        <w:rPr>
          <w:rFonts w:ascii="Times New Roman" w:hAnsi="Times New Roman" w:cs="Times New Roman"/>
          <w:sz w:val="22"/>
          <w:szCs w:val="22"/>
        </w:rPr>
        <w:t>i</w:t>
      </w:r>
      <w:r w:rsidRPr="007150DC">
        <w:rPr>
          <w:rFonts w:ascii="Times New Roman" w:hAnsi="Times New Roman" w:cs="Times New Roman"/>
          <w:sz w:val="22"/>
          <w:szCs w:val="22"/>
        </w:rPr>
        <w:t>s associated with sex- and tissue-specific alteration of IGF ternary/binary complexes and IGF1 signaling pathways.</w:t>
      </w:r>
    </w:p>
    <w:p w14:paraId="11E0BD9F" w14:textId="55B70C8C" w:rsidR="003076B2" w:rsidRPr="007150DC" w:rsidRDefault="00756727" w:rsidP="007150DC">
      <w:pPr>
        <w:pStyle w:val="Prrafodelista"/>
        <w:numPr>
          <w:ilvl w:val="0"/>
          <w:numId w:val="1"/>
        </w:numPr>
        <w:spacing w:line="276" w:lineRule="auto"/>
        <w:ind w:right="-36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Compared to </w:t>
      </w:r>
      <w:proofErr w:type="spellStart"/>
      <w:r>
        <w:rPr>
          <w:rFonts w:ascii="Times New Roman" w:hAnsi="Times New Roman" w:cs="Times New Roman"/>
          <w:sz w:val="22"/>
          <w:szCs w:val="22"/>
        </w:rPr>
        <w:t>rhGH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and rhIGF1, </w:t>
      </w:r>
      <w:r w:rsidR="003076B2" w:rsidRPr="007150DC">
        <w:rPr>
          <w:rFonts w:ascii="Times New Roman" w:hAnsi="Times New Roman" w:cs="Times New Roman"/>
          <w:sz w:val="22"/>
          <w:szCs w:val="22"/>
        </w:rPr>
        <w:t xml:space="preserve">rhPAPP-A2 </w:t>
      </w:r>
      <w:r w:rsidR="00CF4B0F">
        <w:rPr>
          <w:rFonts w:ascii="Times New Roman" w:hAnsi="Times New Roman" w:cs="Times New Roman"/>
          <w:sz w:val="22"/>
          <w:szCs w:val="22"/>
        </w:rPr>
        <w:t>administration for 30 days</w:t>
      </w:r>
      <w:r w:rsidR="003076B2" w:rsidRPr="007150DC">
        <w:rPr>
          <w:rFonts w:ascii="Times New Roman" w:hAnsi="Times New Roman" w:cs="Times New Roman"/>
          <w:sz w:val="22"/>
          <w:szCs w:val="22"/>
        </w:rPr>
        <w:t xml:space="preserve"> induced </w:t>
      </w:r>
      <w:r w:rsidR="00A16598">
        <w:rPr>
          <w:rFonts w:ascii="Times New Roman" w:hAnsi="Times New Roman" w:cs="Times New Roman"/>
          <w:sz w:val="22"/>
          <w:szCs w:val="22"/>
        </w:rPr>
        <w:t xml:space="preserve">a </w:t>
      </w:r>
      <w:r w:rsidR="003076B2" w:rsidRPr="007150DC">
        <w:rPr>
          <w:rFonts w:ascii="Times New Roman" w:hAnsi="Times New Roman" w:cs="Times New Roman"/>
          <w:sz w:val="22"/>
          <w:szCs w:val="22"/>
        </w:rPr>
        <w:t xml:space="preserve">female-specific increase in body and femur length and </w:t>
      </w:r>
      <w:r w:rsidR="005D364B">
        <w:rPr>
          <w:rFonts w:ascii="Times New Roman" w:hAnsi="Times New Roman" w:cs="Times New Roman"/>
          <w:sz w:val="22"/>
          <w:szCs w:val="22"/>
        </w:rPr>
        <w:t xml:space="preserve">a </w:t>
      </w:r>
      <w:r w:rsidR="003076B2" w:rsidRPr="007150DC">
        <w:rPr>
          <w:rFonts w:ascii="Times New Roman" w:hAnsi="Times New Roman" w:cs="Times New Roman"/>
          <w:sz w:val="22"/>
          <w:szCs w:val="22"/>
        </w:rPr>
        <w:t>reduction in IGF ternary/binary complexes through AKT</w:t>
      </w:r>
      <w:r w:rsidR="009D06CF">
        <w:rPr>
          <w:rFonts w:ascii="Times New Roman" w:hAnsi="Times New Roman" w:cs="Times New Roman"/>
          <w:sz w:val="22"/>
          <w:szCs w:val="22"/>
        </w:rPr>
        <w:t>-ERK</w:t>
      </w:r>
      <w:r w:rsidR="003076B2" w:rsidRPr="007150DC">
        <w:rPr>
          <w:rFonts w:ascii="Times New Roman" w:hAnsi="Times New Roman" w:cs="Times New Roman"/>
          <w:sz w:val="22"/>
          <w:szCs w:val="22"/>
        </w:rPr>
        <w:t>-AMPK signaling pathways in liver.</w:t>
      </w:r>
    </w:p>
    <w:p w14:paraId="5BD280C9" w14:textId="77777777" w:rsidR="003076B2" w:rsidRDefault="003076B2" w:rsidP="008872DD">
      <w:pPr>
        <w:spacing w:line="276" w:lineRule="auto"/>
        <w:ind w:left="-360" w:right="-36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22C0AA10" w14:textId="75D73328" w:rsidR="003076B2" w:rsidRDefault="003076B2" w:rsidP="00E55337">
      <w:pPr>
        <w:spacing w:line="276" w:lineRule="auto"/>
        <w:ind w:left="-360" w:right="-360" w:firstLine="7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3076B2">
        <w:rPr>
          <w:rFonts w:ascii="Times New Roman" w:hAnsi="Times New Roman" w:cs="Times New Roman"/>
          <w:sz w:val="22"/>
          <w:szCs w:val="22"/>
        </w:rPr>
        <w:t>The involvement of PAPP-A2 in sex-based growth physiology supports the use of promising drugs to alleviate postnatal growth retardation underlying low IGF1 bioavailability in a female-specific manner.</w:t>
      </w:r>
    </w:p>
    <w:p w14:paraId="0F2951E1" w14:textId="77777777" w:rsidR="008872DD" w:rsidRPr="008872DD" w:rsidRDefault="008872DD" w:rsidP="008872DD">
      <w:pPr>
        <w:spacing w:line="276" w:lineRule="auto"/>
        <w:ind w:left="-360" w:right="-36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7D631CC4" w14:textId="3DFB403A" w:rsidR="00392627" w:rsidRDefault="00392627" w:rsidP="00392627">
      <w:pPr>
        <w:spacing w:line="276" w:lineRule="auto"/>
        <w:ind w:left="-360" w:right="-360"/>
        <w:jc w:val="both"/>
        <w:outlineLvl w:val="0"/>
        <w:rPr>
          <w:rFonts w:ascii="Times New Roman" w:hAnsi="Times New Roman"/>
          <w:sz w:val="22"/>
          <w:szCs w:val="22"/>
        </w:rPr>
      </w:pPr>
      <w:r w:rsidRPr="00832A40">
        <w:rPr>
          <w:rFonts w:ascii="Times New Roman" w:hAnsi="Times New Roman"/>
          <w:sz w:val="22"/>
          <w:szCs w:val="22"/>
        </w:rPr>
        <w:t xml:space="preserve">We hope that the </w:t>
      </w:r>
      <w:r w:rsidR="003076B2">
        <w:rPr>
          <w:rFonts w:ascii="Times New Roman" w:hAnsi="Times New Roman"/>
          <w:sz w:val="22"/>
          <w:szCs w:val="22"/>
        </w:rPr>
        <w:t xml:space="preserve">new version of the </w:t>
      </w:r>
      <w:r w:rsidRPr="00832A40">
        <w:rPr>
          <w:rFonts w:ascii="Times New Roman" w:hAnsi="Times New Roman"/>
          <w:sz w:val="22"/>
          <w:szCs w:val="22"/>
        </w:rPr>
        <w:t xml:space="preserve">manuscript can be considered for publication in </w:t>
      </w:r>
      <w:r w:rsidR="003076B2" w:rsidRPr="00DC78D6">
        <w:rPr>
          <w:rFonts w:ascii="Times New Roman" w:hAnsi="Times New Roman" w:cs="Times New Roman"/>
          <w:i/>
          <w:sz w:val="22"/>
          <w:szCs w:val="22"/>
        </w:rPr>
        <w:t>Biology of Sex Differences</w:t>
      </w:r>
      <w:r w:rsidRPr="00832A40">
        <w:rPr>
          <w:rFonts w:ascii="Times New Roman" w:hAnsi="Times New Roman"/>
          <w:sz w:val="22"/>
          <w:szCs w:val="22"/>
        </w:rPr>
        <w:t>.</w:t>
      </w:r>
    </w:p>
    <w:p w14:paraId="7AF30CCF" w14:textId="0C1875AF" w:rsidR="008A374B" w:rsidRDefault="00392627" w:rsidP="00CF4B0F">
      <w:pPr>
        <w:spacing w:line="276" w:lineRule="auto"/>
        <w:ind w:left="-360" w:right="7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494CFB">
        <w:rPr>
          <w:rFonts w:ascii="Times New Roman" w:hAnsi="Times New Roman" w:cs="Times New Roman"/>
          <w:sz w:val="22"/>
          <w:szCs w:val="22"/>
        </w:rPr>
        <w:t>Sincerely,</w:t>
      </w:r>
      <w:r w:rsidR="008A374B">
        <w:rPr>
          <w:rFonts w:ascii="Times New Roman" w:hAnsi="Times New Roman" w:cs="Times New Roman"/>
          <w:sz w:val="22"/>
          <w:szCs w:val="22"/>
        </w:rPr>
        <w:tab/>
      </w:r>
      <w:r w:rsidR="008A374B">
        <w:rPr>
          <w:rFonts w:ascii="Times New Roman" w:hAnsi="Times New Roman" w:cs="Times New Roman"/>
          <w:sz w:val="22"/>
          <w:szCs w:val="22"/>
        </w:rPr>
        <w:tab/>
      </w:r>
      <w:r w:rsidR="008A374B">
        <w:rPr>
          <w:rFonts w:ascii="Times New Roman" w:hAnsi="Times New Roman" w:cs="Times New Roman"/>
          <w:sz w:val="22"/>
          <w:szCs w:val="22"/>
        </w:rPr>
        <w:tab/>
      </w:r>
    </w:p>
    <w:p w14:paraId="166D39F6" w14:textId="77777777" w:rsidR="000867AF" w:rsidRDefault="00392627" w:rsidP="000867AF">
      <w:pPr>
        <w:spacing w:line="276" w:lineRule="auto"/>
        <w:ind w:left="-360" w:right="720"/>
        <w:jc w:val="both"/>
        <w:outlineLvl w:val="0"/>
        <w:rPr>
          <w:rFonts w:ascii="Times New Roman" w:hAnsi="Times New Roman" w:cs="Times New Roman"/>
          <w:bCs/>
          <w:sz w:val="22"/>
          <w:szCs w:val="22"/>
        </w:rPr>
      </w:pPr>
      <w:r w:rsidRPr="008872DD">
        <w:rPr>
          <w:rFonts w:ascii="Times New Roman" w:hAnsi="Times New Roman" w:cs="Times New Roman"/>
          <w:sz w:val="22"/>
          <w:szCs w:val="22"/>
        </w:rPr>
        <w:t xml:space="preserve">Jesús </w:t>
      </w:r>
      <w:proofErr w:type="spellStart"/>
      <w:r w:rsidRPr="008872DD">
        <w:rPr>
          <w:rFonts w:ascii="Times New Roman" w:hAnsi="Times New Roman" w:cs="Times New Roman"/>
          <w:sz w:val="22"/>
          <w:szCs w:val="22"/>
        </w:rPr>
        <w:t>Argente</w:t>
      </w:r>
      <w:proofErr w:type="spellEnd"/>
      <w:r w:rsidRPr="008872DD">
        <w:rPr>
          <w:rFonts w:ascii="Times New Roman" w:hAnsi="Times New Roman" w:cs="Times New Roman"/>
          <w:bCs/>
          <w:sz w:val="22"/>
          <w:szCs w:val="22"/>
        </w:rPr>
        <w:t>, M.D., PhD., Professor</w:t>
      </w:r>
    </w:p>
    <w:p w14:paraId="64E26161" w14:textId="357CEE4E" w:rsidR="00B15E5E" w:rsidRDefault="00B127AD" w:rsidP="00B15E5E">
      <w:pPr>
        <w:spacing w:line="276" w:lineRule="auto"/>
        <w:ind w:left="-360" w:right="7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8872DD">
        <w:rPr>
          <w:rFonts w:ascii="Times New Roman" w:hAnsi="Times New Roman" w:cs="Times New Roman"/>
          <w:sz w:val="22"/>
          <w:szCs w:val="22"/>
        </w:rPr>
        <w:t xml:space="preserve">Juan Suárez, </w:t>
      </w:r>
      <w:r>
        <w:rPr>
          <w:rFonts w:ascii="Times New Roman" w:hAnsi="Times New Roman" w:cs="Times New Roman"/>
          <w:sz w:val="22"/>
          <w:szCs w:val="22"/>
        </w:rPr>
        <w:t xml:space="preserve">PhD., </w:t>
      </w:r>
      <w:r w:rsidRPr="008872DD">
        <w:rPr>
          <w:rFonts w:ascii="Times New Roman" w:hAnsi="Times New Roman" w:cs="Times New Roman"/>
          <w:sz w:val="22"/>
          <w:szCs w:val="22"/>
        </w:rPr>
        <w:t>As</w:t>
      </w:r>
      <w:r>
        <w:rPr>
          <w:rFonts w:ascii="Times New Roman" w:hAnsi="Times New Roman" w:cs="Times New Roman"/>
          <w:sz w:val="22"/>
          <w:szCs w:val="22"/>
        </w:rPr>
        <w:t>sociate Professor</w:t>
      </w:r>
    </w:p>
    <w:p w14:paraId="14CF069F" w14:textId="403A3150" w:rsidR="00B15E5E" w:rsidRPr="00B15E5E" w:rsidRDefault="00B15E5E" w:rsidP="00B15E5E">
      <w:pPr>
        <w:spacing w:line="276" w:lineRule="auto"/>
        <w:ind w:left="-360" w:right="7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Patricia Rivera, PhD., Senior Researcher</w:t>
      </w:r>
    </w:p>
    <w:sectPr w:rsidR="00B15E5E" w:rsidRPr="00B15E5E" w:rsidSect="00392627">
      <w:pgSz w:w="12240" w:h="15840"/>
      <w:pgMar w:top="1134" w:right="1418" w:bottom="1134" w:left="1418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E23A4" w14:textId="77777777" w:rsidR="00A01BE0" w:rsidRDefault="00A01BE0" w:rsidP="00A01BE0">
      <w:r>
        <w:separator/>
      </w:r>
    </w:p>
  </w:endnote>
  <w:endnote w:type="continuationSeparator" w:id="0">
    <w:p w14:paraId="0F212982" w14:textId="77777777" w:rsidR="00A01BE0" w:rsidRDefault="00A01BE0" w:rsidP="00A01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9254B" w14:textId="77777777" w:rsidR="00A01BE0" w:rsidRDefault="00A01BE0" w:rsidP="00A01BE0">
      <w:r>
        <w:separator/>
      </w:r>
    </w:p>
  </w:footnote>
  <w:footnote w:type="continuationSeparator" w:id="0">
    <w:p w14:paraId="3F1F2FB3" w14:textId="77777777" w:rsidR="00A01BE0" w:rsidRDefault="00A01BE0" w:rsidP="00A01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035AB9"/>
    <w:multiLevelType w:val="hybridMultilevel"/>
    <w:tmpl w:val="63CAD9F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D6B"/>
    <w:rsid w:val="000867AF"/>
    <w:rsid w:val="001351E9"/>
    <w:rsid w:val="00153A4E"/>
    <w:rsid w:val="003076B2"/>
    <w:rsid w:val="0037245C"/>
    <w:rsid w:val="00392627"/>
    <w:rsid w:val="003A25FB"/>
    <w:rsid w:val="00480818"/>
    <w:rsid w:val="004D49B1"/>
    <w:rsid w:val="005443CF"/>
    <w:rsid w:val="005C070C"/>
    <w:rsid w:val="005D364B"/>
    <w:rsid w:val="006A65DE"/>
    <w:rsid w:val="007150DC"/>
    <w:rsid w:val="00756727"/>
    <w:rsid w:val="007941F1"/>
    <w:rsid w:val="007E3274"/>
    <w:rsid w:val="007E4E9D"/>
    <w:rsid w:val="00820F29"/>
    <w:rsid w:val="008872DD"/>
    <w:rsid w:val="008A374B"/>
    <w:rsid w:val="008D390C"/>
    <w:rsid w:val="00995BF6"/>
    <w:rsid w:val="009D06CF"/>
    <w:rsid w:val="00A01BE0"/>
    <w:rsid w:val="00A16598"/>
    <w:rsid w:val="00A57BF8"/>
    <w:rsid w:val="00AB00D1"/>
    <w:rsid w:val="00AB5208"/>
    <w:rsid w:val="00B127AD"/>
    <w:rsid w:val="00B15E5E"/>
    <w:rsid w:val="00B66FE0"/>
    <w:rsid w:val="00B83350"/>
    <w:rsid w:val="00BE72F1"/>
    <w:rsid w:val="00C91D38"/>
    <w:rsid w:val="00CC77BB"/>
    <w:rsid w:val="00CF4B0F"/>
    <w:rsid w:val="00D656DD"/>
    <w:rsid w:val="00DA5B00"/>
    <w:rsid w:val="00DC67B4"/>
    <w:rsid w:val="00DC78D6"/>
    <w:rsid w:val="00DE74BC"/>
    <w:rsid w:val="00E23D6B"/>
    <w:rsid w:val="00E55337"/>
    <w:rsid w:val="00E9032E"/>
    <w:rsid w:val="00EF72BF"/>
    <w:rsid w:val="00F8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46A7"/>
  <w15:chartTrackingRefBased/>
  <w15:docId w15:val="{1CAF035F-FAAE-481C-A570-41F8864B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2627"/>
    <w:pPr>
      <w:spacing w:after="0" w:line="240" w:lineRule="auto"/>
    </w:pPr>
    <w:rPr>
      <w:rFonts w:ascii="Times" w:eastAsia="Times New Roman" w:hAnsi="Times" w:cs="Times"/>
      <w:sz w:val="24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150DC"/>
    <w:pPr>
      <w:ind w:left="720"/>
      <w:contextualSpacing/>
    </w:pPr>
  </w:style>
  <w:style w:type="paragraph" w:styleId="Revisin">
    <w:name w:val="Revision"/>
    <w:hidden/>
    <w:uiPriority w:val="99"/>
    <w:semiHidden/>
    <w:rsid w:val="007E3274"/>
    <w:pPr>
      <w:spacing w:after="0" w:line="240" w:lineRule="auto"/>
    </w:pPr>
    <w:rPr>
      <w:rFonts w:ascii="Times" w:eastAsia="Times New Roman" w:hAnsi="Times" w:cs="Times"/>
      <w:sz w:val="24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A01B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1BE0"/>
    <w:rPr>
      <w:rFonts w:ascii="Times" w:eastAsia="Times New Roman" w:hAnsi="Times" w:cs="Times"/>
      <w:sz w:val="24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01B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BE0"/>
    <w:rPr>
      <w:rFonts w:ascii="Times" w:eastAsia="Times New Roman" w:hAnsi="Times" w:cs="Times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649BADA6AFA3429610D491E127B93E" ma:contentTypeVersion="17" ma:contentTypeDescription="Crear nuevo documento." ma:contentTypeScope="" ma:versionID="701a8b17a0995b479addf9c62ada2371">
  <xsd:schema xmlns:xsd="http://www.w3.org/2001/XMLSchema" xmlns:xs="http://www.w3.org/2001/XMLSchema" xmlns:p="http://schemas.microsoft.com/office/2006/metadata/properties" xmlns:ns3="b56cd680-c45c-445a-9123-fab373fa1577" xmlns:ns4="d612c6c7-06ec-47e5-a91b-962edfaaa011" targetNamespace="http://schemas.microsoft.com/office/2006/metadata/properties" ma:root="true" ma:fieldsID="8d2e2ea9d8dfd7c2a9102b596d90ae6f" ns3:_="" ns4:_="">
    <xsd:import namespace="b56cd680-c45c-445a-9123-fab373fa1577"/>
    <xsd:import namespace="d612c6c7-06ec-47e5-a91b-962edfaaa0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cd680-c45c-445a-9123-fab373fa1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2c6c7-06ec-47e5-a91b-962edfaaa01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6cd680-c45c-445a-9123-fab373fa1577" xsi:nil="true"/>
  </documentManagement>
</p:properties>
</file>

<file path=customXml/itemProps1.xml><?xml version="1.0" encoding="utf-8"?>
<ds:datastoreItem xmlns:ds="http://schemas.openxmlformats.org/officeDocument/2006/customXml" ds:itemID="{448EEBCF-12CF-4DC8-9FCC-3281FFEFF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A442F2-6E3C-4341-A2A6-E2A3D513D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cd680-c45c-445a-9123-fab373fa1577"/>
    <ds:schemaRef ds:uri="d612c6c7-06ec-47e5-a91b-962edfaaa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1FA818-AB64-4054-AA39-928D188EEA1D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d612c6c7-06ec-47e5-a91b-962edfaaa011"/>
    <ds:schemaRef ds:uri="http://purl.org/dc/elements/1.1/"/>
    <ds:schemaRef ds:uri="http://www.w3.org/XML/1998/namespace"/>
    <ds:schemaRef ds:uri="http://schemas.microsoft.com/office/infopath/2007/PartnerControls"/>
    <ds:schemaRef ds:uri="b56cd680-c45c-445a-9123-fab373fa1577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Suarez Perez</dc:creator>
  <cp:keywords/>
  <dc:description/>
  <cp:lastModifiedBy>Juan Suarez Perez</cp:lastModifiedBy>
  <cp:revision>6</cp:revision>
  <dcterms:created xsi:type="dcterms:W3CDTF">2023-09-06T11:28:00Z</dcterms:created>
  <dcterms:modified xsi:type="dcterms:W3CDTF">2023-09-06T11:43:00Z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0x01010065649BADA6AFA3429610D491E127B93E</vt:lpwstr>
  </property>
</Properties>
</file>