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6743" w14:textId="77777777" w:rsidR="00F56E59" w:rsidRDefault="00F56E59" w:rsidP="00BE558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56E59">
        <w:rPr>
          <w:rFonts w:ascii="Times New Roman" w:hAnsi="Times New Roman" w:cs="Times New Roman"/>
          <w:b/>
          <w:bCs/>
          <w:sz w:val="24"/>
          <w:szCs w:val="24"/>
        </w:rPr>
        <w:t>Supplementary Experimental Methods</w:t>
      </w:r>
    </w:p>
    <w:p w14:paraId="5CB8D304" w14:textId="525D09E5" w:rsidR="00BE5584" w:rsidRPr="00BE5584" w:rsidRDefault="00BE5584" w:rsidP="00BE558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5584">
        <w:rPr>
          <w:rFonts w:ascii="Times New Roman" w:hAnsi="Times New Roman" w:cs="Times New Roman"/>
          <w:b/>
          <w:bCs/>
          <w:sz w:val="24"/>
          <w:szCs w:val="24"/>
        </w:rPr>
        <w:t>Primer efficiency and specificity verification experiment.</w:t>
      </w:r>
    </w:p>
    <w:p w14:paraId="39843B09" w14:textId="3B0FB1AF" w:rsidR="00BE5584" w:rsidRPr="00BE5584" w:rsidRDefault="00BE5584" w:rsidP="00BE5584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BE5584">
        <w:rPr>
          <w:rFonts w:ascii="Times New Roman" w:hAnsi="Times New Roman" w:cs="Times New Roman"/>
          <w:sz w:val="24"/>
          <w:szCs w:val="24"/>
        </w:rPr>
        <w:t>A template DNA sample of a given concentration was serially diluted (10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5584">
        <w:rPr>
          <w:rFonts w:ascii="Times New Roman" w:hAnsi="Times New Roman" w:cs="Times New Roman"/>
          <w:sz w:val="24"/>
          <w:szCs w:val="24"/>
        </w:rPr>
        <w:t>×, 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5584">
        <w:rPr>
          <w:rFonts w:ascii="Times New Roman" w:hAnsi="Times New Roman" w:cs="Times New Roman"/>
          <w:sz w:val="24"/>
          <w:szCs w:val="24"/>
        </w:rPr>
        <w:t>×, and 1000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5584">
        <w:rPr>
          <w:rFonts w:ascii="Times New Roman" w:hAnsi="Times New Roman" w:cs="Times New Roman"/>
          <w:sz w:val="24"/>
          <w:szCs w:val="24"/>
        </w:rPr>
        <w:t xml:space="preserve">×). qPCR amplification was performed using the same primer pair for all dilutions. The Ct value (y-axis) was plotted against the logarithm of the template concentration (log10 concentration, x-axis), and a standard curve was fitted. Primer efficiency was calculated </w:t>
      </w:r>
      <w:r w:rsidR="008B0F19">
        <w:rPr>
          <w:rFonts w:ascii="Times New Roman" w:hAnsi="Times New Roman" w:cs="Times New Roman" w:hint="eastAsia"/>
          <w:sz w:val="24"/>
          <w:szCs w:val="24"/>
        </w:rPr>
        <w:t>by</w:t>
      </w:r>
      <w:r w:rsidRPr="00BE5584">
        <w:rPr>
          <w:rFonts w:ascii="Times New Roman" w:hAnsi="Times New Roman" w:cs="Times New Roman"/>
          <w:sz w:val="24"/>
          <w:szCs w:val="24"/>
        </w:rPr>
        <w:t xml:space="preserve"> the slope of the standard curve</w:t>
      </w:r>
      <w:r w:rsidR="008B0F19">
        <w:rPr>
          <w:rFonts w:ascii="Times New Roman" w:hAnsi="Times New Roman" w:cs="Times New Roman" w:hint="eastAsia"/>
          <w:sz w:val="24"/>
          <w:szCs w:val="24"/>
        </w:rPr>
        <w:t xml:space="preserve"> with t</w:t>
      </w:r>
      <w:r w:rsidRPr="00BE5584">
        <w:rPr>
          <w:rFonts w:ascii="Times New Roman" w:hAnsi="Times New Roman" w:cs="Times New Roman"/>
          <w:sz w:val="24"/>
          <w:szCs w:val="24"/>
        </w:rPr>
        <w:t>he formula</w:t>
      </w:r>
      <w:r w:rsidR="008B0F19">
        <w:rPr>
          <w:rFonts w:ascii="Times New Roman" w:hAnsi="Times New Roman" w:cs="Times New Roman" w:hint="eastAsia"/>
          <w:sz w:val="24"/>
          <w:szCs w:val="24"/>
        </w:rPr>
        <w:t>:</w:t>
      </w:r>
      <w:r w:rsidRPr="00BE5584">
        <w:rPr>
          <w:rFonts w:ascii="Times New Roman" w:hAnsi="Times New Roman" w:cs="Times New Roman"/>
          <w:sz w:val="24"/>
          <w:szCs w:val="24"/>
        </w:rPr>
        <w:t xml:space="preserve"> E = </w:t>
      </w:r>
      <w:r w:rsidR="008B0F19">
        <w:rPr>
          <w:rFonts w:ascii="Times New Roman" w:hAnsi="Times New Roman" w:cs="Times New Roman" w:hint="eastAsia"/>
          <w:sz w:val="24"/>
          <w:szCs w:val="24"/>
        </w:rPr>
        <w:t>[</w:t>
      </w:r>
      <w:r w:rsidR="008B0F19" w:rsidRPr="00BE5584">
        <w:rPr>
          <w:rFonts w:ascii="Times New Roman" w:hAnsi="Times New Roman" w:cs="Times New Roman"/>
          <w:sz w:val="24"/>
          <w:szCs w:val="24"/>
        </w:rPr>
        <w:t>-</w:t>
      </w:r>
      <w:r w:rsidRPr="00BE5584">
        <w:rPr>
          <w:rFonts w:ascii="Times New Roman" w:hAnsi="Times New Roman" w:cs="Times New Roman"/>
          <w:sz w:val="24"/>
          <w:szCs w:val="24"/>
        </w:rPr>
        <w:t>1 + 10^(-1/slope</w:t>
      </w:r>
      <w:r w:rsidR="008B0F19" w:rsidRPr="00BE5584">
        <w:rPr>
          <w:rFonts w:ascii="Times New Roman" w:hAnsi="Times New Roman" w:cs="Times New Roman"/>
          <w:sz w:val="24"/>
          <w:szCs w:val="24"/>
        </w:rPr>
        <w:t>)</w:t>
      </w:r>
      <w:r w:rsidR="008B0F19">
        <w:rPr>
          <w:rFonts w:ascii="Times New Roman" w:hAnsi="Times New Roman" w:cs="Times New Roman" w:hint="eastAsia"/>
          <w:sz w:val="24"/>
          <w:szCs w:val="24"/>
        </w:rPr>
        <w:t>]</w:t>
      </w:r>
      <w:r w:rsidR="008B0F19" w:rsidRPr="00BE5584">
        <w:rPr>
          <w:rFonts w:ascii="Times New Roman" w:hAnsi="Times New Roman" w:cs="Times New Roman"/>
          <w:sz w:val="24"/>
          <w:szCs w:val="24"/>
        </w:rPr>
        <w:t xml:space="preserve"> </w:t>
      </w:r>
      <w:r w:rsidR="00051EEB" w:rsidRPr="00BE5584">
        <w:rPr>
          <w:rFonts w:ascii="Times New Roman" w:hAnsi="Times New Roman" w:cs="Times New Roman"/>
          <w:sz w:val="24"/>
          <w:szCs w:val="24"/>
        </w:rPr>
        <w:t>×</w:t>
      </w:r>
      <w:r w:rsidR="00051EEB">
        <w:rPr>
          <w:rFonts w:ascii="Times New Roman" w:hAnsi="Times New Roman" w:cs="Times New Roman"/>
          <w:sz w:val="24"/>
          <w:szCs w:val="24"/>
        </w:rPr>
        <w:t xml:space="preserve"> </w:t>
      </w:r>
      <w:r w:rsidRPr="00BE5584">
        <w:rPr>
          <w:rFonts w:ascii="Times New Roman" w:hAnsi="Times New Roman" w:cs="Times New Roman"/>
          <w:sz w:val="24"/>
          <w:szCs w:val="24"/>
        </w:rPr>
        <w:t xml:space="preserve">100%. </w:t>
      </w:r>
      <w:r w:rsidR="008B0F19">
        <w:rPr>
          <w:rFonts w:ascii="Times New Roman" w:hAnsi="Times New Roman" w:cs="Times New Roman" w:hint="eastAsia"/>
          <w:sz w:val="24"/>
          <w:szCs w:val="24"/>
        </w:rPr>
        <w:t>An i</w:t>
      </w:r>
      <w:r w:rsidR="008B0F19" w:rsidRPr="00BE5584">
        <w:rPr>
          <w:rFonts w:ascii="Times New Roman" w:hAnsi="Times New Roman" w:cs="Times New Roman"/>
          <w:sz w:val="24"/>
          <w:szCs w:val="24"/>
        </w:rPr>
        <w:t xml:space="preserve">deal </w:t>
      </w:r>
      <w:r w:rsidRPr="00BE5584">
        <w:rPr>
          <w:rFonts w:ascii="Times New Roman" w:hAnsi="Times New Roman" w:cs="Times New Roman"/>
          <w:sz w:val="24"/>
          <w:szCs w:val="24"/>
        </w:rPr>
        <w:t>primer efficiency should be between 95% and 105%.</w:t>
      </w:r>
    </w:p>
    <w:p w14:paraId="5B6016AB" w14:textId="47E36268" w:rsidR="00720618" w:rsidRDefault="00BE5584" w:rsidP="00903E3B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BE5584">
        <w:rPr>
          <w:rFonts w:ascii="Times New Roman" w:hAnsi="Times New Roman" w:cs="Times New Roman"/>
          <w:sz w:val="24"/>
          <w:szCs w:val="24"/>
        </w:rPr>
        <w:t xml:space="preserve">Melting curve analysis </w:t>
      </w:r>
      <w:r w:rsidR="008B0F19">
        <w:rPr>
          <w:rFonts w:ascii="Times New Roman" w:hAnsi="Times New Roman" w:cs="Times New Roman" w:hint="eastAsia"/>
          <w:sz w:val="24"/>
          <w:szCs w:val="24"/>
        </w:rPr>
        <w:t>wa</w:t>
      </w:r>
      <w:r w:rsidR="008B0F19" w:rsidRPr="00BE5584">
        <w:rPr>
          <w:rFonts w:ascii="Times New Roman" w:hAnsi="Times New Roman" w:cs="Times New Roman"/>
          <w:sz w:val="24"/>
          <w:szCs w:val="24"/>
        </w:rPr>
        <w:t xml:space="preserve">s </w:t>
      </w:r>
      <w:r w:rsidRPr="00BE5584">
        <w:rPr>
          <w:rFonts w:ascii="Times New Roman" w:hAnsi="Times New Roman" w:cs="Times New Roman"/>
          <w:sz w:val="24"/>
          <w:szCs w:val="24"/>
        </w:rPr>
        <w:t xml:space="preserve">used to verify the specificity of the amplification product and eliminate interference from nonspecific products. A single main peak </w:t>
      </w:r>
      <w:r w:rsidR="008B0F19" w:rsidRPr="00BE5584">
        <w:rPr>
          <w:rFonts w:ascii="Times New Roman" w:hAnsi="Times New Roman" w:cs="Times New Roman"/>
          <w:sz w:val="24"/>
          <w:szCs w:val="24"/>
        </w:rPr>
        <w:t>indicate</w:t>
      </w:r>
      <w:r w:rsidR="008B0F19">
        <w:rPr>
          <w:rFonts w:ascii="Times New Roman" w:hAnsi="Times New Roman" w:cs="Times New Roman" w:hint="eastAsia"/>
          <w:sz w:val="24"/>
          <w:szCs w:val="24"/>
        </w:rPr>
        <w:t>d</w:t>
      </w:r>
      <w:r w:rsidR="008B0F19" w:rsidRPr="00BE5584">
        <w:rPr>
          <w:rFonts w:ascii="Times New Roman" w:hAnsi="Times New Roman" w:cs="Times New Roman"/>
          <w:sz w:val="24"/>
          <w:szCs w:val="24"/>
        </w:rPr>
        <w:t xml:space="preserve"> </w:t>
      </w:r>
      <w:r w:rsidRPr="00BE5584">
        <w:rPr>
          <w:rFonts w:ascii="Times New Roman" w:hAnsi="Times New Roman" w:cs="Times New Roman"/>
          <w:sz w:val="24"/>
          <w:szCs w:val="24"/>
        </w:rPr>
        <w:t>the presence of a specific amplification product.</w:t>
      </w:r>
    </w:p>
    <w:p w14:paraId="340F83EA" w14:textId="2AC702FF" w:rsidR="00903E3B" w:rsidRPr="008B0F19" w:rsidRDefault="00903E3B" w:rsidP="00BE55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CAA816" w14:textId="5AB457EE" w:rsidR="00F56E59" w:rsidRPr="00C0008B" w:rsidRDefault="00011A61" w:rsidP="008154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008B">
        <w:rPr>
          <w:rFonts w:ascii="Times New Roman" w:hAnsi="Times New Roman" w:cs="Times New Roman" w:hint="eastAsia"/>
          <w:sz w:val="24"/>
          <w:szCs w:val="24"/>
        </w:rPr>
        <w:t>Figure</w:t>
      </w:r>
      <w:r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 w:hint="eastAsia"/>
          <w:sz w:val="24"/>
          <w:szCs w:val="24"/>
        </w:rPr>
        <w:t>legends</w:t>
      </w:r>
    </w:p>
    <w:p w14:paraId="533DD4B7" w14:textId="4AD44E5D" w:rsidR="0013653B" w:rsidRPr="00C0008B" w:rsidRDefault="00011A61" w:rsidP="008154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008B">
        <w:rPr>
          <w:rFonts w:ascii="Times New Roman" w:hAnsi="Times New Roman" w:cs="Times New Roman" w:hint="eastAsia"/>
          <w:sz w:val="24"/>
          <w:szCs w:val="24"/>
        </w:rPr>
        <w:t>Figure</w:t>
      </w:r>
      <w:r w:rsidRPr="00C0008B">
        <w:rPr>
          <w:rFonts w:ascii="Times New Roman" w:hAnsi="Times New Roman" w:cs="Times New Roman"/>
          <w:sz w:val="24"/>
          <w:szCs w:val="24"/>
        </w:rPr>
        <w:t xml:space="preserve"> S1. Melting Curve Analysis for each primer pair used in this study</w:t>
      </w:r>
      <w:r w:rsidRPr="00C0008B">
        <w:rPr>
          <w:rFonts w:ascii="Times New Roman" w:hAnsi="Times New Roman" w:cs="Times New Roman" w:hint="eastAsia"/>
          <w:sz w:val="24"/>
          <w:szCs w:val="24"/>
        </w:rPr>
        <w:t>.</w:t>
      </w:r>
      <w:r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="0013653B" w:rsidRPr="00C0008B">
        <w:rPr>
          <w:rFonts w:ascii="Times New Roman" w:hAnsi="Times New Roman" w:cs="Times New Roman"/>
          <w:sz w:val="24"/>
          <w:szCs w:val="24"/>
        </w:rPr>
        <w:t>(A) Adm. (B) Ager. (C) Angpt1. (D) B3gnt3. (E) BCRP. (F) C1gat1. (G) Cldn1. (H) Cldn5. (I) Col4a2. (J) Cp. (K) Cspg4. (L) Cxcr4. (M) Ddit4. (N) Extl2. (O) Galnt10. (P) Galnt2. (Q) Glut1. (R) Gpc5. (S) Hif1α. (T) H</w:t>
      </w:r>
      <w:r w:rsidR="0013653B" w:rsidRPr="00C0008B">
        <w:rPr>
          <w:rFonts w:ascii="Times New Roman" w:hAnsi="Times New Roman" w:cs="Times New Roman" w:hint="eastAsia"/>
          <w:sz w:val="24"/>
          <w:szCs w:val="24"/>
        </w:rPr>
        <w:t>s</w:t>
      </w:r>
      <w:r w:rsidR="0013653B" w:rsidRPr="00C0008B">
        <w:rPr>
          <w:rFonts w:ascii="Times New Roman" w:hAnsi="Times New Roman" w:cs="Times New Roman"/>
          <w:sz w:val="24"/>
          <w:szCs w:val="24"/>
        </w:rPr>
        <w:t xml:space="preserve">3st1. (U) Lama5. (V) LAT1. (W) Lrp1. (X) Mmp9. (Y) Nr3c1. (Z) </w:t>
      </w:r>
      <w:proofErr w:type="spellStart"/>
      <w:r w:rsidR="0013653B" w:rsidRPr="00C0008B">
        <w:rPr>
          <w:rFonts w:ascii="Times New Roman" w:hAnsi="Times New Roman" w:cs="Times New Roman"/>
          <w:sz w:val="24"/>
          <w:szCs w:val="24"/>
        </w:rPr>
        <w:t>Occludin</w:t>
      </w:r>
      <w:proofErr w:type="spellEnd"/>
      <w:r w:rsidR="0013653B" w:rsidRPr="00C0008B">
        <w:rPr>
          <w:rFonts w:ascii="Times New Roman" w:hAnsi="Times New Roman" w:cs="Times New Roman"/>
          <w:sz w:val="24"/>
          <w:szCs w:val="24"/>
        </w:rPr>
        <w:t xml:space="preserve">. (AA) </w:t>
      </w:r>
      <w:proofErr w:type="spellStart"/>
      <w:r w:rsidR="0013653B" w:rsidRPr="00C0008B">
        <w:rPr>
          <w:rFonts w:ascii="Times New Roman" w:hAnsi="Times New Roman" w:cs="Times New Roman"/>
          <w:sz w:val="24"/>
          <w:szCs w:val="24"/>
        </w:rPr>
        <w:t>Pdgfr</w:t>
      </w:r>
      <w:r w:rsidR="00D563D5" w:rsidRPr="00C0008B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13653B" w:rsidRPr="00C0008B">
        <w:rPr>
          <w:rFonts w:ascii="Times New Roman" w:hAnsi="Times New Roman" w:cs="Times New Roman"/>
          <w:sz w:val="24"/>
          <w:szCs w:val="24"/>
        </w:rPr>
        <w:t>. (AB) P-</w:t>
      </w:r>
      <w:proofErr w:type="spellStart"/>
      <w:r w:rsidR="0013653B" w:rsidRPr="00C0008B">
        <w:rPr>
          <w:rFonts w:ascii="Times New Roman" w:hAnsi="Times New Roman" w:cs="Times New Roman"/>
          <w:sz w:val="24"/>
          <w:szCs w:val="24"/>
        </w:rPr>
        <w:t>gp</w:t>
      </w:r>
      <w:proofErr w:type="spellEnd"/>
      <w:r w:rsidR="0013653B" w:rsidRPr="00C0008B">
        <w:rPr>
          <w:rFonts w:ascii="Times New Roman" w:hAnsi="Times New Roman" w:cs="Times New Roman"/>
          <w:sz w:val="24"/>
          <w:szCs w:val="24"/>
        </w:rPr>
        <w:t>. (AC) Pik3cα. (AD) Sdc4. (AE) Socs3. (AF) Timp-3. (AG) Tjp1. (AH)</w:t>
      </w:r>
      <w:r w:rsidR="00011996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="0013653B" w:rsidRPr="00C0008B">
        <w:rPr>
          <w:rFonts w:ascii="Times New Roman" w:hAnsi="Times New Roman" w:cs="Times New Roman"/>
          <w:sz w:val="24"/>
          <w:szCs w:val="24"/>
        </w:rPr>
        <w:t xml:space="preserve">Zfpm2. (AI) β-actin. (AJ) Cd31. (AK) </w:t>
      </w:r>
      <w:proofErr w:type="spellStart"/>
      <w:r w:rsidR="0013653B" w:rsidRPr="00C0008B">
        <w:rPr>
          <w:rFonts w:ascii="Times New Roman" w:hAnsi="Times New Roman" w:cs="Times New Roman"/>
          <w:sz w:val="24"/>
          <w:szCs w:val="24"/>
        </w:rPr>
        <w:t>Gfap</w:t>
      </w:r>
      <w:proofErr w:type="spellEnd"/>
      <w:r w:rsidR="0013653B" w:rsidRPr="00C0008B">
        <w:rPr>
          <w:rFonts w:ascii="Times New Roman" w:hAnsi="Times New Roman" w:cs="Times New Roman"/>
          <w:sz w:val="24"/>
          <w:szCs w:val="24"/>
        </w:rPr>
        <w:t xml:space="preserve">. (AL) NeuN. (AM) </w:t>
      </w:r>
      <w:proofErr w:type="spellStart"/>
      <w:r w:rsidR="0013653B" w:rsidRPr="00C0008B">
        <w:rPr>
          <w:rFonts w:ascii="Times New Roman" w:hAnsi="Times New Roman" w:cs="Times New Roman"/>
          <w:sz w:val="24"/>
          <w:szCs w:val="24"/>
        </w:rPr>
        <w:t>Ttr</w:t>
      </w:r>
      <w:proofErr w:type="spellEnd"/>
      <w:r w:rsidR="0013653B" w:rsidRPr="00C000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8F1719" w14:textId="6A761470" w:rsidR="0013653B" w:rsidRPr="00C0008B" w:rsidRDefault="0013653B" w:rsidP="008154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06A5E9" w14:textId="7E571A4A" w:rsidR="00BF3F4C" w:rsidRPr="00C0008B" w:rsidRDefault="00BF3F4C" w:rsidP="008154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008B">
        <w:rPr>
          <w:rFonts w:ascii="Times New Roman" w:hAnsi="Times New Roman" w:cs="Times New Roman" w:hint="eastAsia"/>
          <w:sz w:val="24"/>
          <w:szCs w:val="24"/>
        </w:rPr>
        <w:t>Figure</w:t>
      </w:r>
      <w:r w:rsidRPr="00C0008B">
        <w:rPr>
          <w:rFonts w:ascii="Times New Roman" w:hAnsi="Times New Roman" w:cs="Times New Roman"/>
          <w:sz w:val="24"/>
          <w:szCs w:val="24"/>
        </w:rPr>
        <w:t xml:space="preserve"> S2. Primer efficiency for each primer pair used in this study</w:t>
      </w:r>
      <w:r w:rsidRPr="00C0008B">
        <w:rPr>
          <w:rFonts w:ascii="Times New Roman" w:hAnsi="Times New Roman" w:cs="Times New Roman" w:hint="eastAsia"/>
          <w:sz w:val="24"/>
          <w:szCs w:val="24"/>
        </w:rPr>
        <w:t>.</w:t>
      </w:r>
      <w:r w:rsidRPr="00C0008B">
        <w:rPr>
          <w:rFonts w:ascii="Times New Roman" w:hAnsi="Times New Roman" w:cs="Times New Roman"/>
          <w:sz w:val="24"/>
          <w:szCs w:val="24"/>
        </w:rPr>
        <w:t xml:space="preserve"> (A) </w:t>
      </w:r>
      <w:r w:rsidR="002A2017" w:rsidRPr="00C0008B">
        <w:rPr>
          <w:rFonts w:ascii="Times New Roman" w:hAnsi="Times New Roman" w:cs="Times New Roman"/>
          <w:sz w:val="24"/>
          <w:szCs w:val="24"/>
        </w:rPr>
        <w:t xml:space="preserve">Adm. </w:t>
      </w:r>
      <w:r w:rsidRPr="00C0008B">
        <w:rPr>
          <w:rFonts w:ascii="Times New Roman" w:hAnsi="Times New Roman" w:cs="Times New Roman"/>
          <w:sz w:val="24"/>
          <w:szCs w:val="24"/>
        </w:rPr>
        <w:t>(B)</w:t>
      </w:r>
      <w:r w:rsidR="002A2017" w:rsidRPr="00C0008B">
        <w:rPr>
          <w:rFonts w:ascii="Times New Roman" w:hAnsi="Times New Roman" w:cs="Times New Roman"/>
          <w:sz w:val="24"/>
          <w:szCs w:val="24"/>
        </w:rPr>
        <w:t xml:space="preserve"> Ager</w:t>
      </w:r>
      <w:r w:rsidRPr="00C0008B">
        <w:rPr>
          <w:rFonts w:ascii="Times New Roman" w:hAnsi="Times New Roman" w:cs="Times New Roman"/>
          <w:sz w:val="24"/>
          <w:szCs w:val="24"/>
        </w:rPr>
        <w:t>. (C)</w:t>
      </w:r>
      <w:r w:rsidR="002A2017" w:rsidRPr="00C0008B">
        <w:rPr>
          <w:rFonts w:ascii="Times New Roman" w:hAnsi="Times New Roman" w:cs="Times New Roman"/>
          <w:sz w:val="24"/>
          <w:szCs w:val="24"/>
        </w:rPr>
        <w:t xml:space="preserve"> Angpt1</w:t>
      </w:r>
      <w:r w:rsidRPr="00C0008B">
        <w:rPr>
          <w:rFonts w:ascii="Times New Roman" w:hAnsi="Times New Roman" w:cs="Times New Roman"/>
          <w:sz w:val="24"/>
          <w:szCs w:val="24"/>
        </w:rPr>
        <w:t>. (D)</w:t>
      </w:r>
      <w:r w:rsidR="002A2017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="007358E4" w:rsidRPr="00C0008B">
        <w:rPr>
          <w:rFonts w:ascii="Times New Roman" w:hAnsi="Times New Roman" w:cs="Times New Roman"/>
          <w:sz w:val="24"/>
          <w:szCs w:val="24"/>
        </w:rPr>
        <w:t>B3gnt3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(E)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BCRP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(F)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C1gat1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(G)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Cldn1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 xml:space="preserve">(H) </w:t>
      </w:r>
      <w:r w:rsidR="007358E4" w:rsidRPr="00C0008B">
        <w:rPr>
          <w:rFonts w:ascii="Times New Roman" w:hAnsi="Times New Roman" w:cs="Times New Roman"/>
          <w:sz w:val="24"/>
          <w:szCs w:val="24"/>
        </w:rPr>
        <w:t>Cldn5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(I)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Col4a2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(J)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Cp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(K)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Cspg4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(L)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Cxcr4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(M)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Ddit4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(N)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Extl2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(O)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Galnt10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(P)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Galnt2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(Q)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Glut1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(R)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Gpc5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(S)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Hif1α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(T)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H</w:t>
      </w:r>
      <w:r w:rsidR="007358E4" w:rsidRPr="00C0008B">
        <w:rPr>
          <w:rFonts w:ascii="Times New Roman" w:hAnsi="Times New Roman" w:cs="Times New Roman" w:hint="eastAsia"/>
          <w:sz w:val="24"/>
          <w:szCs w:val="24"/>
        </w:rPr>
        <w:t>s</w:t>
      </w:r>
      <w:r w:rsidR="007358E4" w:rsidRPr="00C0008B">
        <w:rPr>
          <w:rFonts w:ascii="Times New Roman" w:hAnsi="Times New Roman" w:cs="Times New Roman"/>
          <w:sz w:val="24"/>
          <w:szCs w:val="24"/>
        </w:rPr>
        <w:t>3st1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(U)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Lama5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(V)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LAT1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(W)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Lrp1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(X)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Mmp9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(Y)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Nr3c1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(Z)</w:t>
      </w:r>
      <w:r w:rsidR="002004C3" w:rsidRPr="00C00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8E4" w:rsidRPr="00C0008B">
        <w:rPr>
          <w:rFonts w:ascii="Times New Roman" w:hAnsi="Times New Roman" w:cs="Times New Roman"/>
          <w:sz w:val="24"/>
          <w:szCs w:val="24"/>
        </w:rPr>
        <w:t>Occludin</w:t>
      </w:r>
      <w:proofErr w:type="spellEnd"/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(AA)</w:t>
      </w:r>
      <w:r w:rsidR="002004C3" w:rsidRPr="00C00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8E4" w:rsidRPr="00C0008B">
        <w:rPr>
          <w:rFonts w:ascii="Times New Roman" w:hAnsi="Times New Roman" w:cs="Times New Roman"/>
          <w:sz w:val="24"/>
          <w:szCs w:val="24"/>
        </w:rPr>
        <w:t>Pdgfr</w:t>
      </w:r>
      <w:r w:rsidR="00D563D5" w:rsidRPr="00C0008B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(AB)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P-</w:t>
      </w:r>
      <w:proofErr w:type="spellStart"/>
      <w:r w:rsidR="007358E4" w:rsidRPr="00C0008B">
        <w:rPr>
          <w:rFonts w:ascii="Times New Roman" w:hAnsi="Times New Roman" w:cs="Times New Roman"/>
          <w:sz w:val="24"/>
          <w:szCs w:val="24"/>
        </w:rPr>
        <w:t>gp</w:t>
      </w:r>
      <w:proofErr w:type="spellEnd"/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(AC)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Pik3cα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(AD)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Sdc4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(AE)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Socs3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(AF)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Timp-3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(AG)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Tjp1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(AH)</w:t>
      </w:r>
      <w:r w:rsidR="003E350A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="007358E4" w:rsidRPr="00C0008B">
        <w:rPr>
          <w:rFonts w:ascii="Times New Roman" w:hAnsi="Times New Roman" w:cs="Times New Roman"/>
          <w:sz w:val="24"/>
          <w:szCs w:val="24"/>
        </w:rPr>
        <w:t>Zfpm2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(AI)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β-actin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(AJ)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Cd31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(AK)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8E4" w:rsidRPr="00C0008B">
        <w:rPr>
          <w:rFonts w:ascii="Times New Roman" w:hAnsi="Times New Roman" w:cs="Times New Roman"/>
          <w:sz w:val="24"/>
          <w:szCs w:val="24"/>
        </w:rPr>
        <w:t>Gfap</w:t>
      </w:r>
      <w:proofErr w:type="spellEnd"/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(AL)</w:t>
      </w:r>
      <w:r w:rsidR="002004C3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="007358E4" w:rsidRPr="00C0008B">
        <w:rPr>
          <w:rFonts w:ascii="Times New Roman" w:hAnsi="Times New Roman" w:cs="Times New Roman"/>
          <w:sz w:val="24"/>
          <w:szCs w:val="24"/>
        </w:rPr>
        <w:t>NeuN</w:t>
      </w:r>
      <w:r w:rsidRPr="00C0008B">
        <w:rPr>
          <w:rFonts w:ascii="Times New Roman" w:hAnsi="Times New Roman" w:cs="Times New Roman"/>
          <w:sz w:val="24"/>
          <w:szCs w:val="24"/>
        </w:rPr>
        <w:t>.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Pr="00C0008B">
        <w:rPr>
          <w:rFonts w:ascii="Times New Roman" w:hAnsi="Times New Roman" w:cs="Times New Roman"/>
          <w:sz w:val="24"/>
          <w:szCs w:val="24"/>
        </w:rPr>
        <w:t>(AM)</w:t>
      </w:r>
      <w:r w:rsidR="007358E4" w:rsidRPr="00C00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8E4" w:rsidRPr="00C0008B">
        <w:rPr>
          <w:rFonts w:ascii="Times New Roman" w:hAnsi="Times New Roman" w:cs="Times New Roman"/>
          <w:sz w:val="24"/>
          <w:szCs w:val="24"/>
        </w:rPr>
        <w:t>Ttr</w:t>
      </w:r>
      <w:proofErr w:type="spellEnd"/>
      <w:r w:rsidRPr="00C000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BA4C1D" w14:textId="77777777" w:rsidR="00BF3F4C" w:rsidRPr="00C0008B" w:rsidRDefault="00BF3F4C" w:rsidP="008154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687A9A" w14:textId="3C663FF7" w:rsidR="00685412" w:rsidRPr="00C0008B" w:rsidRDefault="00685412" w:rsidP="008154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008B">
        <w:rPr>
          <w:rFonts w:ascii="Times New Roman" w:hAnsi="Times New Roman" w:cs="Times New Roman" w:hint="eastAsia"/>
          <w:sz w:val="24"/>
          <w:szCs w:val="24"/>
        </w:rPr>
        <w:t>Figure</w:t>
      </w:r>
      <w:r w:rsidRPr="00C0008B">
        <w:rPr>
          <w:rFonts w:ascii="Times New Roman" w:hAnsi="Times New Roman" w:cs="Times New Roman"/>
          <w:sz w:val="24"/>
          <w:szCs w:val="24"/>
        </w:rPr>
        <w:t xml:space="preserve"> S3. </w:t>
      </w:r>
      <w:r w:rsidR="00D44140" w:rsidRPr="00C0008B">
        <w:rPr>
          <w:rFonts w:ascii="Times New Roman" w:hAnsi="Times New Roman" w:cs="Times New Roman"/>
          <w:sz w:val="24"/>
          <w:szCs w:val="24"/>
        </w:rPr>
        <w:t xml:space="preserve">Purity analysis of brain </w:t>
      </w:r>
      <w:proofErr w:type="spellStart"/>
      <w:r w:rsidR="00D44140" w:rsidRPr="00C0008B">
        <w:rPr>
          <w:rFonts w:ascii="Times New Roman" w:hAnsi="Times New Roman" w:cs="Times New Roman"/>
          <w:sz w:val="24"/>
          <w:szCs w:val="24"/>
        </w:rPr>
        <w:t>microvessel</w:t>
      </w:r>
      <w:proofErr w:type="spellEnd"/>
      <w:r w:rsidR="00D44140" w:rsidRPr="00C0008B">
        <w:rPr>
          <w:rFonts w:ascii="Times New Roman" w:hAnsi="Times New Roman" w:cs="Times New Roman"/>
          <w:sz w:val="24"/>
          <w:szCs w:val="24"/>
        </w:rPr>
        <w:t xml:space="preserve"> samples.</w:t>
      </w:r>
      <w:r w:rsidR="00301D63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="00D44140" w:rsidRPr="00C0008B">
        <w:rPr>
          <w:rFonts w:ascii="Times New Roman" w:hAnsi="Times New Roman" w:cs="Times New Roman"/>
          <w:sz w:val="24"/>
          <w:szCs w:val="24"/>
        </w:rPr>
        <w:t xml:space="preserve">The </w:t>
      </w:r>
      <w:r w:rsidR="00041293" w:rsidRPr="00C0008B">
        <w:rPr>
          <w:rFonts w:ascii="Times New Roman" w:hAnsi="Times New Roman" w:cs="Times New Roman"/>
          <w:sz w:val="24"/>
          <w:szCs w:val="24"/>
        </w:rPr>
        <w:t xml:space="preserve">mRNA levels of </w:t>
      </w:r>
      <w:r w:rsidR="00676ABC" w:rsidRPr="00C0008B">
        <w:rPr>
          <w:rFonts w:ascii="Times New Roman" w:hAnsi="Times New Roman" w:cs="Times New Roman"/>
          <w:sz w:val="24"/>
          <w:szCs w:val="24"/>
        </w:rPr>
        <w:t>C</w:t>
      </w:r>
      <w:r w:rsidR="00676ABC" w:rsidRPr="00C0008B">
        <w:rPr>
          <w:rFonts w:ascii="Times New Roman" w:hAnsi="Times New Roman" w:cs="Times New Roman" w:hint="eastAsia"/>
          <w:sz w:val="24"/>
          <w:szCs w:val="24"/>
        </w:rPr>
        <w:t>d</w:t>
      </w:r>
      <w:r w:rsidR="00676ABC" w:rsidRPr="00C0008B">
        <w:rPr>
          <w:rFonts w:ascii="Times New Roman" w:hAnsi="Times New Roman" w:cs="Times New Roman"/>
          <w:sz w:val="24"/>
          <w:szCs w:val="24"/>
        </w:rPr>
        <w:t>31,</w:t>
      </w:r>
      <w:r w:rsidR="0068095F" w:rsidRPr="00C00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095F" w:rsidRPr="00C0008B">
        <w:rPr>
          <w:rFonts w:ascii="Times New Roman" w:hAnsi="Times New Roman" w:cs="Times New Roman"/>
          <w:sz w:val="24"/>
          <w:szCs w:val="24"/>
        </w:rPr>
        <w:lastRenderedPageBreak/>
        <w:t>NeuN</w:t>
      </w:r>
      <w:proofErr w:type="spellEnd"/>
      <w:r w:rsidR="0068095F" w:rsidRPr="00C000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095F" w:rsidRPr="00C0008B">
        <w:rPr>
          <w:rFonts w:ascii="Times New Roman" w:hAnsi="Times New Roman" w:cs="Times New Roman"/>
          <w:sz w:val="24"/>
          <w:szCs w:val="24"/>
        </w:rPr>
        <w:t>Gfap</w:t>
      </w:r>
      <w:proofErr w:type="spellEnd"/>
      <w:r w:rsidR="0068095F" w:rsidRPr="00C0008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68095F" w:rsidRPr="00C0008B">
        <w:rPr>
          <w:rFonts w:ascii="Times New Roman" w:hAnsi="Times New Roman" w:cs="Times New Roman"/>
          <w:sz w:val="24"/>
          <w:szCs w:val="24"/>
        </w:rPr>
        <w:t>Ttr</w:t>
      </w:r>
      <w:proofErr w:type="spellEnd"/>
      <w:r w:rsidR="0068095F" w:rsidRPr="00C0008B">
        <w:rPr>
          <w:rFonts w:ascii="Times New Roman" w:hAnsi="Times New Roman" w:cs="Times New Roman"/>
          <w:sz w:val="24"/>
          <w:szCs w:val="24"/>
        </w:rPr>
        <w:t xml:space="preserve">. </w:t>
      </w:r>
      <w:r w:rsidR="00453260" w:rsidRPr="00C0008B">
        <w:rPr>
          <w:rFonts w:ascii="Times New Roman" w:hAnsi="Times New Roman" w:cs="Times New Roman"/>
          <w:sz w:val="24"/>
          <w:szCs w:val="24"/>
        </w:rPr>
        <w:t>Data are expressed as mean ± SEM. n = 12 per group</w:t>
      </w:r>
      <w:r w:rsidR="00094498">
        <w:rPr>
          <w:rFonts w:ascii="Times New Roman" w:hAnsi="Times New Roman" w:cs="Times New Roman"/>
          <w:sz w:val="24"/>
          <w:szCs w:val="24"/>
        </w:rPr>
        <w:t>.</w:t>
      </w:r>
      <w:r w:rsidR="00C0008B" w:rsidRPr="00C0008B">
        <w:rPr>
          <w:rFonts w:ascii="Times New Roman" w:hAnsi="Times New Roman" w:cs="Times New Roman"/>
          <w:sz w:val="24"/>
          <w:szCs w:val="24"/>
        </w:rPr>
        <w:t xml:space="preserve"> </w:t>
      </w:r>
      <w:r w:rsidR="00C0008B" w:rsidRPr="00C0008B">
        <w:rPr>
          <w:rFonts w:ascii="Times New Roman" w:hAnsi="Times New Roman" w:cs="Times New Roman"/>
          <w:bCs/>
          <w:sz w:val="24"/>
          <w:szCs w:val="24"/>
        </w:rPr>
        <w:t xml:space="preserve">**** p &lt; 0.0001, compared with </w:t>
      </w:r>
      <w:r w:rsidR="00C0008B" w:rsidRPr="00C0008B">
        <w:rPr>
          <w:rFonts w:ascii="Times New Roman" w:hAnsi="Times New Roman" w:cs="Times New Roman" w:hint="eastAsia"/>
          <w:bCs/>
          <w:sz w:val="24"/>
          <w:szCs w:val="24"/>
        </w:rPr>
        <w:t>th</w:t>
      </w:r>
      <w:r w:rsidR="00C0008B" w:rsidRPr="00C0008B">
        <w:rPr>
          <w:rFonts w:ascii="Times New Roman" w:hAnsi="Times New Roman" w:cs="Times New Roman"/>
          <w:bCs/>
          <w:sz w:val="24"/>
          <w:szCs w:val="24"/>
        </w:rPr>
        <w:t>e expression of Cd31.</w:t>
      </w:r>
    </w:p>
    <w:p w14:paraId="24B076D2" w14:textId="77777777" w:rsidR="00685412" w:rsidRPr="00C0008B" w:rsidRDefault="00685412" w:rsidP="008154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85412" w:rsidRPr="00C00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FB13D" w14:textId="77777777" w:rsidR="004A73E5" w:rsidRDefault="004A73E5" w:rsidP="00D563D5">
      <w:r>
        <w:separator/>
      </w:r>
    </w:p>
  </w:endnote>
  <w:endnote w:type="continuationSeparator" w:id="0">
    <w:p w14:paraId="15FAFFF4" w14:textId="77777777" w:rsidR="004A73E5" w:rsidRDefault="004A73E5" w:rsidP="00D56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6CF9B" w14:textId="77777777" w:rsidR="004A73E5" w:rsidRDefault="004A73E5" w:rsidP="00D563D5">
      <w:r>
        <w:separator/>
      </w:r>
    </w:p>
  </w:footnote>
  <w:footnote w:type="continuationSeparator" w:id="0">
    <w:p w14:paraId="51F0D66C" w14:textId="77777777" w:rsidR="004A73E5" w:rsidRDefault="004A73E5" w:rsidP="00D56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8DB"/>
    <w:rsid w:val="00011996"/>
    <w:rsid w:val="00011A61"/>
    <w:rsid w:val="00041293"/>
    <w:rsid w:val="00051EEB"/>
    <w:rsid w:val="00094498"/>
    <w:rsid w:val="0013653B"/>
    <w:rsid w:val="001A731A"/>
    <w:rsid w:val="002004C3"/>
    <w:rsid w:val="00201161"/>
    <w:rsid w:val="002A2017"/>
    <w:rsid w:val="00301D63"/>
    <w:rsid w:val="0032060F"/>
    <w:rsid w:val="00365C22"/>
    <w:rsid w:val="003E350A"/>
    <w:rsid w:val="00453260"/>
    <w:rsid w:val="004A73E5"/>
    <w:rsid w:val="005248DB"/>
    <w:rsid w:val="00676ABC"/>
    <w:rsid w:val="0068095F"/>
    <w:rsid w:val="00685412"/>
    <w:rsid w:val="00720618"/>
    <w:rsid w:val="007358E4"/>
    <w:rsid w:val="00815483"/>
    <w:rsid w:val="008B0F19"/>
    <w:rsid w:val="00903E3B"/>
    <w:rsid w:val="00A900F9"/>
    <w:rsid w:val="00BE5584"/>
    <w:rsid w:val="00BF3F4C"/>
    <w:rsid w:val="00C0008B"/>
    <w:rsid w:val="00CD6E33"/>
    <w:rsid w:val="00D44140"/>
    <w:rsid w:val="00D563D5"/>
    <w:rsid w:val="00DB7F55"/>
    <w:rsid w:val="00DE6E03"/>
    <w:rsid w:val="00DF114D"/>
    <w:rsid w:val="00F5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DBB20A"/>
  <w15:chartTrackingRefBased/>
  <w15:docId w15:val="{4BC8C693-3A44-4E92-B55B-5B74D3A8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63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63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63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63D5"/>
    <w:rPr>
      <w:sz w:val="18"/>
      <w:szCs w:val="18"/>
    </w:rPr>
  </w:style>
  <w:style w:type="paragraph" w:styleId="a7">
    <w:name w:val="Revision"/>
    <w:hidden/>
    <w:uiPriority w:val="99"/>
    <w:semiHidden/>
    <w:rsid w:val="008B0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345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mi</dc:creator>
  <cp:keywords/>
  <dc:description/>
  <cp:lastModifiedBy>xue mi</cp:lastModifiedBy>
  <cp:revision>33</cp:revision>
  <dcterms:created xsi:type="dcterms:W3CDTF">2025-08-10T06:49:00Z</dcterms:created>
  <dcterms:modified xsi:type="dcterms:W3CDTF">2025-08-16T09:29:00Z</dcterms:modified>
</cp:coreProperties>
</file>