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1C1B" w14:textId="59F64B4D" w:rsidR="002950B3" w:rsidRPr="004147DA" w:rsidRDefault="002A59A0" w:rsidP="002950B3">
      <w:pPr>
        <w:rPr>
          <w:b/>
          <w:bCs/>
          <w:sz w:val="21"/>
          <w:szCs w:val="21"/>
        </w:rPr>
      </w:pPr>
      <w:r>
        <w:rPr>
          <w:rFonts w:hint="eastAsia"/>
          <w:b/>
          <w:bCs/>
          <w:sz w:val="21"/>
          <w:szCs w:val="21"/>
        </w:rPr>
        <w:t>1.Lifetime risk of developing and dying from PUD</w:t>
      </w:r>
      <w:r>
        <w:rPr>
          <w:b/>
          <w:bCs/>
          <w:sz w:val="21"/>
          <w:szCs w:val="21"/>
        </w:rPr>
        <w:br/>
      </w:r>
      <w:r>
        <w:rPr>
          <w:rFonts w:hint="eastAsia"/>
          <w:b/>
          <w:bCs/>
          <w:sz w:val="21"/>
          <w:szCs w:val="21"/>
        </w:rPr>
        <w:t>1.</w:t>
      </w:r>
      <w:r w:rsidR="002950B3">
        <w:rPr>
          <w:rFonts w:hint="eastAsia"/>
          <w:b/>
          <w:bCs/>
          <w:sz w:val="21"/>
          <w:szCs w:val="21"/>
        </w:rPr>
        <w:t>1</w:t>
      </w:r>
      <w:r>
        <w:rPr>
          <w:rFonts w:hint="eastAsia"/>
          <w:b/>
          <w:bCs/>
          <w:sz w:val="21"/>
          <w:szCs w:val="21"/>
        </w:rPr>
        <w:t xml:space="preserve"> </w:t>
      </w:r>
      <w:r w:rsidR="002950B3">
        <w:rPr>
          <w:rFonts w:hint="eastAsia"/>
          <w:b/>
          <w:bCs/>
          <w:sz w:val="21"/>
          <w:szCs w:val="21"/>
        </w:rPr>
        <w:t>F</w:t>
      </w:r>
      <w:r w:rsidR="002950B3" w:rsidRPr="00634EA8">
        <w:rPr>
          <w:b/>
          <w:bCs/>
          <w:sz w:val="21"/>
          <w:szCs w:val="21"/>
        </w:rPr>
        <w:t>ormulas</w:t>
      </w:r>
    </w:p>
    <w:p w14:paraId="3C3F19AA" w14:textId="77777777" w:rsidR="002950B3" w:rsidRPr="00634EA8" w:rsidRDefault="00000000" w:rsidP="002950B3">
      <w:pPr>
        <w:widowControl/>
        <w:spacing w:line="240" w:lineRule="auto"/>
        <w:jc w:val="left"/>
        <w:rPr>
          <w:rFonts w:eastAsia="等线" w:cs="Times New Roman"/>
          <w:iCs/>
          <w:sz w:val="20"/>
          <w:szCs w:val="20"/>
          <w14:ligatures w14:val="none"/>
        </w:rPr>
      </w:pPr>
      <m:oMathPara>
        <m:oMath>
          <m:sSub>
            <m:sSubPr>
              <m:ctrlPr>
                <w:rPr>
                  <w:rFonts w:ascii="Cambria Math" w:eastAsia="等线" w:hAnsi="Cambria Math" w:cs="Times New Roman"/>
                  <w:i/>
                  <w:sz w:val="21"/>
                  <w:szCs w:val="21"/>
                  <w14:ligatures w14:val="none"/>
                </w:rPr>
              </m:ctrlPr>
            </m:sSubPr>
            <m:e>
              <m:r>
                <w:rPr>
                  <w:rFonts w:ascii="Cambria Math" w:eastAsia="等线" w:hAnsi="Cambria Math" w:cs="Times New Roman"/>
                  <w:sz w:val="21"/>
                  <w:szCs w:val="21"/>
                  <w14:ligatures w14:val="none"/>
                </w:rPr>
                <m:t>p</m:t>
              </m:r>
            </m:e>
            <m:sub>
              <m:r>
                <w:rPr>
                  <w:rFonts w:ascii="Cambria Math" w:eastAsia="等线" w:hAnsi="Cambria Math" w:cs="Times New Roman"/>
                  <w:sz w:val="21"/>
                  <w:szCs w:val="21"/>
                  <w14:ligatures w14:val="none"/>
                </w:rPr>
                <m:t>lifetime risk of developing</m:t>
              </m:r>
            </m:sub>
          </m:sSub>
          <m:r>
            <m:rPr>
              <m:sty m:val="p"/>
            </m:rPr>
            <w:rPr>
              <w:rFonts w:ascii="Cambria Math" w:eastAsia="等线" w:hAnsi="Cambria Math" w:cs="Times New Roman"/>
              <w:sz w:val="21"/>
              <w:szCs w:val="21"/>
              <w14:ligatures w14:val="none"/>
            </w:rPr>
            <m:t>=</m:t>
          </m:r>
          <m:func>
            <m:funcPr>
              <m:ctrlPr>
                <w:rPr>
                  <w:rFonts w:ascii="Cambria Math" w:eastAsia="等线" w:hAnsi="Cambria Math" w:cs="Times New Roman"/>
                  <w:sz w:val="21"/>
                  <w:szCs w:val="21"/>
                  <w14:ligatures w14:val="none"/>
                </w:rPr>
              </m:ctrlPr>
            </m:funcPr>
            <m:fName>
              <m:f>
                <m:fPr>
                  <m:ctrlPr>
                    <w:rPr>
                      <w:rFonts w:ascii="Cambria Math" w:eastAsia="等线" w:hAnsi="Cambria Math" w:cs="Times New Roman"/>
                      <w:sz w:val="21"/>
                      <w:szCs w:val="21"/>
                      <w14:ligatures w14:val="none"/>
                    </w:rPr>
                  </m:ctrlPr>
                </m:fPr>
                <m:num>
                  <m:r>
                    <w:rPr>
                      <w:rFonts w:ascii="Cambria Math" w:eastAsia="等线" w:hAnsi="Cambria Math" w:cs="Times New Roman"/>
                      <w:sz w:val="21"/>
                      <w:szCs w:val="21"/>
                      <w14:ligatures w14:val="none"/>
                    </w:rPr>
                    <m:t>1</m:t>
                  </m:r>
                </m:num>
                <m:den>
                  <m:sSub>
                    <m:sSubPr>
                      <m:ctrlPr>
                        <w:rPr>
                          <w:rFonts w:ascii="Cambria Math" w:eastAsia="等线" w:hAnsi="Cambria Math" w:cs="Times New Roman"/>
                          <w:i/>
                          <w:sz w:val="21"/>
                          <w:szCs w:val="21"/>
                          <w14:ligatures w14:val="none"/>
                        </w:rPr>
                      </m:ctrlPr>
                    </m:sSubPr>
                    <m:e>
                      <m:r>
                        <m:rPr>
                          <m:scr m:val="script"/>
                        </m:rPr>
                        <w:rPr>
                          <w:rFonts w:ascii="Cambria Math" w:eastAsia="等线" w:hAnsi="Cambria Math" w:cs="Times New Roman"/>
                          <w:sz w:val="21"/>
                          <w:szCs w:val="21"/>
                          <w14:ligatures w14:val="none"/>
                        </w:rPr>
                        <m:t>l</m:t>
                      </m:r>
                    </m:e>
                    <m:sub>
                      <m:r>
                        <w:rPr>
                          <w:rFonts w:ascii="Cambria Math" w:eastAsia="等线" w:hAnsi="Cambria Math" w:cs="Times New Roman"/>
                          <w:sz w:val="21"/>
                          <w:szCs w:val="21"/>
                          <w14:ligatures w14:val="none"/>
                        </w:rPr>
                        <m:t>0</m:t>
                      </m:r>
                    </m:sub>
                  </m:sSub>
                </m:den>
              </m:f>
              <m:ctrlPr>
                <w:rPr>
                  <w:rFonts w:ascii="Cambria Math" w:eastAsia="等线" w:hAnsi="Cambria Math" w:cs="Times New Roman"/>
                  <w:i/>
                  <w:sz w:val="21"/>
                  <w:szCs w:val="21"/>
                  <w14:ligatures w14:val="none"/>
                </w:rPr>
              </m:ctrlPr>
            </m:fName>
            <m:e>
              <m:nary>
                <m:naryPr>
                  <m:chr m:val="∑"/>
                  <m:limLoc m:val="undOvr"/>
                  <m:ctrlPr>
                    <w:rPr>
                      <w:rFonts w:ascii="Cambria Math" w:eastAsia="等线" w:hAnsi="Cambria Math" w:cs="Times New Roman"/>
                      <w:iCs/>
                      <w:sz w:val="21"/>
                      <w:szCs w:val="21"/>
                      <w14:ligatures w14:val="none"/>
                    </w:rPr>
                  </m:ctrlPr>
                </m:naryPr>
                <m:sub>
                  <m:r>
                    <m:rPr>
                      <m:sty m:val="p"/>
                    </m:rPr>
                    <w:rPr>
                      <w:rFonts w:ascii="Cambria Math" w:eastAsia="等线" w:hAnsi="Cambria Math" w:cs="Times New Roman"/>
                      <w:sz w:val="21"/>
                      <w:szCs w:val="21"/>
                      <w14:ligatures w14:val="none"/>
                    </w:rPr>
                    <m:t>x=1</m:t>
                  </m:r>
                </m:sub>
                <m:sup>
                  <m:r>
                    <m:rPr>
                      <m:sty m:val="p"/>
                    </m:rPr>
                    <w:rPr>
                      <w:rFonts w:ascii="Cambria Math" w:eastAsia="等线" w:hAnsi="Cambria Math" w:cs="Times New Roman"/>
                      <w:sz w:val="21"/>
                      <w:szCs w:val="21"/>
                      <w14:ligatures w14:val="none"/>
                    </w:rPr>
                    <m:t>w</m:t>
                  </m:r>
                </m:sup>
                <m:e>
                  <m:sSub>
                    <m:sSubPr>
                      <m:ctrlPr>
                        <w:rPr>
                          <w:rFonts w:ascii="Cambria Math" w:eastAsia="等线" w:hAnsi="Cambria Math" w:cs="Times New Roman"/>
                          <w:i/>
                          <w:iCs/>
                          <w:sz w:val="21"/>
                          <w:szCs w:val="21"/>
                          <w14:ligatures w14:val="none"/>
                        </w:rPr>
                      </m:ctrlPr>
                    </m:sSubPr>
                    <m:e>
                      <m:r>
                        <w:rPr>
                          <w:rFonts w:ascii="Cambria Math" w:eastAsia="等线" w:hAnsi="Cambria Math" w:cs="Times New Roman"/>
                          <w:sz w:val="21"/>
                          <w:szCs w:val="21"/>
                          <w14:ligatures w14:val="none"/>
                        </w:rPr>
                        <m:t>L</m:t>
                      </m:r>
                    </m:e>
                    <m:sub>
                      <m:r>
                        <w:rPr>
                          <w:rFonts w:ascii="Cambria Math" w:eastAsia="等线" w:hAnsi="Cambria Math" w:cs="Times New Roman"/>
                          <w:sz w:val="21"/>
                          <w:szCs w:val="21"/>
                          <w14:ligatures w14:val="none"/>
                        </w:rPr>
                        <m:t>x</m:t>
                      </m:r>
                    </m:sub>
                  </m:sSub>
                </m:e>
              </m:nary>
            </m:e>
          </m:func>
          <m:r>
            <m:rPr>
              <m:sty m:val="p"/>
            </m:rPr>
            <w:rPr>
              <w:rFonts w:ascii="Cambria Math" w:eastAsia="等线" w:hAnsi="Cambria Math" w:cs="Times New Roman"/>
              <w:sz w:val="21"/>
              <w:szCs w:val="21"/>
              <w14:ligatures w14:val="none"/>
            </w:rPr>
            <m:t>.</m:t>
          </m:r>
          <m:sSub>
            <m:sSubPr>
              <m:ctrlPr>
                <w:rPr>
                  <w:rFonts w:ascii="Cambria Math" w:eastAsia="等线" w:hAnsi="Cambria Math" w:cs="Times New Roman"/>
                  <w:i/>
                  <w:iCs/>
                  <w:sz w:val="21"/>
                  <w:szCs w:val="21"/>
                  <w14:ligatures w14:val="none"/>
                </w:rPr>
              </m:ctrlPr>
            </m:sSubPr>
            <m:e>
              <m:r>
                <w:rPr>
                  <w:rFonts w:ascii="Cambria Math" w:eastAsia="等线" w:hAnsi="Cambria Math" w:cs="Times New Roman"/>
                  <w:sz w:val="21"/>
                  <w:szCs w:val="21"/>
                  <w14:ligatures w14:val="none"/>
                </w:rPr>
                <m:t>I</m:t>
              </m:r>
            </m:e>
            <m:sub>
              <m:r>
                <w:rPr>
                  <w:rFonts w:ascii="Cambria Math" w:eastAsia="等线" w:hAnsi="Cambria Math" w:cs="Times New Roman"/>
                  <w:sz w:val="21"/>
                  <w:szCs w:val="21"/>
                  <w14:ligatures w14:val="none"/>
                </w:rPr>
                <m:t>x</m:t>
              </m:r>
            </m:sub>
          </m:sSub>
          <m:r>
            <m:rPr>
              <m:sty m:val="p"/>
            </m:rPr>
            <w:rPr>
              <w:rFonts w:ascii="Cambria Math" w:eastAsia="等线" w:hAnsi="Cambria Math" w:cs="Times New Roman"/>
              <w:sz w:val="21"/>
              <w:szCs w:val="21"/>
              <w14:ligatures w14:val="none"/>
            </w:rPr>
            <w:br/>
          </m:r>
        </m:oMath>
        <m:oMath>
          <m:sSub>
            <m:sSubPr>
              <m:ctrlPr>
                <w:rPr>
                  <w:rFonts w:ascii="Cambria Math" w:eastAsia="等线" w:hAnsi="Cambria Math" w:cs="Times New Roman"/>
                  <w:i/>
                  <w:sz w:val="21"/>
                  <w:szCs w:val="21"/>
                  <w14:ligatures w14:val="none"/>
                </w:rPr>
              </m:ctrlPr>
            </m:sSubPr>
            <m:e>
              <m:r>
                <w:rPr>
                  <w:rFonts w:ascii="Cambria Math" w:eastAsia="等线" w:hAnsi="Cambria Math" w:cs="Times New Roman"/>
                  <w:sz w:val="21"/>
                  <w:szCs w:val="21"/>
                  <w14:ligatures w14:val="none"/>
                </w:rPr>
                <m:t>p</m:t>
              </m:r>
            </m:e>
            <m:sub>
              <m:r>
                <w:rPr>
                  <w:rFonts w:ascii="Cambria Math" w:eastAsia="等线" w:hAnsi="Cambria Math" w:cs="Times New Roman"/>
                  <w:sz w:val="21"/>
                  <w:szCs w:val="21"/>
                  <w14:ligatures w14:val="none"/>
                </w:rPr>
                <m:t>lifetime risk of dying</m:t>
              </m:r>
            </m:sub>
          </m:sSub>
          <m:r>
            <m:rPr>
              <m:sty m:val="p"/>
            </m:rPr>
            <w:rPr>
              <w:rFonts w:ascii="Cambria Math" w:eastAsia="等线" w:hAnsi="Cambria Math" w:cs="Times New Roman"/>
              <w:sz w:val="21"/>
              <w:szCs w:val="21"/>
              <w14:ligatures w14:val="none"/>
            </w:rPr>
            <m:t>=</m:t>
          </m:r>
          <m:func>
            <m:funcPr>
              <m:ctrlPr>
                <w:rPr>
                  <w:rFonts w:ascii="Cambria Math" w:eastAsia="等线" w:hAnsi="Cambria Math" w:cs="Times New Roman"/>
                  <w:sz w:val="21"/>
                  <w:szCs w:val="21"/>
                  <w14:ligatures w14:val="none"/>
                </w:rPr>
              </m:ctrlPr>
            </m:funcPr>
            <m:fName>
              <m:f>
                <m:fPr>
                  <m:ctrlPr>
                    <w:rPr>
                      <w:rFonts w:ascii="Cambria Math" w:eastAsia="等线" w:hAnsi="Cambria Math" w:cs="Times New Roman"/>
                      <w:sz w:val="21"/>
                      <w:szCs w:val="21"/>
                      <w14:ligatures w14:val="none"/>
                    </w:rPr>
                  </m:ctrlPr>
                </m:fPr>
                <m:num>
                  <m:r>
                    <w:rPr>
                      <w:rFonts w:ascii="Cambria Math" w:eastAsia="等线" w:hAnsi="Cambria Math" w:cs="Times New Roman"/>
                      <w:sz w:val="21"/>
                      <w:szCs w:val="21"/>
                      <w14:ligatures w14:val="none"/>
                    </w:rPr>
                    <m:t>1</m:t>
                  </m:r>
                </m:num>
                <m:den>
                  <m:sSub>
                    <m:sSubPr>
                      <m:ctrlPr>
                        <w:rPr>
                          <w:rFonts w:ascii="Cambria Math" w:eastAsia="等线" w:hAnsi="Cambria Math" w:cs="Times New Roman"/>
                          <w:i/>
                          <w:sz w:val="21"/>
                          <w:szCs w:val="21"/>
                          <w14:ligatures w14:val="none"/>
                        </w:rPr>
                      </m:ctrlPr>
                    </m:sSubPr>
                    <m:e>
                      <m:r>
                        <m:rPr>
                          <m:scr m:val="script"/>
                        </m:rPr>
                        <w:rPr>
                          <w:rFonts w:ascii="Cambria Math" w:eastAsia="等线" w:hAnsi="Cambria Math" w:cs="Times New Roman"/>
                          <w:sz w:val="21"/>
                          <w:szCs w:val="21"/>
                          <w14:ligatures w14:val="none"/>
                        </w:rPr>
                        <m:t>l</m:t>
                      </m:r>
                    </m:e>
                    <m:sub>
                      <m:r>
                        <w:rPr>
                          <w:rFonts w:ascii="Cambria Math" w:eastAsia="等线" w:hAnsi="Cambria Math" w:cs="Times New Roman"/>
                          <w:sz w:val="21"/>
                          <w:szCs w:val="21"/>
                          <w14:ligatures w14:val="none"/>
                        </w:rPr>
                        <m:t>0</m:t>
                      </m:r>
                    </m:sub>
                  </m:sSub>
                </m:den>
              </m:f>
              <m:ctrlPr>
                <w:rPr>
                  <w:rFonts w:ascii="Cambria Math" w:eastAsia="等线" w:hAnsi="Cambria Math" w:cs="Times New Roman"/>
                  <w:i/>
                  <w:sz w:val="21"/>
                  <w:szCs w:val="21"/>
                  <w14:ligatures w14:val="none"/>
                </w:rPr>
              </m:ctrlPr>
            </m:fName>
            <m:e>
              <m:nary>
                <m:naryPr>
                  <m:chr m:val="∑"/>
                  <m:limLoc m:val="undOvr"/>
                  <m:ctrlPr>
                    <w:rPr>
                      <w:rFonts w:ascii="Cambria Math" w:eastAsia="等线" w:hAnsi="Cambria Math" w:cs="Times New Roman"/>
                      <w:iCs/>
                      <w:sz w:val="21"/>
                      <w:szCs w:val="21"/>
                      <w14:ligatures w14:val="none"/>
                    </w:rPr>
                  </m:ctrlPr>
                </m:naryPr>
                <m:sub>
                  <m:r>
                    <m:rPr>
                      <m:sty m:val="p"/>
                    </m:rPr>
                    <w:rPr>
                      <w:rFonts w:ascii="Cambria Math" w:eastAsia="等线" w:hAnsi="Cambria Math" w:cs="Times New Roman"/>
                      <w:sz w:val="21"/>
                      <w:szCs w:val="21"/>
                      <w14:ligatures w14:val="none"/>
                    </w:rPr>
                    <m:t>x=1</m:t>
                  </m:r>
                </m:sub>
                <m:sup>
                  <m:r>
                    <m:rPr>
                      <m:sty m:val="p"/>
                    </m:rPr>
                    <w:rPr>
                      <w:rFonts w:ascii="Cambria Math" w:eastAsia="等线" w:hAnsi="Cambria Math" w:cs="Times New Roman"/>
                      <w:sz w:val="21"/>
                      <w:szCs w:val="21"/>
                      <w14:ligatures w14:val="none"/>
                    </w:rPr>
                    <m:t>w</m:t>
                  </m:r>
                </m:sup>
                <m:e>
                  <m:sSub>
                    <m:sSubPr>
                      <m:ctrlPr>
                        <w:rPr>
                          <w:rFonts w:ascii="Cambria Math" w:eastAsia="等线" w:hAnsi="Cambria Math" w:cs="Times New Roman"/>
                          <w:i/>
                          <w:iCs/>
                          <w:sz w:val="21"/>
                          <w:szCs w:val="21"/>
                          <w14:ligatures w14:val="none"/>
                        </w:rPr>
                      </m:ctrlPr>
                    </m:sSubPr>
                    <m:e>
                      <m:r>
                        <w:rPr>
                          <w:rFonts w:ascii="Cambria Math" w:eastAsia="等线" w:hAnsi="Cambria Math" w:cs="Times New Roman"/>
                          <w:sz w:val="21"/>
                          <w:szCs w:val="21"/>
                          <w14:ligatures w14:val="none"/>
                        </w:rPr>
                        <m:t>L</m:t>
                      </m:r>
                    </m:e>
                    <m:sub>
                      <m:r>
                        <w:rPr>
                          <w:rFonts w:ascii="Cambria Math" w:eastAsia="等线" w:hAnsi="Cambria Math" w:cs="Times New Roman"/>
                          <w:sz w:val="21"/>
                          <w:szCs w:val="21"/>
                          <w14:ligatures w14:val="none"/>
                        </w:rPr>
                        <m:t>x</m:t>
                      </m:r>
                    </m:sub>
                  </m:sSub>
                </m:e>
              </m:nary>
            </m:e>
          </m:func>
          <m:r>
            <m:rPr>
              <m:sty m:val="p"/>
            </m:rPr>
            <w:rPr>
              <w:rFonts w:ascii="Cambria Math" w:eastAsia="等线" w:hAnsi="Cambria Math" w:cs="Times New Roman"/>
              <w:sz w:val="21"/>
              <w:szCs w:val="21"/>
              <w14:ligatures w14:val="none"/>
            </w:rPr>
            <m:t>.</m:t>
          </m:r>
          <m:sSub>
            <m:sSubPr>
              <m:ctrlPr>
                <w:rPr>
                  <w:rFonts w:ascii="Cambria Math" w:eastAsia="等线" w:hAnsi="Cambria Math" w:cs="Times New Roman"/>
                  <w:i/>
                  <w:iCs/>
                  <w:sz w:val="21"/>
                  <w:szCs w:val="21"/>
                  <w14:ligatures w14:val="none"/>
                </w:rPr>
              </m:ctrlPr>
            </m:sSubPr>
            <m:e>
              <m:r>
                <w:rPr>
                  <w:rFonts w:ascii="Cambria Math" w:eastAsia="等线" w:hAnsi="Cambria Math" w:cs="Times New Roman"/>
                  <w:sz w:val="21"/>
                  <w:szCs w:val="21"/>
                  <w14:ligatures w14:val="none"/>
                </w:rPr>
                <m:t>D</m:t>
              </m:r>
            </m:e>
            <m:sub>
              <m:r>
                <w:rPr>
                  <w:rFonts w:ascii="Cambria Math" w:eastAsia="等线" w:hAnsi="Cambria Math" w:cs="Times New Roman"/>
                  <w:sz w:val="21"/>
                  <w:szCs w:val="21"/>
                  <w14:ligatures w14:val="none"/>
                </w:rPr>
                <m:t>x</m:t>
              </m:r>
            </m:sub>
          </m:sSub>
          <m:r>
            <m:rPr>
              <m:sty m:val="p"/>
            </m:rPr>
            <w:rPr>
              <w:rFonts w:ascii="Cambria Math" w:hAnsi="Cambria Math" w:cs="Times New Roman"/>
              <w:sz w:val="24"/>
              <w14:ligatures w14:val="none"/>
            </w:rPr>
            <w:br/>
          </m:r>
        </m:oMath>
      </m:oMathPara>
    </w:p>
    <w:p w14:paraId="5BC87123" w14:textId="2332D47F" w:rsidR="002950B3" w:rsidRPr="00634EA8" w:rsidRDefault="00000000" w:rsidP="002950B3">
      <w:pPr>
        <w:spacing w:line="240" w:lineRule="auto"/>
        <w:rPr>
          <w:rFonts w:cs="Times New Roman"/>
          <w:sz w:val="21"/>
          <w:szCs w:val="21"/>
          <w14:ligatures w14:val="none"/>
        </w:rPr>
      </w:pPr>
      <m:oMath>
        <m:sSub>
          <m:sSubPr>
            <m:ctrlPr>
              <w:rPr>
                <w:rFonts w:ascii="Cambria Math" w:eastAsia="等线" w:hAnsi="Cambria Math" w:cs="Times New Roman"/>
                <w:i/>
                <w:sz w:val="21"/>
                <w:szCs w:val="21"/>
                <w14:ligatures w14:val="none"/>
              </w:rPr>
            </m:ctrlPr>
          </m:sSubPr>
          <m:e>
            <m:r>
              <m:rPr>
                <m:scr m:val="script"/>
              </m:rPr>
              <w:rPr>
                <w:rFonts w:ascii="Cambria Math" w:eastAsia="等线" w:hAnsi="Cambria Math" w:cs="Times New Roman"/>
                <w:sz w:val="21"/>
                <w:szCs w:val="21"/>
                <w14:ligatures w14:val="none"/>
              </w:rPr>
              <m:t>l</m:t>
            </m:r>
          </m:e>
          <m:sub>
            <m:r>
              <w:rPr>
                <w:rFonts w:ascii="Cambria Math" w:eastAsia="等线" w:hAnsi="Cambria Math" w:cs="Times New Roman"/>
                <w:sz w:val="21"/>
                <w:szCs w:val="21"/>
                <w14:ligatures w14:val="none"/>
              </w:rPr>
              <m:t>0</m:t>
            </m:r>
          </m:sub>
        </m:sSub>
      </m:oMath>
      <w:r w:rsidR="002950B3" w:rsidRPr="00634EA8">
        <w:rPr>
          <w:rFonts w:cs="Times New Roman" w:hint="eastAsia"/>
          <w:sz w:val="21"/>
          <w:szCs w:val="21"/>
          <w14:ligatures w14:val="none"/>
        </w:rPr>
        <w:t xml:space="preserve"> </w:t>
      </w:r>
      <w:r w:rsidR="002756EA" w:rsidRPr="00634EA8">
        <w:rPr>
          <w:rFonts w:cs="Times New Roman" w:hint="eastAsia"/>
          <w:sz w:val="21"/>
          <w:szCs w:val="21"/>
          <w14:ligatures w14:val="none"/>
        </w:rPr>
        <w:t>represents the</w:t>
      </w:r>
      <w:r w:rsidR="002756EA">
        <w:rPr>
          <w:rFonts w:cs="Times New Roman" w:hint="eastAsia"/>
          <w:sz w:val="21"/>
          <w:szCs w:val="21"/>
          <w14:ligatures w14:val="none"/>
        </w:rPr>
        <w:t xml:space="preserve"> </w:t>
      </w:r>
      <w:r w:rsidR="002756EA" w:rsidRPr="00634EA8">
        <w:rPr>
          <w:rFonts w:cs="Times New Roman" w:hint="eastAsia"/>
          <w:sz w:val="21"/>
          <w:szCs w:val="21"/>
          <w14:ligatures w14:val="none"/>
        </w:rPr>
        <w:t xml:space="preserve">initial population size at </w:t>
      </w:r>
      <w:r w:rsidR="002756EA">
        <w:rPr>
          <w:rFonts w:cs="Times New Roman" w:hint="eastAsia"/>
          <w:sz w:val="21"/>
          <w:szCs w:val="21"/>
          <w14:ligatures w14:val="none"/>
        </w:rPr>
        <w:t>the beginning of the first age interval</w:t>
      </w:r>
      <w:r w:rsidR="002756EA" w:rsidRPr="00634EA8">
        <w:rPr>
          <w:rFonts w:cs="Times New Roman" w:hint="eastAsia"/>
          <w:sz w:val="21"/>
          <w:szCs w:val="21"/>
          <w14:ligatures w14:val="none"/>
        </w:rPr>
        <w:t xml:space="preserve"> in the lifetable.</w:t>
      </w:r>
      <w:r w:rsidR="002950B3" w:rsidRPr="00634EA8">
        <w:rPr>
          <w:rFonts w:cs="Times New Roman"/>
          <w:sz w:val="21"/>
          <w:szCs w:val="21"/>
          <w14:ligatures w14:val="none"/>
        </w:rPr>
        <w:br/>
      </w:r>
      <w:r w:rsidR="002950B3" w:rsidRPr="00634EA8">
        <w:rPr>
          <w:rFonts w:ascii="Cambria Math" w:hAnsi="Cambria Math" w:cs="Cambria Math"/>
          <w:sz w:val="21"/>
          <w:szCs w:val="21"/>
          <w14:ligatures w14:val="none"/>
        </w:rPr>
        <w:t>𝑥</w:t>
      </w:r>
      <w:r w:rsidR="002950B3" w:rsidRPr="00634EA8">
        <w:rPr>
          <w:rFonts w:cs="Times New Roman" w:hint="eastAsia"/>
          <w:sz w:val="21"/>
          <w:szCs w:val="21"/>
          <w14:ligatures w14:val="none"/>
        </w:rPr>
        <w:t xml:space="preserve"> represents the age group, here defined as a 5-year interval.</w:t>
      </w:r>
      <w:r w:rsidR="002950B3" w:rsidRPr="00634EA8">
        <w:rPr>
          <w:rFonts w:ascii="Cambria Math" w:eastAsia="等线" w:hAnsi="Cambria Math" w:cs="Times New Roman"/>
          <w:sz w:val="21"/>
          <w:szCs w:val="21"/>
          <w14:ligatures w14:val="none"/>
        </w:rPr>
        <w:t xml:space="preserve"> </w:t>
      </w:r>
      <w:r w:rsidR="002950B3" w:rsidRPr="00634EA8">
        <w:rPr>
          <w:rFonts w:ascii="Cambria Math" w:eastAsia="等线" w:hAnsi="Cambria Math" w:cs="Times New Roman"/>
          <w:sz w:val="21"/>
          <w:szCs w:val="21"/>
          <w14:ligatures w14:val="none"/>
        </w:rPr>
        <w:br/>
      </w:r>
      <m:oMath>
        <m:r>
          <w:rPr>
            <w:rFonts w:ascii="Cambria Math" w:hAnsi="Cambria Math" w:cs="Times New Roman"/>
            <w:sz w:val="21"/>
            <w:szCs w:val="21"/>
            <w14:ligatures w14:val="none"/>
          </w:rPr>
          <m:t>w</m:t>
        </m:r>
      </m:oMath>
      <w:r w:rsidR="002950B3" w:rsidRPr="00634EA8">
        <w:rPr>
          <w:rFonts w:cs="Times New Roman" w:hint="eastAsia"/>
          <w:sz w:val="21"/>
          <w:szCs w:val="21"/>
          <w14:ligatures w14:val="none"/>
        </w:rPr>
        <w:t xml:space="preserve"> represents the oldest age group considered in the study.</w:t>
      </w:r>
      <w:r w:rsidR="002950B3" w:rsidRPr="00634EA8">
        <w:rPr>
          <w:rFonts w:cs="Times New Roman"/>
          <w:sz w:val="21"/>
          <w:szCs w:val="21"/>
          <w14:ligatures w14:val="none"/>
        </w:rPr>
        <w:br/>
        <w:t>I</w:t>
      </w:r>
      <w:r w:rsidR="002950B3" w:rsidRPr="00634EA8">
        <w:rPr>
          <w:rFonts w:cs="Times New Roman"/>
          <w:sz w:val="21"/>
          <w:szCs w:val="21"/>
          <w:vertAlign w:val="subscript"/>
          <w14:ligatures w14:val="none"/>
        </w:rPr>
        <w:t>x</w:t>
      </w:r>
      <w:r w:rsidR="002950B3" w:rsidRPr="00634EA8">
        <w:rPr>
          <w:rFonts w:ascii="等线" w:eastAsia="等线" w:hAnsi="等线" w:cs="Times New Roman" w:hint="eastAsia"/>
          <w:sz w:val="21"/>
          <w:szCs w:val="21"/>
          <w14:ligatures w14:val="none"/>
        </w:rPr>
        <w:t xml:space="preserve"> </w:t>
      </w:r>
      <w:r w:rsidR="002950B3" w:rsidRPr="00634EA8">
        <w:rPr>
          <w:rFonts w:cs="Times New Roman" w:hint="eastAsia"/>
          <w:sz w:val="21"/>
          <w:szCs w:val="21"/>
          <w14:ligatures w14:val="none"/>
        </w:rPr>
        <w:t xml:space="preserve">is the incidence of peptic ulcer disease in age group </w:t>
      </w:r>
      <w:r w:rsidR="002950B3" w:rsidRPr="00634EA8">
        <w:rPr>
          <w:rFonts w:ascii="Cambria Math" w:hAnsi="Cambria Math" w:cs="Cambria Math"/>
          <w:sz w:val="21"/>
          <w:szCs w:val="21"/>
          <w14:ligatures w14:val="none"/>
        </w:rPr>
        <w:t>𝑥</w:t>
      </w:r>
      <w:r w:rsidR="002950B3" w:rsidRPr="00634EA8">
        <w:rPr>
          <w:rFonts w:cs="Times New Roman" w:hint="eastAsia"/>
          <w:sz w:val="21"/>
          <w:szCs w:val="21"/>
          <w14:ligatures w14:val="none"/>
        </w:rPr>
        <w:t>,indicating the number of new cases of peptic ulcer disease in that age group.</w:t>
      </w:r>
      <w:r w:rsidR="002950B3" w:rsidRPr="00634EA8">
        <w:rPr>
          <w:rFonts w:cs="Times New Roman"/>
          <w:sz w:val="21"/>
          <w:szCs w:val="21"/>
          <w14:ligatures w14:val="none"/>
        </w:rPr>
        <w:t xml:space="preserve"> </w:t>
      </w:r>
      <w:r w:rsidR="002950B3" w:rsidRPr="00634EA8">
        <w:rPr>
          <w:rFonts w:cs="Times New Roman"/>
          <w:sz w:val="21"/>
          <w:szCs w:val="21"/>
          <w14:ligatures w14:val="none"/>
        </w:rPr>
        <w:br/>
        <w:t>D</w:t>
      </w:r>
      <w:r w:rsidR="002950B3" w:rsidRPr="00634EA8">
        <w:rPr>
          <w:rFonts w:cs="Times New Roman"/>
          <w:sz w:val="21"/>
          <w:szCs w:val="21"/>
          <w:vertAlign w:val="subscript"/>
          <w14:ligatures w14:val="none"/>
        </w:rPr>
        <w:t>x</w:t>
      </w:r>
      <w:r w:rsidR="002950B3" w:rsidRPr="00634EA8">
        <w:rPr>
          <w:rFonts w:ascii="等线" w:eastAsia="等线" w:hAnsi="等线" w:cs="Times New Roman" w:hint="eastAsia"/>
          <w:sz w:val="21"/>
          <w:szCs w:val="21"/>
          <w14:ligatures w14:val="none"/>
        </w:rPr>
        <w:t xml:space="preserve"> </w:t>
      </w:r>
      <w:r w:rsidR="002950B3" w:rsidRPr="00634EA8">
        <w:rPr>
          <w:rFonts w:cs="Times New Roman" w:hint="eastAsia"/>
          <w:sz w:val="21"/>
          <w:szCs w:val="21"/>
          <w14:ligatures w14:val="none"/>
        </w:rPr>
        <w:t xml:space="preserve">is the mortality rate in age group </w:t>
      </w:r>
      <w:r w:rsidR="002950B3" w:rsidRPr="00634EA8">
        <w:rPr>
          <w:rFonts w:ascii="Cambria Math" w:hAnsi="Cambria Math" w:cs="Cambria Math"/>
          <w:sz w:val="21"/>
          <w:szCs w:val="21"/>
          <w14:ligatures w14:val="none"/>
        </w:rPr>
        <w:t>𝑥</w:t>
      </w:r>
      <w:r w:rsidR="002950B3" w:rsidRPr="00634EA8">
        <w:rPr>
          <w:rFonts w:cs="Times New Roman" w:hint="eastAsia"/>
          <w:sz w:val="21"/>
          <w:szCs w:val="21"/>
          <w14:ligatures w14:val="none"/>
        </w:rPr>
        <w:t xml:space="preserve">,representing the probability of death from </w:t>
      </w:r>
      <w:r w:rsidR="002756EA">
        <w:rPr>
          <w:rFonts w:cs="Times New Roman" w:hint="eastAsia"/>
          <w:sz w:val="21"/>
          <w:szCs w:val="21"/>
          <w14:ligatures w14:val="none"/>
        </w:rPr>
        <w:t>PUD</w:t>
      </w:r>
      <w:r w:rsidR="002950B3" w:rsidRPr="00634EA8">
        <w:rPr>
          <w:rFonts w:cs="Times New Roman" w:hint="eastAsia"/>
          <w:sz w:val="21"/>
          <w:szCs w:val="21"/>
          <w14:ligatures w14:val="none"/>
        </w:rPr>
        <w:t xml:space="preserve"> in that age group.</w:t>
      </w:r>
      <w:r w:rsidR="002950B3" w:rsidRPr="00634EA8">
        <w:rPr>
          <w:rFonts w:cs="Times New Roman"/>
          <w:sz w:val="21"/>
          <w:szCs w:val="21"/>
          <w14:ligatures w14:val="none"/>
        </w:rPr>
        <w:t xml:space="preserve"> </w:t>
      </w:r>
      <w:r w:rsidR="002950B3" w:rsidRPr="00634EA8">
        <w:rPr>
          <w:rFonts w:cs="Times New Roman"/>
          <w:sz w:val="21"/>
          <w:szCs w:val="21"/>
          <w14:ligatures w14:val="none"/>
        </w:rPr>
        <w:br/>
        <w:t>L</w:t>
      </w:r>
      <w:r w:rsidR="002950B3" w:rsidRPr="00634EA8">
        <w:rPr>
          <w:rFonts w:cs="Times New Roman"/>
          <w:sz w:val="21"/>
          <w:szCs w:val="21"/>
          <w:vertAlign w:val="subscript"/>
          <w14:ligatures w14:val="none"/>
        </w:rPr>
        <w:t>x</w:t>
      </w:r>
      <w:r w:rsidR="002950B3" w:rsidRPr="00634EA8">
        <w:rPr>
          <w:rFonts w:ascii="等线" w:eastAsia="等线" w:hAnsi="等线" w:cs="Times New Roman" w:hint="eastAsia"/>
          <w:sz w:val="21"/>
          <w:szCs w:val="21"/>
          <w14:ligatures w14:val="none"/>
        </w:rPr>
        <w:t xml:space="preserve"> </w:t>
      </w:r>
      <w:r w:rsidR="002950B3" w:rsidRPr="00634EA8">
        <w:rPr>
          <w:rFonts w:cs="Times New Roman" w:hint="eastAsia"/>
          <w:sz w:val="21"/>
          <w:szCs w:val="21"/>
          <w14:ligatures w14:val="none"/>
        </w:rPr>
        <w:t xml:space="preserve">is the life expectancy at age group </w:t>
      </w:r>
      <w:r w:rsidR="002950B3" w:rsidRPr="00634EA8">
        <w:rPr>
          <w:rFonts w:ascii="Cambria Math" w:hAnsi="Cambria Math" w:cs="Cambria Math"/>
          <w:sz w:val="21"/>
          <w:szCs w:val="21"/>
          <w14:ligatures w14:val="none"/>
        </w:rPr>
        <w:t>𝑥</w:t>
      </w:r>
      <w:r w:rsidR="002950B3" w:rsidRPr="00634EA8">
        <w:rPr>
          <w:rFonts w:cs="Times New Roman" w:hint="eastAsia"/>
          <w:sz w:val="21"/>
          <w:szCs w:val="21"/>
          <w14:ligatures w14:val="none"/>
        </w:rPr>
        <w:t>,derived from the general population lifetable.</w:t>
      </w:r>
      <w:r w:rsidR="002950B3" w:rsidRPr="00634EA8">
        <w:rPr>
          <w:rFonts w:cs="Times New Roman"/>
          <w:sz w:val="21"/>
          <w:szCs w:val="21"/>
          <w14:ligatures w14:val="none"/>
        </w:rPr>
        <w:br/>
      </w:r>
    </w:p>
    <w:p w14:paraId="719108CF" w14:textId="2E7B2DCC" w:rsidR="002950B3" w:rsidRPr="00634EA8" w:rsidRDefault="002A59A0" w:rsidP="002950B3">
      <w:pPr>
        <w:spacing w:line="240" w:lineRule="auto"/>
        <w:rPr>
          <w:rFonts w:cs="Times New Roman"/>
          <w:b/>
          <w:bCs/>
          <w:sz w:val="21"/>
          <w:szCs w:val="21"/>
          <w14:ligatures w14:val="none"/>
        </w:rPr>
      </w:pPr>
      <w:r>
        <w:rPr>
          <w:rFonts w:cs="Times New Roman" w:hint="eastAsia"/>
          <w:b/>
          <w:bCs/>
          <w:sz w:val="21"/>
          <w:szCs w:val="21"/>
          <w14:ligatures w14:val="none"/>
        </w:rPr>
        <w:t>1.</w:t>
      </w:r>
      <w:r w:rsidR="002950B3" w:rsidRPr="00634EA8">
        <w:rPr>
          <w:rFonts w:cs="Times New Roman" w:hint="eastAsia"/>
          <w:b/>
          <w:bCs/>
          <w:sz w:val="21"/>
          <w:szCs w:val="21"/>
          <w14:ligatures w14:val="none"/>
        </w:rPr>
        <w:t>2</w:t>
      </w:r>
      <w:r>
        <w:rPr>
          <w:rFonts w:cs="Times New Roman" w:hint="eastAsia"/>
          <w:b/>
          <w:bCs/>
          <w:sz w:val="21"/>
          <w:szCs w:val="21"/>
          <w14:ligatures w14:val="none"/>
        </w:rPr>
        <w:t xml:space="preserve"> </w:t>
      </w:r>
      <w:r w:rsidR="002950B3" w:rsidRPr="00634EA8">
        <w:rPr>
          <w:rFonts w:cs="Times New Roman" w:hint="eastAsia"/>
          <w:b/>
          <w:bCs/>
          <w:sz w:val="21"/>
          <w:szCs w:val="21"/>
          <w14:ligatures w14:val="none"/>
        </w:rPr>
        <w:t>Adjustment for Competing Risks:</w:t>
      </w:r>
    </w:p>
    <w:p w14:paraId="3682F27B" w14:textId="6A44B86D" w:rsidR="002950B3" w:rsidRPr="002A59A0" w:rsidRDefault="002950B3" w:rsidP="002A59A0">
      <w:pPr>
        <w:spacing w:line="240" w:lineRule="auto"/>
        <w:rPr>
          <w:rFonts w:cs="Times New Roman"/>
          <w:b/>
          <w:bCs/>
          <w:sz w:val="21"/>
          <w:szCs w:val="21"/>
          <w14:ligatures w14:val="none"/>
        </w:rPr>
      </w:pPr>
      <w:r w:rsidRPr="00634EA8">
        <w:rPr>
          <w:rFonts w:cs="Times New Roman"/>
          <w:sz w:val="21"/>
          <w:szCs w:val="21"/>
          <w14:ligatures w14:val="none"/>
        </w:rPr>
        <w:t>This method inherently accounts for competing risks through the use of the key parameter L</w:t>
      </w:r>
      <w:r w:rsidRPr="00634EA8">
        <w:rPr>
          <w:rFonts w:cs="Times New Roman"/>
          <w:sz w:val="21"/>
          <w:szCs w:val="21"/>
          <w:vertAlign w:val="subscript"/>
          <w14:ligatures w14:val="none"/>
        </w:rPr>
        <w:t>x</w:t>
      </w:r>
      <w:r w:rsidRPr="00634EA8">
        <w:rPr>
          <w:rFonts w:cs="Times New Roman"/>
          <w:sz w:val="21"/>
          <w:szCs w:val="21"/>
          <w14:ligatures w14:val="none"/>
        </w:rPr>
        <w:t>. The parameter L</w:t>
      </w:r>
      <w:r w:rsidRPr="00634EA8">
        <w:rPr>
          <w:rFonts w:cs="Times New Roman"/>
          <w:sz w:val="21"/>
          <w:szCs w:val="21"/>
          <w:vertAlign w:val="subscript"/>
          <w14:ligatures w14:val="none"/>
        </w:rPr>
        <w:t>x</w:t>
      </w:r>
      <w:r w:rsidRPr="00634EA8">
        <w:rPr>
          <w:rFonts w:cs="Times New Roman"/>
          <w:sz w:val="21"/>
          <w:szCs w:val="21"/>
          <w14:ligatures w14:val="none"/>
        </w:rPr>
        <w:t>, which incorporates information on all-cause mortality, decreases progressively as cohort members are lost to death from all causes, including com</w:t>
      </w:r>
      <w:r w:rsidRPr="00634EA8">
        <w:rPr>
          <w:rFonts w:cs="Times New Roman" w:hint="eastAsia"/>
          <w:sz w:val="21"/>
          <w:szCs w:val="21"/>
          <w14:ligatures w14:val="none"/>
        </w:rPr>
        <w:t>peting risks. Thus, during the summation process in the formula, the influence of competing risks is automatically and fully accounted for. The lifetime risk we report represents a realistic estimate of an individual</w:t>
      </w:r>
      <w:r w:rsidRPr="00634EA8">
        <w:rPr>
          <w:rFonts w:cs="Times New Roman"/>
          <w:sz w:val="21"/>
          <w:szCs w:val="21"/>
          <w14:ligatures w14:val="none"/>
        </w:rPr>
        <w:t>’</w:t>
      </w:r>
      <w:r w:rsidRPr="00634EA8">
        <w:rPr>
          <w:rFonts w:cs="Times New Roman" w:hint="eastAsia"/>
          <w:sz w:val="21"/>
          <w:szCs w:val="21"/>
          <w14:ligatures w14:val="none"/>
        </w:rPr>
        <w:t>s actual risk under real-world conditions where competing risks are present.</w:t>
      </w:r>
      <w:r>
        <w:rPr>
          <w:b/>
          <w:bCs/>
          <w:sz w:val="21"/>
          <w:szCs w:val="21"/>
        </w:rPr>
        <w:br/>
      </w:r>
      <w:r>
        <w:rPr>
          <w:rFonts w:hint="eastAsia"/>
          <w:b/>
          <w:bCs/>
          <w:sz w:val="21"/>
          <w:szCs w:val="21"/>
        </w:rPr>
        <w:t>Reference:</w:t>
      </w:r>
      <w:r>
        <w:rPr>
          <w:b/>
          <w:bCs/>
          <w:sz w:val="21"/>
          <w:szCs w:val="21"/>
        </w:rPr>
        <w:br/>
      </w:r>
      <w:r w:rsidRPr="00634EA8">
        <w:rPr>
          <w:sz w:val="21"/>
          <w:szCs w:val="21"/>
        </w:rPr>
        <w:t>[</w:t>
      </w:r>
      <w:r w:rsidRPr="00634EA8">
        <w:rPr>
          <w:rFonts w:hint="eastAsia"/>
          <w:sz w:val="21"/>
          <w:szCs w:val="21"/>
        </w:rPr>
        <w:t>1</w:t>
      </w:r>
      <w:r w:rsidRPr="00634EA8">
        <w:rPr>
          <w:sz w:val="21"/>
          <w:szCs w:val="21"/>
        </w:rPr>
        <w:t>]</w:t>
      </w:r>
      <w:r w:rsidRPr="00634EA8">
        <w:rPr>
          <w:sz w:val="21"/>
          <w:szCs w:val="21"/>
        </w:rPr>
        <w:tab/>
        <w:t xml:space="preserve">Ahmad AS, Ormiston-Smith N, </w:t>
      </w:r>
      <w:proofErr w:type="spellStart"/>
      <w:r w:rsidRPr="00634EA8">
        <w:rPr>
          <w:sz w:val="21"/>
          <w:szCs w:val="21"/>
        </w:rPr>
        <w:t>Sasieni</w:t>
      </w:r>
      <w:proofErr w:type="spellEnd"/>
      <w:r w:rsidRPr="00634EA8">
        <w:rPr>
          <w:sz w:val="21"/>
          <w:szCs w:val="21"/>
        </w:rPr>
        <w:t xml:space="preserve"> PD. Trends in the lifetime risk of developing cancer in Great Britain: comparison of risk for those born from 1930 to 1960. Br J Cancer. 2015;112(5):943-947.</w:t>
      </w:r>
    </w:p>
    <w:p w14:paraId="6191A712" w14:textId="77777777" w:rsidR="00176198" w:rsidRDefault="002950B3" w:rsidP="002A59A0">
      <w:pPr>
        <w:rPr>
          <w:b/>
          <w:bCs/>
          <w:sz w:val="21"/>
          <w:szCs w:val="21"/>
        </w:rPr>
      </w:pPr>
      <w:r w:rsidRPr="00634EA8">
        <w:rPr>
          <w:sz w:val="21"/>
          <w:szCs w:val="21"/>
        </w:rPr>
        <w:t>[</w:t>
      </w:r>
      <w:r w:rsidRPr="00634EA8">
        <w:rPr>
          <w:rFonts w:hint="eastAsia"/>
          <w:sz w:val="21"/>
          <w:szCs w:val="21"/>
        </w:rPr>
        <w:t>2</w:t>
      </w:r>
      <w:r w:rsidRPr="00634EA8">
        <w:rPr>
          <w:sz w:val="21"/>
          <w:szCs w:val="21"/>
        </w:rPr>
        <w:t>]</w:t>
      </w:r>
      <w:r w:rsidRPr="00634EA8">
        <w:rPr>
          <w:sz w:val="21"/>
          <w:szCs w:val="21"/>
        </w:rPr>
        <w:tab/>
      </w:r>
      <w:proofErr w:type="spellStart"/>
      <w:r w:rsidRPr="00634EA8">
        <w:rPr>
          <w:sz w:val="21"/>
          <w:szCs w:val="21"/>
        </w:rPr>
        <w:t>Sasieni</w:t>
      </w:r>
      <w:proofErr w:type="spellEnd"/>
      <w:r w:rsidRPr="00634EA8">
        <w:rPr>
          <w:sz w:val="21"/>
          <w:szCs w:val="21"/>
        </w:rPr>
        <w:t xml:space="preserve"> PD, Shelton J, Ormiston-Smith N, Thomson CS, </w:t>
      </w:r>
      <w:proofErr w:type="spellStart"/>
      <w:r w:rsidRPr="00634EA8">
        <w:rPr>
          <w:sz w:val="21"/>
          <w:szCs w:val="21"/>
        </w:rPr>
        <w:t>Silcocks</w:t>
      </w:r>
      <w:proofErr w:type="spellEnd"/>
      <w:r w:rsidRPr="00634EA8">
        <w:rPr>
          <w:sz w:val="21"/>
          <w:szCs w:val="21"/>
        </w:rPr>
        <w:t xml:space="preserve"> PB. What is the lifetime risk of developing cancer?: the effect of adjusting for multiple primaries. Br J Cancer. 2011;105(3):460-465.</w:t>
      </w:r>
      <w:r w:rsidRPr="00634EA8">
        <w:rPr>
          <w:sz w:val="21"/>
          <w:szCs w:val="21"/>
        </w:rPr>
        <w:br/>
      </w:r>
      <w:r w:rsidRPr="00634EA8">
        <w:rPr>
          <w:rFonts w:hint="eastAsia"/>
          <w:sz w:val="21"/>
          <w:szCs w:val="21"/>
        </w:rPr>
        <w:t>[3]</w:t>
      </w:r>
      <w:r w:rsidRPr="00634EA8">
        <w:rPr>
          <w:sz w:val="21"/>
          <w:szCs w:val="21"/>
        </w:rPr>
        <w:t>Esteve J, Benhamou E, Raymond L (1994) Descriptive Epidemiology. International Agency for Research on Cancer. (IARC Scientific Publications No. 128): Lyon, pp 67–68</w:t>
      </w:r>
      <w:r>
        <w:rPr>
          <w:sz w:val="21"/>
          <w:szCs w:val="21"/>
        </w:rPr>
        <w:br/>
      </w:r>
      <w:r w:rsidR="002A59A0">
        <w:br/>
      </w:r>
      <w:r w:rsidR="002A59A0">
        <w:rPr>
          <w:b/>
          <w:bCs/>
          <w:sz w:val="21"/>
          <w:szCs w:val="21"/>
        </w:rPr>
        <w:br/>
      </w:r>
      <w:r w:rsidR="002A59A0">
        <w:rPr>
          <w:b/>
          <w:bCs/>
          <w:sz w:val="21"/>
          <w:szCs w:val="21"/>
        </w:rPr>
        <w:br/>
      </w:r>
    </w:p>
    <w:p w14:paraId="6030C60B" w14:textId="0EE1652A" w:rsidR="002A59A0" w:rsidRPr="004147DA" w:rsidRDefault="002A59A0" w:rsidP="002A59A0">
      <w:pPr>
        <w:rPr>
          <w:b/>
          <w:bCs/>
          <w:sz w:val="21"/>
          <w:szCs w:val="21"/>
        </w:rPr>
      </w:pPr>
      <w:r>
        <w:rPr>
          <w:b/>
          <w:bCs/>
          <w:sz w:val="21"/>
          <w:szCs w:val="21"/>
        </w:rPr>
        <w:br/>
      </w:r>
      <w:r>
        <w:rPr>
          <w:rFonts w:hint="eastAsia"/>
          <w:b/>
          <w:bCs/>
          <w:sz w:val="21"/>
          <w:szCs w:val="21"/>
        </w:rPr>
        <w:lastRenderedPageBreak/>
        <w:t>2</w:t>
      </w:r>
      <w:r>
        <w:rPr>
          <w:rFonts w:hint="eastAsia"/>
          <w:b/>
          <w:bCs/>
          <w:sz w:val="21"/>
          <w:szCs w:val="21"/>
        </w:rPr>
        <w:t>.</w:t>
      </w:r>
      <w:r w:rsidRPr="002A59A0">
        <w:t xml:space="preserve"> </w:t>
      </w:r>
      <w:r w:rsidRPr="002A59A0">
        <w:rPr>
          <w:b/>
          <w:bCs/>
          <w:sz w:val="21"/>
          <w:szCs w:val="21"/>
        </w:rPr>
        <w:t xml:space="preserve">Average Annual Percent Change (AAPC) </w:t>
      </w:r>
      <w:r>
        <w:rPr>
          <w:b/>
          <w:bCs/>
          <w:sz w:val="21"/>
          <w:szCs w:val="21"/>
        </w:rPr>
        <w:br/>
      </w:r>
      <w:r>
        <w:rPr>
          <w:rFonts w:hint="eastAsia"/>
          <w:b/>
          <w:bCs/>
          <w:sz w:val="21"/>
          <w:szCs w:val="21"/>
        </w:rPr>
        <w:t xml:space="preserve">2.1 </w:t>
      </w:r>
      <w:r>
        <w:rPr>
          <w:rFonts w:hint="eastAsia"/>
          <w:b/>
          <w:bCs/>
          <w:sz w:val="21"/>
          <w:szCs w:val="21"/>
        </w:rPr>
        <w:t>F</w:t>
      </w:r>
      <w:r w:rsidRPr="00634EA8">
        <w:rPr>
          <w:b/>
          <w:bCs/>
          <w:sz w:val="21"/>
          <w:szCs w:val="21"/>
        </w:rPr>
        <w:t>ormulas</w:t>
      </w:r>
      <w:r w:rsidR="00176198">
        <w:rPr>
          <w:b/>
          <w:bCs/>
          <w:sz w:val="21"/>
          <w:szCs w:val="21"/>
        </w:rPr>
        <w:br/>
      </w:r>
      <w:r w:rsidR="00176198" w:rsidRPr="00176198">
        <w:rPr>
          <w:sz w:val="21"/>
          <w:szCs w:val="21"/>
        </w:rPr>
        <w:t xml:space="preserve">The AAPC over any fixed interval is calculated using a weighted average of the slope coefficients of the underlying </w:t>
      </w:r>
      <w:proofErr w:type="spellStart"/>
      <w:r w:rsidR="00176198" w:rsidRPr="00176198">
        <w:rPr>
          <w:sz w:val="21"/>
          <w:szCs w:val="21"/>
        </w:rPr>
        <w:t>joinpoint</w:t>
      </w:r>
      <w:proofErr w:type="spellEnd"/>
      <w:r w:rsidR="00176198" w:rsidRPr="00176198">
        <w:rPr>
          <w:sz w:val="21"/>
          <w:szCs w:val="21"/>
        </w:rPr>
        <w:t xml:space="preserve"> regression model with the weights equal to the length of each segment over the interval. The final step of the calculation transforms the weighted average of slope coefficients to an annual percent change. If we denote bi as the slope coefficient for the </w:t>
      </w:r>
      <w:r w:rsidR="00176198">
        <w:rPr>
          <w:sz w:val="21"/>
          <w:szCs w:val="21"/>
        </w:rPr>
        <w:t>I</w:t>
      </w:r>
      <w:r w:rsidR="00176198">
        <w:rPr>
          <w:rFonts w:hint="eastAsia"/>
          <w:sz w:val="21"/>
          <w:szCs w:val="21"/>
        </w:rPr>
        <w:t xml:space="preserve"> </w:t>
      </w:r>
      <w:proofErr w:type="spellStart"/>
      <w:r w:rsidR="00176198" w:rsidRPr="00176198">
        <w:rPr>
          <w:sz w:val="21"/>
          <w:szCs w:val="21"/>
        </w:rPr>
        <w:t>th</w:t>
      </w:r>
      <w:proofErr w:type="spellEnd"/>
      <w:r w:rsidR="00176198" w:rsidRPr="00176198">
        <w:rPr>
          <w:sz w:val="21"/>
          <w:szCs w:val="21"/>
        </w:rPr>
        <w:t xml:space="preserve"> segment with </w:t>
      </w:r>
      <w:proofErr w:type="spellStart"/>
      <w:r w:rsidR="00176198" w:rsidRPr="00176198">
        <w:rPr>
          <w:sz w:val="21"/>
          <w:szCs w:val="21"/>
        </w:rPr>
        <w:t>i</w:t>
      </w:r>
      <w:proofErr w:type="spellEnd"/>
      <w:r w:rsidR="00176198" w:rsidRPr="00176198">
        <w:rPr>
          <w:sz w:val="21"/>
          <w:szCs w:val="21"/>
        </w:rPr>
        <w:t xml:space="preserve"> indexing the segments in the desired range of years, and </w:t>
      </w:r>
      <w:proofErr w:type="spellStart"/>
      <w:r w:rsidR="00176198" w:rsidRPr="00176198">
        <w:rPr>
          <w:sz w:val="21"/>
          <w:szCs w:val="21"/>
        </w:rPr>
        <w:t>wi</w:t>
      </w:r>
      <w:proofErr w:type="spellEnd"/>
      <w:r w:rsidR="00176198" w:rsidRPr="00176198">
        <w:rPr>
          <w:sz w:val="21"/>
          <w:szCs w:val="21"/>
        </w:rPr>
        <w:t xml:space="preserve"> as the length of each segment in the range of years, then:</w:t>
      </w:r>
    </w:p>
    <w:p w14:paraId="0518267E" w14:textId="143149E9" w:rsidR="00176198" w:rsidRPr="00176198" w:rsidRDefault="00176198" w:rsidP="00176198">
      <w:pPr>
        <w:rPr>
          <w:rFonts w:cs="Times New Roman" w:hint="eastAsia"/>
        </w:rPr>
      </w:pPr>
      <w:proofErr w:type="spellStart"/>
      <w:r w:rsidRPr="00176198">
        <w:rPr>
          <w:rFonts w:cs="Times New Roman"/>
        </w:rPr>
        <w:t>APC</w:t>
      </w:r>
      <w:r w:rsidRPr="00176198">
        <w:rPr>
          <w:rFonts w:cs="Times New Roman"/>
          <w:vertAlign w:val="subscript"/>
        </w:rPr>
        <w:t>i</w:t>
      </w:r>
      <w:proofErr w:type="spellEnd"/>
      <w:r w:rsidRPr="00176198">
        <w:rPr>
          <w:rFonts w:cs="Times New Roman"/>
        </w:rPr>
        <w:t xml:space="preserve"> = { exp(bi) - 1 } x</w:t>
      </w:r>
      <w:r w:rsidRPr="00176198">
        <w:rPr>
          <w:rFonts w:cs="Times New Roman"/>
        </w:rPr>
        <w:t xml:space="preserve"> </w:t>
      </w:r>
      <w:r w:rsidRPr="00176198">
        <w:rPr>
          <w:rFonts w:cs="Times New Roman"/>
        </w:rPr>
        <w:t>100</w:t>
      </w:r>
      <w:r w:rsidRPr="00176198">
        <w:rPr>
          <w:rFonts w:cs="Times New Roman"/>
        </w:rPr>
        <w:br/>
      </w:r>
      <w:r w:rsidRPr="00176198">
        <w:rPr>
          <w:rFonts w:cs="Times New Roman"/>
        </w:rPr>
        <w:t>A</w:t>
      </w:r>
      <w:r w:rsidRPr="00176198">
        <w:rPr>
          <w:rFonts w:cs="Times New Roman"/>
        </w:rPr>
        <w:t>A</w:t>
      </w:r>
      <w:r w:rsidRPr="00176198">
        <w:rPr>
          <w:rFonts w:cs="Times New Roman"/>
        </w:rPr>
        <w:t>PC = { exp(</w:t>
      </w:r>
      <m:oMath>
        <m:f>
          <m:fPr>
            <m:ctrlPr>
              <w:rPr>
                <w:rFonts w:ascii="Cambria Math" w:eastAsia="Cambria Math" w:hAnsi="Cambria Math" w:cs="Times New Roman"/>
              </w:rPr>
            </m:ctrlPr>
          </m:fPr>
          <m:num>
            <m:nary>
              <m:naryPr>
                <m:chr m:val="∑"/>
                <m:limLoc m:val="undOvr"/>
                <m:subHide m:val="1"/>
                <m:supHide m:val="1"/>
                <m:ctrlPr>
                  <w:rPr>
                    <w:rFonts w:ascii="Cambria Math" w:eastAsia="Cambria Math" w:hAnsi="Cambria Math" w:cs="Times New Roman"/>
                    <w:i/>
                  </w:rPr>
                </m:ctrlPr>
              </m:naryPr>
              <m:sub/>
              <m:sup/>
              <m:e>
                <m:sSub>
                  <m:sSubPr>
                    <m:ctrlPr>
                      <w:rPr>
                        <w:rFonts w:ascii="Cambria Math" w:eastAsia="Cambria Math" w:hAnsi="Cambria Math" w:cs="Times New Roman"/>
                        <w:i/>
                      </w:rPr>
                    </m:ctrlPr>
                  </m:sSubPr>
                  <m:e>
                    <m:sSub>
                      <m:sSubPr>
                        <m:ctrlPr>
                          <w:rPr>
                            <w:rFonts w:ascii="Cambria Math" w:eastAsia="Cambria Math" w:hAnsi="Cambria Math" w:cs="Times New Roman"/>
                            <w:i/>
                          </w:rPr>
                        </m:ctrlPr>
                      </m:sSubPr>
                      <m:e>
                        <m:r>
                          <w:rPr>
                            <w:rFonts w:ascii="Cambria Math" w:eastAsia="Cambria Math" w:hAnsi="Cambria Math" w:cs="Times New Roman"/>
                          </w:rPr>
                          <m:t>w</m:t>
                        </m:r>
                      </m:e>
                      <m:sub>
                        <m:r>
                          <w:rPr>
                            <w:rFonts w:ascii="Cambria Math" w:eastAsia="Cambria Math" w:hAnsi="Cambria Math" w:cs="Times New Roman"/>
                          </w:rPr>
                          <m:t>i</m:t>
                        </m:r>
                      </m:sub>
                    </m:sSub>
                    <m:r>
                      <w:rPr>
                        <w:rFonts w:ascii="Cambria Math" w:eastAsia="Cambria Math" w:hAnsi="Cambria Math" w:cs="Times New Roman"/>
                      </w:rPr>
                      <m:t>b</m:t>
                    </m:r>
                  </m:e>
                  <m:sub>
                    <m:r>
                      <w:rPr>
                        <w:rFonts w:ascii="Cambria Math" w:eastAsia="Cambria Math" w:hAnsi="Cambria Math" w:cs="Times New Roman"/>
                      </w:rPr>
                      <m:t>i</m:t>
                    </m:r>
                  </m:sub>
                </m:sSub>
              </m:e>
            </m:nary>
          </m:num>
          <m:den>
            <m:sSub>
              <m:sSubPr>
                <m:ctrlPr>
                  <w:rPr>
                    <w:rFonts w:ascii="Cambria Math" w:eastAsia="Cambria Math" w:hAnsi="Cambria Math" w:cs="Times New Roman"/>
                    <w:i/>
                  </w:rPr>
                </m:ctrlPr>
              </m:sSubPr>
              <m:e>
                <m:nary>
                  <m:naryPr>
                    <m:chr m:val="∑"/>
                    <m:limLoc m:val="undOvr"/>
                    <m:subHide m:val="1"/>
                    <m:supHide m:val="1"/>
                    <m:ctrlPr>
                      <w:rPr>
                        <w:rFonts w:ascii="Cambria Math" w:eastAsia="Cambria Math" w:hAnsi="Cambria Math" w:cs="Times New Roman"/>
                        <w:i/>
                      </w:rPr>
                    </m:ctrlPr>
                  </m:naryPr>
                  <m:sub/>
                  <m:sup/>
                  <m:e>
                    <m:r>
                      <w:rPr>
                        <w:rFonts w:ascii="Cambria Math" w:eastAsia="Cambria Math" w:hAnsi="Cambria Math" w:cs="Times New Roman"/>
                      </w:rPr>
                      <m:t>w</m:t>
                    </m:r>
                  </m:e>
                </m:nary>
              </m:e>
              <m:sub>
                <m:r>
                  <w:rPr>
                    <w:rFonts w:ascii="Cambria Math" w:eastAsia="Cambria Math" w:hAnsi="Cambria Math" w:cs="Times New Roman"/>
                  </w:rPr>
                  <m:t>i</m:t>
                </m:r>
              </m:sub>
            </m:sSub>
          </m:den>
        </m:f>
      </m:oMath>
      <w:r w:rsidRPr="00176198">
        <w:rPr>
          <w:rFonts w:cs="Times New Roman"/>
        </w:rPr>
        <w:t>) - 1 } x 100</w:t>
      </w:r>
      <w:r>
        <w:rPr>
          <w:rFonts w:cs="Times New Roman"/>
        </w:rPr>
        <w:br/>
      </w:r>
      <w:r>
        <w:rPr>
          <w:rFonts w:cs="Times New Roman" w:hint="eastAsia"/>
        </w:rPr>
        <w:t>bi:</w:t>
      </w:r>
      <w:r w:rsidRPr="00176198">
        <w:rPr>
          <w:sz w:val="21"/>
          <w:szCs w:val="21"/>
        </w:rPr>
        <w:t xml:space="preserve"> </w:t>
      </w:r>
      <w:r w:rsidRPr="00176198">
        <w:rPr>
          <w:sz w:val="21"/>
          <w:szCs w:val="21"/>
        </w:rPr>
        <w:t xml:space="preserve">as the slope coefficient for the </w:t>
      </w:r>
      <w:r>
        <w:rPr>
          <w:sz w:val="21"/>
          <w:szCs w:val="21"/>
        </w:rPr>
        <w:t>I</w:t>
      </w:r>
      <w:r>
        <w:rPr>
          <w:rFonts w:hint="eastAsia"/>
          <w:sz w:val="21"/>
          <w:szCs w:val="21"/>
        </w:rPr>
        <w:t xml:space="preserve"> </w:t>
      </w:r>
      <w:proofErr w:type="spellStart"/>
      <w:r w:rsidRPr="00176198">
        <w:rPr>
          <w:sz w:val="21"/>
          <w:szCs w:val="21"/>
        </w:rPr>
        <w:t>th</w:t>
      </w:r>
      <w:proofErr w:type="spellEnd"/>
      <w:r w:rsidRPr="00176198">
        <w:rPr>
          <w:sz w:val="21"/>
          <w:szCs w:val="21"/>
        </w:rPr>
        <w:t xml:space="preserve"> segment with </w:t>
      </w:r>
      <w:proofErr w:type="spellStart"/>
      <w:r w:rsidRPr="00176198">
        <w:rPr>
          <w:sz w:val="21"/>
          <w:szCs w:val="21"/>
        </w:rPr>
        <w:t>i</w:t>
      </w:r>
      <w:proofErr w:type="spellEnd"/>
      <w:r w:rsidRPr="00176198">
        <w:rPr>
          <w:sz w:val="21"/>
          <w:szCs w:val="21"/>
        </w:rPr>
        <w:t xml:space="preserve"> indexing the segments in the desired range of years</w:t>
      </w:r>
      <w:r>
        <w:rPr>
          <w:sz w:val="21"/>
          <w:szCs w:val="21"/>
        </w:rPr>
        <w:br/>
      </w:r>
      <w:proofErr w:type="spellStart"/>
      <w:r>
        <w:rPr>
          <w:rFonts w:hint="eastAsia"/>
          <w:sz w:val="21"/>
          <w:szCs w:val="21"/>
        </w:rPr>
        <w:t>wi</w:t>
      </w:r>
      <w:proofErr w:type="spellEnd"/>
      <w:r>
        <w:rPr>
          <w:rFonts w:hint="eastAsia"/>
          <w:sz w:val="21"/>
          <w:szCs w:val="21"/>
        </w:rPr>
        <w:t>:</w:t>
      </w:r>
      <w:r w:rsidRPr="00176198">
        <w:rPr>
          <w:sz w:val="21"/>
          <w:szCs w:val="21"/>
        </w:rPr>
        <w:t xml:space="preserve"> </w:t>
      </w:r>
      <w:r w:rsidRPr="00176198">
        <w:rPr>
          <w:sz w:val="21"/>
          <w:szCs w:val="21"/>
        </w:rPr>
        <w:t>as the length of each segment in the range of years</w:t>
      </w:r>
    </w:p>
    <w:p w14:paraId="0B7007BD" w14:textId="3CF8E5C0" w:rsidR="00D80016" w:rsidRPr="00176198" w:rsidRDefault="00176198" w:rsidP="002950B3">
      <w:pPr>
        <w:rPr>
          <w:rFonts w:hint="eastAsia"/>
        </w:rPr>
      </w:pPr>
      <w:r>
        <w:br/>
      </w:r>
      <w:r>
        <w:rPr>
          <w:rFonts w:hint="eastAsia"/>
        </w:rPr>
        <w:t>Reference:</w:t>
      </w:r>
      <w:r>
        <w:br/>
      </w:r>
      <w:hyperlink r:id="rId6" w:history="1">
        <w:r w:rsidRPr="00176198">
          <w:rPr>
            <w:rStyle w:val="af3"/>
          </w:rPr>
          <w:t>https://surveillance.cancer.gov/help/joinpoint/setting-parameters/method-and-parameters-tab/apc-aapc-tau-confidence-intervals/average-annual-percent-change-aapc</w:t>
        </w:r>
      </w:hyperlink>
    </w:p>
    <w:sectPr w:rsidR="00D80016" w:rsidRPr="0017619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80180" w14:textId="77777777" w:rsidR="00BB6C37" w:rsidRDefault="00BB6C37" w:rsidP="002950B3">
      <w:pPr>
        <w:spacing w:line="240" w:lineRule="auto"/>
      </w:pPr>
      <w:r>
        <w:separator/>
      </w:r>
    </w:p>
  </w:endnote>
  <w:endnote w:type="continuationSeparator" w:id="0">
    <w:p w14:paraId="347CFE33" w14:textId="77777777" w:rsidR="00BB6C37" w:rsidRDefault="00BB6C37" w:rsidP="00295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BAF7" w14:textId="77777777" w:rsidR="002A59A0" w:rsidRDefault="002A59A0">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C25A" w14:textId="77777777" w:rsidR="002A59A0" w:rsidRDefault="002A59A0">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42BC" w14:textId="77777777" w:rsidR="002A59A0" w:rsidRDefault="002A59A0">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48DD" w14:textId="77777777" w:rsidR="00BB6C37" w:rsidRDefault="00BB6C37" w:rsidP="002950B3">
      <w:pPr>
        <w:spacing w:line="240" w:lineRule="auto"/>
      </w:pPr>
      <w:r>
        <w:separator/>
      </w:r>
    </w:p>
  </w:footnote>
  <w:footnote w:type="continuationSeparator" w:id="0">
    <w:p w14:paraId="0620F9F0" w14:textId="77777777" w:rsidR="00BB6C37" w:rsidRDefault="00BB6C37" w:rsidP="002950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B772" w14:textId="77777777" w:rsidR="002A59A0" w:rsidRDefault="002A59A0">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7401" w14:textId="77777777" w:rsidR="002A59A0" w:rsidRDefault="002A59A0">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9EB9" w14:textId="77777777" w:rsidR="002A59A0" w:rsidRDefault="002A59A0">
    <w:pPr>
      <w:pStyle w:val="ae"/>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53"/>
    <w:rsid w:val="00176198"/>
    <w:rsid w:val="002756EA"/>
    <w:rsid w:val="002950B3"/>
    <w:rsid w:val="002A533D"/>
    <w:rsid w:val="002A59A0"/>
    <w:rsid w:val="0030355F"/>
    <w:rsid w:val="0032326F"/>
    <w:rsid w:val="00533FA4"/>
    <w:rsid w:val="0065247A"/>
    <w:rsid w:val="007A3E10"/>
    <w:rsid w:val="00961980"/>
    <w:rsid w:val="00A762E9"/>
    <w:rsid w:val="00BA6B05"/>
    <w:rsid w:val="00BB6C37"/>
    <w:rsid w:val="00D80016"/>
    <w:rsid w:val="00D86DAF"/>
    <w:rsid w:val="00E14B54"/>
    <w:rsid w:val="00E47853"/>
    <w:rsid w:val="00FD2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82AF6"/>
  <w15:chartTrackingRefBased/>
  <w15:docId w15:val="{7757CF3E-A184-4D58-82A5-D88FFA47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Times New Roman"/>
        <w:color w:val="000000"/>
        <w:spacing w:val="15"/>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9A0"/>
    <w:pPr>
      <w:widowControl w:val="0"/>
      <w:spacing w:line="360" w:lineRule="auto"/>
      <w:jc w:val="both"/>
    </w:pPr>
    <w:rPr>
      <w:rFonts w:ascii="Times New Roman" w:hAnsi="Times New Roman" w:cstheme="minorBidi"/>
      <w:color w:val="auto"/>
      <w:spacing w:val="0"/>
      <w:sz w:val="22"/>
      <w:szCs w:val="24"/>
      <w14:ligatures w14:val="standardContextual"/>
    </w:rPr>
  </w:style>
  <w:style w:type="paragraph" w:styleId="1">
    <w:name w:val="heading 1"/>
    <w:basedOn w:val="a"/>
    <w:next w:val="a"/>
    <w:link w:val="10"/>
    <w:uiPriority w:val="9"/>
    <w:qFormat/>
    <w:rsid w:val="00E47853"/>
    <w:pPr>
      <w:keepNext/>
      <w:keepLines/>
      <w:spacing w:before="480" w:after="80" w:line="240" w:lineRule="auto"/>
      <w:outlineLvl w:val="0"/>
    </w:pPr>
    <w:rPr>
      <w:rFonts w:asciiTheme="majorHAnsi" w:eastAsiaTheme="majorEastAsia" w:hAnsiTheme="majorHAnsi" w:cstheme="majorBidi"/>
      <w:color w:val="0F4761" w:themeColor="accent1" w:themeShade="BF"/>
      <w:spacing w:val="15"/>
      <w:sz w:val="48"/>
      <w:szCs w:val="48"/>
      <w14:ligatures w14:val="none"/>
    </w:rPr>
  </w:style>
  <w:style w:type="paragraph" w:styleId="2">
    <w:name w:val="heading 2"/>
    <w:basedOn w:val="a"/>
    <w:next w:val="a"/>
    <w:link w:val="20"/>
    <w:uiPriority w:val="9"/>
    <w:semiHidden/>
    <w:unhideWhenUsed/>
    <w:qFormat/>
    <w:rsid w:val="00E47853"/>
    <w:pPr>
      <w:keepNext/>
      <w:keepLines/>
      <w:spacing w:before="160" w:after="80" w:line="240" w:lineRule="auto"/>
      <w:outlineLvl w:val="1"/>
    </w:pPr>
    <w:rPr>
      <w:rFonts w:asciiTheme="majorHAnsi" w:eastAsiaTheme="majorEastAsia" w:hAnsiTheme="majorHAnsi" w:cstheme="majorBidi"/>
      <w:color w:val="0F4761" w:themeColor="accent1" w:themeShade="BF"/>
      <w:spacing w:val="15"/>
      <w:sz w:val="40"/>
      <w:szCs w:val="40"/>
      <w14:ligatures w14:val="none"/>
    </w:rPr>
  </w:style>
  <w:style w:type="paragraph" w:styleId="3">
    <w:name w:val="heading 3"/>
    <w:basedOn w:val="a"/>
    <w:next w:val="a"/>
    <w:link w:val="30"/>
    <w:uiPriority w:val="9"/>
    <w:semiHidden/>
    <w:unhideWhenUsed/>
    <w:qFormat/>
    <w:rsid w:val="00E47853"/>
    <w:pPr>
      <w:keepNext/>
      <w:keepLines/>
      <w:spacing w:before="160" w:after="80" w:line="240" w:lineRule="auto"/>
      <w:outlineLvl w:val="2"/>
    </w:pPr>
    <w:rPr>
      <w:rFonts w:asciiTheme="majorHAnsi" w:eastAsiaTheme="majorEastAsia" w:hAnsiTheme="majorHAnsi" w:cstheme="majorBidi"/>
      <w:color w:val="0F4761" w:themeColor="accent1" w:themeShade="BF"/>
      <w:spacing w:val="15"/>
      <w:sz w:val="32"/>
      <w:szCs w:val="32"/>
      <w14:ligatures w14:val="none"/>
    </w:rPr>
  </w:style>
  <w:style w:type="paragraph" w:styleId="4">
    <w:name w:val="heading 4"/>
    <w:basedOn w:val="a"/>
    <w:next w:val="a"/>
    <w:link w:val="40"/>
    <w:uiPriority w:val="9"/>
    <w:semiHidden/>
    <w:unhideWhenUsed/>
    <w:qFormat/>
    <w:rsid w:val="00E47853"/>
    <w:pPr>
      <w:keepNext/>
      <w:keepLines/>
      <w:spacing w:before="80" w:after="40" w:line="240" w:lineRule="auto"/>
      <w:outlineLvl w:val="3"/>
    </w:pPr>
    <w:rPr>
      <w:rFonts w:asciiTheme="minorHAnsi" w:eastAsiaTheme="minorEastAsia" w:hAnsiTheme="minorHAnsi" w:cstheme="majorBidi"/>
      <w:color w:val="0F4761" w:themeColor="accent1" w:themeShade="BF"/>
      <w:spacing w:val="15"/>
      <w:sz w:val="28"/>
      <w:szCs w:val="28"/>
      <w14:ligatures w14:val="none"/>
    </w:rPr>
  </w:style>
  <w:style w:type="paragraph" w:styleId="5">
    <w:name w:val="heading 5"/>
    <w:basedOn w:val="a"/>
    <w:next w:val="a"/>
    <w:link w:val="50"/>
    <w:uiPriority w:val="9"/>
    <w:semiHidden/>
    <w:unhideWhenUsed/>
    <w:qFormat/>
    <w:rsid w:val="00E47853"/>
    <w:pPr>
      <w:keepNext/>
      <w:keepLines/>
      <w:spacing w:before="80" w:after="40" w:line="240" w:lineRule="auto"/>
      <w:outlineLvl w:val="4"/>
    </w:pPr>
    <w:rPr>
      <w:rFonts w:asciiTheme="minorHAnsi" w:eastAsiaTheme="minorEastAsia" w:hAnsiTheme="minorHAnsi" w:cstheme="majorBidi"/>
      <w:color w:val="0F4761" w:themeColor="accent1" w:themeShade="BF"/>
      <w:spacing w:val="15"/>
      <w:sz w:val="24"/>
      <w14:ligatures w14:val="none"/>
    </w:rPr>
  </w:style>
  <w:style w:type="paragraph" w:styleId="6">
    <w:name w:val="heading 6"/>
    <w:basedOn w:val="a"/>
    <w:next w:val="a"/>
    <w:link w:val="60"/>
    <w:uiPriority w:val="9"/>
    <w:semiHidden/>
    <w:unhideWhenUsed/>
    <w:qFormat/>
    <w:rsid w:val="00E47853"/>
    <w:pPr>
      <w:keepNext/>
      <w:keepLines/>
      <w:spacing w:before="40" w:line="240" w:lineRule="auto"/>
      <w:outlineLvl w:val="5"/>
    </w:pPr>
    <w:rPr>
      <w:rFonts w:asciiTheme="minorHAnsi" w:eastAsiaTheme="minorEastAsia" w:hAnsiTheme="minorHAnsi" w:cstheme="majorBidi"/>
      <w:b/>
      <w:bCs/>
      <w:color w:val="0F4761" w:themeColor="accent1" w:themeShade="BF"/>
      <w:spacing w:val="15"/>
      <w:sz w:val="21"/>
      <w:szCs w:val="21"/>
      <w14:ligatures w14:val="none"/>
    </w:rPr>
  </w:style>
  <w:style w:type="paragraph" w:styleId="7">
    <w:name w:val="heading 7"/>
    <w:basedOn w:val="a"/>
    <w:next w:val="a"/>
    <w:link w:val="70"/>
    <w:uiPriority w:val="9"/>
    <w:semiHidden/>
    <w:unhideWhenUsed/>
    <w:qFormat/>
    <w:rsid w:val="00E47853"/>
    <w:pPr>
      <w:keepNext/>
      <w:keepLines/>
      <w:spacing w:before="40" w:line="240" w:lineRule="auto"/>
      <w:outlineLvl w:val="6"/>
    </w:pPr>
    <w:rPr>
      <w:rFonts w:asciiTheme="minorHAnsi" w:eastAsiaTheme="minorEastAsia" w:hAnsiTheme="minorHAnsi" w:cstheme="majorBidi"/>
      <w:b/>
      <w:bCs/>
      <w:color w:val="595959" w:themeColor="text1" w:themeTint="A6"/>
      <w:spacing w:val="15"/>
      <w:sz w:val="21"/>
      <w:szCs w:val="21"/>
      <w14:ligatures w14:val="none"/>
    </w:rPr>
  </w:style>
  <w:style w:type="paragraph" w:styleId="8">
    <w:name w:val="heading 8"/>
    <w:basedOn w:val="a"/>
    <w:next w:val="a"/>
    <w:link w:val="80"/>
    <w:uiPriority w:val="9"/>
    <w:semiHidden/>
    <w:unhideWhenUsed/>
    <w:qFormat/>
    <w:rsid w:val="00E47853"/>
    <w:pPr>
      <w:keepNext/>
      <w:keepLines/>
      <w:spacing w:line="240" w:lineRule="auto"/>
      <w:outlineLvl w:val="7"/>
    </w:pPr>
    <w:rPr>
      <w:rFonts w:asciiTheme="minorHAnsi" w:eastAsiaTheme="minorEastAsia" w:hAnsiTheme="minorHAnsi" w:cstheme="majorBidi"/>
      <w:color w:val="595959" w:themeColor="text1" w:themeTint="A6"/>
      <w:spacing w:val="15"/>
      <w:sz w:val="21"/>
      <w:szCs w:val="21"/>
      <w14:ligatures w14:val="none"/>
    </w:rPr>
  </w:style>
  <w:style w:type="paragraph" w:styleId="9">
    <w:name w:val="heading 9"/>
    <w:basedOn w:val="a"/>
    <w:next w:val="a"/>
    <w:link w:val="90"/>
    <w:uiPriority w:val="9"/>
    <w:semiHidden/>
    <w:unhideWhenUsed/>
    <w:qFormat/>
    <w:rsid w:val="00E47853"/>
    <w:pPr>
      <w:keepNext/>
      <w:keepLines/>
      <w:spacing w:line="240" w:lineRule="auto"/>
      <w:outlineLvl w:val="8"/>
    </w:pPr>
    <w:rPr>
      <w:rFonts w:asciiTheme="minorHAnsi" w:eastAsiaTheme="majorEastAsia" w:hAnsiTheme="minorHAnsi" w:cstheme="majorBidi"/>
      <w:color w:val="595959" w:themeColor="text1" w:themeTint="A6"/>
      <w:spacing w:val="15"/>
      <w:sz w:val="21"/>
      <w:szCs w:val="21"/>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4785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4785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4785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47853"/>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E47853"/>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E47853"/>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E47853"/>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E47853"/>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E47853"/>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E47853"/>
    <w:pPr>
      <w:spacing w:after="80" w:line="240" w:lineRule="auto"/>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标题 字符"/>
    <w:basedOn w:val="a0"/>
    <w:link w:val="a3"/>
    <w:uiPriority w:val="10"/>
    <w:rsid w:val="00E47853"/>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E47853"/>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标题 字符"/>
    <w:basedOn w:val="a0"/>
    <w:link w:val="a5"/>
    <w:uiPriority w:val="11"/>
    <w:rsid w:val="00E47853"/>
    <w:rPr>
      <w:rFonts w:asciiTheme="majorHAnsi" w:eastAsiaTheme="majorEastAsia" w:hAnsiTheme="majorHAnsi" w:cstheme="majorBidi"/>
      <w:color w:val="595959" w:themeColor="text1" w:themeTint="A6"/>
      <w:sz w:val="28"/>
      <w:szCs w:val="28"/>
    </w:rPr>
  </w:style>
  <w:style w:type="paragraph" w:styleId="a7">
    <w:name w:val="Quote"/>
    <w:basedOn w:val="a"/>
    <w:next w:val="a"/>
    <w:link w:val="a8"/>
    <w:uiPriority w:val="29"/>
    <w:qFormat/>
    <w:rsid w:val="00E47853"/>
    <w:pPr>
      <w:spacing w:before="160" w:after="160" w:line="240" w:lineRule="auto"/>
      <w:jc w:val="center"/>
    </w:pPr>
    <w:rPr>
      <w:rFonts w:ascii="宋体" w:hAnsi="宋体" w:cs="Times New Roman"/>
      <w:i/>
      <w:iCs/>
      <w:color w:val="404040" w:themeColor="text1" w:themeTint="BF"/>
      <w:spacing w:val="15"/>
      <w:sz w:val="21"/>
      <w:szCs w:val="21"/>
      <w14:ligatures w14:val="none"/>
    </w:rPr>
  </w:style>
  <w:style w:type="character" w:customStyle="1" w:styleId="a8">
    <w:name w:val="引用 字符"/>
    <w:basedOn w:val="a0"/>
    <w:link w:val="a7"/>
    <w:uiPriority w:val="29"/>
    <w:rsid w:val="00E47853"/>
    <w:rPr>
      <w:i/>
      <w:iCs/>
      <w:color w:val="404040" w:themeColor="text1" w:themeTint="BF"/>
    </w:rPr>
  </w:style>
  <w:style w:type="paragraph" w:styleId="a9">
    <w:name w:val="List Paragraph"/>
    <w:basedOn w:val="a"/>
    <w:uiPriority w:val="34"/>
    <w:qFormat/>
    <w:rsid w:val="00E47853"/>
    <w:pPr>
      <w:spacing w:line="240" w:lineRule="auto"/>
      <w:ind w:left="720"/>
      <w:contextualSpacing/>
    </w:pPr>
    <w:rPr>
      <w:rFonts w:ascii="宋体" w:hAnsi="宋体" w:cs="Times New Roman"/>
      <w:color w:val="000000"/>
      <w:spacing w:val="15"/>
      <w:sz w:val="21"/>
      <w:szCs w:val="21"/>
      <w14:ligatures w14:val="none"/>
    </w:rPr>
  </w:style>
  <w:style w:type="character" w:styleId="aa">
    <w:name w:val="Intense Emphasis"/>
    <w:basedOn w:val="a0"/>
    <w:uiPriority w:val="21"/>
    <w:qFormat/>
    <w:rsid w:val="00E47853"/>
    <w:rPr>
      <w:i/>
      <w:iCs/>
      <w:color w:val="0F4761" w:themeColor="accent1" w:themeShade="BF"/>
    </w:rPr>
  </w:style>
  <w:style w:type="paragraph" w:styleId="ab">
    <w:name w:val="Intense Quote"/>
    <w:basedOn w:val="a"/>
    <w:next w:val="a"/>
    <w:link w:val="ac"/>
    <w:uiPriority w:val="30"/>
    <w:qFormat/>
    <w:rsid w:val="00E4785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宋体" w:hAnsi="宋体" w:cs="Times New Roman"/>
      <w:i/>
      <w:iCs/>
      <w:color w:val="0F4761" w:themeColor="accent1" w:themeShade="BF"/>
      <w:spacing w:val="15"/>
      <w:sz w:val="21"/>
      <w:szCs w:val="21"/>
      <w14:ligatures w14:val="none"/>
    </w:rPr>
  </w:style>
  <w:style w:type="character" w:customStyle="1" w:styleId="ac">
    <w:name w:val="明显引用 字符"/>
    <w:basedOn w:val="a0"/>
    <w:link w:val="ab"/>
    <w:uiPriority w:val="30"/>
    <w:rsid w:val="00E47853"/>
    <w:rPr>
      <w:i/>
      <w:iCs/>
      <w:color w:val="0F4761" w:themeColor="accent1" w:themeShade="BF"/>
    </w:rPr>
  </w:style>
  <w:style w:type="character" w:styleId="ad">
    <w:name w:val="Intense Reference"/>
    <w:basedOn w:val="a0"/>
    <w:uiPriority w:val="32"/>
    <w:qFormat/>
    <w:rsid w:val="00E47853"/>
    <w:rPr>
      <w:b/>
      <w:bCs/>
      <w:smallCaps/>
      <w:color w:val="0F4761" w:themeColor="accent1" w:themeShade="BF"/>
      <w:spacing w:val="5"/>
    </w:rPr>
  </w:style>
  <w:style w:type="paragraph" w:styleId="ae">
    <w:name w:val="header"/>
    <w:basedOn w:val="a"/>
    <w:link w:val="af"/>
    <w:uiPriority w:val="99"/>
    <w:unhideWhenUsed/>
    <w:rsid w:val="002950B3"/>
    <w:pPr>
      <w:tabs>
        <w:tab w:val="center" w:pos="4153"/>
        <w:tab w:val="right" w:pos="8306"/>
      </w:tabs>
      <w:snapToGrid w:val="0"/>
      <w:spacing w:line="240" w:lineRule="auto"/>
      <w:jc w:val="center"/>
    </w:pPr>
    <w:rPr>
      <w:rFonts w:ascii="宋体" w:hAnsi="宋体" w:cs="Times New Roman"/>
      <w:color w:val="000000"/>
      <w:spacing w:val="15"/>
      <w:sz w:val="18"/>
      <w:szCs w:val="18"/>
      <w14:ligatures w14:val="none"/>
    </w:rPr>
  </w:style>
  <w:style w:type="character" w:customStyle="1" w:styleId="af">
    <w:name w:val="页眉 字符"/>
    <w:basedOn w:val="a0"/>
    <w:link w:val="ae"/>
    <w:uiPriority w:val="99"/>
    <w:rsid w:val="002950B3"/>
    <w:rPr>
      <w:sz w:val="18"/>
      <w:szCs w:val="18"/>
    </w:rPr>
  </w:style>
  <w:style w:type="paragraph" w:styleId="af0">
    <w:name w:val="footer"/>
    <w:basedOn w:val="a"/>
    <w:link w:val="af1"/>
    <w:uiPriority w:val="99"/>
    <w:unhideWhenUsed/>
    <w:rsid w:val="002950B3"/>
    <w:pPr>
      <w:tabs>
        <w:tab w:val="center" w:pos="4153"/>
        <w:tab w:val="right" w:pos="8306"/>
      </w:tabs>
      <w:snapToGrid w:val="0"/>
      <w:spacing w:line="240" w:lineRule="auto"/>
      <w:jc w:val="left"/>
    </w:pPr>
    <w:rPr>
      <w:rFonts w:ascii="宋体" w:hAnsi="宋体" w:cs="Times New Roman"/>
      <w:color w:val="000000"/>
      <w:spacing w:val="15"/>
      <w:sz w:val="18"/>
      <w:szCs w:val="18"/>
      <w14:ligatures w14:val="none"/>
    </w:rPr>
  </w:style>
  <w:style w:type="character" w:customStyle="1" w:styleId="af1">
    <w:name w:val="页脚 字符"/>
    <w:basedOn w:val="a0"/>
    <w:link w:val="af0"/>
    <w:uiPriority w:val="99"/>
    <w:rsid w:val="002950B3"/>
    <w:rPr>
      <w:sz w:val="18"/>
      <w:szCs w:val="18"/>
    </w:rPr>
  </w:style>
  <w:style w:type="character" w:styleId="af2">
    <w:name w:val="Placeholder Text"/>
    <w:basedOn w:val="a0"/>
    <w:uiPriority w:val="99"/>
    <w:semiHidden/>
    <w:rsid w:val="00176198"/>
    <w:rPr>
      <w:color w:val="666666"/>
    </w:rPr>
  </w:style>
  <w:style w:type="character" w:styleId="af3">
    <w:name w:val="Hyperlink"/>
    <w:basedOn w:val="a0"/>
    <w:uiPriority w:val="99"/>
    <w:unhideWhenUsed/>
    <w:rsid w:val="00176198"/>
    <w:rPr>
      <w:color w:val="467886" w:themeColor="hyperlink"/>
      <w:u w:val="single"/>
    </w:rPr>
  </w:style>
  <w:style w:type="character" w:styleId="af4">
    <w:name w:val="Unresolved Mention"/>
    <w:basedOn w:val="a0"/>
    <w:uiPriority w:val="99"/>
    <w:semiHidden/>
    <w:unhideWhenUsed/>
    <w:rsid w:val="00176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rveillance.cancer.gov/help/joinpoint/setting-parameters/method-and-parameters-tab/apc-aapc-tau-confidence-intervals/average-annual-percent-change-aapc"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480</Words>
  <Characters>2666</Characters>
  <Application>Microsoft Office Word</Application>
  <DocSecurity>0</DocSecurity>
  <Lines>54</Lines>
  <Paragraphs>12</Paragraphs>
  <ScaleCrop>false</ScaleCrop>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德权 石</dc:creator>
  <cp:keywords/>
  <dc:description/>
  <cp:lastModifiedBy>德权 石</cp:lastModifiedBy>
  <cp:revision>5</cp:revision>
  <dcterms:created xsi:type="dcterms:W3CDTF">2025-11-16T16:34:00Z</dcterms:created>
  <dcterms:modified xsi:type="dcterms:W3CDTF">2025-11-17T09:46:00Z</dcterms:modified>
</cp:coreProperties>
</file>