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2C072" w14:textId="51825700" w:rsidR="00D75B24" w:rsidRPr="0084491E" w:rsidRDefault="000A77E4" w:rsidP="00D75B2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Hlk208258663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Supplemental Table 2</w:t>
      </w:r>
      <w:r w:rsidR="00D75B24" w:rsidRPr="008449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="00D75B24" w:rsidRPr="0084491E">
        <w:rPr>
          <w:rFonts w:ascii="Times New Roman" w:eastAsia="Times New Roman" w:hAnsi="Times New Roman" w:cs="Times New Roman"/>
          <w:sz w:val="24"/>
          <w:szCs w:val="24"/>
        </w:rPr>
        <w:t>Z-score comparisons between males and females from the sex-stratified linear regression and latent growth curve models to quantify sex differences in APOE genotypes associations with cognitive outcomes.</w:t>
      </w:r>
    </w:p>
    <w:tbl>
      <w:tblPr>
        <w:tblStyle w:val="TableGrid"/>
        <w:tblpPr w:leftFromText="180" w:rightFromText="180" w:vertAnchor="page" w:horzAnchor="margin" w:tblpXSpec="center" w:tblpY="2921"/>
        <w:tblW w:w="10915" w:type="dxa"/>
        <w:tblLook w:val="04A0" w:firstRow="1" w:lastRow="0" w:firstColumn="1" w:lastColumn="0" w:noHBand="0" w:noVBand="1"/>
      </w:tblPr>
      <w:tblGrid>
        <w:gridCol w:w="3403"/>
        <w:gridCol w:w="1842"/>
        <w:gridCol w:w="1843"/>
        <w:gridCol w:w="1843"/>
        <w:gridCol w:w="1984"/>
      </w:tblGrid>
      <w:tr w:rsidR="00D75B24" w:rsidRPr="0084491E" w14:paraId="41F166D2" w14:textId="77777777" w:rsidTr="001425A3">
        <w:tc>
          <w:tcPr>
            <w:tcW w:w="3403" w:type="dxa"/>
          </w:tcPr>
          <w:p w14:paraId="64DDC129" w14:textId="77777777" w:rsidR="00D75B24" w:rsidRPr="0084491E" w:rsidRDefault="00D75B24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vAlign w:val="bottom"/>
          </w:tcPr>
          <w:p w14:paraId="2A482361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DSST Initial</w:t>
            </w:r>
          </w:p>
        </w:tc>
        <w:tc>
          <w:tcPr>
            <w:tcW w:w="1843" w:type="dxa"/>
            <w:vAlign w:val="bottom"/>
          </w:tcPr>
          <w:p w14:paraId="2C81FFC7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DSST Slope</w:t>
            </w:r>
          </w:p>
        </w:tc>
        <w:tc>
          <w:tcPr>
            <w:tcW w:w="1843" w:type="dxa"/>
            <w:vAlign w:val="bottom"/>
          </w:tcPr>
          <w:p w14:paraId="123E5055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3MS Initial</w:t>
            </w:r>
          </w:p>
        </w:tc>
        <w:tc>
          <w:tcPr>
            <w:tcW w:w="1984" w:type="dxa"/>
            <w:vAlign w:val="bottom"/>
          </w:tcPr>
          <w:p w14:paraId="7B9C9AF3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3MS Slope</w:t>
            </w:r>
          </w:p>
        </w:tc>
      </w:tr>
      <w:tr w:rsidR="00D75B24" w:rsidRPr="0084491E" w14:paraId="2659ED3B" w14:textId="77777777" w:rsidTr="001425A3">
        <w:tc>
          <w:tcPr>
            <w:tcW w:w="10915" w:type="dxa"/>
            <w:gridSpan w:val="5"/>
            <w:vAlign w:val="bottom"/>
          </w:tcPr>
          <w:p w14:paraId="65025A95" w14:textId="77777777" w:rsidR="00D75B24" w:rsidRPr="0084491E" w:rsidRDefault="00D75B24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Main Regression Analysis</w:t>
            </w:r>
          </w:p>
        </w:tc>
      </w:tr>
      <w:tr w:rsidR="00D75B24" w:rsidRPr="0084491E" w14:paraId="740AACB1" w14:textId="77777777" w:rsidTr="001425A3">
        <w:tc>
          <w:tcPr>
            <w:tcW w:w="3403" w:type="dxa"/>
          </w:tcPr>
          <w:p w14:paraId="62EEC7E0" w14:textId="77777777" w:rsidR="00D75B24" w:rsidRPr="0084491E" w:rsidRDefault="00D75B24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APOE2</w:t>
            </w:r>
          </w:p>
        </w:tc>
        <w:tc>
          <w:tcPr>
            <w:tcW w:w="1842" w:type="dxa"/>
            <w:vAlign w:val="bottom"/>
          </w:tcPr>
          <w:p w14:paraId="7D76B53D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z=4.76;  p&lt;0.001</w:t>
            </w:r>
          </w:p>
        </w:tc>
        <w:tc>
          <w:tcPr>
            <w:tcW w:w="1843" w:type="dxa"/>
            <w:vAlign w:val="bottom"/>
          </w:tcPr>
          <w:p w14:paraId="4E13CF55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z=0.40; p=0.687</w:t>
            </w:r>
          </w:p>
        </w:tc>
        <w:tc>
          <w:tcPr>
            <w:tcW w:w="1843" w:type="dxa"/>
            <w:vAlign w:val="bottom"/>
          </w:tcPr>
          <w:p w14:paraId="6905D88D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z=1.98; p=0.048</w:t>
            </w:r>
          </w:p>
        </w:tc>
        <w:tc>
          <w:tcPr>
            <w:tcW w:w="1984" w:type="dxa"/>
            <w:vAlign w:val="bottom"/>
          </w:tcPr>
          <w:p w14:paraId="20518FE9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z=0.91; p=0.361</w:t>
            </w:r>
          </w:p>
        </w:tc>
      </w:tr>
      <w:tr w:rsidR="00D75B24" w:rsidRPr="0084491E" w14:paraId="2AF54BDA" w14:textId="77777777" w:rsidTr="001425A3">
        <w:tc>
          <w:tcPr>
            <w:tcW w:w="3403" w:type="dxa"/>
          </w:tcPr>
          <w:p w14:paraId="588FF457" w14:textId="77777777" w:rsidR="00D75B24" w:rsidRPr="0084491E" w:rsidRDefault="00D75B24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APOE3</w:t>
            </w:r>
          </w:p>
        </w:tc>
        <w:tc>
          <w:tcPr>
            <w:tcW w:w="1842" w:type="dxa"/>
            <w:vAlign w:val="bottom"/>
          </w:tcPr>
          <w:p w14:paraId="259D9921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z=6.11; p&lt;0.001</w:t>
            </w:r>
          </w:p>
        </w:tc>
        <w:tc>
          <w:tcPr>
            <w:tcW w:w="1843" w:type="dxa"/>
            <w:vAlign w:val="bottom"/>
          </w:tcPr>
          <w:p w14:paraId="2A085391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z=1.05; p=0.292</w:t>
            </w:r>
          </w:p>
        </w:tc>
        <w:tc>
          <w:tcPr>
            <w:tcW w:w="1843" w:type="dxa"/>
            <w:vAlign w:val="bottom"/>
          </w:tcPr>
          <w:p w14:paraId="1C7AAD95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z=3.23; p=0.001</w:t>
            </w:r>
          </w:p>
        </w:tc>
        <w:tc>
          <w:tcPr>
            <w:tcW w:w="1984" w:type="dxa"/>
            <w:vAlign w:val="bottom"/>
          </w:tcPr>
          <w:p w14:paraId="2961E0AE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z=-1.23; p=0.219</w:t>
            </w:r>
          </w:p>
        </w:tc>
      </w:tr>
      <w:tr w:rsidR="00D75B24" w:rsidRPr="0084491E" w14:paraId="5ED71C0B" w14:textId="77777777" w:rsidTr="001425A3">
        <w:tc>
          <w:tcPr>
            <w:tcW w:w="3403" w:type="dxa"/>
          </w:tcPr>
          <w:p w14:paraId="1F6BBF77" w14:textId="77777777" w:rsidR="00D75B24" w:rsidRPr="0084491E" w:rsidRDefault="00D75B24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APOE4</w:t>
            </w:r>
          </w:p>
        </w:tc>
        <w:tc>
          <w:tcPr>
            <w:tcW w:w="1842" w:type="dxa"/>
            <w:vAlign w:val="bottom"/>
          </w:tcPr>
          <w:p w14:paraId="039D06D6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z=5.16;  p&lt;0.001</w:t>
            </w:r>
          </w:p>
        </w:tc>
        <w:tc>
          <w:tcPr>
            <w:tcW w:w="1843" w:type="dxa"/>
            <w:vAlign w:val="bottom"/>
          </w:tcPr>
          <w:p w14:paraId="3A1BE19C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z=-0.52; p=0.601</w:t>
            </w:r>
          </w:p>
        </w:tc>
        <w:tc>
          <w:tcPr>
            <w:tcW w:w="1843" w:type="dxa"/>
            <w:vAlign w:val="bottom"/>
          </w:tcPr>
          <w:p w14:paraId="5AAAFB68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z=3.94; p&lt;0.001</w:t>
            </w:r>
          </w:p>
        </w:tc>
        <w:tc>
          <w:tcPr>
            <w:tcW w:w="1984" w:type="dxa"/>
            <w:vAlign w:val="bottom"/>
          </w:tcPr>
          <w:p w14:paraId="6C7BA789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z=1.21; p=0.226</w:t>
            </w:r>
          </w:p>
        </w:tc>
      </w:tr>
      <w:tr w:rsidR="00D75B24" w:rsidRPr="0084491E" w14:paraId="420CB4B5" w14:textId="77777777" w:rsidTr="001425A3">
        <w:tc>
          <w:tcPr>
            <w:tcW w:w="10915" w:type="dxa"/>
            <w:gridSpan w:val="5"/>
          </w:tcPr>
          <w:p w14:paraId="7D5BB3C6" w14:textId="77777777" w:rsidR="00D75B24" w:rsidRPr="0084491E" w:rsidRDefault="00D75B24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Walking Latent Growth Curve Modeling</w:t>
            </w:r>
          </w:p>
        </w:tc>
      </w:tr>
      <w:tr w:rsidR="00D75B24" w:rsidRPr="0084491E" w14:paraId="26D8F41C" w14:textId="77777777" w:rsidTr="001425A3">
        <w:tc>
          <w:tcPr>
            <w:tcW w:w="3403" w:type="dxa"/>
          </w:tcPr>
          <w:p w14:paraId="7C7D4E4E" w14:textId="77777777" w:rsidR="00D75B24" w:rsidRPr="0084491E" w:rsidRDefault="00D75B24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APOE2</w:t>
            </w:r>
          </w:p>
        </w:tc>
        <w:tc>
          <w:tcPr>
            <w:tcW w:w="1842" w:type="dxa"/>
            <w:vAlign w:val="bottom"/>
          </w:tcPr>
          <w:p w14:paraId="6E31FC45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z=1.12; p=0.264</w:t>
            </w:r>
          </w:p>
        </w:tc>
        <w:tc>
          <w:tcPr>
            <w:tcW w:w="1843" w:type="dxa"/>
            <w:vAlign w:val="bottom"/>
          </w:tcPr>
          <w:p w14:paraId="0EA7DFAD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z=0.97; p=0.331</w:t>
            </w:r>
          </w:p>
        </w:tc>
        <w:tc>
          <w:tcPr>
            <w:tcW w:w="1843" w:type="dxa"/>
            <w:vAlign w:val="bottom"/>
          </w:tcPr>
          <w:p w14:paraId="593CA605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z=0.66; p=0.509</w:t>
            </w:r>
          </w:p>
        </w:tc>
        <w:tc>
          <w:tcPr>
            <w:tcW w:w="1984" w:type="dxa"/>
            <w:vAlign w:val="bottom"/>
          </w:tcPr>
          <w:p w14:paraId="06B9F42C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z=-0.39; p=0.694</w:t>
            </w:r>
          </w:p>
        </w:tc>
      </w:tr>
      <w:tr w:rsidR="00D75B24" w:rsidRPr="0084491E" w14:paraId="7C33249F" w14:textId="77777777" w:rsidTr="001425A3">
        <w:tc>
          <w:tcPr>
            <w:tcW w:w="3403" w:type="dxa"/>
          </w:tcPr>
          <w:p w14:paraId="6C198B85" w14:textId="77777777" w:rsidR="00D75B24" w:rsidRPr="0084491E" w:rsidRDefault="00D75B24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APOE3</w:t>
            </w:r>
          </w:p>
        </w:tc>
        <w:tc>
          <w:tcPr>
            <w:tcW w:w="1842" w:type="dxa"/>
            <w:vAlign w:val="bottom"/>
          </w:tcPr>
          <w:p w14:paraId="2B0A53BF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z=0.87; p=0.382</w:t>
            </w:r>
          </w:p>
        </w:tc>
        <w:tc>
          <w:tcPr>
            <w:tcW w:w="1843" w:type="dxa"/>
            <w:vAlign w:val="bottom"/>
          </w:tcPr>
          <w:p w14:paraId="463B858D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z=0.78; p=0.436</w:t>
            </w:r>
          </w:p>
        </w:tc>
        <w:tc>
          <w:tcPr>
            <w:tcW w:w="1843" w:type="dxa"/>
            <w:vAlign w:val="bottom"/>
          </w:tcPr>
          <w:p w14:paraId="747F50C7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z=0.92; p=0.355</w:t>
            </w:r>
          </w:p>
        </w:tc>
        <w:tc>
          <w:tcPr>
            <w:tcW w:w="1984" w:type="dxa"/>
            <w:vAlign w:val="bottom"/>
          </w:tcPr>
          <w:p w14:paraId="534AEB56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z=-0.29; p=0.775</w:t>
            </w:r>
          </w:p>
        </w:tc>
      </w:tr>
      <w:tr w:rsidR="00D75B24" w:rsidRPr="0084491E" w14:paraId="75C867E7" w14:textId="77777777" w:rsidTr="001425A3">
        <w:tc>
          <w:tcPr>
            <w:tcW w:w="3403" w:type="dxa"/>
          </w:tcPr>
          <w:p w14:paraId="5110D48F" w14:textId="77777777" w:rsidR="00D75B24" w:rsidRPr="0084491E" w:rsidRDefault="00D75B24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APOE4</w:t>
            </w:r>
          </w:p>
        </w:tc>
        <w:tc>
          <w:tcPr>
            <w:tcW w:w="1842" w:type="dxa"/>
            <w:vAlign w:val="bottom"/>
          </w:tcPr>
          <w:p w14:paraId="0DB741E7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z=1.44; p=0.149</w:t>
            </w:r>
          </w:p>
        </w:tc>
        <w:tc>
          <w:tcPr>
            <w:tcW w:w="1843" w:type="dxa"/>
            <w:vAlign w:val="bottom"/>
          </w:tcPr>
          <w:p w14:paraId="4A67E720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z=1.04; p=0.298</w:t>
            </w:r>
          </w:p>
        </w:tc>
        <w:tc>
          <w:tcPr>
            <w:tcW w:w="1843" w:type="dxa"/>
            <w:vAlign w:val="bottom"/>
          </w:tcPr>
          <w:p w14:paraId="0F1A96E9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z=1.49; p=0.136</w:t>
            </w:r>
          </w:p>
        </w:tc>
        <w:tc>
          <w:tcPr>
            <w:tcW w:w="1984" w:type="dxa"/>
            <w:vAlign w:val="bottom"/>
          </w:tcPr>
          <w:p w14:paraId="0A1C2BC9" w14:textId="77777777" w:rsidR="00D75B24" w:rsidRPr="0084491E" w:rsidRDefault="00D75B24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z=-1.03; p=0.303</w:t>
            </w:r>
          </w:p>
        </w:tc>
      </w:tr>
    </w:tbl>
    <w:p w14:paraId="2446F75D" w14:textId="35A4DE3C" w:rsidR="00D75B24" w:rsidRPr="0084491E" w:rsidRDefault="007C6C16" w:rsidP="00D75B24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Males</w:t>
      </w:r>
      <w:r w:rsidR="007E3EB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served as the reference group. </w:t>
      </w:r>
      <w:r w:rsidR="00D75B24" w:rsidRPr="0084491E">
        <w:rPr>
          <w:rFonts w:ascii="Times New Roman" w:eastAsia="Times New Roman" w:hAnsi="Times New Roman" w:cs="Times New Roman"/>
          <w:sz w:val="24"/>
          <w:szCs w:val="24"/>
          <w:lang w:val="en-US"/>
        </w:rPr>
        <w:t>Digit Symbol Substitution Test (DSST) and Modified</w:t>
      </w:r>
      <w:r w:rsidR="00D75B24" w:rsidRPr="0084491E">
        <w:rPr>
          <w:rFonts w:ascii="Times New Roman" w:eastAsia="Times New Roman" w:hAnsi="Times New Roman" w:cs="Times New Roman"/>
          <w:sz w:val="24"/>
          <w:szCs w:val="24"/>
        </w:rPr>
        <w:t xml:space="preserve"> Mini-Mental Status Examination (3MS)</w:t>
      </w:r>
      <w:r w:rsidR="00D75B24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0"/>
    <w:p w14:paraId="4971F140" w14:textId="77777777" w:rsidR="00F9474E" w:rsidRDefault="00F9474E"/>
    <w:sectPr w:rsidR="00F947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B24"/>
    <w:rsid w:val="000A77E4"/>
    <w:rsid w:val="00684A7E"/>
    <w:rsid w:val="006939B1"/>
    <w:rsid w:val="007C6C16"/>
    <w:rsid w:val="007E3EB9"/>
    <w:rsid w:val="00B4716A"/>
    <w:rsid w:val="00D75B24"/>
    <w:rsid w:val="00F9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72EE0"/>
  <w15:chartTrackingRefBased/>
  <w15:docId w15:val="{BF37D471-6610-4025-B68F-6FA5DCE3C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B24"/>
  </w:style>
  <w:style w:type="paragraph" w:styleId="Heading1">
    <w:name w:val="heading 1"/>
    <w:basedOn w:val="Normal"/>
    <w:next w:val="Normal"/>
    <w:link w:val="Heading1Char"/>
    <w:uiPriority w:val="9"/>
    <w:qFormat/>
    <w:rsid w:val="00D75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B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B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B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B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B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B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B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B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B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B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B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B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B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B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B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B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B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B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B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B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B2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D75B24"/>
    <w:pPr>
      <w:spacing w:after="0" w:line="240" w:lineRule="auto"/>
    </w:pPr>
  </w:style>
  <w:style w:type="table" w:styleId="TableGrid">
    <w:name w:val="Table Grid"/>
    <w:basedOn w:val="TableNormal"/>
    <w:uiPriority w:val="39"/>
    <w:rsid w:val="00D75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D75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Burma</dc:creator>
  <cp:keywords/>
  <dc:description/>
  <cp:lastModifiedBy>Joel Burma</cp:lastModifiedBy>
  <cp:revision>4</cp:revision>
  <dcterms:created xsi:type="dcterms:W3CDTF">2025-12-05T19:31:00Z</dcterms:created>
  <dcterms:modified xsi:type="dcterms:W3CDTF">2026-01-16T18:41:00Z</dcterms:modified>
</cp:coreProperties>
</file>