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70D" w:rsidRPr="00C42FBE" w:rsidRDefault="00D97743" w:rsidP="00D3070D">
      <w:pPr>
        <w:pStyle w:val="TAMainText"/>
      </w:pPr>
      <w:r>
        <w:t>T</w:t>
      </w:r>
      <w:r w:rsidR="00D3070D" w:rsidRPr="00C42FBE">
        <w:t xml:space="preserve">he minimum and maximum </w:t>
      </w:r>
      <w:r w:rsidR="009C57C5">
        <w:t>allowable bounds</w:t>
      </w:r>
      <w:r w:rsidR="00903CE6">
        <w:t xml:space="preserve"> </w:t>
      </w:r>
      <w:r w:rsidR="00D3070D" w:rsidRPr="00C42FBE">
        <w:rPr>
          <w:i/>
        </w:rPr>
        <w:t>γ</w:t>
      </w:r>
      <w:r w:rsidR="00D3070D" w:rsidRPr="00C42FBE">
        <w:rPr>
          <w:i/>
          <w:vertAlign w:val="subscript"/>
        </w:rPr>
        <w:t>min</w:t>
      </w:r>
      <w:r w:rsidR="00D3070D" w:rsidRPr="00C42FBE">
        <w:t xml:space="preserve"> and </w:t>
      </w:r>
      <w:r w:rsidR="00D3070D" w:rsidRPr="00C42FBE">
        <w:rPr>
          <w:i/>
        </w:rPr>
        <w:t>γ</w:t>
      </w:r>
      <w:r w:rsidR="00D3070D" w:rsidRPr="00C42FBE">
        <w:rPr>
          <w:i/>
          <w:vertAlign w:val="subscript"/>
        </w:rPr>
        <w:t>max</w:t>
      </w:r>
      <w:r w:rsidR="009C57C5">
        <w:t xml:space="preserve"> in</w:t>
      </w:r>
      <w:r w:rsidR="00273F86">
        <w:t xml:space="preserve"> mass defect</w:t>
      </w:r>
      <w:r w:rsidR="009C57C5">
        <w:t xml:space="preserve"> differences</w:t>
      </w:r>
      <w:r w:rsidR="00D3070D" w:rsidRPr="00C42FBE">
        <w:t xml:space="preserve"> Δ</w:t>
      </w:r>
      <w:r w:rsidR="00D3070D" w:rsidRPr="00C42FBE">
        <w:rPr>
          <w:i/>
        </w:rPr>
        <w:t>m</w:t>
      </w:r>
      <w:r w:rsidR="00D3070D" w:rsidRPr="00C42FBE">
        <w:t xml:space="preserve"> </w:t>
      </w:r>
      <w:r w:rsidR="009C57C5">
        <w:t xml:space="preserve">between series peaks </w:t>
      </w:r>
      <w:r w:rsidR="00D3070D">
        <w:t xml:space="preserve">can be </w:t>
      </w:r>
      <w:r w:rsidR="00D3070D" w:rsidRPr="00C42FBE">
        <w:t>determined by the mass defects of</w:t>
      </w:r>
      <w:r w:rsidR="00273F86">
        <w:t xml:space="preserve"> </w:t>
      </w:r>
      <w:r w:rsidR="00D3070D" w:rsidRPr="00C42FBE">
        <w:t xml:space="preserve">isotopes of </w:t>
      </w:r>
      <w:r w:rsidR="00273F86">
        <w:t xml:space="preserve">the </w:t>
      </w:r>
      <w:r w:rsidR="00D3070D" w:rsidRPr="00C42FBE">
        <w:t xml:space="preserve">elements contained in </w:t>
      </w:r>
      <w:r w:rsidR="00273F86">
        <w:t>the underlying</w:t>
      </w:r>
      <w:r w:rsidR="00D3070D" w:rsidRPr="00C42FBE">
        <w:t xml:space="preserve"> chemical unit</w:t>
      </w:r>
      <w:r>
        <w:t xml:space="preserve"> of monoisotopic composition</w:t>
      </w:r>
      <w:r w:rsidR="00D3070D" w:rsidRPr="00C42FBE">
        <w:t>. More precisely, let</w:t>
      </w:r>
      <w:r w:rsidR="00273F86">
        <w:t xml:space="preserve"> </w:t>
      </w:r>
      <w:r w:rsidR="00FD521F" w:rsidRPr="00FD521F">
        <w:rPr>
          <w:i/>
        </w:rPr>
        <w:t>M</w:t>
      </w:r>
      <w:r w:rsidR="00273F86" w:rsidRPr="00C42FBE">
        <w:rPr>
          <w:i/>
          <w:vertAlign w:val="subscript"/>
        </w:rPr>
        <w:t>i</w:t>
      </w:r>
      <w:r w:rsidR="00273F86" w:rsidRPr="00C42FBE">
        <w:rPr>
          <w:i/>
          <w:vertAlign w:val="superscript"/>
        </w:rPr>
        <w:t>*</w:t>
      </w:r>
      <w:r w:rsidR="00273F86" w:rsidRPr="00C42FBE">
        <w:t xml:space="preserve"> and </w:t>
      </w:r>
      <w:r w:rsidR="00273F86" w:rsidRPr="00C42FBE">
        <w:rPr>
          <w:i/>
        </w:rPr>
        <w:t>m</w:t>
      </w:r>
      <w:r w:rsidR="00273F86" w:rsidRPr="00C42FBE">
        <w:rPr>
          <w:i/>
          <w:vertAlign w:val="subscript"/>
        </w:rPr>
        <w:t>i</w:t>
      </w:r>
      <w:r w:rsidR="00273F86" w:rsidRPr="00C42FBE">
        <w:rPr>
          <w:i/>
          <w:vertAlign w:val="superscript"/>
        </w:rPr>
        <w:t>*</w:t>
      </w:r>
      <w:r w:rsidR="00273F86" w:rsidRPr="00C42FBE">
        <w:t xml:space="preserve"> denot</w:t>
      </w:r>
      <w:r w:rsidR="00273F86">
        <w:t xml:space="preserve">e </w:t>
      </w:r>
      <w:r w:rsidR="00273F86" w:rsidRPr="00C42FBE">
        <w:t>the mass defect and atomic mass of the isotope</w:t>
      </w:r>
      <w:r w:rsidR="00273F86">
        <w:t>s of lowest mass for each</w:t>
      </w:r>
      <w:r w:rsidR="00273F86" w:rsidRPr="00C42FBE">
        <w:t xml:space="preserve"> element </w:t>
      </w:r>
      <w:r w:rsidR="00273F86" w:rsidRPr="00C42FBE">
        <w:rPr>
          <w:i/>
        </w:rPr>
        <w:t xml:space="preserve">i </w:t>
      </w:r>
      <w:r w:rsidR="00273F86" w:rsidRPr="00C42FBE">
        <w:t>of</w:t>
      </w:r>
      <w:r w:rsidR="00273F86">
        <w:t xml:space="preserve"> a total of</w:t>
      </w:r>
      <w:r w:rsidR="00273F86" w:rsidRPr="00C42FBE">
        <w:t xml:space="preserve"> </w:t>
      </w:r>
      <w:r w:rsidR="00273F86" w:rsidRPr="00C42FBE">
        <w:rPr>
          <w:i/>
        </w:rPr>
        <w:t xml:space="preserve">n </w:t>
      </w:r>
      <w:r w:rsidR="00273F86" w:rsidRPr="00C42FBE">
        <w:t xml:space="preserve">elements </w:t>
      </w:r>
      <w:r w:rsidR="00326BC8">
        <w:t xml:space="preserve">contained </w:t>
      </w:r>
      <w:r w:rsidR="00273F86" w:rsidRPr="00C42FBE">
        <w:t>in a chemical unit, respectively.</w:t>
      </w:r>
      <w:r w:rsidR="00326BC8">
        <w:t xml:space="preserve"> Then the minimum and maximum </w:t>
      </w:r>
      <w:r w:rsidR="00E5640B">
        <w:t>bounds</w:t>
      </w:r>
      <w:r w:rsidR="00326BC8">
        <w:t xml:space="preserve"> can be defined </w:t>
      </w:r>
      <w:r w:rsidR="00562E40">
        <w:t>as</w:t>
      </w:r>
    </w:p>
    <w:p w:rsidR="00D3070D" w:rsidRPr="00C42FBE" w:rsidRDefault="00D3070D" w:rsidP="00D3070D">
      <w:pPr>
        <w:pStyle w:val="TAMainText"/>
      </w:pPr>
    </w:p>
    <w:p w:rsidR="00D3070D" w:rsidRPr="00C42FBE" w:rsidRDefault="00D3070D" w:rsidP="00D3070D">
      <w:pPr>
        <w:pStyle w:val="TAMainText"/>
      </w:pPr>
      <w:r>
        <w:tab/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min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w:rPr>
                    <w:rFonts w:ascii="Cambria Math" w:hAnsi="Cambria Math"/>
                  </w:rPr>
                  <m:t>min</m:t>
                </m:r>
              </m:e>
              <m:lim>
                <m:r>
                  <w:rPr>
                    <w:rFonts w:ascii="Cambria Math" w:hAnsi="Cambria Math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∈{1,…,</m:t>
                </m:r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}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bSup>
                  </m:den>
                </m:f>
              </m:e>
            </m:d>
          </m:e>
        </m:func>
      </m:oMath>
      <w:r w:rsidRPr="00C42FBE">
        <w:tab/>
      </w:r>
      <w:r w:rsidRPr="00C42FBE">
        <w:tab/>
      </w:r>
      <w:r w:rsidRPr="00C42FBE">
        <w:tab/>
      </w:r>
      <w:r w:rsidRPr="00C42FBE">
        <w:tab/>
      </w:r>
      <w:r w:rsidR="00326BC8">
        <w:tab/>
      </w:r>
      <w:r w:rsidR="00326BC8">
        <w:tab/>
      </w:r>
      <w:r w:rsidR="00326BC8">
        <w:tab/>
      </w:r>
      <w:r>
        <w:tab/>
      </w:r>
      <w:r w:rsidRPr="00C42FBE">
        <w:t>(1)</w:t>
      </w:r>
    </w:p>
    <w:p w:rsidR="00D3070D" w:rsidRPr="00C42FBE" w:rsidRDefault="00D3070D" w:rsidP="00D3070D">
      <w:pPr>
        <w:pStyle w:val="TAMainText"/>
      </w:pPr>
    </w:p>
    <w:p w:rsidR="00D3070D" w:rsidRPr="00C42FBE" w:rsidRDefault="00D3070D" w:rsidP="00D3070D">
      <w:pPr>
        <w:pStyle w:val="TAMainText"/>
      </w:pPr>
      <w:proofErr w:type="gramStart"/>
      <w:r w:rsidRPr="00C42FBE">
        <w:t>and</w:t>
      </w:r>
      <w:proofErr w:type="gramEnd"/>
    </w:p>
    <w:p w:rsidR="00D3070D" w:rsidRPr="00C42FBE" w:rsidRDefault="00D3070D" w:rsidP="00D3070D">
      <w:pPr>
        <w:pStyle w:val="TAMainText"/>
      </w:pPr>
    </w:p>
    <w:p w:rsidR="00D3070D" w:rsidRPr="00C42FBE" w:rsidRDefault="00D3070D" w:rsidP="00D3070D">
      <w:pPr>
        <w:pStyle w:val="TAMainText"/>
      </w:pPr>
      <w:r>
        <w:tab/>
      </w:r>
      <m:oMath>
        <m:func>
          <m:funcPr>
            <m:ctrlPr>
              <w:rPr>
                <w:rFonts w:ascii="Cambria Math" w:hAnsi="Cambria Math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γ</m:t>
                </m:r>
              </m:e>
              <m:sub>
                <m:r>
                  <w:rPr>
                    <w:rFonts w:ascii="Cambria Math" w:hAnsi="Cambria Math"/>
                  </w:rPr>
                  <m:t>max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</w:rPr>
              <m:t>=</m:t>
            </m:r>
            <m:limLow>
              <m:limLowPr>
                <m:ctrlPr>
                  <w:rPr>
                    <w:rFonts w:ascii="Cambria Math" w:hAnsi="Cambria Math"/>
                  </w:rPr>
                </m:ctrlPr>
              </m:limLowPr>
              <m:e>
                <m:r>
                  <w:rPr>
                    <w:rFonts w:ascii="Cambria Math" w:hAnsi="Cambria Math"/>
                  </w:rPr>
                  <m:t>max</m:t>
                </m:r>
              </m:e>
              <m:lim>
                <m:r>
                  <w:rPr>
                    <w:rFonts w:ascii="Cambria Math" w:hAnsi="Cambria Math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∈{1,…,</m:t>
                </m:r>
                <m:r>
                  <w:rPr>
                    <w:rFonts w:ascii="Cambria Math" w:hAnsi="Cambria Math"/>
                  </w:rPr>
                  <m:t>n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}</m:t>
                </m:r>
              </m:lim>
            </m:limLow>
          </m:fName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type m:val="lin"/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*</m:t>
                        </m:r>
                      </m:sup>
                    </m:sSubSup>
                  </m:den>
                </m:f>
              </m:e>
            </m:d>
          </m:e>
        </m:func>
      </m:oMath>
      <w:r w:rsidRPr="00C42FBE">
        <w:tab/>
      </w:r>
      <w:r w:rsidRPr="00C42FBE">
        <w:tab/>
      </w:r>
      <w:r w:rsidRPr="00C42FBE">
        <w:tab/>
      </w:r>
      <w:r w:rsidRPr="00C42FBE">
        <w:tab/>
      </w:r>
      <w:r w:rsidR="00562E40">
        <w:tab/>
      </w:r>
      <w:r w:rsidR="00562E40">
        <w:tab/>
      </w:r>
      <w:r w:rsidR="00562E40">
        <w:tab/>
      </w:r>
      <w:r w:rsidR="00562E40">
        <w:tab/>
      </w:r>
      <w:r w:rsidRPr="00C42FBE">
        <w:t>(2)</w:t>
      </w:r>
    </w:p>
    <w:p w:rsidR="00D3070D" w:rsidRPr="00C42FBE" w:rsidRDefault="00D3070D" w:rsidP="00D3070D">
      <w:pPr>
        <w:pStyle w:val="TAMainText"/>
      </w:pPr>
    </w:p>
    <w:p w:rsidR="00D3070D" w:rsidRPr="00C42FBE" w:rsidRDefault="00562E40" w:rsidP="00D3070D">
      <w:pPr>
        <w:pStyle w:val="TAMainText"/>
      </w:pPr>
      <w:r>
        <w:t>Consequently, t</w:t>
      </w:r>
      <w:r w:rsidR="00D3070D" w:rsidRPr="00C42FBE">
        <w:t>he</w:t>
      </w:r>
      <w:r>
        <w:t xml:space="preserve"> resulting</w:t>
      </w:r>
      <w:r w:rsidR="00D3070D" w:rsidRPr="00C42FBE">
        <w:t xml:space="preserve"> range of permissible </w:t>
      </w:r>
      <w:r w:rsidR="00903CE6">
        <w:t>changes in</w:t>
      </w:r>
      <w:r w:rsidR="00D3070D" w:rsidRPr="00C42FBE">
        <w:t xml:space="preserve"> Δ</w:t>
      </w:r>
      <w:r w:rsidR="00D3070D" w:rsidRPr="00C42FBE">
        <w:rPr>
          <w:i/>
        </w:rPr>
        <w:t>m</w:t>
      </w:r>
      <w:r w:rsidR="00C37F4E">
        <w:t xml:space="preserve"> for</w:t>
      </w:r>
      <w:r w:rsidR="00FF3E82">
        <w:t xml:space="preserve"> a</w:t>
      </w:r>
      <w:r w:rsidR="00C37F4E">
        <w:t xml:space="preserve"> </w:t>
      </w:r>
      <w:r w:rsidR="00FF3E82">
        <w:t>change</w:t>
      </w:r>
      <w:r w:rsidR="00C37F4E">
        <w:t xml:space="preserve"> in</w:t>
      </w:r>
      <w:r w:rsidR="00D3070D" w:rsidRPr="00C42FBE">
        <w:t xml:space="preserve"> Δ</w:t>
      </w:r>
      <w:r w:rsidR="00D3070D" w:rsidRPr="00C42FBE">
        <w:rPr>
          <w:i/>
        </w:rPr>
        <w:t>m/z</w:t>
      </w:r>
      <w:r w:rsidR="00D3070D" w:rsidRPr="00C42FBE">
        <w:t xml:space="preserve"> is </w:t>
      </w:r>
      <w:r>
        <w:t>restricted</w:t>
      </w:r>
      <w:r w:rsidR="00D3070D" w:rsidRPr="00C42FBE">
        <w:t xml:space="preserve"> by</w:t>
      </w:r>
    </w:p>
    <w:p w:rsidR="00D3070D" w:rsidRPr="00C42FBE" w:rsidRDefault="00D3070D" w:rsidP="00D3070D">
      <w:pPr>
        <w:pStyle w:val="TAMainText"/>
      </w:pPr>
    </w:p>
    <w:p w:rsidR="00D3070D" w:rsidRPr="00C42FBE" w:rsidRDefault="00D3070D" w:rsidP="00D3070D">
      <w:pPr>
        <w:pStyle w:val="TAMainText"/>
      </w:pPr>
      <w:r>
        <w:tab/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min</m:t>
            </m:r>
          </m:sub>
        </m:sSub>
        <m:r>
          <m:rPr>
            <m:sty m:val="p"/>
          </m:rPr>
          <w:rPr>
            <w:rFonts w:ascii="Cambria Math" w:hAnsi="Cambria Math"/>
          </w:rPr>
          <m:t>≤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dΔ</m:t>
            </m:r>
            <m:r>
              <w:rPr>
                <w:rFonts w:ascii="Cambria Math" w:hAnsi="Cambria Math"/>
              </w:rPr>
              <m:t>m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dΔ</m:t>
            </m:r>
            <m:r>
              <w:rPr>
                <w:rFonts w:ascii="Cambria Math" w:hAnsi="Cambria Math"/>
              </w:rPr>
              <m:t>m</m:t>
            </m:r>
            <m:r>
              <m:rPr>
                <m:sty m:val="p"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z</m:t>
            </m:r>
          </m:den>
        </m:f>
        <m:r>
          <m:rPr>
            <m:sty m:val="p"/>
          </m:rPr>
          <w:rPr>
            <w:rFonts w:ascii="Cambria Math" w:hAnsi="Cambria Math"/>
          </w:rPr>
          <m:t>≤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γ</m:t>
            </m:r>
          </m:e>
          <m:sub>
            <m:r>
              <w:rPr>
                <w:rFonts w:ascii="Cambria Math" w:hAnsi="Cambria Math"/>
              </w:rPr>
              <m:t>max</m:t>
            </m:r>
          </m:sub>
        </m:sSub>
      </m:oMath>
      <w:r w:rsidRPr="00C42FBE">
        <w:tab/>
      </w:r>
      <w:r w:rsidRPr="00C42FBE">
        <w:tab/>
      </w:r>
      <w:r w:rsidRPr="00C42FBE">
        <w:tab/>
      </w:r>
      <w:r w:rsidRPr="00C42FBE">
        <w:tab/>
      </w:r>
      <w:r w:rsidR="00562E40">
        <w:tab/>
      </w:r>
      <w:r w:rsidR="00562E40">
        <w:tab/>
      </w:r>
      <w:r w:rsidR="00562E40">
        <w:tab/>
      </w:r>
      <w:r w:rsidR="00562E40">
        <w:tab/>
      </w:r>
      <w:r w:rsidR="00562E40">
        <w:tab/>
      </w:r>
      <w:r w:rsidRPr="00C42FBE">
        <w:t>(3)</w:t>
      </w:r>
    </w:p>
    <w:p w:rsidR="00D3070D" w:rsidRPr="00C42FBE" w:rsidRDefault="00D3070D" w:rsidP="00D3070D">
      <w:pPr>
        <w:pStyle w:val="TAMainText"/>
      </w:pPr>
    </w:p>
    <w:p w:rsidR="00D3070D" w:rsidRDefault="00562E40" w:rsidP="00D3070D">
      <w:pPr>
        <w:pStyle w:val="TAMainText"/>
      </w:pPr>
      <w:r>
        <w:t>For</w:t>
      </w:r>
      <w:r w:rsidR="001E4CD7">
        <w:t xml:space="preserve"> instance, </w:t>
      </w:r>
      <w:r w:rsidR="001E4CD7" w:rsidRPr="00C42FBE">
        <w:t xml:space="preserve">the </w:t>
      </w:r>
      <w:r w:rsidR="00EE4AEE">
        <w:t>difference</w:t>
      </w:r>
      <w:r w:rsidR="001E4CD7" w:rsidRPr="00C42FBE">
        <w:t xml:space="preserve"> Δ</w:t>
      </w:r>
      <w:r w:rsidR="001E4CD7" w:rsidRPr="00C42FBE">
        <w:rPr>
          <w:i/>
        </w:rPr>
        <w:t>m</w:t>
      </w:r>
      <w:r w:rsidR="00EE4AEE">
        <w:t xml:space="preserve"> in a</w:t>
      </w:r>
      <w:r w:rsidR="00415FEE">
        <w:t xml:space="preserve"> series</w:t>
      </w:r>
      <w:r w:rsidR="001E4CD7">
        <w:t xml:space="preserve"> is bound by</w:t>
      </w:r>
      <w:r w:rsidR="001E4CD7" w:rsidRPr="00C42FBE">
        <w:t xml:space="preserve"> [-0.0010Δ</w:t>
      </w:r>
      <w:r w:rsidR="001E4CD7" w:rsidRPr="00C42FBE">
        <w:rPr>
          <w:i/>
        </w:rPr>
        <w:t>m/z</w:t>
      </w:r>
      <w:r w:rsidR="001E4CD7" w:rsidRPr="00C42FBE">
        <w:t>; 0.0078Δ</w:t>
      </w:r>
      <w:r w:rsidR="001E4CD7" w:rsidRPr="00C42FBE">
        <w:rPr>
          <w:i/>
        </w:rPr>
        <w:t>m/z</w:t>
      </w:r>
      <w:r w:rsidR="001E4CD7" w:rsidRPr="00C42FBE">
        <w:t>]</w:t>
      </w:r>
      <w:r w:rsidR="001E4CD7">
        <w:t xml:space="preserve"> for</w:t>
      </w:r>
      <w:r w:rsidR="00D3070D" w:rsidRPr="00C42FBE">
        <w:t xml:space="preserve"> a</w:t>
      </w:r>
      <w:r>
        <w:t>ny unknown chem</w:t>
      </w:r>
      <w:r w:rsidR="00415FEE">
        <w:t xml:space="preserve">ical unit </w:t>
      </w:r>
      <w:r>
        <w:t xml:space="preserve">assumed to only contain the elements </w:t>
      </w:r>
      <w:r w:rsidR="00D3070D" w:rsidRPr="00C42FBE">
        <w:t>C, H, N, O, S,</w:t>
      </w:r>
      <w:r>
        <w:t xml:space="preserve"> Cl and Br</w:t>
      </w:r>
      <w:r w:rsidR="00D3070D" w:rsidRPr="00C42FBE">
        <w:t>. The first factor</w:t>
      </w:r>
      <w:r w:rsidR="00D3070D" w:rsidRPr="00C42FBE">
        <w:rPr>
          <w:i/>
        </w:rPr>
        <w:t xml:space="preserve"> γ</w:t>
      </w:r>
      <w:r w:rsidR="00D3070D" w:rsidRPr="00C42FBE">
        <w:rPr>
          <w:i/>
          <w:vertAlign w:val="subscript"/>
        </w:rPr>
        <w:t>min</w:t>
      </w:r>
      <w:r w:rsidR="00D3070D" w:rsidRPr="00C42FBE">
        <w:t xml:space="preserve"> </w:t>
      </w:r>
      <w:r w:rsidR="008F143B">
        <w:t xml:space="preserve">= -0.0010 </w:t>
      </w:r>
      <w:r w:rsidR="00EE4AEE">
        <w:t xml:space="preserve">is the </w:t>
      </w:r>
      <w:bookmarkStart w:id="0" w:name="_GoBack"/>
      <w:r w:rsidR="00EE4AEE" w:rsidRPr="00EE4AEE">
        <w:rPr>
          <w:i/>
        </w:rPr>
        <w:t>M</w:t>
      </w:r>
      <w:bookmarkEnd w:id="0"/>
      <w:r w:rsidR="00D3070D" w:rsidRPr="00C42FBE">
        <w:rPr>
          <w:i/>
          <w:vertAlign w:val="superscript"/>
        </w:rPr>
        <w:t>*</w:t>
      </w:r>
      <w:r w:rsidR="00D3070D" w:rsidRPr="00C42FBE">
        <w:t xml:space="preserve"> to </w:t>
      </w:r>
      <w:r w:rsidR="00D3070D" w:rsidRPr="00C42FBE">
        <w:rPr>
          <w:i/>
        </w:rPr>
        <w:t>m</w:t>
      </w:r>
      <w:r w:rsidR="00D3070D" w:rsidRPr="00C42FBE">
        <w:rPr>
          <w:i/>
          <w:vertAlign w:val="superscript"/>
        </w:rPr>
        <w:t>*</w:t>
      </w:r>
      <w:r w:rsidR="00D3070D" w:rsidRPr="00C42FBE">
        <w:t xml:space="preserve"> ratio of </w:t>
      </w:r>
      <w:r w:rsidR="00D3070D" w:rsidRPr="00C42FBE">
        <w:rPr>
          <w:vertAlign w:val="superscript"/>
        </w:rPr>
        <w:t>79</w:t>
      </w:r>
      <w:r w:rsidR="008F143B">
        <w:t>Br, the second factor</w:t>
      </w:r>
      <w:r w:rsidR="00D3070D" w:rsidRPr="00C42FBE">
        <w:t xml:space="preserve"> </w:t>
      </w:r>
      <w:r w:rsidR="00D3070D" w:rsidRPr="00C42FBE">
        <w:rPr>
          <w:i/>
        </w:rPr>
        <w:t>γ</w:t>
      </w:r>
      <w:r w:rsidR="00D3070D" w:rsidRPr="00C42FBE">
        <w:rPr>
          <w:i/>
          <w:vertAlign w:val="subscript"/>
        </w:rPr>
        <w:t>max</w:t>
      </w:r>
      <w:r w:rsidR="00D3070D" w:rsidRPr="00C42FBE">
        <w:t xml:space="preserve"> </w:t>
      </w:r>
      <w:r w:rsidR="008F143B">
        <w:t>= 0.0078 the ratio for</w:t>
      </w:r>
      <w:r w:rsidR="00D3070D" w:rsidRPr="00C42FBE">
        <w:t xml:space="preserve"> </w:t>
      </w:r>
      <w:r w:rsidR="00D3070D" w:rsidRPr="00C42FBE">
        <w:rPr>
          <w:vertAlign w:val="superscript"/>
        </w:rPr>
        <w:t>1</w:t>
      </w:r>
      <w:r w:rsidR="00D3070D" w:rsidRPr="00C42FBE">
        <w:t xml:space="preserve">H. </w:t>
      </w:r>
      <w:r w:rsidR="00D3070D">
        <w:t xml:space="preserve">Factors for all </w:t>
      </w:r>
      <w:r w:rsidR="008F143B">
        <w:t xml:space="preserve">the </w:t>
      </w:r>
      <w:r w:rsidR="00D3070D">
        <w:t>other</w:t>
      </w:r>
      <w:r w:rsidR="008F143B">
        <w:t xml:space="preserve"> </w:t>
      </w:r>
      <w:r w:rsidR="00D3070D">
        <w:t>mentioned elements range in between these bounds.</w:t>
      </w:r>
      <w:r w:rsidR="001E4CD7">
        <w:t xml:space="preserve"> </w:t>
      </w:r>
      <w:proofErr w:type="gramStart"/>
      <w:r w:rsidR="00D3070D" w:rsidRPr="00C42FBE">
        <w:rPr>
          <w:i/>
        </w:rPr>
        <w:t>γ</w:t>
      </w:r>
      <w:proofErr w:type="gramEnd"/>
      <w:r w:rsidR="00D3070D" w:rsidRPr="00C42FBE">
        <w:t xml:space="preserve"> can be calculated over all chemical elements</w:t>
      </w:r>
      <w:r w:rsidR="00D3070D">
        <w:t xml:space="preserve"> if no assumptions on the elements present </w:t>
      </w:r>
      <w:r w:rsidR="008F143B">
        <w:t xml:space="preserve">in the </w:t>
      </w:r>
      <w:r w:rsidR="00D3070D">
        <w:t>chemical units can be made</w:t>
      </w:r>
      <w:r w:rsidR="00D3070D" w:rsidRPr="00C42FBE">
        <w:t>.</w:t>
      </w:r>
    </w:p>
    <w:p w:rsidR="00D3070D" w:rsidRDefault="00D3070D" w:rsidP="00D3070D">
      <w:pPr>
        <w:pStyle w:val="TAMainText"/>
      </w:pPr>
    </w:p>
    <w:p w:rsidR="00B9380A" w:rsidRPr="00D3070D" w:rsidRDefault="00B9380A">
      <w:pPr>
        <w:rPr>
          <w:lang w:val="en-US"/>
        </w:rPr>
      </w:pPr>
    </w:p>
    <w:sectPr w:rsidR="00B9380A" w:rsidRPr="00D307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8B"/>
    <w:rsid w:val="001E4CD7"/>
    <w:rsid w:val="00203890"/>
    <w:rsid w:val="00273F86"/>
    <w:rsid w:val="00326BC8"/>
    <w:rsid w:val="00404827"/>
    <w:rsid w:val="004053BB"/>
    <w:rsid w:val="00415FEE"/>
    <w:rsid w:val="004D0ABD"/>
    <w:rsid w:val="00562E40"/>
    <w:rsid w:val="005C188B"/>
    <w:rsid w:val="007B5CCE"/>
    <w:rsid w:val="007C03A7"/>
    <w:rsid w:val="008F143B"/>
    <w:rsid w:val="00903CE6"/>
    <w:rsid w:val="009C57C5"/>
    <w:rsid w:val="00B9380A"/>
    <w:rsid w:val="00C37F4E"/>
    <w:rsid w:val="00C5323B"/>
    <w:rsid w:val="00CC4D1E"/>
    <w:rsid w:val="00D3070D"/>
    <w:rsid w:val="00D97743"/>
    <w:rsid w:val="00E5640B"/>
    <w:rsid w:val="00EE4AEE"/>
    <w:rsid w:val="00FD521F"/>
    <w:rsid w:val="00FF3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E03FB0-3254-4A54-903F-5C0E9F49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MainText">
    <w:name w:val="TA_Main_Text"/>
    <w:basedOn w:val="Normal"/>
    <w:autoRedefine/>
    <w:rsid w:val="00D3070D"/>
    <w:pPr>
      <w:spacing w:after="60" w:line="480" w:lineRule="auto"/>
      <w:jc w:val="both"/>
    </w:pPr>
    <w:rPr>
      <w:rFonts w:ascii="Times New Roman" w:eastAsia="Times New Roman" w:hAnsi="Times New Roman" w:cs="Times New Roman"/>
      <w:kern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1107</Characters>
  <Application>Microsoft Office Word</Application>
  <DocSecurity>0</DocSecurity>
  <Lines>9</Lines>
  <Paragraphs>2</Paragraphs>
  <ScaleCrop>false</ScaleCrop>
  <Company>ETH Zuerich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uchemadmin</dc:creator>
  <cp:keywords/>
  <dc:description/>
  <cp:lastModifiedBy>uchemadmin</cp:lastModifiedBy>
  <cp:revision>38</cp:revision>
  <dcterms:created xsi:type="dcterms:W3CDTF">2016-11-12T15:54:00Z</dcterms:created>
  <dcterms:modified xsi:type="dcterms:W3CDTF">2016-11-13T13:32:00Z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Vancouver (brackets)</vt:lpwstr>
  </property>
</Properties>
</file>