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6A91" w:rsidRDefault="00984498" w:rsidP="00F369CF">
      <w:pPr>
        <w:pStyle w:val="TAMainText"/>
      </w:pPr>
      <w:r>
        <w:t>Because of the rounding involved in</w:t>
      </w:r>
      <w:r w:rsidR="00BB3E5D">
        <w:t xml:space="preserve"> its definition</w:t>
      </w:r>
      <w:r>
        <w:t xml:space="preserve">, consecutive </w:t>
      </w:r>
      <w:r w:rsidR="005573CF">
        <w:t>mass defect</w:t>
      </w:r>
      <w:r w:rsidR="00CF08E0">
        <w:t xml:space="preserve"> differences</w:t>
      </w:r>
      <w:r w:rsidR="00F369CF">
        <w:t xml:space="preserve"> </w:t>
      </w:r>
      <w:r w:rsidR="00F369CF" w:rsidRPr="00C42FBE">
        <w:t>Δ</w:t>
      </w:r>
      <w:r w:rsidR="00F369CF" w:rsidRPr="00C42FBE">
        <w:rPr>
          <w:i/>
        </w:rPr>
        <w:t>m</w:t>
      </w:r>
      <w:r w:rsidR="00F369CF" w:rsidRPr="00C42FBE">
        <w:t xml:space="preserve"> </w:t>
      </w:r>
      <w:r w:rsidR="00CF08E0">
        <w:t>along a series cannot lead to</w:t>
      </w:r>
      <w:r w:rsidR="00F369CF">
        <w:t xml:space="preserve"> </w:t>
      </w:r>
      <w:r w:rsidR="00BB3E5D">
        <w:t>mass defects</w:t>
      </w:r>
      <w:r w:rsidR="00F369CF" w:rsidRPr="00C42FBE">
        <w:t xml:space="preserve"> above 0.5</w:t>
      </w:r>
      <w:r>
        <w:t xml:space="preserve"> but instead</w:t>
      </w:r>
      <w:r w:rsidR="00F369CF" w:rsidRPr="00C42FBE">
        <w:t xml:space="preserve"> wrap to </w:t>
      </w:r>
      <w:r w:rsidR="00F369CF" w:rsidRPr="00C42FBE">
        <w:rPr>
          <w:i/>
        </w:rPr>
        <w:t>Δm-1</w:t>
      </w:r>
      <w:r w:rsidR="00F369CF" w:rsidRPr="00C42FBE">
        <w:t>, whereas values below -0.5 convert to Δ</w:t>
      </w:r>
      <w:r w:rsidR="00F369CF" w:rsidRPr="00C42FBE">
        <w:rPr>
          <w:i/>
        </w:rPr>
        <w:t>m+1</w:t>
      </w:r>
      <w:r w:rsidR="00F369CF" w:rsidRPr="00C42FBE">
        <w:t xml:space="preserve">. Thus, </w:t>
      </w:r>
      <w:r w:rsidR="00F369CF">
        <w:t>differences by</w:t>
      </w:r>
      <w:r w:rsidR="00F369CF" w:rsidRPr="00C42FBE">
        <w:t xml:space="preserve"> Δ</w:t>
      </w:r>
      <w:r w:rsidR="00F369CF" w:rsidRPr="00C42FBE">
        <w:rPr>
          <w:i/>
        </w:rPr>
        <w:t>m</w:t>
      </w:r>
      <w:r w:rsidR="00F369CF" w:rsidRPr="00C42FBE">
        <w:t xml:space="preserve"> must be adapted</w:t>
      </w:r>
      <w:r w:rsidR="005D6A91">
        <w:t xml:space="preserve"> accordingly and require the definition of four additional subspaces to be queried for each peak. Two of these subspaces</w:t>
      </w:r>
      <w:r w:rsidR="00971653">
        <w:t xml:space="preserve"> termed </w:t>
      </w:r>
      <w:r w:rsidR="00971653" w:rsidRPr="00971653">
        <w:rPr>
          <w:i/>
        </w:rPr>
        <w:t xml:space="preserve">L´ </w:t>
      </w:r>
      <w:r w:rsidR="00971653">
        <w:t xml:space="preserve">and </w:t>
      </w:r>
      <w:r w:rsidR="00971653" w:rsidRPr="00BB3E5D">
        <w:rPr>
          <w:i/>
        </w:rPr>
        <w:t>L´´</w:t>
      </w:r>
      <w:r w:rsidR="005D6A91" w:rsidRPr="00BB3E5D">
        <w:rPr>
          <w:i/>
        </w:rPr>
        <w:t xml:space="preserve"> </w:t>
      </w:r>
      <w:r w:rsidR="005D6A91">
        <w:t xml:space="preserve">complement subspace </w:t>
      </w:r>
      <w:r w:rsidR="005D6A91" w:rsidRPr="00B3070B">
        <w:rPr>
          <w:i/>
        </w:rPr>
        <w:t>L</w:t>
      </w:r>
      <w:r w:rsidR="005D6A91">
        <w:t xml:space="preserve"> </w:t>
      </w:r>
      <w:r w:rsidR="00B3070B">
        <w:t xml:space="preserve">which </w:t>
      </w:r>
      <w:r w:rsidR="005D6A91">
        <w:t>prec</w:t>
      </w:r>
      <w:r w:rsidR="00B3070B">
        <w:t>edes</w:t>
      </w:r>
      <w:r w:rsidR="005D6A91">
        <w:t xml:space="preserve"> </w:t>
      </w:r>
      <w:r w:rsidR="00B3070B">
        <w:t xml:space="preserve">each queried </w:t>
      </w:r>
      <w:r w:rsidR="00207F2C">
        <w:t xml:space="preserve">center </w:t>
      </w:r>
      <w:r w:rsidR="00B3070B">
        <w:t xml:space="preserve">peak to find triplet peaks with lower </w:t>
      </w:r>
      <w:r w:rsidR="00B3070B" w:rsidRPr="00B3070B">
        <w:rPr>
          <w:i/>
        </w:rPr>
        <w:t xml:space="preserve">m/z </w:t>
      </w:r>
      <w:r w:rsidR="00B3070B">
        <w:t>values</w:t>
      </w:r>
      <w:r w:rsidR="005D6A91">
        <w:t>.</w:t>
      </w:r>
      <w:r w:rsidR="00B3070B">
        <w:t xml:space="preserve"> The other two complement subspace </w:t>
      </w:r>
      <w:r w:rsidR="00B3070B" w:rsidRPr="00961DAF">
        <w:rPr>
          <w:i/>
        </w:rPr>
        <w:t>H</w:t>
      </w:r>
      <w:r w:rsidR="00B3070B">
        <w:t xml:space="preserve"> which succeeds a </w:t>
      </w:r>
      <w:r w:rsidR="00207F2C">
        <w:t xml:space="preserve">center </w:t>
      </w:r>
      <w:r w:rsidR="00B3070B">
        <w:t xml:space="preserve">peak to find triplet peaks with higher </w:t>
      </w:r>
      <w:r w:rsidR="00B3070B" w:rsidRPr="007A26BE">
        <w:rPr>
          <w:i/>
        </w:rPr>
        <w:t>m/z</w:t>
      </w:r>
      <w:r w:rsidR="007A26BE">
        <w:t xml:space="preserve"> values;</w:t>
      </w:r>
      <w:r w:rsidR="00B3070B">
        <w:t xml:space="preserve"> </w:t>
      </w:r>
      <w:r w:rsidR="007A26BE">
        <w:t>these</w:t>
      </w:r>
      <w:r w:rsidR="00590268">
        <w:t xml:space="preserve"> are termed </w:t>
      </w:r>
      <w:r w:rsidR="00590268" w:rsidRPr="00590268">
        <w:rPr>
          <w:i/>
        </w:rPr>
        <w:t>H´</w:t>
      </w:r>
      <w:r w:rsidR="007A26BE">
        <w:rPr>
          <w:i/>
        </w:rPr>
        <w:t xml:space="preserve"> </w:t>
      </w:r>
      <w:r w:rsidR="00590268">
        <w:t xml:space="preserve">and </w:t>
      </w:r>
      <w:r w:rsidR="00590268" w:rsidRPr="00590268">
        <w:rPr>
          <w:i/>
        </w:rPr>
        <w:t>H´´</w:t>
      </w:r>
      <w:r w:rsidR="00590268">
        <w:t>.</w:t>
      </w:r>
      <w:r w:rsidR="00BA72BF">
        <w:t xml:space="preserve"> </w:t>
      </w:r>
      <w:r w:rsidR="00726AB2">
        <w:t xml:space="preserve">Based on the intervals </w:t>
      </w:r>
      <w:r w:rsidR="00726AB2" w:rsidRPr="00207F2C">
        <w:rPr>
          <w:i/>
        </w:rPr>
        <w:t>I</w:t>
      </w:r>
      <w:r w:rsidR="00726AB2" w:rsidRPr="00207F2C">
        <w:rPr>
          <w:i/>
          <w:vertAlign w:val="subscript"/>
        </w:rPr>
        <w:t>1</w:t>
      </w:r>
      <w:r w:rsidR="00726AB2">
        <w:t xml:space="preserve"> to </w:t>
      </w:r>
      <w:r w:rsidR="00726AB2" w:rsidRPr="00207F2C">
        <w:rPr>
          <w:i/>
        </w:rPr>
        <w:t>I</w:t>
      </w:r>
      <w:r w:rsidR="00726AB2" w:rsidRPr="00207F2C">
        <w:rPr>
          <w:i/>
          <w:vertAlign w:val="subscript"/>
        </w:rPr>
        <w:t>8</w:t>
      </w:r>
      <w:r w:rsidR="00726AB2" w:rsidRPr="00207F2C">
        <w:rPr>
          <w:i/>
        </w:rPr>
        <w:t xml:space="preserve"> </w:t>
      </w:r>
      <w:r w:rsidR="00726AB2">
        <w:t>given in the main manuscript</w:t>
      </w:r>
      <w:r w:rsidR="00B3070B">
        <w:t>, these</w:t>
      </w:r>
      <w:r w:rsidR="00BA72BF">
        <w:t xml:space="preserve"> additional subspaces are</w:t>
      </w:r>
      <w:r w:rsidR="00961DAF">
        <w:t xml:space="preserve"> formally</w:t>
      </w:r>
      <w:r w:rsidR="00BA72BF">
        <w:t xml:space="preserve"> </w:t>
      </w:r>
      <w:r w:rsidR="00726AB2">
        <w:t>defined</w:t>
      </w:r>
      <w:r w:rsidR="00BA72BF">
        <w:t xml:space="preserve"> by the following </w:t>
      </w:r>
      <w:r w:rsidR="00207F2C" w:rsidRPr="00C42FBE">
        <w:t>Cartesian products</w:t>
      </w:r>
      <w:r w:rsidR="00207F2C">
        <w:t>:</w:t>
      </w:r>
    </w:p>
    <w:p w:rsidR="00663BFD" w:rsidRPr="00663BFD" w:rsidRDefault="00663BFD" w:rsidP="00097CF7">
      <w:pPr>
        <w:pStyle w:val="TAMainText"/>
      </w:pPr>
    </w:p>
    <w:p w:rsidR="00097CF7" w:rsidRPr="00663BFD" w:rsidRDefault="00097CF7" w:rsidP="00097CF7">
      <w:pPr>
        <w:pStyle w:val="TAMainText"/>
      </w:pPr>
      <w:r>
        <w:tab/>
      </w:r>
      <m:oMath>
        <m:sSup>
          <m:sSupPr>
            <m:ctrlPr>
              <w:rPr>
                <w:rFonts w:ascii="Cambria Math" w:hAnsi="Cambria Math"/>
              </w:rPr>
            </m:ctrlPr>
          </m:sSupPr>
          <m:e>
            <m:r>
              <w:rPr>
                <w:rFonts w:ascii="Cambria Math" w:hAnsi="Cambria Math"/>
              </w:rPr>
              <m:t>H</m:t>
            </m:r>
          </m:e>
          <m:sup>
            <m:r>
              <m:rPr>
                <m:sty m:val="p"/>
              </m:rPr>
              <w:rPr>
                <w:rFonts w:ascii="Cambria Math" w:hAnsi="Cambria Math"/>
              </w:rPr>
              <m:t>'</m:t>
            </m:r>
          </m:sup>
        </m:sSup>
        <m:r>
          <m:rPr>
            <m:sty m:val="p"/>
          </m:rP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m:t>
            </m:r>
            <m:r>
              <w:rPr>
                <w:rFonts w:ascii="Cambria Math" w:hAnsi="Cambria Math"/>
              </w:rPr>
              <m:t>I</m:t>
            </m:r>
          </m:e>
          <m:sub>
            <m:r>
              <m:rPr>
                <m:sty m:val="p"/>
              </m:rPr>
              <w:rPr>
                <w:rFonts w:ascii="Cambria Math" w:hAnsi="Cambria Math"/>
              </w:rPr>
              <m:t>2</m:t>
            </m:r>
          </m:sub>
        </m:sSub>
        <m:r>
          <m:rPr>
            <m:sty m:val="p"/>
          </m:rPr>
          <w:rPr>
            <w:rFonts w:ascii="Cambria Math" w:hAnsi="Cambria Math"/>
          </w:rPr>
          <m:t>+[1;0])×</m:t>
        </m:r>
        <m:sSub>
          <m:sSubPr>
            <m:ctrlPr>
              <w:rPr>
                <w:rFonts w:ascii="Cambria Math" w:hAnsi="Cambria Math"/>
              </w:rPr>
            </m:ctrlPr>
          </m:sSubPr>
          <m:e>
            <m:r>
              <m:rPr>
                <m:sty m:val="p"/>
              </m:rPr>
              <w:rPr>
                <w:rFonts w:ascii="Cambria Math" w:hAnsi="Cambria Math"/>
              </w:rPr>
              <m:t>(</m:t>
            </m:r>
            <m:r>
              <w:rPr>
                <w:rFonts w:ascii="Cambria Math" w:hAnsi="Cambria Math"/>
              </w:rPr>
              <m:t>I</m:t>
            </m:r>
          </m:e>
          <m:sub>
            <m:r>
              <m:rPr>
                <m:sty m:val="p"/>
              </m:rPr>
              <w:rPr>
                <w:rFonts w:ascii="Cambria Math" w:hAnsi="Cambria Math"/>
              </w:rPr>
              <m:t>3</m:t>
            </m:r>
          </m:sub>
        </m:sSub>
        <m:r>
          <m:rPr>
            <m:sty m:val="p"/>
          </m:rPr>
          <w:rPr>
            <w:rFonts w:ascii="Cambria Math" w:hAnsi="Cambria Math"/>
          </w:rPr>
          <m:t>+[0;1])×</m:t>
        </m:r>
        <m:sSub>
          <m:sSubPr>
            <m:ctrlPr>
              <w:rPr>
                <w:rFonts w:ascii="Cambria Math" w:hAnsi="Cambria Math"/>
              </w:rPr>
            </m:ctrlPr>
          </m:sSubPr>
          <m:e>
            <m:r>
              <w:rPr>
                <w:rFonts w:ascii="Cambria Math" w:hAnsi="Cambria Math"/>
              </w:rPr>
              <m:t>I</m:t>
            </m:r>
          </m:e>
          <m:sub>
            <m:r>
              <m:rPr>
                <m:sty m:val="p"/>
              </m:rPr>
              <w:rPr>
                <w:rFonts w:ascii="Cambria Math" w:hAnsi="Cambria Math"/>
              </w:rPr>
              <m:t>4</m:t>
            </m:r>
          </m:sub>
        </m:sSub>
      </m:oMath>
      <w:r w:rsidRPr="00C42FBE">
        <w:tab/>
      </w:r>
      <w:r w:rsidRPr="00C42FBE">
        <w:tab/>
      </w:r>
      <w:r w:rsidR="00663BFD">
        <w:tab/>
      </w:r>
      <w:r w:rsidR="00663BFD">
        <w:tab/>
      </w:r>
      <w:r w:rsidR="00663BFD">
        <w:tab/>
      </w:r>
      <w:r>
        <w:tab/>
      </w:r>
      <w:r w:rsidR="00663BFD">
        <w:t>(1</w:t>
      </w:r>
      <w:r w:rsidRPr="00C42FBE">
        <w:t>)</w:t>
      </w:r>
    </w:p>
    <w:p w:rsidR="00097CF7" w:rsidRPr="00C42FBE" w:rsidRDefault="00097CF7" w:rsidP="00097CF7">
      <w:pPr>
        <w:pStyle w:val="TAMainText"/>
      </w:pPr>
      <w:r>
        <w:tab/>
      </w:r>
      <m:oMath>
        <m:sSup>
          <m:sSupPr>
            <m:ctrlPr>
              <w:rPr>
                <w:rFonts w:ascii="Cambria Math" w:hAnsi="Cambria Math"/>
              </w:rPr>
            </m:ctrlPr>
          </m:sSupPr>
          <m:e>
            <m:r>
              <w:rPr>
                <w:rFonts w:ascii="Cambria Math" w:hAnsi="Cambria Math"/>
              </w:rPr>
              <m:t>H</m:t>
            </m:r>
          </m:e>
          <m:sup>
            <m:r>
              <m:rPr>
                <m:sty m:val="p"/>
              </m:rPr>
              <w:rPr>
                <w:rFonts w:ascii="Cambria Math" w:hAnsi="Cambria Math"/>
              </w:rPr>
              <m:t>''</m:t>
            </m:r>
          </m:sup>
        </m:sSup>
        <m:r>
          <m:rPr>
            <m:sty m:val="p"/>
          </m:rP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m:t>
            </m:r>
            <m:r>
              <w:rPr>
                <w:rFonts w:ascii="Cambria Math" w:hAnsi="Cambria Math"/>
              </w:rPr>
              <m:t>I</m:t>
            </m:r>
          </m:e>
          <m:sub>
            <m:r>
              <m:rPr>
                <m:sty m:val="p"/>
              </m:rPr>
              <w:rPr>
                <w:rFonts w:ascii="Cambria Math" w:hAnsi="Cambria Math"/>
              </w:rPr>
              <m:t>2</m:t>
            </m:r>
          </m:sub>
        </m:sSub>
        <m:r>
          <m:rPr>
            <m:sty m:val="p"/>
          </m:rPr>
          <w:rPr>
            <w:rFonts w:ascii="Cambria Math" w:hAnsi="Cambria Math"/>
          </w:rPr>
          <m:t>-[1;0])×</m:t>
        </m:r>
        <m:sSub>
          <m:sSubPr>
            <m:ctrlPr>
              <w:rPr>
                <w:rFonts w:ascii="Cambria Math" w:hAnsi="Cambria Math"/>
              </w:rPr>
            </m:ctrlPr>
          </m:sSubPr>
          <m:e>
            <m:r>
              <m:rPr>
                <m:sty m:val="p"/>
              </m:rPr>
              <w:rPr>
                <w:rFonts w:ascii="Cambria Math" w:hAnsi="Cambria Math"/>
              </w:rPr>
              <m:t>(</m:t>
            </m:r>
            <m:r>
              <w:rPr>
                <w:rFonts w:ascii="Cambria Math" w:hAnsi="Cambria Math"/>
              </w:rPr>
              <m:t>I</m:t>
            </m:r>
          </m:e>
          <m:sub>
            <m:r>
              <m:rPr>
                <m:sty m:val="p"/>
              </m:rPr>
              <w:rPr>
                <w:rFonts w:ascii="Cambria Math" w:hAnsi="Cambria Math"/>
              </w:rPr>
              <m:t>3</m:t>
            </m:r>
          </m:sub>
        </m:sSub>
        <m:r>
          <m:rPr>
            <m:sty m:val="p"/>
          </m:rPr>
          <w:rPr>
            <w:rFonts w:ascii="Cambria Math" w:hAnsi="Cambria Math"/>
          </w:rPr>
          <m:t>-[0;1])×</m:t>
        </m:r>
        <m:sSub>
          <m:sSubPr>
            <m:ctrlPr>
              <w:rPr>
                <w:rFonts w:ascii="Cambria Math" w:hAnsi="Cambria Math"/>
              </w:rPr>
            </m:ctrlPr>
          </m:sSubPr>
          <m:e>
            <m:r>
              <w:rPr>
                <w:rFonts w:ascii="Cambria Math" w:hAnsi="Cambria Math"/>
              </w:rPr>
              <m:t>I</m:t>
            </m:r>
          </m:e>
          <m:sub>
            <m:r>
              <m:rPr>
                <m:sty m:val="p"/>
              </m:rPr>
              <w:rPr>
                <w:rFonts w:ascii="Cambria Math" w:hAnsi="Cambria Math"/>
              </w:rPr>
              <m:t>4</m:t>
            </m:r>
          </m:sub>
        </m:sSub>
      </m:oMath>
      <w:r w:rsidRPr="00C42FBE">
        <w:tab/>
      </w:r>
      <w:r w:rsidRPr="00C42FBE">
        <w:tab/>
      </w:r>
      <w:r w:rsidR="00663BFD">
        <w:tab/>
      </w:r>
      <w:r w:rsidR="00663BFD">
        <w:tab/>
      </w:r>
      <w:r w:rsidR="00663BFD">
        <w:tab/>
      </w:r>
      <w:r w:rsidR="00663BFD">
        <w:tab/>
        <w:t>(2</w:t>
      </w:r>
      <w:r w:rsidRPr="00C42FBE">
        <w:t>)</w:t>
      </w:r>
    </w:p>
    <w:p w:rsidR="00097CF7" w:rsidRPr="00C42FBE" w:rsidRDefault="00097CF7" w:rsidP="00097CF7">
      <w:pPr>
        <w:pStyle w:val="TAMainText"/>
      </w:pPr>
      <w:r>
        <w:tab/>
      </w:r>
      <m:oMath>
        <m:r>
          <w:rPr>
            <w:rFonts w:ascii="Cambria Math" w:hAnsi="Cambria Math"/>
          </w:rPr>
          <m:t>L</m:t>
        </m:r>
        <m:r>
          <m:rPr>
            <m:sty m:val="p"/>
          </m:rP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5</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m:t>
            </m:r>
            <m:r>
              <w:rPr>
                <w:rFonts w:ascii="Cambria Math" w:hAnsi="Cambria Math"/>
              </w:rPr>
              <m:t>I</m:t>
            </m:r>
          </m:e>
          <m:sub>
            <m:r>
              <m:rPr>
                <m:sty m:val="p"/>
              </m:rPr>
              <w:rPr>
                <w:rFonts w:ascii="Cambria Math" w:hAnsi="Cambria Math"/>
              </w:rPr>
              <m:t>6</m:t>
            </m:r>
          </m:sub>
        </m:sSub>
        <m:r>
          <m:rPr>
            <m:sty m:val="p"/>
          </m:rPr>
          <w:rPr>
            <w:rFonts w:ascii="Cambria Math" w:hAnsi="Cambria Math"/>
          </w:rPr>
          <m:t>+[0;1])×(</m:t>
        </m:r>
        <m:sSub>
          <m:sSubPr>
            <m:ctrlPr>
              <w:rPr>
                <w:rFonts w:ascii="Cambria Math" w:hAnsi="Cambria Math"/>
              </w:rPr>
            </m:ctrlPr>
          </m:sSubPr>
          <m:e>
            <m:r>
              <w:rPr>
                <w:rFonts w:ascii="Cambria Math" w:hAnsi="Cambria Math"/>
              </w:rPr>
              <m:t>I</m:t>
            </m:r>
          </m:e>
          <m:sub>
            <m:r>
              <m:rPr>
                <m:sty m:val="p"/>
              </m:rPr>
              <w:rPr>
                <w:rFonts w:ascii="Cambria Math" w:hAnsi="Cambria Math"/>
              </w:rPr>
              <m:t>7</m:t>
            </m:r>
          </m:sub>
        </m:sSub>
        <m:r>
          <m:rPr>
            <m:sty m:val="p"/>
          </m:rPr>
          <w:rPr>
            <w:rFonts w:ascii="Cambria Math" w:hAnsi="Cambria Math"/>
          </w:rPr>
          <m:t>+[1;0])×</m:t>
        </m:r>
        <m:sSub>
          <m:sSubPr>
            <m:ctrlPr>
              <w:rPr>
                <w:rFonts w:ascii="Cambria Math" w:hAnsi="Cambria Math"/>
              </w:rPr>
            </m:ctrlPr>
          </m:sSubPr>
          <m:e>
            <m:r>
              <w:rPr>
                <w:rFonts w:ascii="Cambria Math" w:hAnsi="Cambria Math"/>
              </w:rPr>
              <m:t>I</m:t>
            </m:r>
          </m:e>
          <m:sub>
            <m:r>
              <m:rPr>
                <m:sty m:val="p"/>
              </m:rPr>
              <w:rPr>
                <w:rFonts w:ascii="Cambria Math" w:hAnsi="Cambria Math"/>
              </w:rPr>
              <m:t>8</m:t>
            </m:r>
          </m:sub>
        </m:sSub>
      </m:oMath>
      <w:r w:rsidRPr="00C42FBE">
        <w:tab/>
      </w:r>
      <w:r w:rsidRPr="00C42FBE">
        <w:tab/>
      </w:r>
      <w:r w:rsidR="00663BFD">
        <w:tab/>
      </w:r>
      <w:r w:rsidR="00663BFD">
        <w:tab/>
      </w:r>
      <w:r w:rsidR="00663BFD">
        <w:tab/>
      </w:r>
      <w:r w:rsidR="00663BFD">
        <w:tab/>
        <w:t>(3</w:t>
      </w:r>
      <w:r w:rsidRPr="00C42FBE">
        <w:t>)</w:t>
      </w:r>
    </w:p>
    <w:p w:rsidR="00097CF7" w:rsidRPr="00C42FBE" w:rsidRDefault="00097CF7" w:rsidP="00097CF7">
      <w:pPr>
        <w:pStyle w:val="TAMainText"/>
      </w:pPr>
      <w:r>
        <w:tab/>
      </w:r>
      <m:oMath>
        <m:r>
          <w:rPr>
            <w:rFonts w:ascii="Cambria Math" w:hAnsi="Cambria Math"/>
          </w:rPr>
          <m:t>L</m:t>
        </m:r>
        <m:r>
          <m:rPr>
            <m:sty m:val="p"/>
          </m:rP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5</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m:t>
            </m:r>
            <m:r>
              <w:rPr>
                <w:rFonts w:ascii="Cambria Math" w:hAnsi="Cambria Math"/>
              </w:rPr>
              <m:t>I</m:t>
            </m:r>
          </m:e>
          <m:sub>
            <m:r>
              <m:rPr>
                <m:sty m:val="p"/>
              </m:rPr>
              <w:rPr>
                <w:rFonts w:ascii="Cambria Math" w:hAnsi="Cambria Math"/>
              </w:rPr>
              <m:t>6</m:t>
            </m:r>
          </m:sub>
        </m:sSub>
        <m:r>
          <m:rPr>
            <m:sty m:val="p"/>
          </m:rPr>
          <w:rPr>
            <w:rFonts w:ascii="Cambria Math" w:hAnsi="Cambria Math"/>
          </w:rPr>
          <m:t>-[0;1])×(</m:t>
        </m:r>
        <m:sSub>
          <m:sSubPr>
            <m:ctrlPr>
              <w:rPr>
                <w:rFonts w:ascii="Cambria Math" w:hAnsi="Cambria Math"/>
              </w:rPr>
            </m:ctrlPr>
          </m:sSubPr>
          <m:e>
            <m:r>
              <w:rPr>
                <w:rFonts w:ascii="Cambria Math" w:hAnsi="Cambria Math"/>
              </w:rPr>
              <m:t>I</m:t>
            </m:r>
          </m:e>
          <m:sub>
            <m:r>
              <m:rPr>
                <m:sty m:val="p"/>
              </m:rPr>
              <w:rPr>
                <w:rFonts w:ascii="Cambria Math" w:hAnsi="Cambria Math"/>
              </w:rPr>
              <m:t>7</m:t>
            </m:r>
          </m:sub>
        </m:sSub>
        <m:r>
          <m:rPr>
            <m:sty m:val="p"/>
          </m:rPr>
          <w:rPr>
            <w:rFonts w:ascii="Cambria Math" w:hAnsi="Cambria Math"/>
          </w:rPr>
          <m:t>-[1;0])×</m:t>
        </m:r>
        <m:sSub>
          <m:sSubPr>
            <m:ctrlPr>
              <w:rPr>
                <w:rFonts w:ascii="Cambria Math" w:hAnsi="Cambria Math"/>
              </w:rPr>
            </m:ctrlPr>
          </m:sSubPr>
          <m:e>
            <m:r>
              <w:rPr>
                <w:rFonts w:ascii="Cambria Math" w:hAnsi="Cambria Math"/>
              </w:rPr>
              <m:t>I</m:t>
            </m:r>
          </m:e>
          <m:sub>
            <m:r>
              <m:rPr>
                <m:sty m:val="p"/>
              </m:rPr>
              <w:rPr>
                <w:rFonts w:ascii="Cambria Math" w:hAnsi="Cambria Math"/>
              </w:rPr>
              <m:t>8</m:t>
            </m:r>
          </m:sub>
        </m:sSub>
      </m:oMath>
      <w:r w:rsidRPr="00C42FBE">
        <w:tab/>
      </w:r>
      <w:r w:rsidRPr="00C42FBE">
        <w:tab/>
      </w:r>
      <w:r w:rsidR="00663BFD">
        <w:tab/>
      </w:r>
      <w:r w:rsidR="00663BFD">
        <w:tab/>
      </w:r>
      <w:r w:rsidR="00663BFD">
        <w:tab/>
      </w:r>
      <w:r w:rsidR="00663BFD">
        <w:tab/>
        <w:t>(4</w:t>
      </w:r>
      <w:r w:rsidRPr="00C42FBE">
        <w:t>)</w:t>
      </w:r>
    </w:p>
    <w:p w:rsidR="00097CF7" w:rsidRPr="00C42FBE" w:rsidRDefault="00097CF7" w:rsidP="00097CF7">
      <w:pPr>
        <w:pStyle w:val="TAMainText"/>
      </w:pPr>
    </w:p>
    <w:p w:rsidR="005573CF" w:rsidRDefault="00237C19" w:rsidP="00097CF7">
      <w:pPr>
        <w:pStyle w:val="TAMainText"/>
      </w:pPr>
      <w:r>
        <w:t>Because of</w:t>
      </w:r>
      <w:r w:rsidR="00097CF7" w:rsidRPr="00C42FBE">
        <w:t xml:space="preserve"> translations with [</w:t>
      </w:r>
      <w:r w:rsidR="00097CF7" w:rsidRPr="00C42FBE">
        <w:rPr>
          <w:i/>
        </w:rPr>
        <w:t>1;0</w:t>
      </w:r>
      <w:r w:rsidR="00097CF7" w:rsidRPr="00C42FBE">
        <w:t>] and [</w:t>
      </w:r>
      <w:r w:rsidR="00097CF7" w:rsidRPr="00C42FBE">
        <w:rPr>
          <w:i/>
        </w:rPr>
        <w:t>0;1</w:t>
      </w:r>
      <w:r>
        <w:t xml:space="preserve">] in the above equations, </w:t>
      </w:r>
      <w:r w:rsidR="00961DAF">
        <w:t>the</w:t>
      </w:r>
      <w:r>
        <w:t xml:space="preserve"> primed subspaces </w:t>
      </w:r>
      <w:r>
        <w:rPr>
          <w:i/>
        </w:rPr>
        <w:t>L´,</w:t>
      </w:r>
      <w:r>
        <w:t xml:space="preserve"> </w:t>
      </w:r>
      <w:r w:rsidRPr="00BB3E5D">
        <w:rPr>
          <w:i/>
        </w:rPr>
        <w:t>L´´</w:t>
      </w:r>
      <w:r>
        <w:rPr>
          <w:i/>
        </w:rPr>
        <w:t xml:space="preserve"> </w:t>
      </w:r>
      <w:r w:rsidRPr="00237C19">
        <w:t>and</w:t>
      </w:r>
      <w:r>
        <w:t xml:space="preserve"> </w:t>
      </w:r>
      <w:r w:rsidRPr="00590268">
        <w:rPr>
          <w:i/>
        </w:rPr>
        <w:t>H´</w:t>
      </w:r>
      <w:r>
        <w:rPr>
          <w:i/>
        </w:rPr>
        <w:t>,</w:t>
      </w:r>
      <w:r>
        <w:t xml:space="preserve"> </w:t>
      </w:r>
      <w:r w:rsidRPr="00590268">
        <w:rPr>
          <w:i/>
        </w:rPr>
        <w:t>H´</w:t>
      </w:r>
      <w:r>
        <w:t xml:space="preserve"> have the same shape but a different position in the queried space. The primed and unprimed query subspaces are exemplified by black polygons in the below </w:t>
      </w:r>
      <w:r w:rsidRPr="00FB156C">
        <w:t>Figure S-</w:t>
      </w:r>
      <w:r w:rsidR="00FB156C" w:rsidRPr="00FB156C">
        <w:t>1</w:t>
      </w:r>
      <w:r w:rsidRPr="00FB156C">
        <w:t>.</w:t>
      </w:r>
      <w:r>
        <w:t xml:space="preserve"> </w:t>
      </w:r>
      <w:r w:rsidR="00097CF7" w:rsidRPr="00C42FBE">
        <w:t xml:space="preserve">In practice, translated subspaces need only be queried if they intersect with the feasible subspace of peak data within </w:t>
      </w:r>
      <w:r w:rsidR="00097CF7" w:rsidRPr="00C42FBE">
        <w:rPr>
          <w:i/>
        </w:rPr>
        <w:t>-0.5 ≤ Δm ≤ 0.5</w:t>
      </w:r>
      <w:r w:rsidR="00097CF7" w:rsidRPr="00C42FBE">
        <w:t xml:space="preserve">. </w:t>
      </w:r>
    </w:p>
    <w:p w:rsidR="002C04D4" w:rsidRDefault="00097CF7" w:rsidP="00D3070D">
      <w:pPr>
        <w:pStyle w:val="TAMainText"/>
      </w:pPr>
      <w:r w:rsidRPr="00C42FBE">
        <w:t>The successive recombination to feasible triplets can be built on a linear sea</w:t>
      </w:r>
      <w:r w:rsidR="00532D7A">
        <w:t xml:space="preserve">rch over all peaks queried from </w:t>
      </w:r>
      <w:r w:rsidRPr="00C42FBE">
        <w:t xml:space="preserve">subspace types </w:t>
      </w:r>
      <w:r w:rsidRPr="00C42FBE">
        <w:rPr>
          <w:i/>
        </w:rPr>
        <w:t>L</w:t>
      </w:r>
      <w:r w:rsidRPr="00C42FBE">
        <w:t xml:space="preserve"> and</w:t>
      </w:r>
      <w:r w:rsidRPr="00C42FBE">
        <w:rPr>
          <w:i/>
        </w:rPr>
        <w:t xml:space="preserve"> H</w:t>
      </w:r>
      <w:r w:rsidRPr="00C42FBE">
        <w:t>, ordered by their absolute Δ</w:t>
      </w:r>
      <w:r w:rsidRPr="00C42FBE">
        <w:rPr>
          <w:i/>
        </w:rPr>
        <w:t>m/z</w:t>
      </w:r>
      <w:r w:rsidRPr="00C42FBE">
        <w:t xml:space="preserve"> relative to the center peak. This recombination can be computationally facilitated in two ways. First, the step size from one center peak to the next, i.e., the concomitant change of </w:t>
      </w:r>
      <w:r w:rsidRPr="00C42FBE">
        <w:rPr>
          <w:i/>
        </w:rPr>
        <w:t>a</w:t>
      </w:r>
      <w:r w:rsidRPr="00C42FBE">
        <w:rPr>
          <w:i/>
          <w:vertAlign w:val="subscript"/>
        </w:rPr>
        <w:t>x</w:t>
      </w:r>
      <w:r w:rsidRPr="00C42FBE">
        <w:t>, can be kept small. The amount of peaks that then leave and enter the re-centered subspaces is kept small, too. As a consequence, most queried peaks are already partially ordered, accelerating their reordering in Δ</w:t>
      </w:r>
      <w:r w:rsidRPr="00C42FBE">
        <w:rPr>
          <w:i/>
        </w:rPr>
        <w:t>m/z</w:t>
      </w:r>
      <w:r w:rsidRPr="00C42FBE">
        <w:t xml:space="preserve"> relative to the next center peak</w:t>
      </w:r>
      <w:r w:rsidR="00D01BEE">
        <w:t xml:space="preserve"> [1]</w:t>
      </w:r>
      <w:r w:rsidRPr="00C42FBE">
        <w:t xml:space="preserve">. Second, branches in the </w:t>
      </w:r>
      <w:r w:rsidRPr="00C42FBE">
        <w:rPr>
          <w:i/>
        </w:rPr>
        <w:t>k-</w:t>
      </w:r>
      <w:r w:rsidRPr="00C42FBE">
        <w:t xml:space="preserve">d tree which were fully enclosed in the subspace of one center peak and which are fully enclosed for the next need not be fully traversed again for the query. Here, the nearest neighbor </w:t>
      </w:r>
      <w:r w:rsidRPr="00C42FBE">
        <w:lastRenderedPageBreak/>
        <w:t xml:space="preserve">(NN) algorithm with </w:t>
      </w:r>
      <w:proofErr w:type="gramStart"/>
      <w:r w:rsidRPr="00C42FBE">
        <w:t>an</w:t>
      </w:r>
      <w:proofErr w:type="gramEnd"/>
      <w:r w:rsidRPr="00C42FBE">
        <w:t xml:space="preserve"> Euclidean distance was used to construct a path for re-centering, after normalization of each dimension by its range (</w:t>
      </w:r>
      <w:r w:rsidR="00532D7A">
        <w:t>below</w:t>
      </w:r>
      <w:r w:rsidR="00532D7A" w:rsidRPr="003456E7">
        <w:t xml:space="preserve"> </w:t>
      </w:r>
      <w:r w:rsidR="003456E7" w:rsidRPr="003456E7">
        <w:t>Figure S-1</w:t>
      </w:r>
      <w:r w:rsidRPr="00C42FBE">
        <w:t>, red line)</w:t>
      </w:r>
      <w:r w:rsidR="00D01BEE">
        <w:t xml:space="preserve"> [2]</w:t>
      </w:r>
      <w:r w:rsidRPr="00C42FBE">
        <w:t>.</w:t>
      </w:r>
    </w:p>
    <w:p w:rsidR="002C04D4" w:rsidRDefault="002C04D4" w:rsidP="00D3070D">
      <w:pPr>
        <w:pStyle w:val="TAMainText"/>
      </w:pPr>
    </w:p>
    <w:p w:rsidR="001518EB" w:rsidRDefault="00EC50EE" w:rsidP="00D3070D">
      <w:pPr>
        <w:pStyle w:val="TAMainText"/>
      </w:pPr>
      <w:r>
        <w:rPr>
          <w:noProof/>
          <w:lang w:val="de-CH" w:eastAsia="de-CH"/>
        </w:rPr>
        <w:drawing>
          <wp:inline distT="0" distB="0" distL="0" distR="0" wp14:anchorId="2E4653A9" wp14:editId="5B04495E">
            <wp:extent cx="2974975" cy="5302250"/>
            <wp:effectExtent l="0" t="0" r="0" b="0"/>
            <wp:docPr id="3" name="Picture 3" descr="D:\Users\uchemadmin\Desktop\MS\Publications\nontarget_homol\JChemInfo\Figures\Figure_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uchemadmin\Desktop\MS\Publications\nontarget_homol\JChemInfo\Figures\Figure_1.ti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74975" cy="5302250"/>
                    </a:xfrm>
                    <a:prstGeom prst="rect">
                      <a:avLst/>
                    </a:prstGeom>
                    <a:noFill/>
                    <a:ln>
                      <a:noFill/>
                    </a:ln>
                  </pic:spPr>
                </pic:pic>
              </a:graphicData>
            </a:graphic>
          </wp:inline>
        </w:drawing>
      </w:r>
    </w:p>
    <w:p w:rsidR="00CB38F3" w:rsidRPr="00E24C12" w:rsidRDefault="003456E7" w:rsidP="00CB38F3">
      <w:pPr>
        <w:pStyle w:val="TAMainText"/>
      </w:pPr>
      <w:bookmarkStart w:id="0" w:name="_GoBack"/>
      <w:r w:rsidRPr="003456E7">
        <w:rPr>
          <w:b/>
        </w:rPr>
        <w:t>Figure S-1</w:t>
      </w:r>
      <w:r w:rsidR="00CB38F3" w:rsidRPr="003456E7">
        <w:rPr>
          <w:b/>
        </w:rPr>
        <w:t>.</w:t>
      </w:r>
      <w:r w:rsidR="00CB38F3" w:rsidRPr="003456E7">
        <w:t xml:space="preserve"> Exe</w:t>
      </w:r>
      <w:bookmarkEnd w:id="0"/>
      <w:r w:rsidR="00CB38F3" w:rsidRPr="00E24C12">
        <w:t xml:space="preserve">mplary subspace query (black polygons) for the detection of 3-tuples, centered at one peak (blue point) after 2499 re-centering steps along the NN path (red line, random starting point shown as red dot) through the picked peaks (gray points). Intersections of blue lines with axes indicate the values of the four elements of </w:t>
      </w:r>
      <w:r w:rsidR="00CB38F3" w:rsidRPr="00E24C12">
        <w:rPr>
          <w:i/>
        </w:rPr>
        <w:t>a</w:t>
      </w:r>
      <w:r w:rsidR="00CB38F3" w:rsidRPr="00E24C12">
        <w:rPr>
          <w:i/>
          <w:vertAlign w:val="subscript"/>
        </w:rPr>
        <w:t>x</w:t>
      </w:r>
      <w:r w:rsidR="00CB38F3" w:rsidRPr="00E24C12">
        <w:t xml:space="preserve"> for the centered peak. One detected </w:t>
      </w:r>
      <w:r w:rsidR="00CB38F3" w:rsidRPr="00E24C12">
        <w:rPr>
          <w:i/>
        </w:rPr>
        <w:t>3-</w:t>
      </w:r>
      <w:r w:rsidR="00CB38F3" w:rsidRPr="00E24C12">
        <w:t xml:space="preserve">tuple is exemplified in green, with the center peak as its second element. Note that </w:t>
      </w:r>
      <w:r w:rsidR="004C6123">
        <w:t>all unprimed and primed</w:t>
      </w:r>
      <w:r w:rsidR="00CB38F3" w:rsidRPr="00E24C12">
        <w:t xml:space="preserve"> lower (L) and high</w:t>
      </w:r>
      <w:r w:rsidR="004C6123">
        <w:t xml:space="preserve">er (H) query subspaces are </w:t>
      </w:r>
      <w:r w:rsidR="00CB38F3" w:rsidRPr="00E24C12">
        <w:t>stacked in the top panel.</w:t>
      </w:r>
    </w:p>
    <w:p w:rsidR="00CB38F3" w:rsidRDefault="00CB38F3" w:rsidP="00D3070D">
      <w:pPr>
        <w:pStyle w:val="TAMainText"/>
      </w:pPr>
    </w:p>
    <w:p w:rsidR="00EC50EE" w:rsidRDefault="00EC50EE" w:rsidP="00D3070D">
      <w:pPr>
        <w:pStyle w:val="TAMainText"/>
      </w:pPr>
    </w:p>
    <w:p w:rsidR="005C6F2A" w:rsidRPr="00BE3284" w:rsidRDefault="005C6F2A" w:rsidP="005B132A">
      <w:pPr>
        <w:pStyle w:val="TAMainText"/>
        <w:ind w:left="705" w:hanging="705"/>
        <w:rPr>
          <w:b/>
        </w:rPr>
      </w:pPr>
      <w:r w:rsidRPr="00BE3284">
        <w:rPr>
          <w:b/>
        </w:rPr>
        <w:lastRenderedPageBreak/>
        <w:t>References</w:t>
      </w:r>
    </w:p>
    <w:p w:rsidR="001518EB" w:rsidRDefault="005B132A" w:rsidP="005B132A">
      <w:pPr>
        <w:pStyle w:val="TAMainText"/>
        <w:ind w:left="705" w:hanging="705"/>
      </w:pPr>
      <w:r>
        <w:t>1.</w:t>
      </w:r>
      <w:r>
        <w:tab/>
      </w:r>
      <w:r w:rsidR="005C6F2A">
        <w:t>Singleton R.</w:t>
      </w:r>
      <w:r>
        <w:t xml:space="preserve"> An efficient algorithm for sorting with minimal storage: Algorithm 347. </w:t>
      </w:r>
      <w:proofErr w:type="spellStart"/>
      <w:r>
        <w:t>Comm</w:t>
      </w:r>
      <w:proofErr w:type="spellEnd"/>
      <w:r>
        <w:t xml:space="preserve"> ACM. 1969</w:t>
      </w:r>
      <w:proofErr w:type="gramStart"/>
      <w:r>
        <w:t>;12</w:t>
      </w:r>
      <w:proofErr w:type="gramEnd"/>
      <w:r>
        <w:t>(3):185-187.</w:t>
      </w:r>
    </w:p>
    <w:p w:rsidR="005B132A" w:rsidRDefault="005C6F2A" w:rsidP="00D3070D">
      <w:pPr>
        <w:pStyle w:val="TAMainText"/>
      </w:pPr>
      <w:r>
        <w:t xml:space="preserve">2. </w:t>
      </w:r>
      <w:r>
        <w:tab/>
      </w:r>
      <w:r w:rsidR="00B766BE">
        <w:t xml:space="preserve">Johnson DS, </w:t>
      </w:r>
      <w:proofErr w:type="spellStart"/>
      <w:r w:rsidR="00B766BE">
        <w:t>McGeoch</w:t>
      </w:r>
      <w:proofErr w:type="spellEnd"/>
      <w:r w:rsidR="00B766BE">
        <w:t xml:space="preserve"> LA. The traveling salesman problem: A case study in local optimization. </w:t>
      </w:r>
    </w:p>
    <w:p w:rsidR="00B766BE" w:rsidRDefault="00B766BE" w:rsidP="00D3070D">
      <w:pPr>
        <w:pStyle w:val="TAMainText"/>
      </w:pPr>
      <w:r>
        <w:tab/>
        <w:t xml:space="preserve">Local search in combinatorial optimization. </w:t>
      </w:r>
      <w:proofErr w:type="spellStart"/>
      <w:r>
        <w:t>Chichester</w:t>
      </w:r>
      <w:proofErr w:type="spellEnd"/>
      <w:r>
        <w:t>, UK; 1997</w:t>
      </w:r>
      <w:proofErr w:type="gramStart"/>
      <w:r>
        <w:t>;1:215</w:t>
      </w:r>
      <w:proofErr w:type="gramEnd"/>
      <w:r>
        <w:t>-310.</w:t>
      </w:r>
    </w:p>
    <w:p w:rsidR="00B9380A" w:rsidRPr="00D3070D" w:rsidRDefault="00B9380A">
      <w:pPr>
        <w:rPr>
          <w:lang w:val="en-US"/>
        </w:rPr>
      </w:pPr>
    </w:p>
    <w:sectPr w:rsidR="00B9380A" w:rsidRPr="00D3070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88B"/>
    <w:rsid w:val="00097CF7"/>
    <w:rsid w:val="001518EB"/>
    <w:rsid w:val="001E4CD7"/>
    <w:rsid w:val="00203890"/>
    <w:rsid w:val="00207F2C"/>
    <w:rsid w:val="00237C19"/>
    <w:rsid w:val="00273F86"/>
    <w:rsid w:val="002C04D4"/>
    <w:rsid w:val="00326BC8"/>
    <w:rsid w:val="003456E7"/>
    <w:rsid w:val="00404827"/>
    <w:rsid w:val="004053BB"/>
    <w:rsid w:val="00415FEE"/>
    <w:rsid w:val="004A18FA"/>
    <w:rsid w:val="004A2D65"/>
    <w:rsid w:val="004C6123"/>
    <w:rsid w:val="004D0ABD"/>
    <w:rsid w:val="00532D7A"/>
    <w:rsid w:val="005573CF"/>
    <w:rsid w:val="00562E40"/>
    <w:rsid w:val="00590268"/>
    <w:rsid w:val="005B132A"/>
    <w:rsid w:val="005C188B"/>
    <w:rsid w:val="005C6F2A"/>
    <w:rsid w:val="005D6A91"/>
    <w:rsid w:val="00663BFD"/>
    <w:rsid w:val="006C4BAB"/>
    <w:rsid w:val="00726AB2"/>
    <w:rsid w:val="00791692"/>
    <w:rsid w:val="007A26BE"/>
    <w:rsid w:val="007B5CCE"/>
    <w:rsid w:val="007C03A7"/>
    <w:rsid w:val="008B35B6"/>
    <w:rsid w:val="008F143B"/>
    <w:rsid w:val="00903CE6"/>
    <w:rsid w:val="00961DAF"/>
    <w:rsid w:val="00971653"/>
    <w:rsid w:val="00984498"/>
    <w:rsid w:val="009C57C5"/>
    <w:rsid w:val="00A30F11"/>
    <w:rsid w:val="00B3070B"/>
    <w:rsid w:val="00B766BE"/>
    <w:rsid w:val="00B9380A"/>
    <w:rsid w:val="00BA72BF"/>
    <w:rsid w:val="00BB3E5D"/>
    <w:rsid w:val="00BE2C74"/>
    <w:rsid w:val="00BE3284"/>
    <w:rsid w:val="00C37F4E"/>
    <w:rsid w:val="00C5323B"/>
    <w:rsid w:val="00CB38F3"/>
    <w:rsid w:val="00CC4D1E"/>
    <w:rsid w:val="00CE01F3"/>
    <w:rsid w:val="00CF08E0"/>
    <w:rsid w:val="00D01BEE"/>
    <w:rsid w:val="00D3070D"/>
    <w:rsid w:val="00D97743"/>
    <w:rsid w:val="00E45EB5"/>
    <w:rsid w:val="00E5640B"/>
    <w:rsid w:val="00E9677F"/>
    <w:rsid w:val="00EC50EE"/>
    <w:rsid w:val="00EE4AEE"/>
    <w:rsid w:val="00F369CF"/>
    <w:rsid w:val="00F509F5"/>
    <w:rsid w:val="00FB156C"/>
    <w:rsid w:val="00FB62CC"/>
    <w:rsid w:val="00FD521F"/>
    <w:rsid w:val="00FF3E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E03FB0-3254-4A54-903F-5C0E9F495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MainText">
    <w:name w:val="TA_Main_Text"/>
    <w:basedOn w:val="Normal"/>
    <w:autoRedefine/>
    <w:rsid w:val="00D3070D"/>
    <w:pPr>
      <w:spacing w:after="60" w:line="480" w:lineRule="auto"/>
      <w:jc w:val="both"/>
    </w:pPr>
    <w:rPr>
      <w:rFonts w:ascii="Times New Roman" w:eastAsia="Times New Roman" w:hAnsi="Times New Roman" w:cs="Times New Roman"/>
      <w:kern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452</Words>
  <Characters>2851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ETH Zuerich</Company>
  <LinksUpToDate>false</LinksUpToDate>
  <CharactersWithSpaces>3297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uchemadmin</dc:creator>
  <cp:keywords/>
  <dc:description/>
  <cp:lastModifiedBy>uchemadmin</cp:lastModifiedBy>
  <cp:revision>31</cp:revision>
  <dcterms:created xsi:type="dcterms:W3CDTF">2016-11-13T17:45:00Z</dcterms:created>
  <dcterms:modified xsi:type="dcterms:W3CDTF">2016-11-14T20:01:00Z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Vancouver (brackets)</vt:lpwstr>
  </property>
</Properties>
</file>