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B77" w:rsidRDefault="00470B77" w:rsidP="00470B77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 w:val="32"/>
          <w:szCs w:val="32"/>
          <w:lang w:val="en-US"/>
        </w:rPr>
      </w:pPr>
      <w:r>
        <w:rPr>
          <w:rFonts w:ascii="Arial" w:hAnsi="Arial" w:cs="Arial"/>
          <w:b/>
          <w:bCs/>
          <w:kern w:val="32"/>
          <w:sz w:val="32"/>
          <w:szCs w:val="32"/>
          <w:lang w:val="en-US"/>
        </w:rPr>
        <w:t>Additional file</w:t>
      </w:r>
    </w:p>
    <w:p w:rsidR="00470B77" w:rsidRPr="002F1994" w:rsidRDefault="00470B77" w:rsidP="00470B77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 w:val="32"/>
          <w:szCs w:val="32"/>
          <w:lang w:val="en-US"/>
        </w:rPr>
      </w:pPr>
      <w:r w:rsidRPr="002F1994">
        <w:rPr>
          <w:rFonts w:ascii="Arial" w:hAnsi="Arial" w:cs="Arial"/>
          <w:b/>
          <w:bCs/>
          <w:kern w:val="32"/>
          <w:sz w:val="32"/>
          <w:szCs w:val="32"/>
          <w:lang w:val="en-US"/>
        </w:rPr>
        <w:t>Nonpher: computational method for design of hard-to-synthesize structures</w:t>
      </w:r>
    </w:p>
    <w:p w:rsidR="00470B77" w:rsidRPr="002F1994" w:rsidRDefault="00470B77" w:rsidP="00470B77">
      <w:pPr>
        <w:rPr>
          <w:vertAlign w:val="superscript"/>
          <w:lang w:val="en-US"/>
        </w:rPr>
      </w:pPr>
      <w:r w:rsidRPr="002F1994">
        <w:rPr>
          <w:lang w:val="en-US"/>
        </w:rPr>
        <w:t>Milan Voršilák</w:t>
      </w:r>
      <w:r w:rsidRPr="002F1994">
        <w:rPr>
          <w:vertAlign w:val="superscript"/>
          <w:lang w:val="en-US"/>
        </w:rPr>
        <w:t>1</w:t>
      </w:r>
      <w:r w:rsidRPr="002F1994">
        <w:rPr>
          <w:lang w:val="en-US"/>
        </w:rPr>
        <w:t>, Daniel Svozil</w:t>
      </w:r>
      <w:r w:rsidRPr="002F1994">
        <w:rPr>
          <w:vertAlign w:val="superscript"/>
          <w:lang w:val="en-US"/>
        </w:rPr>
        <w:t xml:space="preserve"> 1, 2,*</w:t>
      </w:r>
    </w:p>
    <w:p w:rsidR="00470B77" w:rsidRPr="00686F16" w:rsidRDefault="00470B77" w:rsidP="00470B77">
      <w:pPr>
        <w:rPr>
          <w:lang w:val="en-US"/>
        </w:rPr>
      </w:pPr>
      <w:r w:rsidRPr="00686F16">
        <w:rPr>
          <w:vertAlign w:val="superscript"/>
          <w:lang w:val="en-US"/>
        </w:rPr>
        <w:t>1</w:t>
      </w:r>
      <w:r w:rsidRPr="00C1031A">
        <w:rPr>
          <w:lang w:val="en-US"/>
        </w:rPr>
        <w:t xml:space="preserve"> CZ-OPENSCREEN:National Infrastructure for Chemical Biology,</w:t>
      </w:r>
      <w:r w:rsidRPr="00686F16">
        <w:rPr>
          <w:lang w:val="en-US"/>
        </w:rPr>
        <w:t xml:space="preserve"> Laboratory of Informatics and Chemistry, Faculty of Chemical Technology, </w:t>
      </w:r>
      <w:r>
        <w:rPr>
          <w:lang w:val="en-US"/>
        </w:rPr>
        <w:t xml:space="preserve"> University of Chemistry and Technology Prague, Prague, Czech Republic</w:t>
      </w:r>
    </w:p>
    <w:p w:rsidR="00470B77" w:rsidRPr="002F1994" w:rsidRDefault="00470B77" w:rsidP="00470B77">
      <w:pPr>
        <w:rPr>
          <w:lang w:val="en-US"/>
        </w:rPr>
      </w:pPr>
      <w:r w:rsidRPr="00686F16">
        <w:rPr>
          <w:vertAlign w:val="superscript"/>
          <w:lang w:val="en-US"/>
        </w:rPr>
        <w:t>2</w:t>
      </w:r>
      <w:r w:rsidRPr="00C1031A">
        <w:rPr>
          <w:lang w:val="en-US"/>
        </w:rPr>
        <w:t xml:space="preserve"> CZ-OPENSCREEN: National Infrastructure for Chemical Biology, Institute of Molecular Genetics, AS CR v.v.i., Prague, Czech Republic</w:t>
      </w:r>
    </w:p>
    <w:p w:rsidR="00470B77" w:rsidRPr="002F1994" w:rsidRDefault="00470B77" w:rsidP="00470B77">
      <w:pPr>
        <w:rPr>
          <w:lang w:val="en-US"/>
        </w:rPr>
      </w:pPr>
      <w:r w:rsidRPr="002F1994">
        <w:rPr>
          <w:vertAlign w:val="superscript"/>
          <w:lang w:val="en-US"/>
        </w:rPr>
        <w:t>*</w:t>
      </w:r>
      <w:r w:rsidRPr="002F1994">
        <w:rPr>
          <w:lang w:val="en-US"/>
        </w:rPr>
        <w:t>Corresponding author</w:t>
      </w:r>
    </w:p>
    <w:p w:rsidR="00470B77" w:rsidRPr="002F1994" w:rsidRDefault="00470B77" w:rsidP="00470B77">
      <w:pPr>
        <w:rPr>
          <w:lang w:val="en-US"/>
        </w:rPr>
      </w:pPr>
      <w:r w:rsidRPr="002F1994">
        <w:rPr>
          <w:lang w:val="en-US"/>
        </w:rPr>
        <w:t>Email addresses:</w:t>
      </w:r>
    </w:p>
    <w:p w:rsidR="00470B77" w:rsidRPr="002F1994" w:rsidRDefault="00470B77" w:rsidP="00470B77">
      <w:pPr>
        <w:ind w:left="720"/>
        <w:rPr>
          <w:color w:val="0000FF"/>
          <w:u w:val="single"/>
          <w:lang w:val="en-US"/>
        </w:rPr>
      </w:pPr>
      <w:r w:rsidRPr="002F1994">
        <w:rPr>
          <w:lang w:val="en-US"/>
        </w:rPr>
        <w:t xml:space="preserve">MV: </w:t>
      </w:r>
      <w:hyperlink r:id="rId6" w:history="1">
        <w:r w:rsidRPr="002F1994">
          <w:rPr>
            <w:color w:val="0000FF"/>
            <w:u w:val="single"/>
            <w:lang w:val="en-US"/>
          </w:rPr>
          <w:t>Milan.Vorsilak@vscht.cz</w:t>
        </w:r>
      </w:hyperlink>
    </w:p>
    <w:p w:rsidR="00470B77" w:rsidRDefault="00470B77" w:rsidP="00470B77">
      <w:pPr>
        <w:ind w:firstLine="720"/>
        <w:rPr>
          <w:color w:val="0000FF"/>
          <w:u w:val="single"/>
          <w:lang w:val="en-US"/>
        </w:rPr>
      </w:pPr>
      <w:r w:rsidRPr="002F1994">
        <w:rPr>
          <w:lang w:val="en-US"/>
        </w:rPr>
        <w:t xml:space="preserve">DS: </w:t>
      </w:r>
      <w:hyperlink r:id="rId7" w:history="1">
        <w:r w:rsidRPr="002F1994">
          <w:rPr>
            <w:color w:val="0000FF"/>
            <w:u w:val="single"/>
            <w:lang w:val="en-US"/>
          </w:rPr>
          <w:t>Daniel.Svozil@vscht.cz</w:t>
        </w:r>
      </w:hyperlink>
    </w:p>
    <w:p w:rsidR="00470B77" w:rsidRDefault="00470B77">
      <w:pPr>
        <w:spacing w:after="200" w:line="276" w:lineRule="auto"/>
        <w:rPr>
          <w:color w:val="0000FF"/>
          <w:u w:val="single"/>
          <w:lang w:val="en-US"/>
        </w:rPr>
      </w:pPr>
      <w:r>
        <w:rPr>
          <w:color w:val="0000FF"/>
          <w:u w:val="single"/>
          <w:lang w:val="en-US"/>
        </w:rPr>
        <w:br w:type="page"/>
      </w:r>
    </w:p>
    <w:p w:rsidR="00470B77" w:rsidRDefault="00470B77" w:rsidP="00470B77">
      <w:pPr>
        <w:ind w:firstLine="720"/>
        <w:sectPr w:rsidR="00470B77" w:rsidSect="00470B77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470B77" w:rsidRDefault="00470B77" w:rsidP="00470B77">
      <w:pPr>
        <w:spacing w:line="240" w:lineRule="auto"/>
      </w:pPr>
      <w:r w:rsidRPr="0070140E">
        <w:rPr>
          <w:b/>
        </w:rPr>
        <w:lastRenderedPageBreak/>
        <w:t>Figure S1.</w:t>
      </w:r>
      <w:r>
        <w:t xml:space="preserve"> The time progression of complexity indices. Molecular morphing of 320</w:t>
      </w:r>
      <w:r w:rsidR="00210731">
        <w:t>,</w:t>
      </w:r>
      <w:r>
        <w:t>000 structures was terminated after 30</w:t>
      </w:r>
      <w:r w:rsidRPr="001D6247">
        <w:rPr>
          <w:vertAlign w:val="superscript"/>
        </w:rPr>
        <w:t>th</w:t>
      </w:r>
      <w:r>
        <w:t xml:space="preserve"> step. At each step, a box plot (red line inside a box shows a median, whiskers lie 1.5x</w:t>
      </w:r>
      <w:r w:rsidRPr="00396839">
        <w:rPr>
          <w:i/>
        </w:rPr>
        <w:t>IQR</w:t>
      </w:r>
      <w:r>
        <w:t xml:space="preserve"> (interquartile range) below/above first/third quartile, respectively) depicts the distribution of the complexity index of 320</w:t>
      </w:r>
      <w:r w:rsidR="00210731">
        <w:t>,</w:t>
      </w:r>
      <w:r>
        <w:t>000 compounds. The complexity of morphs steadily increases with time.</w:t>
      </w:r>
    </w:p>
    <w:p w:rsidR="00470B77" w:rsidRDefault="00470B77" w:rsidP="00470B77">
      <w:pPr>
        <w:spacing w:line="240" w:lineRule="auto"/>
      </w:pPr>
    </w:p>
    <w:p w:rsidR="00470B77" w:rsidRDefault="00470B77" w:rsidP="00470B77">
      <w:pPr>
        <w:pStyle w:val="ListParagraph"/>
        <w:spacing w:line="360" w:lineRule="auto"/>
        <w:rPr>
          <w:lang w:val="en-US"/>
        </w:rPr>
      </w:pPr>
      <w:r w:rsidRPr="00686F16">
        <w:rPr>
          <w:lang w:val="en-US"/>
        </w:rPr>
        <w:t>Bertz complexity</w:t>
      </w:r>
      <w:r>
        <w:rPr>
          <w:lang w:val="en-US"/>
        </w:rPr>
        <w:t xml:space="preserve"> index</w:t>
      </w:r>
    </w:p>
    <w:p w:rsidR="00470B77" w:rsidRPr="00686F16" w:rsidRDefault="00470B77" w:rsidP="00470B77">
      <w:pPr>
        <w:pStyle w:val="ListParagraph"/>
        <w:jc w:val="right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484365C" wp14:editId="6F264947">
            <wp:extent cx="8503920" cy="1645920"/>
            <wp:effectExtent l="0" t="0" r="0" b="0"/>
            <wp:docPr id="1" name="Picture 1" descr="C:\Users\vorsilam\AppData\Local\Microsoft\Windows\INetCache\Content.Word\morphs_bert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rsilam\AppData\Local\Microsoft\Windows\INetCache\Content.Word\morphs_bertz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3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B77" w:rsidRPr="001B363B" w:rsidRDefault="00470B77" w:rsidP="00470B77">
      <w:pPr>
        <w:pStyle w:val="ListParagraph"/>
        <w:spacing w:line="360" w:lineRule="auto"/>
        <w:rPr>
          <w:lang w:val="en-US"/>
        </w:rPr>
      </w:pPr>
      <w:r w:rsidRPr="001B363B">
        <w:rPr>
          <w:lang w:val="en-US"/>
        </w:rPr>
        <w:t>Barone complexity index</w:t>
      </w:r>
    </w:p>
    <w:p w:rsidR="00470B77" w:rsidRDefault="00470B77" w:rsidP="00470B77">
      <w:pPr>
        <w:spacing w:line="240" w:lineRule="auto"/>
        <w:ind w:left="360"/>
        <w:jc w:val="right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AD60B2D" wp14:editId="707783DA">
            <wp:extent cx="8503920" cy="1645920"/>
            <wp:effectExtent l="0" t="0" r="0" b="0"/>
            <wp:docPr id="2" name="Picture 2" descr="morphs_bar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phs_baro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3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B77" w:rsidRDefault="00470B77" w:rsidP="00470B77">
      <w:pPr>
        <w:pStyle w:val="ListParagraph"/>
        <w:spacing w:line="360" w:lineRule="auto"/>
        <w:rPr>
          <w:lang w:val="en-US"/>
        </w:rPr>
      </w:pPr>
    </w:p>
    <w:p w:rsidR="00470B77" w:rsidRDefault="00470B77" w:rsidP="00470B77">
      <w:pPr>
        <w:pStyle w:val="ListParagraph"/>
        <w:spacing w:line="360" w:lineRule="auto"/>
        <w:rPr>
          <w:lang w:val="en-US"/>
        </w:rPr>
      </w:pPr>
    </w:p>
    <w:p w:rsidR="00470B77" w:rsidRDefault="00470B77" w:rsidP="00470B77">
      <w:pPr>
        <w:pStyle w:val="ListParagraph"/>
        <w:spacing w:line="360" w:lineRule="auto"/>
        <w:rPr>
          <w:lang w:val="en-US"/>
        </w:rPr>
      </w:pPr>
      <w:r w:rsidRPr="001B363B">
        <w:rPr>
          <w:lang w:val="en-US"/>
        </w:rPr>
        <w:t>SMCM complexity index</w:t>
      </w:r>
    </w:p>
    <w:p w:rsidR="00470B77" w:rsidRPr="001B363B" w:rsidRDefault="00470B77" w:rsidP="00470B77">
      <w:pPr>
        <w:pStyle w:val="ListParagraph"/>
        <w:spacing w:line="36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40A3F7A" wp14:editId="0831F9C6">
            <wp:extent cx="8503920" cy="1645920"/>
            <wp:effectExtent l="0" t="0" r="0" b="0"/>
            <wp:docPr id="7" name="Picture 7" descr="morphs_sm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rphs_smc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3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B77" w:rsidRDefault="00470B77" w:rsidP="00470B77">
      <w:pPr>
        <w:pStyle w:val="ListParagraph"/>
        <w:spacing w:line="360" w:lineRule="auto"/>
        <w:rPr>
          <w:lang w:val="en-US"/>
        </w:rPr>
      </w:pPr>
      <w:r w:rsidRPr="00686F16">
        <w:rPr>
          <w:lang w:val="en-US"/>
        </w:rPr>
        <w:t>Whitlock complexity</w:t>
      </w:r>
      <w:r>
        <w:rPr>
          <w:lang w:val="en-US"/>
        </w:rPr>
        <w:t xml:space="preserve"> index</w:t>
      </w:r>
    </w:p>
    <w:p w:rsidR="00470B77" w:rsidRPr="00686F16" w:rsidRDefault="00470B77" w:rsidP="00470B77">
      <w:pPr>
        <w:pStyle w:val="ListParagraph"/>
        <w:spacing w:line="240" w:lineRule="auto"/>
        <w:rPr>
          <w:lang w:val="en-US"/>
        </w:rPr>
        <w:sectPr w:rsidR="00470B77" w:rsidRPr="00686F16" w:rsidSect="00470B77">
          <w:pgSz w:w="16838" w:h="11906" w:orient="landscape" w:code="9"/>
          <w:pgMar w:top="1800" w:right="1440" w:bottom="1800" w:left="1440" w:header="706" w:footer="706" w:gutter="0"/>
          <w:cols w:space="708"/>
          <w:docGrid w:linePitch="360"/>
        </w:sectPr>
      </w:pPr>
      <w:r>
        <w:rPr>
          <w:noProof/>
          <w:lang w:val="en-US"/>
        </w:rPr>
        <w:drawing>
          <wp:inline distT="0" distB="0" distL="0" distR="0" wp14:anchorId="0047DB3A" wp14:editId="5FB1FFAF">
            <wp:extent cx="8567928" cy="1655064"/>
            <wp:effectExtent l="0" t="0" r="5080" b="2540"/>
            <wp:docPr id="13" name="Picture 13" descr="morphs_whit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rphs_whitlo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7928" cy="1655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n-US"/>
        </w:rPr>
        <w:tab/>
      </w:r>
    </w:p>
    <w:p w:rsidR="00470B77" w:rsidRPr="00686F16" w:rsidRDefault="00470B77" w:rsidP="00470B77">
      <w:pPr>
        <w:spacing w:after="240" w:line="240" w:lineRule="auto"/>
        <w:rPr>
          <w:lang w:val="en-US"/>
        </w:rPr>
      </w:pPr>
      <w:r w:rsidRPr="0070140E">
        <w:rPr>
          <w:b/>
        </w:rPr>
        <w:t>Figure S2.</w:t>
      </w:r>
      <w:r>
        <w:t xml:space="preserve"> The dependency of complexity indices on a molecular weight. All </w:t>
      </w:r>
      <w:r w:rsidRPr="00222817">
        <w:t>22,723,223</w:t>
      </w:r>
      <w:r>
        <w:t xml:space="preserve"> ZINC structures were divided into </w:t>
      </w:r>
      <w:r w:rsidR="00222817">
        <w:t>1</w:t>
      </w:r>
      <w:r>
        <w:t>1 bins</w:t>
      </w:r>
      <w:r w:rsidR="00222817">
        <w:t>,</w:t>
      </w:r>
      <w:r>
        <w:rPr>
          <w:lang w:val="en-US"/>
        </w:rPr>
        <w:t xml:space="preserve"> each 50 Da wide</w:t>
      </w:r>
      <w:r w:rsidR="00222817">
        <w:rPr>
          <w:lang w:val="en-US"/>
        </w:rPr>
        <w:t>. T</w:t>
      </w:r>
      <w:r>
        <w:rPr>
          <w:lang w:val="en-US"/>
        </w:rPr>
        <w:t>he number of structures in individual bins is shown in parentheses: &lt;150 Da (53 923), 150-200 Da (306 215), 200-250 Da (1 420 340), 250-300 Da (</w:t>
      </w:r>
      <w:r w:rsidRPr="004C792D">
        <w:rPr>
          <w:lang w:val="en-US"/>
        </w:rPr>
        <w:t>4</w:t>
      </w:r>
      <w:r>
        <w:rPr>
          <w:lang w:val="en-US"/>
        </w:rPr>
        <w:t xml:space="preserve"> </w:t>
      </w:r>
      <w:r w:rsidRPr="004C792D">
        <w:rPr>
          <w:lang w:val="en-US"/>
        </w:rPr>
        <w:t>006</w:t>
      </w:r>
      <w:r>
        <w:rPr>
          <w:lang w:val="en-US"/>
        </w:rPr>
        <w:t xml:space="preserve"> </w:t>
      </w:r>
      <w:r w:rsidRPr="004C792D">
        <w:rPr>
          <w:lang w:val="en-US"/>
        </w:rPr>
        <w:t>064</w:t>
      </w:r>
      <w:r>
        <w:rPr>
          <w:lang w:val="en-US"/>
        </w:rPr>
        <w:t>), 300-350 Da (</w:t>
      </w:r>
      <w:r w:rsidRPr="004C792D">
        <w:rPr>
          <w:lang w:val="en-US"/>
        </w:rPr>
        <w:t>6</w:t>
      </w:r>
      <w:r>
        <w:rPr>
          <w:lang w:val="en-US"/>
        </w:rPr>
        <w:t xml:space="preserve"> </w:t>
      </w:r>
      <w:r w:rsidRPr="004C792D">
        <w:rPr>
          <w:lang w:val="en-US"/>
        </w:rPr>
        <w:t>602</w:t>
      </w:r>
      <w:r>
        <w:rPr>
          <w:lang w:val="en-US"/>
        </w:rPr>
        <w:t xml:space="preserve"> </w:t>
      </w:r>
      <w:r w:rsidRPr="004C792D">
        <w:rPr>
          <w:lang w:val="en-US"/>
        </w:rPr>
        <w:t>461</w:t>
      </w:r>
      <w:r>
        <w:rPr>
          <w:lang w:val="en-US"/>
        </w:rPr>
        <w:t>), 350-400 Da (</w:t>
      </w:r>
      <w:r w:rsidRPr="004C792D">
        <w:rPr>
          <w:lang w:val="en-US"/>
        </w:rPr>
        <w:t>5</w:t>
      </w:r>
      <w:r>
        <w:rPr>
          <w:lang w:val="en-US"/>
        </w:rPr>
        <w:t xml:space="preserve"> </w:t>
      </w:r>
      <w:r w:rsidRPr="004C792D">
        <w:rPr>
          <w:lang w:val="en-US"/>
        </w:rPr>
        <w:t>692</w:t>
      </w:r>
      <w:r>
        <w:rPr>
          <w:lang w:val="en-US"/>
        </w:rPr>
        <w:t xml:space="preserve"> </w:t>
      </w:r>
      <w:r w:rsidRPr="004C792D">
        <w:rPr>
          <w:lang w:val="en-US"/>
        </w:rPr>
        <w:t>467</w:t>
      </w:r>
      <w:r>
        <w:rPr>
          <w:lang w:val="en-US"/>
        </w:rPr>
        <w:t>), 400-450 Da (</w:t>
      </w:r>
      <w:r w:rsidRPr="004C792D">
        <w:rPr>
          <w:lang w:val="en-US"/>
        </w:rPr>
        <w:t>2</w:t>
      </w:r>
      <w:r>
        <w:rPr>
          <w:lang w:val="en-US"/>
        </w:rPr>
        <w:t xml:space="preserve"> </w:t>
      </w:r>
      <w:r w:rsidRPr="004C792D">
        <w:rPr>
          <w:lang w:val="en-US"/>
        </w:rPr>
        <w:t>602</w:t>
      </w:r>
      <w:r>
        <w:rPr>
          <w:lang w:val="en-US"/>
        </w:rPr>
        <w:t xml:space="preserve"> </w:t>
      </w:r>
      <w:r w:rsidRPr="004C792D">
        <w:rPr>
          <w:lang w:val="en-US"/>
        </w:rPr>
        <w:t>706</w:t>
      </w:r>
      <w:r>
        <w:rPr>
          <w:lang w:val="en-US"/>
        </w:rPr>
        <w:t>), 450-500 Da (</w:t>
      </w:r>
      <w:r w:rsidRPr="004C792D">
        <w:rPr>
          <w:lang w:val="en-US"/>
        </w:rPr>
        <w:t>1</w:t>
      </w:r>
      <w:r>
        <w:rPr>
          <w:lang w:val="en-US"/>
        </w:rPr>
        <w:t xml:space="preserve"> </w:t>
      </w:r>
      <w:r w:rsidRPr="004C792D">
        <w:rPr>
          <w:lang w:val="en-US"/>
        </w:rPr>
        <w:t>624</w:t>
      </w:r>
      <w:r>
        <w:rPr>
          <w:lang w:val="en-US"/>
        </w:rPr>
        <w:t xml:space="preserve"> </w:t>
      </w:r>
      <w:r w:rsidRPr="004C792D">
        <w:rPr>
          <w:lang w:val="en-US"/>
        </w:rPr>
        <w:t>209</w:t>
      </w:r>
      <w:r>
        <w:rPr>
          <w:lang w:val="en-US"/>
        </w:rPr>
        <w:t>), 500-550 Da (</w:t>
      </w:r>
      <w:r w:rsidRPr="004C792D">
        <w:rPr>
          <w:lang w:val="en-US"/>
        </w:rPr>
        <w:t>374</w:t>
      </w:r>
      <w:r>
        <w:rPr>
          <w:lang w:val="en-US"/>
        </w:rPr>
        <w:t xml:space="preserve"> </w:t>
      </w:r>
      <w:r w:rsidRPr="004C792D">
        <w:rPr>
          <w:lang w:val="en-US"/>
        </w:rPr>
        <w:t>974</w:t>
      </w:r>
      <w:r>
        <w:rPr>
          <w:lang w:val="en-US"/>
        </w:rPr>
        <w:t>), 550-600 Da (</w:t>
      </w:r>
      <w:r w:rsidRPr="004C792D">
        <w:rPr>
          <w:lang w:val="en-US"/>
        </w:rPr>
        <w:t>28</w:t>
      </w:r>
      <w:r>
        <w:rPr>
          <w:lang w:val="en-US"/>
        </w:rPr>
        <w:t xml:space="preserve"> </w:t>
      </w:r>
      <w:r w:rsidRPr="004C792D">
        <w:rPr>
          <w:lang w:val="en-US"/>
        </w:rPr>
        <w:t>116</w:t>
      </w:r>
      <w:r>
        <w:rPr>
          <w:lang w:val="en-US"/>
        </w:rPr>
        <w:t>), &gt;600 Da (</w:t>
      </w:r>
      <w:r w:rsidRPr="004C792D">
        <w:rPr>
          <w:lang w:val="en-US"/>
        </w:rPr>
        <w:t>11</w:t>
      </w:r>
      <w:r>
        <w:rPr>
          <w:lang w:val="en-US"/>
        </w:rPr>
        <w:t xml:space="preserve"> </w:t>
      </w:r>
      <w:r w:rsidRPr="004C792D">
        <w:rPr>
          <w:lang w:val="en-US"/>
        </w:rPr>
        <w:t>748</w:t>
      </w:r>
      <w:r>
        <w:rPr>
          <w:lang w:val="en-US"/>
        </w:rPr>
        <w:t xml:space="preserve">). Each box plot shows a median (red line), </w:t>
      </w:r>
      <w:r>
        <w:t>whiskers lie 1.5x</w:t>
      </w:r>
      <w:r w:rsidRPr="00396839">
        <w:rPr>
          <w:i/>
        </w:rPr>
        <w:t>IQR</w:t>
      </w:r>
      <w:r>
        <w:t xml:space="preserve"> (interquartile range) below/above first/third quartile, respectively.</w:t>
      </w:r>
    </w:p>
    <w:p w:rsidR="00470B77" w:rsidRPr="00686F16" w:rsidRDefault="00470B77" w:rsidP="00470B77">
      <w:pPr>
        <w:pStyle w:val="ListParagraph"/>
        <w:spacing w:line="360" w:lineRule="auto"/>
        <w:rPr>
          <w:lang w:val="en-US"/>
        </w:rPr>
      </w:pPr>
      <w:r w:rsidRPr="00686F16">
        <w:rPr>
          <w:lang w:val="en-US"/>
        </w:rPr>
        <w:t>Bertz complexity</w:t>
      </w:r>
    </w:p>
    <w:p w:rsidR="00470B77" w:rsidRPr="00DF1BD8" w:rsidRDefault="00470B77" w:rsidP="00470B77">
      <w:pPr>
        <w:pStyle w:val="ListParagraph"/>
        <w:spacing w:before="240"/>
        <w:rPr>
          <w:lang w:val="en-US"/>
        </w:rPr>
      </w:pPr>
      <w:r w:rsidRPr="004C1E0C">
        <w:rPr>
          <w:noProof/>
          <w:lang w:val="en-US"/>
        </w:rPr>
        <w:drawing>
          <wp:inline distT="0" distB="0" distL="0" distR="0" wp14:anchorId="13F7529B" wp14:editId="1228C773">
            <wp:extent cx="5267325" cy="2876550"/>
            <wp:effectExtent l="0" t="0" r="9525" b="0"/>
            <wp:docPr id="8" name="Picture 8" descr="D:\Users\milan\AppData\Local\Temp\VirtualBox Dropped Files\2016-02-10T16_18_12.485573100Z\zinc_complexity_bertz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milan\AppData\Local\Temp\VirtualBox Dropped Files\2016-02-10T16_18_12.485573100Z\zinc_complexity_bertz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BD8">
        <w:rPr>
          <w:lang w:val="en-US"/>
        </w:rPr>
        <w:t>Barone complexity</w:t>
      </w:r>
      <w:r w:rsidRPr="004C1E0C">
        <w:rPr>
          <w:noProof/>
          <w:lang w:val="en-US"/>
        </w:rPr>
        <w:drawing>
          <wp:inline distT="0" distB="0" distL="0" distR="0" wp14:anchorId="417830AA" wp14:editId="3AEFB1D7">
            <wp:extent cx="5267325" cy="2876550"/>
            <wp:effectExtent l="0" t="0" r="9525" b="0"/>
            <wp:docPr id="9" name="Picture 9" descr="D:\Users\milan\AppData\Local\Temp\VirtualBox Dropped Files\2016-02-10T16_18_33.749068700Z\zinc_complexity_chi_baron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milan\AppData\Local\Temp\VirtualBox Dropped Files\2016-02-10T16_18_33.749068700Z\zinc_complexity_chi_barone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40E" w:rsidRDefault="0070140E" w:rsidP="00470B77">
      <w:pPr>
        <w:pStyle w:val="ListParagraph"/>
        <w:spacing w:before="240"/>
        <w:rPr>
          <w:lang w:val="en-US"/>
        </w:rPr>
      </w:pPr>
    </w:p>
    <w:p w:rsidR="00470B77" w:rsidRPr="00BE5BCA" w:rsidRDefault="00470B77" w:rsidP="00470B77">
      <w:pPr>
        <w:pStyle w:val="ListParagraph"/>
        <w:spacing w:before="240"/>
        <w:rPr>
          <w:lang w:val="en-US"/>
        </w:rPr>
      </w:pPr>
      <w:r w:rsidRPr="00BE5BCA">
        <w:rPr>
          <w:lang w:val="en-US"/>
        </w:rPr>
        <w:t>SMCM complexity</w:t>
      </w:r>
    </w:p>
    <w:p w:rsidR="00470B77" w:rsidRPr="00686F16" w:rsidRDefault="00470B77" w:rsidP="00470B77">
      <w:pPr>
        <w:spacing w:line="240" w:lineRule="auto"/>
        <w:rPr>
          <w:lang w:val="en-US"/>
        </w:rPr>
      </w:pPr>
      <w:r w:rsidRPr="004C1E0C">
        <w:rPr>
          <w:noProof/>
          <w:lang w:val="en-US"/>
        </w:rPr>
        <w:drawing>
          <wp:inline distT="0" distB="0" distL="0" distR="0" wp14:anchorId="23205589" wp14:editId="2A7E2B3C">
            <wp:extent cx="5267325" cy="2876550"/>
            <wp:effectExtent l="0" t="0" r="9525" b="0"/>
            <wp:docPr id="11" name="Picture 11" descr="D:\Users\milan\AppData\Local\Temp\VirtualBox Dropped Files\2016-02-10T16_23_31.564150600Z\zinc_complexity_smc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milan\AppData\Local\Temp\VirtualBox Dropped Files\2016-02-10T16_23_31.564150600Z\zinc_complexity_smcm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B77" w:rsidRPr="00686F16" w:rsidRDefault="00470B77" w:rsidP="00470B77">
      <w:pPr>
        <w:pStyle w:val="ListParagraph"/>
        <w:spacing w:before="240"/>
        <w:rPr>
          <w:lang w:val="en-US"/>
        </w:rPr>
      </w:pPr>
      <w:r w:rsidRPr="00686F16">
        <w:rPr>
          <w:lang w:val="en-US"/>
        </w:rPr>
        <w:t>Whitlock complexity</w:t>
      </w:r>
    </w:p>
    <w:p w:rsidR="00470B77" w:rsidRPr="00686F16" w:rsidRDefault="00470B77" w:rsidP="00470B77">
      <w:pPr>
        <w:rPr>
          <w:lang w:val="en-US"/>
        </w:rPr>
      </w:pPr>
      <w:r w:rsidRPr="004C1E0C">
        <w:rPr>
          <w:noProof/>
          <w:lang w:val="en-US"/>
        </w:rPr>
        <w:drawing>
          <wp:inline distT="0" distB="0" distL="0" distR="0" wp14:anchorId="0040A963" wp14:editId="4BAEF8EE">
            <wp:extent cx="5267325" cy="2876550"/>
            <wp:effectExtent l="0" t="0" r="9525" b="0"/>
            <wp:docPr id="12" name="Picture 12" descr="D:\Users\milan\AppData\Local\Temp\VirtualBox Dropped Files\2016-02-10T16_24_04.323190800Z\zinc_complexity_whitloc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milan\AppData\Local\Temp\VirtualBox Dropped Files\2016-02-10T16_24_04.323190800Z\zinc_complexity_whitlock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B77" w:rsidRDefault="00470B77" w:rsidP="00470B77">
      <w:pPr>
        <w:spacing w:after="200" w:line="276" w:lineRule="auto"/>
      </w:pPr>
      <w:r>
        <w:br w:type="page"/>
      </w:r>
    </w:p>
    <w:p w:rsidR="006E201C" w:rsidRDefault="005A0B5D" w:rsidP="006E201C">
      <w:pPr>
        <w:spacing w:line="240" w:lineRule="auto"/>
        <w:rPr>
          <w:lang w:val="en-US"/>
        </w:rPr>
      </w:pPr>
      <w:r w:rsidRPr="005A0B5D">
        <w:rPr>
          <w:b/>
          <w:lang w:val="en-US"/>
        </w:rPr>
        <w:t>Table S1.</w:t>
      </w:r>
      <w:r w:rsidRPr="005A0B5D">
        <w:rPr>
          <w:lang w:val="en-US"/>
        </w:rPr>
        <w:t xml:space="preserve"> </w:t>
      </w:r>
      <w:r w:rsidR="00C8131F">
        <w:rPr>
          <w:lang w:val="en-US"/>
        </w:rPr>
        <w:t xml:space="preserve">Boundary values of ZINC compound complexity indices within individual </w:t>
      </w:r>
      <w:r w:rsidR="00C8131F" w:rsidRPr="00C8131F">
        <w:rPr>
          <w:i/>
          <w:lang w:val="en-US"/>
        </w:rPr>
        <w:t>MW</w:t>
      </w:r>
      <w:r w:rsidR="00C8131F">
        <w:rPr>
          <w:lang w:val="en-US"/>
        </w:rPr>
        <w:t xml:space="preserve"> bins. 99</w:t>
      </w:r>
      <w:r w:rsidR="00C8131F" w:rsidRPr="00E90309">
        <w:rPr>
          <w:vertAlign w:val="superscript"/>
          <w:lang w:val="en-US"/>
        </w:rPr>
        <w:t>th</w:t>
      </w:r>
      <w:r w:rsidR="00C8131F">
        <w:rPr>
          <w:lang w:val="en-US"/>
        </w:rPr>
        <w:t xml:space="preserve"> percentile means that </w:t>
      </w:r>
      <w:r w:rsidR="00B50908">
        <w:rPr>
          <w:lang w:val="en-US"/>
        </w:rPr>
        <w:t xml:space="preserve">99% </w:t>
      </w:r>
      <w:r w:rsidR="00C8131F">
        <w:rPr>
          <w:lang w:val="en-US"/>
        </w:rPr>
        <w:t xml:space="preserve">ZINC structures </w:t>
      </w:r>
      <w:r w:rsidR="00FF5E9B">
        <w:rPr>
          <w:lang w:val="en-US"/>
        </w:rPr>
        <w:t>have</w:t>
      </w:r>
      <w:r w:rsidR="00B50908">
        <w:rPr>
          <w:lang w:val="en-US"/>
        </w:rPr>
        <w:t xml:space="preserve"> a</w:t>
      </w:r>
      <w:r w:rsidR="00C8131F">
        <w:rPr>
          <w:lang w:val="en-US"/>
        </w:rPr>
        <w:t xml:space="preserve"> complexity</w:t>
      </w:r>
      <w:r w:rsidR="00B50908">
        <w:rPr>
          <w:lang w:val="en-US"/>
        </w:rPr>
        <w:t xml:space="preserve"> lower than a given value</w:t>
      </w:r>
      <w:r w:rsidR="00C8131F">
        <w:rPr>
          <w:lang w:val="en-US"/>
        </w:rPr>
        <w:t>, 999</w:t>
      </w:r>
      <w:r w:rsidR="00C8131F" w:rsidRPr="00072B78">
        <w:rPr>
          <w:vertAlign w:val="superscript"/>
          <w:lang w:val="en-US"/>
        </w:rPr>
        <w:t>th</w:t>
      </w:r>
      <w:r w:rsidR="00C8131F">
        <w:rPr>
          <w:lang w:val="en-US"/>
        </w:rPr>
        <w:t xml:space="preserve"> permille </w:t>
      </w:r>
      <w:r w:rsidR="00B50908">
        <w:rPr>
          <w:lang w:val="en-US"/>
        </w:rPr>
        <w:t xml:space="preserve">is the same for </w:t>
      </w:r>
      <w:r w:rsidR="00C8131F">
        <w:rPr>
          <w:lang w:val="en-US"/>
        </w:rPr>
        <w:t xml:space="preserve">99.9% structures, and maximum is </w:t>
      </w:r>
      <w:r w:rsidR="00F935E6">
        <w:rPr>
          <w:lang w:val="en-US"/>
        </w:rPr>
        <w:t>the maximal</w:t>
      </w:r>
      <w:r w:rsidR="00C8131F">
        <w:rPr>
          <w:lang w:val="en-US"/>
        </w:rPr>
        <w:t xml:space="preserve"> </w:t>
      </w:r>
      <w:r w:rsidR="00F935E6">
        <w:rPr>
          <w:lang w:val="en-US"/>
        </w:rPr>
        <w:t>value of a complexity index in the ZINC database</w:t>
      </w:r>
      <w:r w:rsidR="00C8131F">
        <w:rPr>
          <w:lang w:val="en-US"/>
        </w:rPr>
        <w:t>.</w:t>
      </w:r>
      <w:r w:rsidR="00F935E6">
        <w:rPr>
          <w:lang w:val="en-US"/>
        </w:rPr>
        <w:t xml:space="preserve"> </w:t>
      </w:r>
      <w:r w:rsidR="000F7E74">
        <w:rPr>
          <w:lang w:val="en-US"/>
        </w:rPr>
        <w:t xml:space="preserve">For example, 99% ZINC compounds with </w:t>
      </w:r>
      <w:r w:rsidR="000F7E74" w:rsidRPr="000F7E74">
        <w:rPr>
          <w:i/>
          <w:lang w:val="en-US"/>
        </w:rPr>
        <w:t>MW</w:t>
      </w:r>
      <w:r w:rsidR="000F7E74">
        <w:rPr>
          <w:lang w:val="en-US"/>
        </w:rPr>
        <w:t xml:space="preserve"> between 150 Da and 200 Da have Bertz index lower than 394.</w:t>
      </w:r>
    </w:p>
    <w:p w:rsidR="00470B77" w:rsidRPr="00686F16" w:rsidRDefault="00470B77" w:rsidP="006E201C">
      <w:pPr>
        <w:spacing w:before="360" w:line="240" w:lineRule="auto"/>
        <w:ind w:left="-446"/>
        <w:rPr>
          <w:lang w:val="en-US"/>
        </w:rPr>
      </w:pPr>
      <w:r w:rsidRPr="00686F16">
        <w:rPr>
          <w:lang w:val="en-US"/>
        </w:rPr>
        <w:t>99</w:t>
      </w:r>
      <w:r w:rsidRPr="00686F16">
        <w:rPr>
          <w:vertAlign w:val="superscript"/>
          <w:lang w:val="en-US"/>
        </w:rPr>
        <w:t>th</w:t>
      </w:r>
      <w:r w:rsidRPr="00686F16">
        <w:rPr>
          <w:lang w:val="en-US"/>
        </w:rPr>
        <w:t xml:space="preserve"> percentile</w:t>
      </w:r>
    </w:p>
    <w:tbl>
      <w:tblPr>
        <w:tblStyle w:val="TableGrid"/>
        <w:tblW w:w="10313" w:type="dxa"/>
        <w:jc w:val="center"/>
        <w:tblLayout w:type="fixed"/>
        <w:tblLook w:val="04A0" w:firstRow="1" w:lastRow="0" w:firstColumn="1" w:lastColumn="0" w:noHBand="0" w:noVBand="1"/>
      </w:tblPr>
      <w:tblGrid>
        <w:gridCol w:w="2063"/>
        <w:gridCol w:w="748"/>
        <w:gridCol w:w="750"/>
        <w:gridCol w:w="749"/>
        <w:gridCol w:w="750"/>
        <w:gridCol w:w="749"/>
        <w:gridCol w:w="750"/>
        <w:gridCol w:w="749"/>
        <w:gridCol w:w="750"/>
        <w:gridCol w:w="749"/>
        <w:gridCol w:w="750"/>
        <w:gridCol w:w="756"/>
      </w:tblGrid>
      <w:tr w:rsidR="00647766" w:rsidRPr="005D727E" w:rsidTr="006E201C">
        <w:trPr>
          <w:trHeight w:val="552"/>
          <w:jc w:val="center"/>
        </w:trPr>
        <w:tc>
          <w:tcPr>
            <w:tcW w:w="2063" w:type="dxa"/>
            <w:vMerge w:val="restart"/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Complexity index</w:t>
            </w:r>
          </w:p>
        </w:tc>
        <w:tc>
          <w:tcPr>
            <w:tcW w:w="8250" w:type="dxa"/>
            <w:gridSpan w:val="11"/>
            <w:vAlign w:val="center"/>
          </w:tcPr>
          <w:p w:rsidR="00647766" w:rsidRPr="00686F16" w:rsidRDefault="00C8131F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647766">
              <w:rPr>
                <w:lang w:val="en-US"/>
              </w:rPr>
              <w:t>in</w:t>
            </w:r>
            <w:r>
              <w:rPr>
                <w:lang w:val="en-US"/>
              </w:rPr>
              <w:t xml:space="preserve"> (Da)</w:t>
            </w:r>
          </w:p>
        </w:tc>
      </w:tr>
      <w:tr w:rsidR="00647766" w:rsidRPr="005D727E" w:rsidTr="006E201C">
        <w:trPr>
          <w:trHeight w:val="552"/>
          <w:jc w:val="center"/>
        </w:trPr>
        <w:tc>
          <w:tcPr>
            <w:tcW w:w="2063" w:type="dxa"/>
            <w:vMerge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</w:p>
        </w:tc>
        <w:tc>
          <w:tcPr>
            <w:tcW w:w="748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&lt;150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&lt;200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&lt;250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&lt;300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&lt;350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&lt;400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&lt;450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&lt;500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&lt;550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&lt;600</w:t>
            </w:r>
          </w:p>
        </w:tc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647766" w:rsidRPr="00686F16" w:rsidRDefault="00647766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&gt;600</w:t>
            </w:r>
          </w:p>
        </w:tc>
      </w:tr>
      <w:tr w:rsidR="00470B77" w:rsidRPr="005D727E" w:rsidTr="006E201C">
        <w:trPr>
          <w:trHeight w:val="57"/>
          <w:jc w:val="center"/>
        </w:trPr>
        <w:tc>
          <w:tcPr>
            <w:tcW w:w="2063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Bertz</w:t>
            </w:r>
          </w:p>
        </w:tc>
        <w:tc>
          <w:tcPr>
            <w:tcW w:w="748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257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394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525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679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864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1036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1261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1435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1573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1826</w:t>
            </w:r>
          </w:p>
        </w:tc>
        <w:tc>
          <w:tcPr>
            <w:tcW w:w="756" w:type="dxa"/>
            <w:tcBorders>
              <w:top w:val="double" w:sz="4" w:space="0" w:color="auto"/>
            </w:tcBorders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2051</w:t>
            </w:r>
          </w:p>
        </w:tc>
      </w:tr>
      <w:tr w:rsidR="00470B77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Barone</w:t>
            </w:r>
          </w:p>
        </w:tc>
        <w:tc>
          <w:tcPr>
            <w:tcW w:w="748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234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309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384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462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540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619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717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794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866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1002</w:t>
            </w:r>
          </w:p>
        </w:tc>
        <w:tc>
          <w:tcPr>
            <w:tcW w:w="756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1174</w:t>
            </w:r>
          </w:p>
        </w:tc>
      </w:tr>
      <w:tr w:rsidR="00470B77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Whitlock</w:t>
            </w:r>
          </w:p>
        </w:tc>
        <w:tc>
          <w:tcPr>
            <w:tcW w:w="748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14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17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20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23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26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30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34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38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41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51</w:t>
            </w:r>
          </w:p>
        </w:tc>
        <w:tc>
          <w:tcPr>
            <w:tcW w:w="756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67</w:t>
            </w:r>
          </w:p>
        </w:tc>
      </w:tr>
      <w:tr w:rsidR="00470B77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SMCM</w:t>
            </w:r>
          </w:p>
        </w:tc>
        <w:tc>
          <w:tcPr>
            <w:tcW w:w="748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21.7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28.8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35.0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40.2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44.0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48.8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54.9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60.5</w:t>
            </w:r>
          </w:p>
        </w:tc>
        <w:tc>
          <w:tcPr>
            <w:tcW w:w="749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67.0</w:t>
            </w:r>
          </w:p>
        </w:tc>
        <w:tc>
          <w:tcPr>
            <w:tcW w:w="750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81.7</w:t>
            </w:r>
          </w:p>
        </w:tc>
        <w:tc>
          <w:tcPr>
            <w:tcW w:w="756" w:type="dxa"/>
            <w:vAlign w:val="center"/>
          </w:tcPr>
          <w:p w:rsidR="00470B77" w:rsidRPr="00686F16" w:rsidRDefault="00470B77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107.6</w:t>
            </w:r>
          </w:p>
        </w:tc>
      </w:tr>
    </w:tbl>
    <w:p w:rsidR="00470B77" w:rsidRDefault="00470B77" w:rsidP="006E201C">
      <w:pPr>
        <w:spacing w:before="360" w:line="240" w:lineRule="auto"/>
        <w:ind w:left="-540"/>
        <w:rPr>
          <w:lang w:val="en-US"/>
        </w:rPr>
      </w:pPr>
      <w:r w:rsidRPr="00686F16">
        <w:rPr>
          <w:lang w:val="en-US"/>
        </w:rPr>
        <w:t>999</w:t>
      </w:r>
      <w:r w:rsidRPr="00686F16">
        <w:rPr>
          <w:vertAlign w:val="superscript"/>
          <w:lang w:val="en-US"/>
        </w:rPr>
        <w:t>th</w:t>
      </w:r>
      <w:r w:rsidRPr="00686F16">
        <w:rPr>
          <w:lang w:val="en-US"/>
        </w:rPr>
        <w:t xml:space="preserve"> permille</w:t>
      </w:r>
    </w:p>
    <w:tbl>
      <w:tblPr>
        <w:tblStyle w:val="TableGrid"/>
        <w:tblW w:w="10439" w:type="dxa"/>
        <w:jc w:val="center"/>
        <w:tblLayout w:type="fixed"/>
        <w:tblLook w:val="04A0" w:firstRow="1" w:lastRow="0" w:firstColumn="1" w:lastColumn="0" w:noHBand="0" w:noVBand="1"/>
      </w:tblPr>
      <w:tblGrid>
        <w:gridCol w:w="2063"/>
        <w:gridCol w:w="748"/>
        <w:gridCol w:w="750"/>
        <w:gridCol w:w="749"/>
        <w:gridCol w:w="750"/>
        <w:gridCol w:w="749"/>
        <w:gridCol w:w="750"/>
        <w:gridCol w:w="749"/>
        <w:gridCol w:w="750"/>
        <w:gridCol w:w="749"/>
        <w:gridCol w:w="876"/>
        <w:gridCol w:w="756"/>
      </w:tblGrid>
      <w:tr w:rsidR="006E201C" w:rsidRPr="005D727E" w:rsidTr="006E201C">
        <w:trPr>
          <w:trHeight w:val="552"/>
          <w:jc w:val="center"/>
        </w:trPr>
        <w:tc>
          <w:tcPr>
            <w:tcW w:w="2063" w:type="dxa"/>
            <w:vMerge w:val="restart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Complexity index</w:t>
            </w:r>
          </w:p>
        </w:tc>
        <w:tc>
          <w:tcPr>
            <w:tcW w:w="8376" w:type="dxa"/>
            <w:gridSpan w:val="11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bin (Da)</w:t>
            </w:r>
          </w:p>
        </w:tc>
      </w:tr>
      <w:tr w:rsidR="006E201C" w:rsidRPr="005D727E" w:rsidTr="006E201C">
        <w:trPr>
          <w:trHeight w:val="552"/>
          <w:jc w:val="center"/>
        </w:trPr>
        <w:tc>
          <w:tcPr>
            <w:tcW w:w="2063" w:type="dxa"/>
            <w:vMerge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</w:p>
        </w:tc>
        <w:tc>
          <w:tcPr>
            <w:tcW w:w="748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&lt;150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&lt;200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&lt;250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&lt;300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&lt;350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&lt;400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&lt;450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&lt;500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&lt;550</w:t>
            </w:r>
          </w:p>
        </w:tc>
        <w:tc>
          <w:tcPr>
            <w:tcW w:w="876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&lt;600</w:t>
            </w:r>
          </w:p>
        </w:tc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&gt;600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Bertz</w:t>
            </w:r>
          </w:p>
        </w:tc>
        <w:tc>
          <w:tcPr>
            <w:tcW w:w="748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390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520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673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845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1043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1230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1456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1644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1784</w:t>
            </w:r>
          </w:p>
        </w:tc>
        <w:tc>
          <w:tcPr>
            <w:tcW w:w="876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2052</w:t>
            </w:r>
          </w:p>
        </w:tc>
        <w:tc>
          <w:tcPr>
            <w:tcW w:w="756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2540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Barone</w:t>
            </w:r>
          </w:p>
        </w:tc>
        <w:tc>
          <w:tcPr>
            <w:tcW w:w="748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281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360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438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522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607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695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795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884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968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1085</w:t>
            </w:r>
          </w:p>
        </w:tc>
        <w:tc>
          <w:tcPr>
            <w:tcW w:w="75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1408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Whitlock</w:t>
            </w:r>
          </w:p>
        </w:tc>
        <w:tc>
          <w:tcPr>
            <w:tcW w:w="748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19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22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25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28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32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36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42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47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51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64</w:t>
            </w:r>
          </w:p>
        </w:tc>
        <w:tc>
          <w:tcPr>
            <w:tcW w:w="75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81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SMCM</w:t>
            </w:r>
          </w:p>
        </w:tc>
        <w:tc>
          <w:tcPr>
            <w:tcW w:w="748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21.7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33.7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40.1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46.2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49.5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55.2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63.5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70.0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81.3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100.7</w:t>
            </w:r>
          </w:p>
        </w:tc>
        <w:tc>
          <w:tcPr>
            <w:tcW w:w="75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128.9</w:t>
            </w:r>
          </w:p>
        </w:tc>
      </w:tr>
    </w:tbl>
    <w:p w:rsidR="00470B77" w:rsidRDefault="00470B77" w:rsidP="006E201C">
      <w:pPr>
        <w:spacing w:before="360" w:line="240" w:lineRule="auto"/>
        <w:ind w:left="-630"/>
        <w:rPr>
          <w:lang w:val="en-US"/>
        </w:rPr>
      </w:pPr>
      <w:r w:rsidRPr="00686F16">
        <w:rPr>
          <w:lang w:val="en-US"/>
        </w:rPr>
        <w:t>Maximum</w:t>
      </w:r>
    </w:p>
    <w:tbl>
      <w:tblPr>
        <w:tblStyle w:val="TableGrid"/>
        <w:tblW w:w="10692" w:type="dxa"/>
        <w:jc w:val="center"/>
        <w:tblLayout w:type="fixed"/>
        <w:tblLook w:val="04A0" w:firstRow="1" w:lastRow="0" w:firstColumn="1" w:lastColumn="0" w:noHBand="0" w:noVBand="1"/>
      </w:tblPr>
      <w:tblGrid>
        <w:gridCol w:w="2063"/>
        <w:gridCol w:w="748"/>
        <w:gridCol w:w="750"/>
        <w:gridCol w:w="749"/>
        <w:gridCol w:w="750"/>
        <w:gridCol w:w="749"/>
        <w:gridCol w:w="750"/>
        <w:gridCol w:w="749"/>
        <w:gridCol w:w="876"/>
        <w:gridCol w:w="876"/>
        <w:gridCol w:w="876"/>
        <w:gridCol w:w="756"/>
      </w:tblGrid>
      <w:tr w:rsidR="006E201C" w:rsidRPr="005D727E" w:rsidTr="006E201C">
        <w:trPr>
          <w:trHeight w:val="552"/>
          <w:jc w:val="center"/>
        </w:trPr>
        <w:tc>
          <w:tcPr>
            <w:tcW w:w="2063" w:type="dxa"/>
            <w:vMerge w:val="restart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Complexity index</w:t>
            </w:r>
          </w:p>
        </w:tc>
        <w:tc>
          <w:tcPr>
            <w:tcW w:w="8629" w:type="dxa"/>
            <w:gridSpan w:val="11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bin (Da)</w:t>
            </w:r>
          </w:p>
        </w:tc>
      </w:tr>
      <w:tr w:rsidR="006E201C" w:rsidRPr="005D727E" w:rsidTr="006E201C">
        <w:trPr>
          <w:trHeight w:val="552"/>
          <w:jc w:val="center"/>
        </w:trPr>
        <w:tc>
          <w:tcPr>
            <w:tcW w:w="2063" w:type="dxa"/>
            <w:vMerge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</w:p>
        </w:tc>
        <w:tc>
          <w:tcPr>
            <w:tcW w:w="748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&lt;150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&lt;200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&lt;250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&lt;300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&lt;350</w:t>
            </w:r>
          </w:p>
        </w:tc>
        <w:tc>
          <w:tcPr>
            <w:tcW w:w="750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&lt;400</w:t>
            </w:r>
          </w:p>
        </w:tc>
        <w:tc>
          <w:tcPr>
            <w:tcW w:w="749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&lt;450</w:t>
            </w:r>
          </w:p>
        </w:tc>
        <w:tc>
          <w:tcPr>
            <w:tcW w:w="876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&lt;500</w:t>
            </w:r>
          </w:p>
        </w:tc>
        <w:tc>
          <w:tcPr>
            <w:tcW w:w="876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&lt;550</w:t>
            </w:r>
          </w:p>
        </w:tc>
        <w:tc>
          <w:tcPr>
            <w:tcW w:w="876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&lt;600</w:t>
            </w:r>
          </w:p>
        </w:tc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&gt;600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Bertz</w:t>
            </w:r>
          </w:p>
        </w:tc>
        <w:tc>
          <w:tcPr>
            <w:tcW w:w="748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487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782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1078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1358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1675</w:t>
            </w:r>
          </w:p>
        </w:tc>
        <w:tc>
          <w:tcPr>
            <w:tcW w:w="750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1957</w:t>
            </w:r>
          </w:p>
        </w:tc>
        <w:tc>
          <w:tcPr>
            <w:tcW w:w="749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2417</w:t>
            </w:r>
          </w:p>
        </w:tc>
        <w:tc>
          <w:tcPr>
            <w:tcW w:w="876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2654</w:t>
            </w:r>
          </w:p>
        </w:tc>
        <w:tc>
          <w:tcPr>
            <w:tcW w:w="876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2675</w:t>
            </w:r>
          </w:p>
        </w:tc>
        <w:tc>
          <w:tcPr>
            <w:tcW w:w="876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2714</w:t>
            </w:r>
          </w:p>
        </w:tc>
        <w:tc>
          <w:tcPr>
            <w:tcW w:w="756" w:type="dxa"/>
            <w:tcBorders>
              <w:top w:val="double" w:sz="4" w:space="0" w:color="auto"/>
            </w:tcBorders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3210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Barone</w:t>
            </w:r>
          </w:p>
        </w:tc>
        <w:tc>
          <w:tcPr>
            <w:tcW w:w="748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418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566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702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822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1152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995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2250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1500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3636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1445</w:t>
            </w:r>
          </w:p>
        </w:tc>
        <w:tc>
          <w:tcPr>
            <w:tcW w:w="75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4668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Whitlock</w:t>
            </w:r>
          </w:p>
        </w:tc>
        <w:tc>
          <w:tcPr>
            <w:tcW w:w="748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32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46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52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59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61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64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76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70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80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78</w:t>
            </w:r>
          </w:p>
        </w:tc>
        <w:tc>
          <w:tcPr>
            <w:tcW w:w="75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100</w:t>
            </w:r>
          </w:p>
        </w:tc>
      </w:tr>
      <w:tr w:rsidR="006E201C" w:rsidRPr="005D727E" w:rsidTr="006E201C">
        <w:trPr>
          <w:trHeight w:val="57"/>
          <w:jc w:val="center"/>
        </w:trPr>
        <w:tc>
          <w:tcPr>
            <w:tcW w:w="2063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SMCM</w:t>
            </w:r>
          </w:p>
        </w:tc>
        <w:tc>
          <w:tcPr>
            <w:tcW w:w="748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36.0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50.8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60.1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68.1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79.4</w:t>
            </w:r>
          </w:p>
        </w:tc>
        <w:tc>
          <w:tcPr>
            <w:tcW w:w="750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68.3</w:t>
            </w:r>
          </w:p>
        </w:tc>
        <w:tc>
          <w:tcPr>
            <w:tcW w:w="749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96.9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100.1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109.8</w:t>
            </w:r>
          </w:p>
        </w:tc>
        <w:tc>
          <w:tcPr>
            <w:tcW w:w="876" w:type="dxa"/>
            <w:vAlign w:val="center"/>
          </w:tcPr>
          <w:p w:rsidR="006E201C" w:rsidRPr="00686F16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119.2</w:t>
            </w:r>
          </w:p>
        </w:tc>
        <w:tc>
          <w:tcPr>
            <w:tcW w:w="756" w:type="dxa"/>
            <w:vAlign w:val="center"/>
          </w:tcPr>
          <w:p w:rsidR="006E201C" w:rsidRPr="005D727E" w:rsidRDefault="006E201C" w:rsidP="00C67A71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686F16">
              <w:rPr>
                <w:lang w:val="en-US"/>
              </w:rPr>
              <w:t>156.1</w:t>
            </w:r>
          </w:p>
        </w:tc>
      </w:tr>
    </w:tbl>
    <w:p w:rsidR="00A3593F" w:rsidRDefault="00A3593F">
      <w:pPr>
        <w:spacing w:after="200" w:line="276" w:lineRule="auto"/>
        <w:rPr>
          <w:highlight w:val="magenta"/>
        </w:rPr>
      </w:pPr>
      <w:r>
        <w:rPr>
          <w:highlight w:val="magenta"/>
        </w:rPr>
        <w:br w:type="page"/>
      </w:r>
    </w:p>
    <w:p w:rsidR="00470B77" w:rsidRDefault="00120578" w:rsidP="0030610A">
      <w:pPr>
        <w:spacing w:after="240" w:line="276" w:lineRule="auto"/>
      </w:pPr>
      <w:r w:rsidRPr="005A0B5D">
        <w:rPr>
          <w:b/>
          <w:lang w:val="en-US"/>
        </w:rPr>
        <w:t>Table S</w:t>
      </w:r>
      <w:r w:rsidR="00CA1348">
        <w:rPr>
          <w:b/>
          <w:lang w:val="en-US"/>
        </w:rPr>
        <w:t>2</w:t>
      </w:r>
      <w:r w:rsidRPr="005A0B5D">
        <w:rPr>
          <w:b/>
          <w:lang w:val="en-US"/>
        </w:rPr>
        <w:t>.</w:t>
      </w:r>
      <w:r w:rsidRPr="005A0B5D">
        <w:rPr>
          <w:lang w:val="en-US"/>
        </w:rPr>
        <w:t xml:space="preserve"> </w:t>
      </w:r>
      <w:r w:rsidR="00284A23">
        <w:rPr>
          <w:lang w:val="en-US"/>
        </w:rPr>
        <w:t xml:space="preserve">Test set prediction results of random </w:t>
      </w:r>
      <w:r w:rsidR="00AF6666">
        <w:rPr>
          <w:lang w:val="en-US"/>
        </w:rPr>
        <w:t>forest</w:t>
      </w:r>
      <w:r w:rsidR="00284A23">
        <w:rPr>
          <w:lang w:val="en-US"/>
        </w:rPr>
        <w:t xml:space="preserve"> models trained on Nonpher data obtained </w:t>
      </w:r>
      <w:r w:rsidR="00023460">
        <w:rPr>
          <w:lang w:val="en-US"/>
        </w:rPr>
        <w:t>with</w:t>
      </w:r>
      <w:r w:rsidR="00284A23">
        <w:rPr>
          <w:lang w:val="en-US"/>
        </w:rPr>
        <w:t xml:space="preserve"> different settings. Different complexity thresholds (</w:t>
      </w:r>
      <w:r w:rsidR="0078240E">
        <w:rPr>
          <w:lang w:val="en-US"/>
        </w:rPr>
        <w:t>99</w:t>
      </w:r>
      <w:r w:rsidR="0078240E" w:rsidRPr="0078240E">
        <w:rPr>
          <w:vertAlign w:val="superscript"/>
          <w:lang w:val="en-US"/>
        </w:rPr>
        <w:t>th</w:t>
      </w:r>
      <w:r w:rsidR="0078240E">
        <w:rPr>
          <w:lang w:val="en-US"/>
        </w:rPr>
        <w:t xml:space="preserve"> percentile, 999</w:t>
      </w:r>
      <w:r w:rsidR="0078240E" w:rsidRPr="0078240E">
        <w:rPr>
          <w:vertAlign w:val="superscript"/>
          <w:lang w:val="en-US"/>
        </w:rPr>
        <w:t>th</w:t>
      </w:r>
      <w:r w:rsidR="0078240E">
        <w:rPr>
          <w:lang w:val="en-US"/>
        </w:rPr>
        <w:t xml:space="preserve"> permille and a maximum</w:t>
      </w:r>
      <w:r w:rsidR="00284A23">
        <w:rPr>
          <w:lang w:val="en-US"/>
        </w:rPr>
        <w:t>)</w:t>
      </w:r>
      <w:r w:rsidR="0078240E">
        <w:rPr>
          <w:lang w:val="en-US"/>
        </w:rPr>
        <w:t xml:space="preserve"> and the different number of violations (between 1 and 4) were tested. </w:t>
      </w:r>
      <w:r w:rsidR="00E60059">
        <w:rPr>
          <w:lang w:val="en-US"/>
        </w:rPr>
        <w:t>Molecular morphing is stopped when at least one complexity index (no matter which one) exceeds its 999</w:t>
      </w:r>
      <w:r w:rsidR="00E60059" w:rsidRPr="00E60059">
        <w:rPr>
          <w:vertAlign w:val="superscript"/>
          <w:lang w:val="en-US"/>
        </w:rPr>
        <w:t>th</w:t>
      </w:r>
      <w:r w:rsidR="00E60059">
        <w:rPr>
          <w:lang w:val="en-US"/>
        </w:rPr>
        <w:t xml:space="preserve"> permille value (for a </w:t>
      </w:r>
      <w:r w:rsidR="00A910C2">
        <w:rPr>
          <w:lang w:val="en-US"/>
        </w:rPr>
        <w:t>g</w:t>
      </w:r>
      <w:r w:rsidR="00E60059">
        <w:rPr>
          <w:lang w:val="en-US"/>
        </w:rPr>
        <w:t xml:space="preserve">iven </w:t>
      </w:r>
      <w:r w:rsidR="00E60059" w:rsidRPr="00E60059">
        <w:rPr>
          <w:i/>
          <w:lang w:val="en-US"/>
        </w:rPr>
        <w:t>MW</w:t>
      </w:r>
      <w:r w:rsidR="00E60059">
        <w:rPr>
          <w:lang w:val="en-US"/>
        </w:rPr>
        <w:t xml:space="preserve"> bin).</w:t>
      </w:r>
      <w:r w:rsidR="0083156B">
        <w:rPr>
          <w:lang w:val="en-US"/>
        </w:rPr>
        <w:t xml:space="preserve"> </w:t>
      </w:r>
      <w:r w:rsidR="0003462B">
        <w:rPr>
          <w:lang w:val="en-US"/>
        </w:rPr>
        <w:t>An a</w:t>
      </w:r>
      <w:r w:rsidR="0083156B">
        <w:rPr>
          <w:lang w:val="en-US"/>
        </w:rPr>
        <w:t xml:space="preserve">ccuracy, </w:t>
      </w:r>
      <w:r w:rsidR="0003462B">
        <w:rPr>
          <w:lang w:val="en-US"/>
        </w:rPr>
        <w:t xml:space="preserve">a </w:t>
      </w:r>
      <w:r w:rsidR="0083156B">
        <w:rPr>
          <w:lang w:val="en-US"/>
        </w:rPr>
        <w:t>sensitivity</w:t>
      </w:r>
      <w:r w:rsidR="0048690E">
        <w:rPr>
          <w:lang w:val="en-US"/>
        </w:rPr>
        <w:t xml:space="preserve"> </w:t>
      </w:r>
      <w:r w:rsidR="0083156B">
        <w:rPr>
          <w:lang w:val="en-US"/>
        </w:rPr>
        <w:t>and specificity for this setting are shown in red.</w:t>
      </w:r>
      <w:r w:rsidR="0003462B">
        <w:rPr>
          <w:lang w:val="en-US"/>
        </w:rPr>
        <w:t xml:space="preserve"> n – the size of the whole training set, Acc – an accuracy, SN – a sensitivity, SP – a specificity, AUC – the area under the ROC curve, TP – true positives, FN – false negatives, FP – false positives, TN – true negatives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351"/>
        <w:gridCol w:w="1164"/>
        <w:gridCol w:w="996"/>
        <w:gridCol w:w="699"/>
        <w:gridCol w:w="756"/>
        <w:gridCol w:w="726"/>
        <w:gridCol w:w="756"/>
        <w:gridCol w:w="594"/>
        <w:gridCol w:w="594"/>
        <w:gridCol w:w="594"/>
        <w:gridCol w:w="594"/>
      </w:tblGrid>
      <w:tr w:rsidR="0030610A" w:rsidTr="0030610A">
        <w:trPr>
          <w:jc w:val="right"/>
        </w:trPr>
        <w:tc>
          <w:tcPr>
            <w:tcW w:w="1351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Complexity threshold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# of violations</w:t>
            </w:r>
          </w:p>
        </w:tc>
        <w:tc>
          <w:tcPr>
            <w:tcW w:w="996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n</w:t>
            </w:r>
          </w:p>
        </w:tc>
        <w:tc>
          <w:tcPr>
            <w:tcW w:w="699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line="240" w:lineRule="auto"/>
              <w:contextualSpacing/>
              <w:jc w:val="center"/>
            </w:pPr>
            <w:r w:rsidRPr="0070140E">
              <w:rPr>
                <w:lang w:val="en-US"/>
              </w:rPr>
              <w:t>Acc</w:t>
            </w:r>
          </w:p>
        </w:tc>
        <w:tc>
          <w:tcPr>
            <w:tcW w:w="714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SN</w:t>
            </w: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SP</w:t>
            </w:r>
          </w:p>
        </w:tc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AUC</w:t>
            </w:r>
          </w:p>
        </w:tc>
        <w:tc>
          <w:tcPr>
            <w:tcW w:w="594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TP</w:t>
            </w:r>
          </w:p>
        </w:tc>
        <w:tc>
          <w:tcPr>
            <w:tcW w:w="594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FN</w:t>
            </w:r>
          </w:p>
        </w:tc>
        <w:tc>
          <w:tcPr>
            <w:tcW w:w="594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FP</w:t>
            </w:r>
          </w:p>
        </w:tc>
        <w:tc>
          <w:tcPr>
            <w:tcW w:w="594" w:type="dxa"/>
            <w:tcBorders>
              <w:bottom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TN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 w:val="restart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99</w:t>
            </w:r>
            <w:r>
              <w:t>%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996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541,276</w:t>
            </w:r>
          </w:p>
        </w:tc>
        <w:tc>
          <w:tcPr>
            <w:tcW w:w="699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85.0</w:t>
            </w:r>
          </w:p>
        </w:tc>
        <w:tc>
          <w:tcPr>
            <w:tcW w:w="714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83.3</w:t>
            </w: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90.0</w:t>
            </w:r>
          </w:p>
        </w:tc>
        <w:tc>
          <w:tcPr>
            <w:tcW w:w="756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2</w:t>
            </w:r>
          </w:p>
        </w:tc>
        <w:tc>
          <w:tcPr>
            <w:tcW w:w="594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100</w:t>
            </w:r>
          </w:p>
        </w:tc>
        <w:tc>
          <w:tcPr>
            <w:tcW w:w="594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20</w:t>
            </w:r>
          </w:p>
        </w:tc>
        <w:tc>
          <w:tcPr>
            <w:tcW w:w="594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594" w:type="dxa"/>
            <w:tcBorders>
              <w:top w:val="double" w:sz="4" w:space="0" w:color="auto"/>
            </w:tcBorders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36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591,194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85.6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86.7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82.5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3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104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16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7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33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530,754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86.9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92.5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70.0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3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111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12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28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250,060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85.6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57.5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3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114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6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17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23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 w:val="restart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99.9</w:t>
            </w:r>
            <w:r>
              <w:t>%</w:t>
            </w: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120578">
              <w:t>638,178</w:t>
            </w:r>
          </w:p>
        </w:tc>
        <w:tc>
          <w:tcPr>
            <w:tcW w:w="699" w:type="dxa"/>
            <w:vAlign w:val="center"/>
          </w:tcPr>
          <w:p w:rsidR="0030610A" w:rsidRPr="00120578" w:rsidRDefault="0030610A" w:rsidP="006E201C">
            <w:pPr>
              <w:spacing w:after="200" w:line="240" w:lineRule="auto"/>
              <w:contextualSpacing/>
              <w:jc w:val="center"/>
              <w:rPr>
                <w:b/>
              </w:rPr>
            </w:pPr>
            <w:r w:rsidRPr="00120578">
              <w:rPr>
                <w:b/>
                <w:color w:val="FF0000"/>
              </w:rPr>
              <w:t>89.4</w:t>
            </w:r>
          </w:p>
        </w:tc>
        <w:tc>
          <w:tcPr>
            <w:tcW w:w="714" w:type="dxa"/>
            <w:vAlign w:val="center"/>
          </w:tcPr>
          <w:p w:rsidR="0030610A" w:rsidRPr="002C5175" w:rsidRDefault="0030610A" w:rsidP="006E201C">
            <w:pPr>
              <w:spacing w:after="200" w:line="240" w:lineRule="auto"/>
              <w:contextualSpacing/>
              <w:jc w:val="center"/>
              <w:rPr>
                <w:b/>
              </w:rPr>
            </w:pPr>
            <w:r w:rsidRPr="00120578">
              <w:rPr>
                <w:b/>
                <w:color w:val="FF0000"/>
              </w:rPr>
              <w:t>92.5</w:t>
            </w:r>
          </w:p>
        </w:tc>
        <w:tc>
          <w:tcPr>
            <w:tcW w:w="726" w:type="dxa"/>
            <w:vAlign w:val="center"/>
          </w:tcPr>
          <w:p w:rsidR="0030610A" w:rsidRPr="002C5175" w:rsidRDefault="0030610A" w:rsidP="006E201C">
            <w:pPr>
              <w:spacing w:after="200" w:line="240" w:lineRule="auto"/>
              <w:contextualSpacing/>
              <w:jc w:val="center"/>
              <w:rPr>
                <w:b/>
              </w:rPr>
            </w:pPr>
            <w:r w:rsidRPr="00120578">
              <w:rPr>
                <w:b/>
                <w:color w:val="FF0000"/>
              </w:rPr>
              <w:t>80.0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2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111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32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548,530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86.3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60.0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0.92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114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6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16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24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326,106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85.3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57.5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2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114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6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17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23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80,660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84.4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98.3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42.5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</w:t>
            </w:r>
            <w:r w:rsidR="00023460">
              <w:t>2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118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23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17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 w:val="restart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M</w:t>
            </w:r>
            <w:r>
              <w:t>aximum</w:t>
            </w: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207,664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79.4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97.5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25.0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0.90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117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30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10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59,152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80.0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99.2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22.5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0.8</w:t>
            </w:r>
            <w:r w:rsidR="00023460">
              <w:t>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119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31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9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2,152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76.3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100</w:t>
            </w:r>
            <w:r w:rsidR="001710C0">
              <w:t>.0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5.0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0.89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120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38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</w:tr>
      <w:tr w:rsidR="0030610A" w:rsidTr="0030610A">
        <w:trPr>
          <w:jc w:val="right"/>
        </w:trPr>
        <w:tc>
          <w:tcPr>
            <w:tcW w:w="1351" w:type="dxa"/>
            <w:vMerge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116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99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34</w:t>
            </w:r>
          </w:p>
        </w:tc>
        <w:tc>
          <w:tcPr>
            <w:tcW w:w="699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75.6</w:t>
            </w:r>
          </w:p>
        </w:tc>
        <w:tc>
          <w:tcPr>
            <w:tcW w:w="71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100</w:t>
            </w:r>
            <w:r w:rsidR="001710C0">
              <w:t>.0</w:t>
            </w:r>
          </w:p>
        </w:tc>
        <w:tc>
          <w:tcPr>
            <w:tcW w:w="72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>
              <w:t>2.5</w:t>
            </w:r>
          </w:p>
        </w:tc>
        <w:tc>
          <w:tcPr>
            <w:tcW w:w="756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0.89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120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0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39</w:t>
            </w:r>
          </w:p>
        </w:tc>
        <w:tc>
          <w:tcPr>
            <w:tcW w:w="594" w:type="dxa"/>
            <w:vAlign w:val="center"/>
          </w:tcPr>
          <w:p w:rsidR="0030610A" w:rsidRPr="0070140E" w:rsidRDefault="0030610A" w:rsidP="006E201C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</w:tr>
    </w:tbl>
    <w:p w:rsidR="00A3593F" w:rsidRDefault="00A3593F">
      <w:pPr>
        <w:spacing w:after="200" w:line="276" w:lineRule="auto"/>
        <w:rPr>
          <w:highlight w:val="magenta"/>
        </w:rPr>
      </w:pPr>
      <w:r>
        <w:rPr>
          <w:highlight w:val="magenta"/>
        </w:rPr>
        <w:br w:type="page"/>
      </w:r>
    </w:p>
    <w:p w:rsidR="00470B77" w:rsidRDefault="005604C4" w:rsidP="00470B77">
      <w:pPr>
        <w:spacing w:after="200" w:line="276" w:lineRule="auto"/>
      </w:pPr>
      <w:r w:rsidRPr="005A0B5D">
        <w:rPr>
          <w:b/>
          <w:lang w:val="en-US"/>
        </w:rPr>
        <w:t>Table S</w:t>
      </w:r>
      <w:r w:rsidR="00CA1348">
        <w:rPr>
          <w:b/>
          <w:lang w:val="en-US"/>
        </w:rPr>
        <w:t>3</w:t>
      </w:r>
      <w:r w:rsidRPr="005A0B5D">
        <w:rPr>
          <w:b/>
          <w:lang w:val="en-US"/>
        </w:rPr>
        <w:t>.</w:t>
      </w:r>
      <w:r w:rsidRPr="005A0B5D">
        <w:rPr>
          <w:lang w:val="en-US"/>
        </w:rPr>
        <w:t xml:space="preserve"> </w:t>
      </w:r>
      <w:r>
        <w:rPr>
          <w:lang w:val="en-US"/>
        </w:rPr>
        <w:t xml:space="preserve">Test set prediction results of random </w:t>
      </w:r>
      <w:r w:rsidR="00AF6666">
        <w:rPr>
          <w:lang w:val="en-US"/>
        </w:rPr>
        <w:t>forest</w:t>
      </w:r>
      <w:r>
        <w:rPr>
          <w:lang w:val="en-US"/>
        </w:rPr>
        <w:t xml:space="preserve"> models trained on Nonpher data obtained </w:t>
      </w:r>
      <w:r w:rsidR="00023460">
        <w:rPr>
          <w:lang w:val="en-US"/>
        </w:rPr>
        <w:t>with 999</w:t>
      </w:r>
      <w:r w:rsidR="00023460" w:rsidRPr="00023460">
        <w:rPr>
          <w:vertAlign w:val="superscript"/>
          <w:lang w:val="en-US"/>
        </w:rPr>
        <w:t>th</w:t>
      </w:r>
      <w:r w:rsidR="00023460">
        <w:rPr>
          <w:lang w:val="en-US"/>
        </w:rPr>
        <w:t xml:space="preserve"> permille/1 violation setting. </w:t>
      </w:r>
      <w:r w:rsidR="00F9156A">
        <w:rPr>
          <w:lang w:val="en-US"/>
        </w:rPr>
        <w:t>Each of f</w:t>
      </w:r>
      <w:r w:rsidR="00231D7F">
        <w:rPr>
          <w:lang w:val="en-US"/>
        </w:rPr>
        <w:t>ive data sets w</w:t>
      </w:r>
      <w:r w:rsidR="00F9156A">
        <w:rPr>
          <w:lang w:val="en-US"/>
        </w:rPr>
        <w:t>as</w:t>
      </w:r>
      <w:r w:rsidR="00231D7F">
        <w:rPr>
          <w:lang w:val="en-US"/>
        </w:rPr>
        <w:t xml:space="preserve"> constructed fr</w:t>
      </w:r>
      <w:r w:rsidR="00F9156A">
        <w:rPr>
          <w:lang w:val="en-US"/>
        </w:rPr>
        <w:t>om</w:t>
      </w:r>
      <w:r w:rsidR="00231D7F">
        <w:rPr>
          <w:lang w:val="en-US"/>
        </w:rPr>
        <w:t xml:space="preserve"> </w:t>
      </w:r>
      <w:r w:rsidR="00F9156A">
        <w:rPr>
          <w:lang w:val="en-US"/>
        </w:rPr>
        <w:t xml:space="preserve">500,000 </w:t>
      </w:r>
      <w:r w:rsidR="00231D7F">
        <w:rPr>
          <w:lang w:val="en-US"/>
        </w:rPr>
        <w:t>randomly chosen ZINC</w:t>
      </w:r>
      <w:r w:rsidR="00BE1F0A">
        <w:rPr>
          <w:lang w:val="en-US"/>
        </w:rPr>
        <w:t>12</w:t>
      </w:r>
      <w:r w:rsidR="00231D7F">
        <w:rPr>
          <w:lang w:val="en-US"/>
        </w:rPr>
        <w:t xml:space="preserve"> structures. </w:t>
      </w:r>
      <w:r>
        <w:rPr>
          <w:lang w:val="en-US"/>
        </w:rPr>
        <w:t>n – the size of the whole training set, Acc – an accuracy, SN – a sensitivity, SP – a specificity, AUC – the area under the ROC curve, TP – true positives, FN – false negatives, FP – false positives, TN – true negatives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83"/>
        <w:gridCol w:w="1176"/>
        <w:gridCol w:w="903"/>
        <w:gridCol w:w="908"/>
        <w:gridCol w:w="911"/>
        <w:gridCol w:w="913"/>
        <w:gridCol w:w="899"/>
        <w:gridCol w:w="895"/>
        <w:gridCol w:w="892"/>
        <w:gridCol w:w="896"/>
      </w:tblGrid>
      <w:tr w:rsidR="00470B77" w:rsidTr="00F37653">
        <w:trPr>
          <w:jc w:val="center"/>
        </w:trPr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Data set #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n</w:t>
            </w:r>
          </w:p>
        </w:tc>
        <w:tc>
          <w:tcPr>
            <w:tcW w:w="903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Acc</w:t>
            </w:r>
          </w:p>
        </w:tc>
        <w:tc>
          <w:tcPr>
            <w:tcW w:w="908" w:type="dxa"/>
            <w:tcBorders>
              <w:bottom w:val="double" w:sz="4" w:space="0" w:color="auto"/>
            </w:tcBorders>
            <w:vAlign w:val="center"/>
          </w:tcPr>
          <w:p w:rsidR="00470B77" w:rsidRPr="0070140E" w:rsidRDefault="001E362C" w:rsidP="00F37653">
            <w:pPr>
              <w:spacing w:after="200" w:line="240" w:lineRule="auto"/>
              <w:contextualSpacing/>
              <w:jc w:val="center"/>
            </w:pPr>
            <w:r>
              <w:t>SN</w:t>
            </w:r>
          </w:p>
        </w:tc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470B77" w:rsidRPr="0070140E" w:rsidRDefault="001E362C" w:rsidP="00F37653">
            <w:pPr>
              <w:spacing w:after="200" w:line="240" w:lineRule="auto"/>
              <w:contextualSpacing/>
              <w:jc w:val="center"/>
            </w:pPr>
            <w:r>
              <w:t>SP</w:t>
            </w:r>
          </w:p>
        </w:tc>
        <w:tc>
          <w:tcPr>
            <w:tcW w:w="913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AUC</w:t>
            </w:r>
          </w:p>
        </w:tc>
        <w:tc>
          <w:tcPr>
            <w:tcW w:w="899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TP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FN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FP</w:t>
            </w:r>
          </w:p>
        </w:tc>
        <w:tc>
          <w:tcPr>
            <w:tcW w:w="896" w:type="dxa"/>
            <w:tcBorders>
              <w:bottom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 w:rsidRPr="0070140E">
              <w:rPr>
                <w:lang w:val="en-US"/>
              </w:rPr>
              <w:t>TN</w:t>
            </w:r>
          </w:p>
        </w:tc>
      </w:tr>
      <w:tr w:rsidR="00470B77" w:rsidTr="00F37653">
        <w:trPr>
          <w:jc w:val="center"/>
        </w:trPr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696,452</w:t>
            </w:r>
          </w:p>
        </w:tc>
        <w:tc>
          <w:tcPr>
            <w:tcW w:w="903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90.0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94.2</w:t>
            </w:r>
          </w:p>
        </w:tc>
        <w:tc>
          <w:tcPr>
            <w:tcW w:w="911" w:type="dxa"/>
            <w:tcBorders>
              <w:top w:val="double" w:sz="4" w:space="0" w:color="auto"/>
            </w:tcBorders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77.5</w:t>
            </w:r>
          </w:p>
        </w:tc>
        <w:tc>
          <w:tcPr>
            <w:tcW w:w="913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0.94</w:t>
            </w:r>
          </w:p>
        </w:tc>
        <w:tc>
          <w:tcPr>
            <w:tcW w:w="899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113</w:t>
            </w:r>
          </w:p>
        </w:tc>
        <w:tc>
          <w:tcPr>
            <w:tcW w:w="895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7</w:t>
            </w:r>
          </w:p>
        </w:tc>
        <w:tc>
          <w:tcPr>
            <w:tcW w:w="892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9</w:t>
            </w:r>
          </w:p>
        </w:tc>
        <w:tc>
          <w:tcPr>
            <w:tcW w:w="896" w:type="dxa"/>
            <w:tcBorders>
              <w:top w:val="double" w:sz="4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31</w:t>
            </w:r>
          </w:p>
        </w:tc>
      </w:tr>
      <w:tr w:rsidR="00470B77" w:rsidTr="00F37653">
        <w:trPr>
          <w:jc w:val="center"/>
        </w:trPr>
        <w:tc>
          <w:tcPr>
            <w:tcW w:w="118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1176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692,564</w:t>
            </w:r>
          </w:p>
        </w:tc>
        <w:tc>
          <w:tcPr>
            <w:tcW w:w="90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89.4</w:t>
            </w:r>
          </w:p>
        </w:tc>
        <w:tc>
          <w:tcPr>
            <w:tcW w:w="908" w:type="dxa"/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911" w:type="dxa"/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72.5</w:t>
            </w:r>
          </w:p>
        </w:tc>
        <w:tc>
          <w:tcPr>
            <w:tcW w:w="91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0.94</w:t>
            </w:r>
          </w:p>
        </w:tc>
        <w:tc>
          <w:tcPr>
            <w:tcW w:w="899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114</w:t>
            </w:r>
          </w:p>
        </w:tc>
        <w:tc>
          <w:tcPr>
            <w:tcW w:w="895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6</w:t>
            </w:r>
          </w:p>
        </w:tc>
        <w:tc>
          <w:tcPr>
            <w:tcW w:w="892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11</w:t>
            </w:r>
          </w:p>
        </w:tc>
        <w:tc>
          <w:tcPr>
            <w:tcW w:w="896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29</w:t>
            </w:r>
          </w:p>
        </w:tc>
      </w:tr>
      <w:tr w:rsidR="00470B77" w:rsidTr="00F37653">
        <w:trPr>
          <w:jc w:val="center"/>
        </w:trPr>
        <w:tc>
          <w:tcPr>
            <w:tcW w:w="118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1176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693,194</w:t>
            </w:r>
          </w:p>
        </w:tc>
        <w:tc>
          <w:tcPr>
            <w:tcW w:w="90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90.6</w:t>
            </w:r>
          </w:p>
        </w:tc>
        <w:tc>
          <w:tcPr>
            <w:tcW w:w="908" w:type="dxa"/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911" w:type="dxa"/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77.5</w:t>
            </w:r>
          </w:p>
        </w:tc>
        <w:tc>
          <w:tcPr>
            <w:tcW w:w="91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0.94</w:t>
            </w:r>
          </w:p>
        </w:tc>
        <w:tc>
          <w:tcPr>
            <w:tcW w:w="899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114</w:t>
            </w:r>
          </w:p>
        </w:tc>
        <w:tc>
          <w:tcPr>
            <w:tcW w:w="895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6</w:t>
            </w:r>
          </w:p>
        </w:tc>
        <w:tc>
          <w:tcPr>
            <w:tcW w:w="892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9</w:t>
            </w:r>
          </w:p>
        </w:tc>
        <w:tc>
          <w:tcPr>
            <w:tcW w:w="896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31</w:t>
            </w:r>
          </w:p>
        </w:tc>
      </w:tr>
      <w:tr w:rsidR="00470B77" w:rsidTr="00F37653">
        <w:trPr>
          <w:jc w:val="center"/>
        </w:trPr>
        <w:tc>
          <w:tcPr>
            <w:tcW w:w="118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1176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693,512</w:t>
            </w:r>
          </w:p>
        </w:tc>
        <w:tc>
          <w:tcPr>
            <w:tcW w:w="90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91.9</w:t>
            </w:r>
          </w:p>
        </w:tc>
        <w:tc>
          <w:tcPr>
            <w:tcW w:w="908" w:type="dxa"/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95.8</w:t>
            </w:r>
          </w:p>
        </w:tc>
        <w:tc>
          <w:tcPr>
            <w:tcW w:w="911" w:type="dxa"/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80.0</w:t>
            </w:r>
          </w:p>
        </w:tc>
        <w:tc>
          <w:tcPr>
            <w:tcW w:w="913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0.94</w:t>
            </w:r>
          </w:p>
        </w:tc>
        <w:tc>
          <w:tcPr>
            <w:tcW w:w="899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115</w:t>
            </w:r>
          </w:p>
        </w:tc>
        <w:tc>
          <w:tcPr>
            <w:tcW w:w="895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5</w:t>
            </w:r>
          </w:p>
        </w:tc>
        <w:tc>
          <w:tcPr>
            <w:tcW w:w="892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8</w:t>
            </w:r>
          </w:p>
        </w:tc>
        <w:tc>
          <w:tcPr>
            <w:tcW w:w="896" w:type="dxa"/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32</w:t>
            </w:r>
          </w:p>
        </w:tc>
      </w:tr>
      <w:tr w:rsidR="00470B77" w:rsidTr="00F37653">
        <w:trPr>
          <w:jc w:val="center"/>
        </w:trPr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5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vAlign w:val="center"/>
          </w:tcPr>
          <w:p w:rsidR="00470B77" w:rsidRPr="009334E9" w:rsidRDefault="00470B77" w:rsidP="00F37653">
            <w:pPr>
              <w:spacing w:after="200" w:line="240" w:lineRule="auto"/>
              <w:contextualSpacing/>
              <w:jc w:val="center"/>
            </w:pPr>
            <w:r w:rsidRPr="009334E9">
              <w:t>638,178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89.4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9</w:t>
            </w:r>
            <w:r w:rsidR="00023460">
              <w:t>2</w:t>
            </w:r>
            <w:r>
              <w:t>.</w:t>
            </w:r>
            <w:r w:rsidR="00023460">
              <w:t>5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2C5175" w:rsidP="00F37653">
            <w:pPr>
              <w:spacing w:after="200" w:line="240" w:lineRule="auto"/>
              <w:contextualSpacing/>
              <w:jc w:val="center"/>
            </w:pPr>
            <w:r>
              <w:t>80.0</w:t>
            </w:r>
          </w:p>
        </w:tc>
        <w:tc>
          <w:tcPr>
            <w:tcW w:w="913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0.92</w:t>
            </w:r>
          </w:p>
        </w:tc>
        <w:tc>
          <w:tcPr>
            <w:tcW w:w="899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111</w:t>
            </w:r>
          </w:p>
        </w:tc>
        <w:tc>
          <w:tcPr>
            <w:tcW w:w="895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9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8</w:t>
            </w:r>
          </w:p>
        </w:tc>
        <w:tc>
          <w:tcPr>
            <w:tcW w:w="896" w:type="dxa"/>
            <w:tcBorders>
              <w:bottom w:val="single" w:sz="12" w:space="0" w:color="auto"/>
            </w:tcBorders>
            <w:vAlign w:val="center"/>
          </w:tcPr>
          <w:p w:rsidR="00470B77" w:rsidRPr="0070140E" w:rsidRDefault="00470B77" w:rsidP="00F37653">
            <w:pPr>
              <w:spacing w:after="200" w:line="240" w:lineRule="auto"/>
              <w:contextualSpacing/>
              <w:jc w:val="center"/>
            </w:pPr>
            <w:r w:rsidRPr="0070140E">
              <w:t>32</w:t>
            </w:r>
          </w:p>
        </w:tc>
      </w:tr>
      <w:tr w:rsidR="00470B77" w:rsidTr="00F37653">
        <w:trPr>
          <w:jc w:val="center"/>
        </w:trPr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after="200" w:line="240" w:lineRule="auto"/>
              <w:contextualSpacing/>
              <w:jc w:val="center"/>
            </w:pPr>
            <w:r>
              <w:t>average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vAlign w:val="center"/>
          </w:tcPr>
          <w:p w:rsidR="00470B77" w:rsidRPr="009334E9" w:rsidRDefault="00BE1F0A" w:rsidP="00F37653">
            <w:pPr>
              <w:spacing w:after="200" w:line="240" w:lineRule="auto"/>
              <w:contextualSpacing/>
              <w:jc w:val="center"/>
            </w:pPr>
            <w:r>
              <w:t>-</w:t>
            </w:r>
          </w:p>
        </w:tc>
        <w:tc>
          <w:tcPr>
            <w:tcW w:w="903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89.6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93.8</w:t>
            </w:r>
          </w:p>
        </w:tc>
        <w:tc>
          <w:tcPr>
            <w:tcW w:w="911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77.0</w:t>
            </w:r>
          </w:p>
        </w:tc>
        <w:tc>
          <w:tcPr>
            <w:tcW w:w="913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0.94</w:t>
            </w:r>
          </w:p>
        </w:tc>
        <w:tc>
          <w:tcPr>
            <w:tcW w:w="899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95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92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470B77" w:rsidRPr="0070140E" w:rsidRDefault="00FA7112" w:rsidP="00F37653">
            <w:pPr>
              <w:spacing w:line="24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</w:tbl>
    <w:p w:rsidR="00E73097" w:rsidRDefault="00E73097" w:rsidP="00E73097">
      <w:pPr>
        <w:spacing w:after="200" w:line="276" w:lineRule="auto"/>
        <w:rPr>
          <w:b/>
          <w:lang w:val="en-US"/>
        </w:rPr>
      </w:pPr>
    </w:p>
    <w:p w:rsidR="00894AA9" w:rsidRDefault="00894AA9" w:rsidP="00E73097">
      <w:pPr>
        <w:spacing w:after="200" w:line="276" w:lineRule="auto"/>
      </w:pPr>
      <w:r w:rsidRPr="005A0B5D">
        <w:rPr>
          <w:b/>
          <w:lang w:val="en-US"/>
        </w:rPr>
        <w:t>Table S</w:t>
      </w:r>
      <w:r>
        <w:rPr>
          <w:b/>
          <w:lang w:val="en-US"/>
        </w:rPr>
        <w:t>4</w:t>
      </w:r>
      <w:r w:rsidRPr="005A0B5D">
        <w:rPr>
          <w:b/>
          <w:lang w:val="en-US"/>
        </w:rPr>
        <w:t>.</w:t>
      </w:r>
      <w:r w:rsidRPr="008C079F">
        <w:rPr>
          <w:lang w:val="en-US"/>
        </w:rPr>
        <w:t xml:space="preserve"> </w:t>
      </w:r>
      <w:r w:rsidR="00E73097">
        <w:rPr>
          <w:lang w:val="en-US"/>
        </w:rPr>
        <w:t xml:space="preserve">Test set prediction results of random </w:t>
      </w:r>
      <w:r w:rsidR="00AF6666">
        <w:rPr>
          <w:lang w:val="en-US"/>
        </w:rPr>
        <w:t>forest</w:t>
      </w:r>
      <w:r w:rsidR="00E73097">
        <w:rPr>
          <w:lang w:val="en-US"/>
        </w:rPr>
        <w:t xml:space="preserve"> models trained on </w:t>
      </w:r>
      <w:r w:rsidR="00AF6666">
        <w:rPr>
          <w:lang w:val="en-US"/>
        </w:rPr>
        <w:t>SAscore</w:t>
      </w:r>
      <w:r w:rsidR="00E73097">
        <w:rPr>
          <w:lang w:val="en-US"/>
        </w:rPr>
        <w:t xml:space="preserve"> data obtained from the ZINC12 database. </w:t>
      </w:r>
      <m:oMath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train</m:t>
            </m:r>
          </m:sub>
          <m:sup>
            <m:r>
              <w:rPr>
                <w:rFonts w:ascii="Cambria Math" w:hAnsi="Cambria Math"/>
                <w:lang w:val="en-US"/>
              </w:rPr>
              <m:t>-</m:t>
            </m:r>
          </m:sup>
        </m:sSubSup>
      </m:oMath>
      <w:r w:rsidR="00E73097" w:rsidRPr="00E73097">
        <w:rPr>
          <w:lang w:val="en-US"/>
        </w:rPr>
        <w:t xml:space="preserve"> data set is formed by 54,750 structures that exceed the </w:t>
      </w:r>
      <w:r w:rsidR="00AF6666">
        <w:rPr>
          <w:lang w:val="en-US"/>
        </w:rPr>
        <w:t>SAscore</w:t>
      </w:r>
      <w:r w:rsidR="00E73097" w:rsidRPr="00E73097">
        <w:rPr>
          <w:lang w:val="en-US"/>
        </w:rPr>
        <w:t xml:space="preserve"> threshold of 6. Five different </w:t>
      </w:r>
      <m:oMath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train</m:t>
            </m:r>
          </m:sub>
          <m:sup>
            <m:r>
              <w:rPr>
                <w:rFonts w:ascii="Cambria Math" w:hAnsi="Cambria Math"/>
                <w:lang w:val="en-US"/>
              </w:rPr>
              <m:t>+</m:t>
            </m:r>
          </m:sup>
        </m:sSubSup>
      </m:oMath>
      <w:r w:rsidR="00E73097" w:rsidRPr="00E73097">
        <w:rPr>
          <w:lang w:val="en-US"/>
        </w:rPr>
        <w:t xml:space="preserve"> data sets were formed by random sampling of 54,750 structures from the ZINC</w:t>
      </w:r>
      <w:r w:rsidR="00A7292D">
        <w:rPr>
          <w:lang w:val="en-US"/>
        </w:rPr>
        <w:t>12</w:t>
      </w:r>
      <w:r w:rsidR="00E73097" w:rsidRPr="00E73097">
        <w:rPr>
          <w:lang w:val="en-US"/>
        </w:rPr>
        <w:t xml:space="preserve"> database with the </w:t>
      </w:r>
      <w:r w:rsidR="00AF6666">
        <w:rPr>
          <w:lang w:val="en-US"/>
        </w:rPr>
        <w:t>SAscore</w:t>
      </w:r>
      <w:r w:rsidR="00E73097" w:rsidRPr="00E73097">
        <w:rPr>
          <w:lang w:val="en-US"/>
        </w:rPr>
        <w:t xml:space="preserve"> lower than 4.</w:t>
      </w:r>
      <w:r w:rsidR="00E73097">
        <w:rPr>
          <w:lang w:val="en-US"/>
        </w:rPr>
        <w:t xml:space="preserve"> n – the size of the whole training set, Acc – an accuracy, SN – a sensitivity, SP – a specificity, AUC – the area under the ROC curve, TP – true positives, FN – false negatives, FP – false positives, TN – true negatives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3"/>
        <w:gridCol w:w="1176"/>
        <w:gridCol w:w="903"/>
        <w:gridCol w:w="908"/>
        <w:gridCol w:w="911"/>
        <w:gridCol w:w="913"/>
        <w:gridCol w:w="899"/>
        <w:gridCol w:w="895"/>
        <w:gridCol w:w="892"/>
        <w:gridCol w:w="896"/>
      </w:tblGrid>
      <w:tr w:rsidR="00894AA9" w:rsidTr="00A01CAC"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Data set #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n</w:t>
            </w:r>
          </w:p>
        </w:tc>
        <w:tc>
          <w:tcPr>
            <w:tcW w:w="903" w:type="dxa"/>
            <w:tcBorders>
              <w:bottom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Acc</w:t>
            </w:r>
          </w:p>
        </w:tc>
        <w:tc>
          <w:tcPr>
            <w:tcW w:w="908" w:type="dxa"/>
            <w:tcBorders>
              <w:bottom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>
              <w:t>SN</w:t>
            </w:r>
          </w:p>
        </w:tc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>
              <w:t>SP</w:t>
            </w:r>
          </w:p>
        </w:tc>
        <w:tc>
          <w:tcPr>
            <w:tcW w:w="913" w:type="dxa"/>
            <w:tcBorders>
              <w:bottom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AUC</w:t>
            </w:r>
          </w:p>
        </w:tc>
        <w:tc>
          <w:tcPr>
            <w:tcW w:w="899" w:type="dxa"/>
            <w:tcBorders>
              <w:bottom w:val="double" w:sz="4" w:space="0" w:color="auto"/>
            </w:tcBorders>
            <w:vAlign w:val="center"/>
          </w:tcPr>
          <w:p w:rsidR="00894AA9" w:rsidRPr="00F37653" w:rsidRDefault="00894AA9" w:rsidP="00F37653">
            <w:pPr>
              <w:spacing w:line="240" w:lineRule="auto"/>
              <w:contextualSpacing/>
              <w:jc w:val="center"/>
            </w:pPr>
            <w:r w:rsidRPr="00F37653">
              <w:t>TP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vAlign w:val="center"/>
          </w:tcPr>
          <w:p w:rsidR="00894AA9" w:rsidRPr="00F37653" w:rsidRDefault="00894AA9" w:rsidP="00F37653">
            <w:pPr>
              <w:spacing w:line="240" w:lineRule="auto"/>
              <w:contextualSpacing/>
              <w:jc w:val="center"/>
            </w:pPr>
            <w:r w:rsidRPr="00F37653">
              <w:t>FN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vAlign w:val="center"/>
          </w:tcPr>
          <w:p w:rsidR="00894AA9" w:rsidRPr="00F37653" w:rsidRDefault="00894AA9" w:rsidP="00F37653">
            <w:pPr>
              <w:spacing w:line="240" w:lineRule="auto"/>
              <w:contextualSpacing/>
              <w:jc w:val="center"/>
            </w:pPr>
            <w:r w:rsidRPr="00F37653">
              <w:t>FP</w:t>
            </w:r>
          </w:p>
        </w:tc>
        <w:tc>
          <w:tcPr>
            <w:tcW w:w="896" w:type="dxa"/>
            <w:tcBorders>
              <w:bottom w:val="double" w:sz="4" w:space="0" w:color="auto"/>
            </w:tcBorders>
            <w:vAlign w:val="center"/>
          </w:tcPr>
          <w:p w:rsidR="00894AA9" w:rsidRPr="00F37653" w:rsidRDefault="00894AA9" w:rsidP="00F37653">
            <w:pPr>
              <w:spacing w:line="240" w:lineRule="auto"/>
              <w:contextualSpacing/>
              <w:jc w:val="center"/>
            </w:pPr>
            <w:r w:rsidRPr="00F37653">
              <w:t>TN</w:t>
            </w:r>
          </w:p>
        </w:tc>
      </w:tr>
      <w:tr w:rsidR="00894AA9" w:rsidTr="00A01CAC"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894AA9" w:rsidRPr="0070140E" w:rsidRDefault="00E73097" w:rsidP="00F37653">
            <w:pPr>
              <w:spacing w:after="200" w:line="240" w:lineRule="auto"/>
              <w:contextualSpacing/>
              <w:jc w:val="center"/>
            </w:pPr>
            <w:r>
              <w:t>109,500</w:t>
            </w:r>
          </w:p>
        </w:tc>
        <w:tc>
          <w:tcPr>
            <w:tcW w:w="903" w:type="dxa"/>
            <w:tcBorders>
              <w:top w:val="double" w:sz="4" w:space="0" w:color="auto"/>
            </w:tcBorders>
            <w:vAlign w:val="center"/>
          </w:tcPr>
          <w:p w:rsidR="00894AA9" w:rsidRPr="0070140E" w:rsidRDefault="00082C28" w:rsidP="00F37653">
            <w:pPr>
              <w:spacing w:after="200" w:line="240" w:lineRule="auto"/>
              <w:contextualSpacing/>
              <w:jc w:val="center"/>
            </w:pPr>
            <w:r>
              <w:t>81.3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93.3</w:t>
            </w:r>
          </w:p>
        </w:tc>
        <w:tc>
          <w:tcPr>
            <w:tcW w:w="911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45.0</w:t>
            </w:r>
          </w:p>
        </w:tc>
        <w:tc>
          <w:tcPr>
            <w:tcW w:w="913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0.89</w:t>
            </w:r>
          </w:p>
        </w:tc>
        <w:tc>
          <w:tcPr>
            <w:tcW w:w="899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112</w:t>
            </w:r>
          </w:p>
        </w:tc>
        <w:tc>
          <w:tcPr>
            <w:tcW w:w="895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8</w:t>
            </w:r>
          </w:p>
        </w:tc>
        <w:tc>
          <w:tcPr>
            <w:tcW w:w="892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22</w:t>
            </w:r>
          </w:p>
        </w:tc>
        <w:tc>
          <w:tcPr>
            <w:tcW w:w="896" w:type="dxa"/>
            <w:tcBorders>
              <w:top w:val="double" w:sz="4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18</w:t>
            </w:r>
          </w:p>
        </w:tc>
      </w:tr>
      <w:tr w:rsidR="00894AA9" w:rsidTr="00A01CAC">
        <w:tc>
          <w:tcPr>
            <w:tcW w:w="1183" w:type="dxa"/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1176" w:type="dxa"/>
            <w:vAlign w:val="center"/>
          </w:tcPr>
          <w:p w:rsidR="00894AA9" w:rsidRPr="0070140E" w:rsidRDefault="00E73097" w:rsidP="00F37653">
            <w:pPr>
              <w:spacing w:after="200" w:line="240" w:lineRule="auto"/>
              <w:contextualSpacing/>
              <w:jc w:val="center"/>
            </w:pPr>
            <w:r>
              <w:t>109,500</w:t>
            </w:r>
          </w:p>
        </w:tc>
        <w:tc>
          <w:tcPr>
            <w:tcW w:w="903" w:type="dxa"/>
            <w:vAlign w:val="center"/>
          </w:tcPr>
          <w:p w:rsidR="00894AA9" w:rsidRPr="0070140E" w:rsidRDefault="00082C28" w:rsidP="00F37653">
            <w:pPr>
              <w:spacing w:after="200" w:line="240" w:lineRule="auto"/>
              <w:contextualSpacing/>
              <w:jc w:val="center"/>
            </w:pPr>
            <w:r>
              <w:t>83.8</w:t>
            </w:r>
          </w:p>
        </w:tc>
        <w:tc>
          <w:tcPr>
            <w:tcW w:w="908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911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50.0</w:t>
            </w:r>
          </w:p>
        </w:tc>
        <w:tc>
          <w:tcPr>
            <w:tcW w:w="913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0.89</w:t>
            </w:r>
          </w:p>
        </w:tc>
        <w:tc>
          <w:tcPr>
            <w:tcW w:w="899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114</w:t>
            </w:r>
          </w:p>
        </w:tc>
        <w:tc>
          <w:tcPr>
            <w:tcW w:w="895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892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20</w:t>
            </w:r>
          </w:p>
        </w:tc>
        <w:tc>
          <w:tcPr>
            <w:tcW w:w="896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20</w:t>
            </w:r>
          </w:p>
        </w:tc>
      </w:tr>
      <w:tr w:rsidR="00894AA9" w:rsidTr="00A01CAC">
        <w:tc>
          <w:tcPr>
            <w:tcW w:w="1183" w:type="dxa"/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1176" w:type="dxa"/>
            <w:vAlign w:val="center"/>
          </w:tcPr>
          <w:p w:rsidR="00894AA9" w:rsidRPr="0070140E" w:rsidRDefault="00E73097" w:rsidP="00F37653">
            <w:pPr>
              <w:spacing w:after="200" w:line="240" w:lineRule="auto"/>
              <w:contextualSpacing/>
              <w:jc w:val="center"/>
            </w:pPr>
            <w:r>
              <w:t>109,500</w:t>
            </w:r>
          </w:p>
        </w:tc>
        <w:tc>
          <w:tcPr>
            <w:tcW w:w="903" w:type="dxa"/>
            <w:vAlign w:val="center"/>
          </w:tcPr>
          <w:p w:rsidR="00894AA9" w:rsidRPr="0070140E" w:rsidRDefault="00082C28" w:rsidP="00F37653">
            <w:pPr>
              <w:spacing w:after="200" w:line="240" w:lineRule="auto"/>
              <w:contextualSpacing/>
              <w:jc w:val="center"/>
            </w:pPr>
            <w:r>
              <w:t>83.1</w:t>
            </w:r>
          </w:p>
        </w:tc>
        <w:tc>
          <w:tcPr>
            <w:tcW w:w="908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95.0</w:t>
            </w:r>
          </w:p>
        </w:tc>
        <w:tc>
          <w:tcPr>
            <w:tcW w:w="911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47.5</w:t>
            </w:r>
          </w:p>
        </w:tc>
        <w:tc>
          <w:tcPr>
            <w:tcW w:w="913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0.90</w:t>
            </w:r>
          </w:p>
        </w:tc>
        <w:tc>
          <w:tcPr>
            <w:tcW w:w="899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114</w:t>
            </w:r>
          </w:p>
        </w:tc>
        <w:tc>
          <w:tcPr>
            <w:tcW w:w="895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6</w:t>
            </w:r>
          </w:p>
        </w:tc>
        <w:tc>
          <w:tcPr>
            <w:tcW w:w="892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21</w:t>
            </w:r>
          </w:p>
        </w:tc>
        <w:tc>
          <w:tcPr>
            <w:tcW w:w="896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19</w:t>
            </w:r>
          </w:p>
        </w:tc>
      </w:tr>
      <w:tr w:rsidR="00894AA9" w:rsidTr="00A01CAC">
        <w:tc>
          <w:tcPr>
            <w:tcW w:w="1183" w:type="dxa"/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1176" w:type="dxa"/>
            <w:vAlign w:val="center"/>
          </w:tcPr>
          <w:p w:rsidR="00894AA9" w:rsidRPr="0070140E" w:rsidRDefault="00E73097" w:rsidP="00F37653">
            <w:pPr>
              <w:spacing w:after="200" w:line="240" w:lineRule="auto"/>
              <w:contextualSpacing/>
              <w:jc w:val="center"/>
            </w:pPr>
            <w:r>
              <w:t>109,500</w:t>
            </w:r>
          </w:p>
        </w:tc>
        <w:tc>
          <w:tcPr>
            <w:tcW w:w="903" w:type="dxa"/>
            <w:vAlign w:val="center"/>
          </w:tcPr>
          <w:p w:rsidR="00894AA9" w:rsidRPr="0070140E" w:rsidRDefault="00082C28" w:rsidP="00F37653">
            <w:pPr>
              <w:spacing w:after="200" w:line="240" w:lineRule="auto"/>
              <w:contextualSpacing/>
              <w:jc w:val="center"/>
            </w:pPr>
            <w:r>
              <w:t>83.1</w:t>
            </w:r>
          </w:p>
        </w:tc>
        <w:tc>
          <w:tcPr>
            <w:tcW w:w="908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95.8</w:t>
            </w:r>
          </w:p>
        </w:tc>
        <w:tc>
          <w:tcPr>
            <w:tcW w:w="911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45.0</w:t>
            </w:r>
          </w:p>
        </w:tc>
        <w:tc>
          <w:tcPr>
            <w:tcW w:w="913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0.90</w:t>
            </w:r>
          </w:p>
        </w:tc>
        <w:tc>
          <w:tcPr>
            <w:tcW w:w="899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115</w:t>
            </w:r>
          </w:p>
        </w:tc>
        <w:tc>
          <w:tcPr>
            <w:tcW w:w="895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5</w:t>
            </w:r>
          </w:p>
        </w:tc>
        <w:tc>
          <w:tcPr>
            <w:tcW w:w="892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22</w:t>
            </w:r>
          </w:p>
        </w:tc>
        <w:tc>
          <w:tcPr>
            <w:tcW w:w="896" w:type="dxa"/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18</w:t>
            </w:r>
          </w:p>
        </w:tc>
      </w:tr>
      <w:tr w:rsidR="00894AA9" w:rsidTr="00A01CAC"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894AA9" w:rsidP="00F37653">
            <w:pPr>
              <w:spacing w:after="200" w:line="240" w:lineRule="auto"/>
              <w:contextualSpacing/>
              <w:jc w:val="center"/>
            </w:pPr>
            <w:r w:rsidRPr="0070140E">
              <w:t>5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vAlign w:val="center"/>
          </w:tcPr>
          <w:p w:rsidR="00894AA9" w:rsidRPr="009334E9" w:rsidRDefault="00E73097" w:rsidP="00F37653">
            <w:pPr>
              <w:spacing w:after="200" w:line="240" w:lineRule="auto"/>
              <w:contextualSpacing/>
              <w:jc w:val="center"/>
            </w:pPr>
            <w:r>
              <w:t>109,500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082C28" w:rsidP="00F37653">
            <w:pPr>
              <w:spacing w:after="200" w:line="240" w:lineRule="auto"/>
              <w:contextualSpacing/>
              <w:jc w:val="center"/>
            </w:pPr>
            <w:r>
              <w:t>81.3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94.2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42.5</w:t>
            </w:r>
          </w:p>
        </w:tc>
        <w:tc>
          <w:tcPr>
            <w:tcW w:w="913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0.88</w:t>
            </w:r>
          </w:p>
        </w:tc>
        <w:tc>
          <w:tcPr>
            <w:tcW w:w="899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113</w:t>
            </w:r>
          </w:p>
        </w:tc>
        <w:tc>
          <w:tcPr>
            <w:tcW w:w="895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7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23</w:t>
            </w:r>
          </w:p>
        </w:tc>
        <w:tc>
          <w:tcPr>
            <w:tcW w:w="896" w:type="dxa"/>
            <w:tcBorders>
              <w:bottom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17</w:t>
            </w:r>
          </w:p>
        </w:tc>
      </w:tr>
      <w:tr w:rsidR="00894AA9" w:rsidTr="00A01CAC"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894AA9" w:rsidRPr="0070140E" w:rsidRDefault="00CA6669" w:rsidP="00F37653">
            <w:pPr>
              <w:spacing w:after="200" w:line="240" w:lineRule="auto"/>
              <w:contextualSpacing/>
              <w:jc w:val="center"/>
            </w:pPr>
            <w:r>
              <w:t>average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vAlign w:val="center"/>
          </w:tcPr>
          <w:p w:rsidR="00894AA9" w:rsidRPr="009334E9" w:rsidRDefault="00894AA9" w:rsidP="00F37653">
            <w:pPr>
              <w:spacing w:after="200" w:line="240" w:lineRule="auto"/>
              <w:contextualSpacing/>
              <w:jc w:val="center"/>
            </w:pPr>
          </w:p>
        </w:tc>
        <w:tc>
          <w:tcPr>
            <w:tcW w:w="903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82.5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94.7</w:t>
            </w:r>
          </w:p>
        </w:tc>
        <w:tc>
          <w:tcPr>
            <w:tcW w:w="911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46.0</w:t>
            </w:r>
          </w:p>
        </w:tc>
        <w:tc>
          <w:tcPr>
            <w:tcW w:w="913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0.89</w:t>
            </w:r>
          </w:p>
        </w:tc>
        <w:tc>
          <w:tcPr>
            <w:tcW w:w="899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  <w:tc>
          <w:tcPr>
            <w:tcW w:w="895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  <w:tc>
          <w:tcPr>
            <w:tcW w:w="892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894AA9" w:rsidRPr="00F37653" w:rsidRDefault="00CA6669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</w:tr>
    </w:tbl>
    <w:p w:rsidR="00894AA9" w:rsidRDefault="00894AA9" w:rsidP="00701EDF">
      <w:pPr>
        <w:ind w:firstLine="720"/>
      </w:pPr>
    </w:p>
    <w:p w:rsidR="00C76FC6" w:rsidRDefault="00C76FC6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8C079F" w:rsidRDefault="008C079F" w:rsidP="00F265B1">
      <w:pPr>
        <w:spacing w:after="200" w:line="276" w:lineRule="auto"/>
      </w:pPr>
      <w:bookmarkStart w:id="0" w:name="_GoBack"/>
      <w:bookmarkEnd w:id="0"/>
      <w:r w:rsidRPr="005A0B5D">
        <w:rPr>
          <w:b/>
          <w:lang w:val="en-US"/>
        </w:rPr>
        <w:t>Table S</w:t>
      </w:r>
      <w:r>
        <w:rPr>
          <w:b/>
          <w:lang w:val="en-US"/>
        </w:rPr>
        <w:t>5</w:t>
      </w:r>
      <w:r w:rsidRPr="005A0B5D">
        <w:rPr>
          <w:b/>
          <w:lang w:val="en-US"/>
        </w:rPr>
        <w:t>.</w:t>
      </w:r>
      <w:r w:rsidRPr="008C079F">
        <w:rPr>
          <w:lang w:val="en-US"/>
        </w:rPr>
        <w:t xml:space="preserve"> </w:t>
      </w:r>
      <w:r w:rsidR="00F265B1">
        <w:rPr>
          <w:lang w:val="en-US"/>
        </w:rPr>
        <w:t xml:space="preserve">Test set prediction results of random </w:t>
      </w:r>
      <w:r w:rsidR="00AF6666">
        <w:rPr>
          <w:lang w:val="en-US"/>
        </w:rPr>
        <w:t>forest</w:t>
      </w:r>
      <w:r w:rsidR="00F265B1">
        <w:rPr>
          <w:lang w:val="en-US"/>
        </w:rPr>
        <w:t xml:space="preserve"> models trained on DR data obtained from the MLSMR database. </w:t>
      </w:r>
      <w:r w:rsidR="0045099B" w:rsidRPr="0045099B">
        <w:rPr>
          <w:lang w:val="en-US"/>
        </w:rPr>
        <w:t xml:space="preserve">113,176 MLSMR structures were identified as easy-to-synthesize and 50,345 MLSMR structures as hard-to-synthesize. 50,345 hard-to-synthesize structures formed the </w:t>
      </w:r>
      <m:oMath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train</m:t>
            </m:r>
          </m:sub>
          <m:sup>
            <m:r>
              <w:rPr>
                <w:rFonts w:ascii="Cambria Math" w:hAnsi="Cambria Math"/>
                <w:lang w:val="en-US"/>
              </w:rPr>
              <m:t>-</m:t>
            </m:r>
          </m:sup>
        </m:sSubSup>
      </m:oMath>
      <w:r w:rsidR="0045099B" w:rsidRPr="0045099B">
        <w:rPr>
          <w:lang w:val="en-US"/>
        </w:rPr>
        <w:t xml:space="preserve"> data set and five different </w:t>
      </w:r>
      <m:oMath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train</m:t>
            </m:r>
          </m:sub>
          <m:sup>
            <m:r>
              <w:rPr>
                <w:rFonts w:ascii="Cambria Math" w:hAnsi="Cambria Math"/>
                <w:lang w:val="en-US"/>
              </w:rPr>
              <m:t>+</m:t>
            </m:r>
          </m:sup>
        </m:sSubSup>
      </m:oMath>
      <w:r w:rsidR="0045099B" w:rsidRPr="0045099B">
        <w:rPr>
          <w:lang w:val="en-US"/>
        </w:rPr>
        <w:t xml:space="preserve"> data sets of the same size were randomly sampled from 113,176 easy-to-synthesize DR structures.</w:t>
      </w:r>
      <w:r w:rsidR="00F265B1">
        <w:rPr>
          <w:lang w:val="en-US"/>
        </w:rPr>
        <w:t xml:space="preserve"> n – the size of the whole training set, Acc – an accuracy, SN – a sensitivity, SP – a specificity, AUC – the area under the ROC curve, TP – true positives, FN – false negatives, FP – false positives, TN – true negatives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3"/>
        <w:gridCol w:w="1176"/>
        <w:gridCol w:w="903"/>
        <w:gridCol w:w="908"/>
        <w:gridCol w:w="911"/>
        <w:gridCol w:w="913"/>
        <w:gridCol w:w="899"/>
        <w:gridCol w:w="895"/>
        <w:gridCol w:w="892"/>
        <w:gridCol w:w="896"/>
      </w:tblGrid>
      <w:tr w:rsidR="008C079F" w:rsidTr="00A01CAC"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Data set #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n</w:t>
            </w:r>
          </w:p>
        </w:tc>
        <w:tc>
          <w:tcPr>
            <w:tcW w:w="903" w:type="dxa"/>
            <w:tcBorders>
              <w:bottom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Acc</w:t>
            </w:r>
          </w:p>
        </w:tc>
        <w:tc>
          <w:tcPr>
            <w:tcW w:w="908" w:type="dxa"/>
            <w:tcBorders>
              <w:bottom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>
              <w:t>SN</w:t>
            </w:r>
          </w:p>
        </w:tc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>
              <w:t>SP</w:t>
            </w:r>
          </w:p>
        </w:tc>
        <w:tc>
          <w:tcPr>
            <w:tcW w:w="913" w:type="dxa"/>
            <w:tcBorders>
              <w:bottom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AUC</w:t>
            </w:r>
          </w:p>
        </w:tc>
        <w:tc>
          <w:tcPr>
            <w:tcW w:w="899" w:type="dxa"/>
            <w:tcBorders>
              <w:bottom w:val="double" w:sz="4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TP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FN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FP</w:t>
            </w:r>
          </w:p>
        </w:tc>
        <w:tc>
          <w:tcPr>
            <w:tcW w:w="896" w:type="dxa"/>
            <w:tcBorders>
              <w:bottom w:val="double" w:sz="4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TN</w:t>
            </w:r>
          </w:p>
        </w:tc>
      </w:tr>
      <w:tr w:rsidR="008C079F" w:rsidTr="00A01CAC"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1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8C079F" w:rsidRPr="0070140E" w:rsidRDefault="0045099B" w:rsidP="00F37653">
            <w:pPr>
              <w:spacing w:after="200" w:line="240" w:lineRule="auto"/>
              <w:contextualSpacing/>
              <w:jc w:val="center"/>
            </w:pPr>
            <w:r>
              <w:t>100,690</w:t>
            </w:r>
          </w:p>
        </w:tc>
        <w:tc>
          <w:tcPr>
            <w:tcW w:w="903" w:type="dxa"/>
            <w:tcBorders>
              <w:top w:val="double" w:sz="4" w:space="0" w:color="auto"/>
            </w:tcBorders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44.4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30.0</w:t>
            </w:r>
          </w:p>
        </w:tc>
        <w:tc>
          <w:tcPr>
            <w:tcW w:w="911" w:type="dxa"/>
            <w:tcBorders>
              <w:top w:val="double" w:sz="4" w:space="0" w:color="auto"/>
            </w:tcBorders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87.5</w:t>
            </w:r>
          </w:p>
        </w:tc>
        <w:tc>
          <w:tcPr>
            <w:tcW w:w="913" w:type="dxa"/>
            <w:tcBorders>
              <w:top w:val="double" w:sz="4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0.60</w:t>
            </w:r>
          </w:p>
        </w:tc>
        <w:tc>
          <w:tcPr>
            <w:tcW w:w="899" w:type="dxa"/>
            <w:tcBorders>
              <w:top w:val="double" w:sz="4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36</w:t>
            </w:r>
          </w:p>
        </w:tc>
        <w:tc>
          <w:tcPr>
            <w:tcW w:w="895" w:type="dxa"/>
            <w:tcBorders>
              <w:top w:val="double" w:sz="4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84</w:t>
            </w:r>
          </w:p>
        </w:tc>
        <w:tc>
          <w:tcPr>
            <w:tcW w:w="892" w:type="dxa"/>
            <w:tcBorders>
              <w:top w:val="double" w:sz="4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5</w:t>
            </w:r>
          </w:p>
        </w:tc>
        <w:tc>
          <w:tcPr>
            <w:tcW w:w="896" w:type="dxa"/>
            <w:tcBorders>
              <w:top w:val="double" w:sz="4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35</w:t>
            </w:r>
          </w:p>
        </w:tc>
      </w:tr>
      <w:tr w:rsidR="008C079F" w:rsidTr="00A01CAC">
        <w:tc>
          <w:tcPr>
            <w:tcW w:w="1183" w:type="dxa"/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2</w:t>
            </w:r>
          </w:p>
        </w:tc>
        <w:tc>
          <w:tcPr>
            <w:tcW w:w="1176" w:type="dxa"/>
            <w:vAlign w:val="center"/>
          </w:tcPr>
          <w:p w:rsidR="008C079F" w:rsidRPr="0070140E" w:rsidRDefault="0045099B" w:rsidP="00F37653">
            <w:pPr>
              <w:spacing w:after="200" w:line="240" w:lineRule="auto"/>
              <w:contextualSpacing/>
              <w:jc w:val="center"/>
            </w:pPr>
            <w:r>
              <w:t>100,690</w:t>
            </w:r>
          </w:p>
        </w:tc>
        <w:tc>
          <w:tcPr>
            <w:tcW w:w="903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46.3</w:t>
            </w:r>
          </w:p>
        </w:tc>
        <w:tc>
          <w:tcPr>
            <w:tcW w:w="908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31.7</w:t>
            </w:r>
          </w:p>
        </w:tc>
        <w:tc>
          <w:tcPr>
            <w:tcW w:w="911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90.0</w:t>
            </w:r>
          </w:p>
        </w:tc>
        <w:tc>
          <w:tcPr>
            <w:tcW w:w="913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0.60</w:t>
            </w:r>
          </w:p>
        </w:tc>
        <w:tc>
          <w:tcPr>
            <w:tcW w:w="899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38</w:t>
            </w:r>
          </w:p>
        </w:tc>
        <w:tc>
          <w:tcPr>
            <w:tcW w:w="895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82</w:t>
            </w:r>
          </w:p>
        </w:tc>
        <w:tc>
          <w:tcPr>
            <w:tcW w:w="892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896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36</w:t>
            </w:r>
          </w:p>
        </w:tc>
      </w:tr>
      <w:tr w:rsidR="008C079F" w:rsidTr="00A01CAC">
        <w:tc>
          <w:tcPr>
            <w:tcW w:w="1183" w:type="dxa"/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3</w:t>
            </w:r>
          </w:p>
        </w:tc>
        <w:tc>
          <w:tcPr>
            <w:tcW w:w="1176" w:type="dxa"/>
            <w:vAlign w:val="center"/>
          </w:tcPr>
          <w:p w:rsidR="008C079F" w:rsidRPr="0070140E" w:rsidRDefault="0045099B" w:rsidP="00F37653">
            <w:pPr>
              <w:spacing w:after="200" w:line="240" w:lineRule="auto"/>
              <w:contextualSpacing/>
              <w:jc w:val="center"/>
            </w:pPr>
            <w:r>
              <w:t>100,690</w:t>
            </w:r>
          </w:p>
        </w:tc>
        <w:tc>
          <w:tcPr>
            <w:tcW w:w="903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46.9</w:t>
            </w:r>
          </w:p>
        </w:tc>
        <w:tc>
          <w:tcPr>
            <w:tcW w:w="908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31.7</w:t>
            </w:r>
          </w:p>
        </w:tc>
        <w:tc>
          <w:tcPr>
            <w:tcW w:w="911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92.5</w:t>
            </w:r>
          </w:p>
        </w:tc>
        <w:tc>
          <w:tcPr>
            <w:tcW w:w="913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0.61</w:t>
            </w:r>
          </w:p>
        </w:tc>
        <w:tc>
          <w:tcPr>
            <w:tcW w:w="899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38</w:t>
            </w:r>
          </w:p>
        </w:tc>
        <w:tc>
          <w:tcPr>
            <w:tcW w:w="895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82</w:t>
            </w:r>
          </w:p>
        </w:tc>
        <w:tc>
          <w:tcPr>
            <w:tcW w:w="892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</w:t>
            </w:r>
          </w:p>
        </w:tc>
        <w:tc>
          <w:tcPr>
            <w:tcW w:w="896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37</w:t>
            </w:r>
          </w:p>
        </w:tc>
      </w:tr>
      <w:tr w:rsidR="008C079F" w:rsidTr="00A01CAC">
        <w:tc>
          <w:tcPr>
            <w:tcW w:w="1183" w:type="dxa"/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4</w:t>
            </w:r>
          </w:p>
        </w:tc>
        <w:tc>
          <w:tcPr>
            <w:tcW w:w="1176" w:type="dxa"/>
            <w:vAlign w:val="center"/>
          </w:tcPr>
          <w:p w:rsidR="008C079F" w:rsidRPr="0070140E" w:rsidRDefault="0045099B" w:rsidP="00F37653">
            <w:pPr>
              <w:spacing w:after="200" w:line="240" w:lineRule="auto"/>
              <w:contextualSpacing/>
              <w:jc w:val="center"/>
            </w:pPr>
            <w:r>
              <w:t>100,690</w:t>
            </w:r>
          </w:p>
        </w:tc>
        <w:tc>
          <w:tcPr>
            <w:tcW w:w="903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46.3</w:t>
            </w:r>
          </w:p>
        </w:tc>
        <w:tc>
          <w:tcPr>
            <w:tcW w:w="908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29.2</w:t>
            </w:r>
          </w:p>
        </w:tc>
        <w:tc>
          <w:tcPr>
            <w:tcW w:w="911" w:type="dxa"/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97.5</w:t>
            </w:r>
          </w:p>
        </w:tc>
        <w:tc>
          <w:tcPr>
            <w:tcW w:w="913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0.59</w:t>
            </w:r>
          </w:p>
        </w:tc>
        <w:tc>
          <w:tcPr>
            <w:tcW w:w="899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35</w:t>
            </w:r>
          </w:p>
        </w:tc>
        <w:tc>
          <w:tcPr>
            <w:tcW w:w="895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85</w:t>
            </w:r>
          </w:p>
        </w:tc>
        <w:tc>
          <w:tcPr>
            <w:tcW w:w="892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896" w:type="dxa"/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39</w:t>
            </w:r>
          </w:p>
        </w:tc>
      </w:tr>
      <w:tr w:rsidR="008C079F" w:rsidTr="00A01CAC"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 w:rsidRPr="0070140E">
              <w:t>5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vAlign w:val="center"/>
          </w:tcPr>
          <w:p w:rsidR="008C079F" w:rsidRPr="009334E9" w:rsidRDefault="0045099B" w:rsidP="00F37653">
            <w:pPr>
              <w:spacing w:after="200" w:line="240" w:lineRule="auto"/>
              <w:contextualSpacing/>
              <w:jc w:val="center"/>
            </w:pPr>
            <w:r>
              <w:t>100,690</w:t>
            </w:r>
          </w:p>
        </w:tc>
        <w:tc>
          <w:tcPr>
            <w:tcW w:w="903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46.3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31.7</w:t>
            </w:r>
          </w:p>
        </w:tc>
        <w:tc>
          <w:tcPr>
            <w:tcW w:w="911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5836FD" w:rsidP="00F37653">
            <w:pPr>
              <w:spacing w:after="200" w:line="240" w:lineRule="auto"/>
              <w:contextualSpacing/>
              <w:jc w:val="center"/>
            </w:pPr>
            <w:r>
              <w:t>90.0</w:t>
            </w:r>
          </w:p>
        </w:tc>
        <w:tc>
          <w:tcPr>
            <w:tcW w:w="913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0.60</w:t>
            </w:r>
          </w:p>
        </w:tc>
        <w:tc>
          <w:tcPr>
            <w:tcW w:w="899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38</w:t>
            </w:r>
          </w:p>
        </w:tc>
        <w:tc>
          <w:tcPr>
            <w:tcW w:w="895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82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4</w:t>
            </w:r>
          </w:p>
        </w:tc>
        <w:tc>
          <w:tcPr>
            <w:tcW w:w="896" w:type="dxa"/>
            <w:tcBorders>
              <w:bottom w:val="single" w:sz="12" w:space="0" w:color="auto"/>
            </w:tcBorders>
            <w:vAlign w:val="center"/>
          </w:tcPr>
          <w:p w:rsidR="008C079F" w:rsidRPr="0070140E" w:rsidRDefault="00F10193" w:rsidP="00F37653">
            <w:pPr>
              <w:spacing w:after="200" w:line="240" w:lineRule="auto"/>
              <w:contextualSpacing/>
              <w:jc w:val="center"/>
            </w:pPr>
            <w:r>
              <w:t>36</w:t>
            </w:r>
          </w:p>
        </w:tc>
      </w:tr>
      <w:tr w:rsidR="008C079F" w:rsidTr="00A01CAC"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8C079F" w:rsidRPr="0070140E" w:rsidRDefault="008C079F" w:rsidP="00F37653">
            <w:pPr>
              <w:spacing w:after="200" w:line="240" w:lineRule="auto"/>
              <w:contextualSpacing/>
              <w:jc w:val="center"/>
            </w:pPr>
            <w:r>
              <w:t>average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vAlign w:val="center"/>
          </w:tcPr>
          <w:p w:rsidR="008C079F" w:rsidRPr="009334E9" w:rsidRDefault="0045099B" w:rsidP="00F37653">
            <w:pPr>
              <w:spacing w:after="200" w:line="240" w:lineRule="auto"/>
              <w:contextualSpacing/>
              <w:jc w:val="center"/>
            </w:pPr>
            <w:r>
              <w:t>-</w:t>
            </w:r>
          </w:p>
        </w:tc>
        <w:tc>
          <w:tcPr>
            <w:tcW w:w="903" w:type="dxa"/>
            <w:tcBorders>
              <w:top w:val="single" w:sz="12" w:space="0" w:color="auto"/>
            </w:tcBorders>
            <w:vAlign w:val="center"/>
          </w:tcPr>
          <w:p w:rsidR="008C079F" w:rsidRPr="00F37653" w:rsidRDefault="005836FD" w:rsidP="00F37653">
            <w:pPr>
              <w:spacing w:line="240" w:lineRule="auto"/>
              <w:contextualSpacing/>
              <w:jc w:val="center"/>
            </w:pPr>
            <w:r w:rsidRPr="00F37653">
              <w:t>46.0</w:t>
            </w:r>
          </w:p>
        </w:tc>
        <w:tc>
          <w:tcPr>
            <w:tcW w:w="908" w:type="dxa"/>
            <w:tcBorders>
              <w:top w:val="single" w:sz="12" w:space="0" w:color="auto"/>
            </w:tcBorders>
            <w:vAlign w:val="center"/>
          </w:tcPr>
          <w:p w:rsidR="008C079F" w:rsidRPr="00F37653" w:rsidRDefault="005836FD" w:rsidP="00F37653">
            <w:pPr>
              <w:spacing w:line="240" w:lineRule="auto"/>
              <w:contextualSpacing/>
              <w:jc w:val="center"/>
            </w:pPr>
            <w:r w:rsidRPr="00F37653">
              <w:t>30.8</w:t>
            </w:r>
          </w:p>
        </w:tc>
        <w:tc>
          <w:tcPr>
            <w:tcW w:w="911" w:type="dxa"/>
            <w:tcBorders>
              <w:top w:val="single" w:sz="12" w:space="0" w:color="auto"/>
            </w:tcBorders>
            <w:vAlign w:val="center"/>
          </w:tcPr>
          <w:p w:rsidR="008C079F" w:rsidRPr="00F37653" w:rsidRDefault="005836FD" w:rsidP="00F37653">
            <w:pPr>
              <w:spacing w:line="240" w:lineRule="auto"/>
              <w:contextualSpacing/>
              <w:jc w:val="center"/>
            </w:pPr>
            <w:r w:rsidRPr="00F37653">
              <w:t>91.5</w:t>
            </w:r>
          </w:p>
        </w:tc>
        <w:tc>
          <w:tcPr>
            <w:tcW w:w="913" w:type="dxa"/>
            <w:tcBorders>
              <w:top w:val="single" w:sz="12" w:space="0" w:color="auto"/>
            </w:tcBorders>
            <w:vAlign w:val="center"/>
          </w:tcPr>
          <w:p w:rsidR="008C079F" w:rsidRPr="00F37653" w:rsidRDefault="00F10193" w:rsidP="00F37653">
            <w:pPr>
              <w:spacing w:line="240" w:lineRule="auto"/>
              <w:contextualSpacing/>
              <w:jc w:val="center"/>
            </w:pPr>
            <w:r w:rsidRPr="00F37653">
              <w:t>0.60</w:t>
            </w:r>
          </w:p>
        </w:tc>
        <w:tc>
          <w:tcPr>
            <w:tcW w:w="899" w:type="dxa"/>
            <w:tcBorders>
              <w:top w:val="single" w:sz="12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  <w:tc>
          <w:tcPr>
            <w:tcW w:w="895" w:type="dxa"/>
            <w:tcBorders>
              <w:top w:val="single" w:sz="12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  <w:tc>
          <w:tcPr>
            <w:tcW w:w="892" w:type="dxa"/>
            <w:tcBorders>
              <w:top w:val="single" w:sz="12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  <w:tc>
          <w:tcPr>
            <w:tcW w:w="896" w:type="dxa"/>
            <w:tcBorders>
              <w:top w:val="single" w:sz="12" w:space="0" w:color="auto"/>
            </w:tcBorders>
            <w:vAlign w:val="center"/>
          </w:tcPr>
          <w:p w:rsidR="008C079F" w:rsidRPr="00F37653" w:rsidRDefault="008C079F" w:rsidP="00F37653">
            <w:pPr>
              <w:spacing w:line="240" w:lineRule="auto"/>
              <w:contextualSpacing/>
              <w:jc w:val="center"/>
            </w:pPr>
            <w:r w:rsidRPr="00F37653">
              <w:t>-</w:t>
            </w:r>
          </w:p>
        </w:tc>
      </w:tr>
    </w:tbl>
    <w:p w:rsidR="008C079F" w:rsidRDefault="008C079F" w:rsidP="00701EDF">
      <w:pPr>
        <w:ind w:firstLine="720"/>
      </w:pPr>
    </w:p>
    <w:sectPr w:rsidR="008C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52859"/>
    <w:multiLevelType w:val="hybridMultilevel"/>
    <w:tmpl w:val="49A6D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B77"/>
    <w:rsid w:val="00023460"/>
    <w:rsid w:val="0003462B"/>
    <w:rsid w:val="0004047D"/>
    <w:rsid w:val="000405A2"/>
    <w:rsid w:val="00067183"/>
    <w:rsid w:val="00082C28"/>
    <w:rsid w:val="000A6991"/>
    <w:rsid w:val="000A6E52"/>
    <w:rsid w:val="000F7E74"/>
    <w:rsid w:val="00120578"/>
    <w:rsid w:val="00133D0D"/>
    <w:rsid w:val="001710C0"/>
    <w:rsid w:val="001E362C"/>
    <w:rsid w:val="00210731"/>
    <w:rsid w:val="00222817"/>
    <w:rsid w:val="00231D7F"/>
    <w:rsid w:val="002505CC"/>
    <w:rsid w:val="00284A23"/>
    <w:rsid w:val="002C5175"/>
    <w:rsid w:val="0030610A"/>
    <w:rsid w:val="00331676"/>
    <w:rsid w:val="0033782C"/>
    <w:rsid w:val="0045099B"/>
    <w:rsid w:val="0045351A"/>
    <w:rsid w:val="00470B77"/>
    <w:rsid w:val="0048690E"/>
    <w:rsid w:val="00505BA7"/>
    <w:rsid w:val="00526ED1"/>
    <w:rsid w:val="005604C4"/>
    <w:rsid w:val="005836FD"/>
    <w:rsid w:val="005A0B5D"/>
    <w:rsid w:val="00635395"/>
    <w:rsid w:val="00647766"/>
    <w:rsid w:val="006E201C"/>
    <w:rsid w:val="0070140E"/>
    <w:rsid w:val="00701EDF"/>
    <w:rsid w:val="0078240E"/>
    <w:rsid w:val="0083156B"/>
    <w:rsid w:val="00894AA9"/>
    <w:rsid w:val="008C079F"/>
    <w:rsid w:val="009334E9"/>
    <w:rsid w:val="009955AE"/>
    <w:rsid w:val="009F4093"/>
    <w:rsid w:val="00A3593F"/>
    <w:rsid w:val="00A525E8"/>
    <w:rsid w:val="00A7292D"/>
    <w:rsid w:val="00A910C2"/>
    <w:rsid w:val="00AF4B6C"/>
    <w:rsid w:val="00AF6666"/>
    <w:rsid w:val="00B50908"/>
    <w:rsid w:val="00B56B6F"/>
    <w:rsid w:val="00BE1F0A"/>
    <w:rsid w:val="00C7532A"/>
    <w:rsid w:val="00C76FC6"/>
    <w:rsid w:val="00C8131F"/>
    <w:rsid w:val="00CA1348"/>
    <w:rsid w:val="00CA6669"/>
    <w:rsid w:val="00D960E3"/>
    <w:rsid w:val="00E60059"/>
    <w:rsid w:val="00E73097"/>
    <w:rsid w:val="00F10193"/>
    <w:rsid w:val="00F265B1"/>
    <w:rsid w:val="00F37653"/>
    <w:rsid w:val="00F9156A"/>
    <w:rsid w:val="00F935E6"/>
    <w:rsid w:val="00FA7112"/>
    <w:rsid w:val="00F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B77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470B77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B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0B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B77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rsid w:val="00470B77"/>
    <w:rPr>
      <w:rFonts w:ascii="Arial" w:eastAsia="Times New Roman" w:hAnsi="Arial" w:cs="Arial"/>
      <w:b/>
      <w:bCs/>
      <w:szCs w:val="28"/>
      <w:lang w:val="en-GB"/>
    </w:rPr>
  </w:style>
  <w:style w:type="table" w:styleId="TableGrid">
    <w:name w:val="Table Grid"/>
    <w:basedOn w:val="TableNormal"/>
    <w:uiPriority w:val="39"/>
    <w:rsid w:val="00470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70B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0B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B77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470B77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B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0B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B77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rsid w:val="00470B77"/>
    <w:rPr>
      <w:rFonts w:ascii="Arial" w:eastAsia="Times New Roman" w:hAnsi="Arial" w:cs="Arial"/>
      <w:b/>
      <w:bCs/>
      <w:szCs w:val="28"/>
      <w:lang w:val="en-GB"/>
    </w:rPr>
  </w:style>
  <w:style w:type="table" w:styleId="TableGrid">
    <w:name w:val="Table Grid"/>
    <w:basedOn w:val="TableNormal"/>
    <w:uiPriority w:val="39"/>
    <w:rsid w:val="00470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70B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0B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mailto:Daniel.Svozil@vscht.cz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ilan.Vorsilak@vscht.cz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svozil</dc:creator>
  <cp:lastModifiedBy>svozil</cp:lastModifiedBy>
  <cp:revision>62</cp:revision>
  <dcterms:created xsi:type="dcterms:W3CDTF">2016-12-12T14:08:00Z</dcterms:created>
  <dcterms:modified xsi:type="dcterms:W3CDTF">2017-03-09T15:02:00Z</dcterms:modified>
</cp:coreProperties>
</file>