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9D9" w:rsidRPr="0098277C" w:rsidRDefault="00211506" w:rsidP="0098277C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Suppl</w:t>
      </w:r>
      <w:bookmarkStart w:id="0" w:name="_GoBack"/>
      <w:bookmarkEnd w:id="0"/>
      <w:r>
        <w:rPr>
          <w:rFonts w:asciiTheme="majorBidi" w:hAnsiTheme="majorBidi" w:cstheme="majorBidi"/>
          <w:b/>
          <w:bCs/>
          <w:sz w:val="32"/>
          <w:szCs w:val="32"/>
        </w:rPr>
        <w:t>ementary Material</w:t>
      </w:r>
    </w:p>
    <w:p w:rsidR="00573D26" w:rsidRPr="0098277C" w:rsidRDefault="00573D26" w:rsidP="0098277C">
      <w:pPr>
        <w:autoSpaceDE w:val="0"/>
        <w:autoSpaceDN w:val="0"/>
        <w:bidi w:val="0"/>
        <w:adjustRightInd w:val="0"/>
        <w:spacing w:line="360" w:lineRule="auto"/>
        <w:jc w:val="center"/>
        <w:rPr>
          <w:rFonts w:asciiTheme="majorBidi" w:hAnsiTheme="majorBidi" w:cstheme="majorBidi"/>
          <w:color w:val="131413"/>
          <w:sz w:val="28"/>
          <w:szCs w:val="28"/>
        </w:rPr>
      </w:pPr>
      <w:r w:rsidRPr="0098277C">
        <w:rPr>
          <w:rFonts w:asciiTheme="majorBidi" w:hAnsiTheme="majorBidi" w:cstheme="majorBidi"/>
          <w:color w:val="131413"/>
          <w:sz w:val="28"/>
          <w:szCs w:val="28"/>
        </w:rPr>
        <w:t>Improved algorithms for quantifying the near symmetry of proteins: Complete side chains analysis</w:t>
      </w:r>
    </w:p>
    <w:p w:rsidR="00573D26" w:rsidRPr="0098277C" w:rsidRDefault="00573D26" w:rsidP="0098277C">
      <w:pPr>
        <w:bidi w:val="0"/>
        <w:spacing w:line="360" w:lineRule="auto"/>
        <w:jc w:val="center"/>
        <w:rPr>
          <w:rFonts w:asciiTheme="majorBidi" w:hAnsiTheme="majorBidi" w:cstheme="majorBidi"/>
        </w:rPr>
      </w:pPr>
    </w:p>
    <w:p w:rsidR="00573D26" w:rsidRPr="0098277C" w:rsidRDefault="00573D26" w:rsidP="0098277C">
      <w:pPr>
        <w:bidi w:val="0"/>
        <w:spacing w:line="360" w:lineRule="auto"/>
        <w:jc w:val="center"/>
        <w:rPr>
          <w:rFonts w:asciiTheme="majorBidi" w:hAnsiTheme="majorBidi" w:cstheme="majorBidi"/>
        </w:rPr>
      </w:pPr>
      <w:proofErr w:type="spellStart"/>
      <w:r w:rsidRPr="0098277C">
        <w:rPr>
          <w:rFonts w:asciiTheme="majorBidi" w:hAnsiTheme="majorBidi" w:cstheme="majorBidi"/>
        </w:rPr>
        <w:t>Inbal</w:t>
      </w:r>
      <w:proofErr w:type="spellEnd"/>
      <w:r w:rsidRPr="0098277C">
        <w:rPr>
          <w:rFonts w:asciiTheme="majorBidi" w:hAnsiTheme="majorBidi" w:cstheme="majorBidi"/>
        </w:rPr>
        <w:t xml:space="preserve"> Tuvi-Arad</w:t>
      </w:r>
      <w:r w:rsidRPr="0098277C">
        <w:rPr>
          <w:rFonts w:asciiTheme="majorBidi" w:hAnsiTheme="majorBidi" w:cstheme="majorBidi"/>
          <w:vertAlign w:val="superscript"/>
        </w:rPr>
        <w:t>1</w:t>
      </w:r>
      <w:r w:rsidRPr="0098277C">
        <w:rPr>
          <w:rFonts w:asciiTheme="majorBidi" w:hAnsiTheme="majorBidi" w:cstheme="majorBidi"/>
        </w:rPr>
        <w:t>* and Gil Alon</w:t>
      </w:r>
      <w:r w:rsidRPr="0098277C">
        <w:rPr>
          <w:rFonts w:asciiTheme="majorBidi" w:hAnsiTheme="majorBidi" w:cstheme="majorBidi"/>
          <w:vertAlign w:val="superscript"/>
        </w:rPr>
        <w:t>2</w:t>
      </w:r>
      <w:r w:rsidRPr="0098277C">
        <w:rPr>
          <w:rFonts w:asciiTheme="majorBidi" w:hAnsiTheme="majorBidi" w:cstheme="majorBidi"/>
        </w:rPr>
        <w:t>*</w:t>
      </w:r>
    </w:p>
    <w:p w:rsidR="00573D26" w:rsidRPr="0098277C" w:rsidRDefault="00573D26" w:rsidP="003B51B4">
      <w:pPr>
        <w:bidi w:val="0"/>
        <w:spacing w:line="360" w:lineRule="auto"/>
        <w:ind w:left="113" w:hanging="113"/>
        <w:jc w:val="both"/>
        <w:rPr>
          <w:rFonts w:asciiTheme="majorBidi" w:hAnsiTheme="majorBidi" w:cstheme="majorBidi"/>
        </w:rPr>
      </w:pPr>
      <w:r w:rsidRPr="0098277C">
        <w:rPr>
          <w:rFonts w:asciiTheme="majorBidi" w:hAnsiTheme="majorBidi" w:cstheme="majorBidi"/>
          <w:vertAlign w:val="superscript"/>
        </w:rPr>
        <w:t>1</w:t>
      </w:r>
      <w:r w:rsidRPr="0098277C">
        <w:rPr>
          <w:rFonts w:asciiTheme="majorBidi" w:hAnsiTheme="majorBidi" w:cstheme="majorBidi"/>
        </w:rPr>
        <w:t xml:space="preserve">Department of Natural Sciences, </w:t>
      </w:r>
      <w:proofErr w:type="gramStart"/>
      <w:r w:rsidRPr="0098277C">
        <w:rPr>
          <w:rFonts w:asciiTheme="majorBidi" w:hAnsiTheme="majorBidi" w:cstheme="majorBidi"/>
        </w:rPr>
        <w:t>The</w:t>
      </w:r>
      <w:proofErr w:type="gramEnd"/>
      <w:r w:rsidRPr="0098277C">
        <w:rPr>
          <w:rFonts w:asciiTheme="majorBidi" w:hAnsiTheme="majorBidi" w:cstheme="majorBidi"/>
        </w:rPr>
        <w:t xml:space="preserve"> Open University of Israel, </w:t>
      </w:r>
      <w:proofErr w:type="spellStart"/>
      <w:r w:rsidRPr="0098277C">
        <w:rPr>
          <w:rFonts w:asciiTheme="majorBidi" w:hAnsiTheme="majorBidi" w:cstheme="majorBidi"/>
        </w:rPr>
        <w:t>Raanana</w:t>
      </w:r>
      <w:proofErr w:type="spellEnd"/>
      <w:r w:rsidRPr="0098277C">
        <w:rPr>
          <w:rFonts w:asciiTheme="majorBidi" w:hAnsiTheme="majorBidi" w:cstheme="majorBidi"/>
        </w:rPr>
        <w:t xml:space="preserve">, 4353701, Israel. </w:t>
      </w:r>
    </w:p>
    <w:p w:rsidR="00573D26" w:rsidRPr="0098277C" w:rsidRDefault="00573D26" w:rsidP="003B51B4">
      <w:pPr>
        <w:bidi w:val="0"/>
        <w:spacing w:after="0" w:line="360" w:lineRule="auto"/>
        <w:ind w:left="113" w:hanging="113"/>
        <w:jc w:val="both"/>
        <w:rPr>
          <w:rFonts w:asciiTheme="majorBidi" w:hAnsiTheme="majorBidi" w:cstheme="majorBidi"/>
          <w:rtl/>
        </w:rPr>
      </w:pPr>
      <w:r w:rsidRPr="0098277C">
        <w:rPr>
          <w:rStyle w:val="EndnoteReference"/>
          <w:rFonts w:asciiTheme="majorBidi" w:hAnsiTheme="majorBidi" w:cstheme="majorBidi"/>
        </w:rPr>
        <w:t>2</w:t>
      </w:r>
      <w:r w:rsidRPr="0098277C">
        <w:rPr>
          <w:rFonts w:asciiTheme="majorBidi" w:hAnsiTheme="majorBidi" w:cstheme="majorBidi"/>
        </w:rPr>
        <w:t xml:space="preserve">Department of Mathematics and Computer Sciences, </w:t>
      </w:r>
      <w:proofErr w:type="gramStart"/>
      <w:r w:rsidRPr="0098277C">
        <w:rPr>
          <w:rFonts w:asciiTheme="majorBidi" w:hAnsiTheme="majorBidi" w:cstheme="majorBidi"/>
        </w:rPr>
        <w:t>The</w:t>
      </w:r>
      <w:proofErr w:type="gramEnd"/>
      <w:r w:rsidRPr="0098277C">
        <w:rPr>
          <w:rFonts w:asciiTheme="majorBidi" w:hAnsiTheme="majorBidi" w:cstheme="majorBidi"/>
        </w:rPr>
        <w:t xml:space="preserve"> Open University of Israel</w:t>
      </w:r>
      <w:r w:rsidR="003B51B4">
        <w:rPr>
          <w:rFonts w:asciiTheme="majorBidi" w:hAnsiTheme="majorBidi" w:cstheme="majorBidi"/>
        </w:rPr>
        <w:t>,</w:t>
      </w:r>
      <w:r w:rsidR="003B51B4" w:rsidRPr="003B51B4">
        <w:rPr>
          <w:rFonts w:asciiTheme="majorBidi" w:hAnsiTheme="majorBidi" w:cstheme="majorBidi"/>
        </w:rPr>
        <w:t xml:space="preserve"> </w:t>
      </w:r>
      <w:proofErr w:type="spellStart"/>
      <w:r w:rsidR="003B51B4" w:rsidRPr="0098277C">
        <w:rPr>
          <w:rFonts w:asciiTheme="majorBidi" w:hAnsiTheme="majorBidi" w:cstheme="majorBidi"/>
        </w:rPr>
        <w:t>Raanana</w:t>
      </w:r>
      <w:proofErr w:type="spellEnd"/>
      <w:r w:rsidR="003B51B4" w:rsidRPr="0098277C">
        <w:rPr>
          <w:rFonts w:asciiTheme="majorBidi" w:hAnsiTheme="majorBidi" w:cstheme="majorBidi"/>
        </w:rPr>
        <w:t>, 4353701, Israel.</w:t>
      </w:r>
    </w:p>
    <w:p w:rsidR="00E5418E" w:rsidRPr="0098277C" w:rsidRDefault="00E5418E" w:rsidP="0098277C">
      <w:pPr>
        <w:bidi w:val="0"/>
        <w:spacing w:line="360" w:lineRule="auto"/>
        <w:rPr>
          <w:rFonts w:asciiTheme="majorBidi" w:hAnsiTheme="majorBidi" w:cstheme="majorBidi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0"/>
        <w:gridCol w:w="812"/>
      </w:tblGrid>
      <w:tr w:rsidR="0098277C" w:rsidRPr="00A37E04" w:rsidTr="00CF5523">
        <w:trPr>
          <w:trHeight w:val="454"/>
        </w:trPr>
        <w:tc>
          <w:tcPr>
            <w:tcW w:w="8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277C" w:rsidRPr="00A37E04" w:rsidRDefault="0098277C" w:rsidP="00CF5523">
            <w:pPr>
              <w:bidi w:val="0"/>
              <w:adjustRightInd w:val="0"/>
              <w:snapToGrid w:val="0"/>
              <w:spacing w:line="360" w:lineRule="auto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37E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Content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277C" w:rsidRPr="00A37E04" w:rsidRDefault="0098277C" w:rsidP="00CF5523">
            <w:pPr>
              <w:bidi w:val="0"/>
              <w:adjustRightInd w:val="0"/>
              <w:snapToGrid w:val="0"/>
              <w:spacing w:line="360" w:lineRule="auto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37E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Page</w:t>
            </w:r>
          </w:p>
        </w:tc>
      </w:tr>
      <w:tr w:rsidR="00355757" w:rsidRPr="0098277C" w:rsidTr="00CF5523">
        <w:trPr>
          <w:trHeight w:val="454"/>
        </w:trPr>
        <w:tc>
          <w:tcPr>
            <w:tcW w:w="8003" w:type="dxa"/>
            <w:tcBorders>
              <w:top w:val="single" w:sz="4" w:space="0" w:color="auto"/>
              <w:bottom w:val="nil"/>
            </w:tcBorders>
            <w:vAlign w:val="center"/>
          </w:tcPr>
          <w:p w:rsidR="00355757" w:rsidRPr="00355757" w:rsidRDefault="00355757" w:rsidP="00CF5523">
            <w:pPr>
              <w:tabs>
                <w:tab w:val="left" w:pos="2955"/>
              </w:tabs>
              <w:bidi w:val="0"/>
              <w:spacing w:line="360" w:lineRule="auto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55757">
              <w:rPr>
                <w:rFonts w:asciiTheme="majorBidi" w:hAnsiTheme="majorBidi" w:cstheme="majorBidi"/>
                <w:sz w:val="24"/>
                <w:szCs w:val="24"/>
              </w:rPr>
              <w:t>The assignment problem and the Hungarian algorithm</w:t>
            </w:r>
          </w:p>
        </w:tc>
        <w:tc>
          <w:tcPr>
            <w:tcW w:w="817" w:type="dxa"/>
            <w:tcBorders>
              <w:top w:val="single" w:sz="4" w:space="0" w:color="auto"/>
              <w:bottom w:val="nil"/>
            </w:tcBorders>
            <w:vAlign w:val="center"/>
          </w:tcPr>
          <w:p w:rsidR="00355757" w:rsidRPr="0098277C" w:rsidRDefault="00355757" w:rsidP="00CF5523">
            <w:pPr>
              <w:bidi w:val="0"/>
              <w:adjustRightInd w:val="0"/>
              <w:snapToGrid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S2</w:t>
            </w:r>
          </w:p>
        </w:tc>
      </w:tr>
      <w:tr w:rsidR="0098277C" w:rsidRPr="0098277C" w:rsidTr="00CF5523">
        <w:trPr>
          <w:trHeight w:val="454"/>
        </w:trPr>
        <w:tc>
          <w:tcPr>
            <w:tcW w:w="8003" w:type="dxa"/>
            <w:tcBorders>
              <w:top w:val="nil"/>
            </w:tcBorders>
            <w:vAlign w:val="center"/>
          </w:tcPr>
          <w:p w:rsidR="0098277C" w:rsidRPr="0098277C" w:rsidRDefault="0098277C" w:rsidP="00CF5523">
            <w:pPr>
              <w:tabs>
                <w:tab w:val="left" w:pos="2955"/>
              </w:tabs>
              <w:bidi w:val="0"/>
              <w:spacing w:line="360" w:lineRule="auto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277C">
              <w:rPr>
                <w:rFonts w:asciiTheme="majorBidi" w:hAnsiTheme="majorBidi" w:cstheme="majorBidi"/>
                <w:sz w:val="24"/>
                <w:szCs w:val="24"/>
              </w:rPr>
              <w:t>Figure S1: Inaccuracies resulting from the greedy algorithm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- an</w:t>
            </w:r>
            <w:r w:rsidRPr="0098277C">
              <w:rPr>
                <w:rFonts w:asciiTheme="majorBidi" w:hAnsiTheme="majorBidi" w:cstheme="majorBidi"/>
                <w:sz w:val="24"/>
                <w:szCs w:val="24"/>
              </w:rPr>
              <w:t xml:space="preserve"> example</w:t>
            </w:r>
          </w:p>
        </w:tc>
        <w:tc>
          <w:tcPr>
            <w:tcW w:w="817" w:type="dxa"/>
            <w:tcBorders>
              <w:top w:val="nil"/>
            </w:tcBorders>
            <w:vAlign w:val="center"/>
          </w:tcPr>
          <w:p w:rsidR="0098277C" w:rsidRPr="0098277C" w:rsidRDefault="00355757" w:rsidP="00CF5523">
            <w:pPr>
              <w:bidi w:val="0"/>
              <w:adjustRightInd w:val="0"/>
              <w:snapToGrid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8277C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</w:tr>
      <w:tr w:rsidR="0098277C" w:rsidRPr="0098277C" w:rsidTr="00CF5523">
        <w:trPr>
          <w:trHeight w:val="454"/>
        </w:trPr>
        <w:tc>
          <w:tcPr>
            <w:tcW w:w="8003" w:type="dxa"/>
            <w:vAlign w:val="center"/>
          </w:tcPr>
          <w:p w:rsidR="0098277C" w:rsidRPr="0098277C" w:rsidRDefault="0098277C" w:rsidP="00CF5523">
            <w:pPr>
              <w:bidi w:val="0"/>
              <w:spacing w:line="360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  <w:r w:rsidRPr="0098277C">
              <w:rPr>
                <w:rFonts w:asciiTheme="majorBidi" w:hAnsiTheme="majorBidi" w:cstheme="majorBidi"/>
                <w:sz w:val="24"/>
                <w:szCs w:val="24"/>
              </w:rPr>
              <w:t>List</w:t>
            </w:r>
            <w:r w:rsidR="007601A9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98277C">
              <w:rPr>
                <w:rFonts w:asciiTheme="majorBidi" w:hAnsiTheme="majorBidi" w:cstheme="majorBidi"/>
                <w:sz w:val="24"/>
                <w:szCs w:val="24"/>
              </w:rPr>
              <w:t xml:space="preserve"> of PDB –IDs used in this study</w:t>
            </w:r>
          </w:p>
        </w:tc>
        <w:tc>
          <w:tcPr>
            <w:tcW w:w="817" w:type="dxa"/>
            <w:vAlign w:val="center"/>
          </w:tcPr>
          <w:p w:rsidR="0098277C" w:rsidRPr="0098277C" w:rsidRDefault="00355757" w:rsidP="00CF5523">
            <w:pPr>
              <w:bidi w:val="0"/>
              <w:adjustRightInd w:val="0"/>
              <w:snapToGrid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8277C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</w:tr>
      <w:tr w:rsidR="0098277C" w:rsidRPr="0098277C" w:rsidTr="00CF5523">
        <w:trPr>
          <w:trHeight w:val="454"/>
        </w:trPr>
        <w:tc>
          <w:tcPr>
            <w:tcW w:w="8003" w:type="dxa"/>
            <w:vAlign w:val="center"/>
          </w:tcPr>
          <w:p w:rsidR="0098277C" w:rsidRPr="0098277C" w:rsidRDefault="0098277C" w:rsidP="00CF5523">
            <w:pPr>
              <w:bidi w:val="0"/>
              <w:adjustRightInd w:val="0"/>
              <w:snapToGrid w:val="0"/>
              <w:spacing w:line="360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  <w:r w:rsidRPr="0098277C">
              <w:rPr>
                <w:rFonts w:asciiTheme="majorBidi" w:hAnsiTheme="majorBidi" w:cstheme="majorBidi"/>
                <w:sz w:val="24"/>
                <w:szCs w:val="24"/>
              </w:rPr>
              <w:t>Figure S2: Ball &amp; sticks models of the homodimer with PDB-ID: 4O3V</w:t>
            </w:r>
          </w:p>
        </w:tc>
        <w:tc>
          <w:tcPr>
            <w:tcW w:w="817" w:type="dxa"/>
            <w:vAlign w:val="center"/>
          </w:tcPr>
          <w:p w:rsidR="0098277C" w:rsidRPr="0098277C" w:rsidRDefault="00355757" w:rsidP="00CF5523">
            <w:pPr>
              <w:bidi w:val="0"/>
              <w:adjustRightInd w:val="0"/>
              <w:snapToGrid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8277C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98277C" w:rsidRPr="0098277C" w:rsidTr="00CF5523">
        <w:trPr>
          <w:trHeight w:val="454"/>
        </w:trPr>
        <w:tc>
          <w:tcPr>
            <w:tcW w:w="8003" w:type="dxa"/>
            <w:vAlign w:val="center"/>
          </w:tcPr>
          <w:p w:rsidR="0098277C" w:rsidRPr="0098277C" w:rsidRDefault="0098277C" w:rsidP="00A37E04">
            <w:pPr>
              <w:bidi w:val="0"/>
              <w:spacing w:line="360" w:lineRule="auto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277C">
              <w:rPr>
                <w:rFonts w:asciiTheme="majorBidi" w:hAnsiTheme="majorBidi" w:cstheme="majorBidi"/>
                <w:sz w:val="24"/>
                <w:szCs w:val="24"/>
              </w:rPr>
              <w:t>Table S1: Peptides permutations for the set of 31 tetramers</w:t>
            </w:r>
          </w:p>
        </w:tc>
        <w:tc>
          <w:tcPr>
            <w:tcW w:w="817" w:type="dxa"/>
            <w:vAlign w:val="center"/>
          </w:tcPr>
          <w:p w:rsidR="0098277C" w:rsidRPr="0098277C" w:rsidRDefault="00355757" w:rsidP="00CF5523">
            <w:pPr>
              <w:bidi w:val="0"/>
              <w:adjustRightInd w:val="0"/>
              <w:snapToGrid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8277C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  <w:tr w:rsidR="0098277C" w:rsidRPr="0098277C" w:rsidTr="00CF5523">
        <w:trPr>
          <w:trHeight w:val="454"/>
        </w:trPr>
        <w:tc>
          <w:tcPr>
            <w:tcW w:w="8003" w:type="dxa"/>
            <w:vAlign w:val="center"/>
          </w:tcPr>
          <w:p w:rsidR="0098277C" w:rsidRPr="0098277C" w:rsidRDefault="0098277C" w:rsidP="00A37E04">
            <w:pPr>
              <w:bidi w:val="0"/>
              <w:spacing w:line="360" w:lineRule="auto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277C">
              <w:rPr>
                <w:rFonts w:asciiTheme="majorBidi" w:hAnsiTheme="majorBidi" w:cstheme="majorBidi"/>
                <w:sz w:val="24"/>
                <w:szCs w:val="24"/>
              </w:rPr>
              <w:t>Table S2: Peptides permutations for the set of 51 pentamers</w:t>
            </w:r>
          </w:p>
        </w:tc>
        <w:tc>
          <w:tcPr>
            <w:tcW w:w="817" w:type="dxa"/>
            <w:vAlign w:val="center"/>
          </w:tcPr>
          <w:p w:rsidR="0098277C" w:rsidRPr="0098277C" w:rsidRDefault="00355757" w:rsidP="00CF5523">
            <w:pPr>
              <w:bidi w:val="0"/>
              <w:adjustRightInd w:val="0"/>
              <w:snapToGrid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S7</w:t>
            </w:r>
          </w:p>
        </w:tc>
      </w:tr>
      <w:tr w:rsidR="0098277C" w:rsidRPr="0098277C" w:rsidTr="00CF5523">
        <w:trPr>
          <w:trHeight w:val="454"/>
        </w:trPr>
        <w:tc>
          <w:tcPr>
            <w:tcW w:w="8003" w:type="dxa"/>
            <w:vAlign w:val="center"/>
          </w:tcPr>
          <w:p w:rsidR="0098277C" w:rsidRPr="0098277C" w:rsidRDefault="0098277C" w:rsidP="00A37E04">
            <w:pPr>
              <w:bidi w:val="0"/>
              <w:spacing w:line="360" w:lineRule="auto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8277C">
              <w:rPr>
                <w:rFonts w:asciiTheme="majorBidi" w:hAnsiTheme="majorBidi" w:cstheme="majorBidi"/>
                <w:sz w:val="24"/>
                <w:szCs w:val="24"/>
              </w:rPr>
              <w:t xml:space="preserve">Table S3: Peptides permutations for the set of 16 </w:t>
            </w:r>
            <w:r w:rsidR="007601A9">
              <w:rPr>
                <w:rFonts w:asciiTheme="majorBidi" w:hAnsiTheme="majorBidi" w:cstheme="majorBidi"/>
                <w:sz w:val="24"/>
                <w:szCs w:val="24"/>
              </w:rPr>
              <w:t>hexamers</w:t>
            </w:r>
          </w:p>
        </w:tc>
        <w:tc>
          <w:tcPr>
            <w:tcW w:w="817" w:type="dxa"/>
            <w:vAlign w:val="center"/>
          </w:tcPr>
          <w:p w:rsidR="0098277C" w:rsidRPr="0098277C" w:rsidRDefault="00355757" w:rsidP="00CF5523">
            <w:pPr>
              <w:bidi w:val="0"/>
              <w:adjustRightInd w:val="0"/>
              <w:snapToGrid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S8</w:t>
            </w:r>
          </w:p>
        </w:tc>
      </w:tr>
      <w:tr w:rsidR="0043009B" w:rsidRPr="0098277C" w:rsidTr="00CF5523">
        <w:trPr>
          <w:trHeight w:val="454"/>
        </w:trPr>
        <w:tc>
          <w:tcPr>
            <w:tcW w:w="8003" w:type="dxa"/>
            <w:vAlign w:val="center"/>
          </w:tcPr>
          <w:p w:rsidR="0043009B" w:rsidRPr="0098277C" w:rsidRDefault="0043009B" w:rsidP="00CF5523">
            <w:pPr>
              <w:bidi w:val="0"/>
              <w:spacing w:line="360" w:lineRule="auto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References</w:t>
            </w:r>
          </w:p>
        </w:tc>
        <w:tc>
          <w:tcPr>
            <w:tcW w:w="817" w:type="dxa"/>
            <w:vAlign w:val="center"/>
          </w:tcPr>
          <w:p w:rsidR="0043009B" w:rsidDel="00355757" w:rsidRDefault="0043009B" w:rsidP="00CF5523">
            <w:pPr>
              <w:bidi w:val="0"/>
              <w:adjustRightInd w:val="0"/>
              <w:snapToGrid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S8</w:t>
            </w:r>
          </w:p>
        </w:tc>
      </w:tr>
    </w:tbl>
    <w:p w:rsidR="0098277C" w:rsidRPr="0098277C" w:rsidRDefault="0098277C" w:rsidP="0098277C">
      <w:pPr>
        <w:bidi w:val="0"/>
        <w:spacing w:line="360" w:lineRule="auto"/>
        <w:rPr>
          <w:rFonts w:asciiTheme="majorBidi" w:hAnsiTheme="majorBidi" w:cstheme="majorBidi"/>
          <w:b/>
          <w:bCs/>
          <w:u w:val="single"/>
        </w:rPr>
      </w:pPr>
      <w:r w:rsidRPr="0098277C">
        <w:rPr>
          <w:rFonts w:asciiTheme="majorBidi" w:hAnsiTheme="majorBidi" w:cstheme="majorBidi"/>
          <w:b/>
          <w:bCs/>
          <w:u w:val="single"/>
        </w:rPr>
        <w:br w:type="page"/>
      </w:r>
    </w:p>
    <w:p w:rsidR="00D352BE" w:rsidRDefault="00D352BE" w:rsidP="00D352BE">
      <w:pPr>
        <w:tabs>
          <w:tab w:val="left" w:pos="2955"/>
        </w:tabs>
        <w:bidi w:val="0"/>
        <w:spacing w:line="360" w:lineRule="auto"/>
        <w:jc w:val="both"/>
        <w:rPr>
          <w:rFonts w:asciiTheme="majorBidi" w:hAnsiTheme="majorBidi" w:cstheme="majorBidi"/>
          <w:b/>
          <w:bCs/>
          <w:u w:val="single"/>
        </w:rPr>
      </w:pPr>
      <w:r>
        <w:rPr>
          <w:rFonts w:asciiTheme="majorBidi" w:hAnsiTheme="majorBidi" w:cstheme="majorBidi"/>
          <w:b/>
          <w:bCs/>
          <w:u w:val="single"/>
        </w:rPr>
        <w:lastRenderedPageBreak/>
        <w:t>The assignment problem and the Hungarian algorithm</w:t>
      </w:r>
    </w:p>
    <w:p w:rsidR="00D352BE" w:rsidRDefault="00D352BE" w:rsidP="00355757">
      <w:pPr>
        <w:tabs>
          <w:tab w:val="left" w:pos="2955"/>
        </w:tabs>
        <w:bidi w:val="0"/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We summarize here, for the readers' convenience, the relevant information about the assignment problem and its effective solution.</w:t>
      </w:r>
    </w:p>
    <w:p w:rsidR="00D352BE" w:rsidRDefault="00D352BE" w:rsidP="0043009B">
      <w:pPr>
        <w:tabs>
          <w:tab w:val="left" w:pos="2955"/>
        </w:tabs>
        <w:bidi w:val="0"/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The assignment problem </w:t>
      </w:r>
      <w:proofErr w:type="gramStart"/>
      <w:r>
        <w:rPr>
          <w:rFonts w:asciiTheme="majorBidi" w:hAnsiTheme="majorBidi" w:cstheme="majorBidi"/>
        </w:rPr>
        <w:t xml:space="preserve">is </w:t>
      </w:r>
      <w:r w:rsidR="0043009B">
        <w:rPr>
          <w:rFonts w:asciiTheme="majorBidi" w:hAnsiTheme="majorBidi" w:cstheme="majorBidi"/>
        </w:rPr>
        <w:t>classically</w:t>
      </w:r>
      <w:r>
        <w:rPr>
          <w:rFonts w:asciiTheme="majorBidi" w:hAnsiTheme="majorBidi" w:cstheme="majorBidi"/>
        </w:rPr>
        <w:t xml:space="preserve"> stated</w:t>
      </w:r>
      <w:proofErr w:type="gramEnd"/>
      <w:r>
        <w:rPr>
          <w:rFonts w:asciiTheme="majorBidi" w:hAnsiTheme="majorBidi" w:cstheme="majorBidi"/>
        </w:rPr>
        <w:t xml:space="preserve"> as follows: </w:t>
      </w:r>
      <w:r w:rsidR="0043009B">
        <w:rPr>
          <w:rFonts w:asciiTheme="majorBidi" w:hAnsiTheme="majorBidi" w:cstheme="majorBidi"/>
        </w:rPr>
        <w:t xml:space="preserve">A </w:t>
      </w:r>
      <w:r>
        <w:rPr>
          <w:rFonts w:asciiTheme="majorBidi" w:hAnsiTheme="majorBidi" w:cstheme="majorBidi"/>
        </w:rPr>
        <w:t xml:space="preserve">manager has to assign </w:t>
      </w:r>
      <w:r w:rsidRPr="00D352BE">
        <w:rPr>
          <w:rFonts w:asciiTheme="majorBidi" w:hAnsiTheme="majorBidi" w:cstheme="majorBidi"/>
          <w:position w:val="-6"/>
        </w:rPr>
        <w:object w:dxaOrig="2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pt;height:10.5pt" o:ole="">
            <v:imagedata r:id="rId7" o:title=""/>
          </v:shape>
          <o:OLEObject Type="Embed" ProgID="Equation.DSMT4" ShapeID="_x0000_i1025" DrawAspect="Content" ObjectID="_1620842018" r:id="rId8"/>
        </w:object>
      </w:r>
      <w:r>
        <w:rPr>
          <w:rFonts w:asciiTheme="majorBidi" w:hAnsiTheme="majorBidi" w:cstheme="majorBidi"/>
        </w:rPr>
        <w:t xml:space="preserve"> workers with </w:t>
      </w:r>
      <w:r w:rsidRPr="00D352BE">
        <w:rPr>
          <w:rFonts w:asciiTheme="majorBidi" w:hAnsiTheme="majorBidi" w:cstheme="majorBidi"/>
          <w:position w:val="-6"/>
        </w:rPr>
        <w:object w:dxaOrig="200" w:dyaOrig="220">
          <v:shape id="_x0000_i1026" type="#_x0000_t75" style="width:10pt;height:10.5pt" o:ole="">
            <v:imagedata r:id="rId7" o:title=""/>
          </v:shape>
          <o:OLEObject Type="Embed" ProgID="Equation.DSMT4" ShapeID="_x0000_i1026" DrawAspect="Content" ObjectID="_1620842019" r:id="rId9"/>
        </w:object>
      </w:r>
      <w:r>
        <w:rPr>
          <w:rFonts w:asciiTheme="majorBidi" w:hAnsiTheme="majorBidi" w:cstheme="majorBidi"/>
        </w:rPr>
        <w:t xml:space="preserve"> tasks (with </w:t>
      </w:r>
      <w:r w:rsidRPr="00D352BE">
        <w:rPr>
          <w:rFonts w:asciiTheme="majorBidi" w:hAnsiTheme="majorBidi" w:cstheme="majorBidi"/>
          <w:position w:val="-6"/>
        </w:rPr>
        <w:object w:dxaOrig="200" w:dyaOrig="220">
          <v:shape id="_x0000_i1027" type="#_x0000_t75" style="width:10pt;height:10.5pt" o:ole="">
            <v:imagedata r:id="rId7" o:title=""/>
          </v:shape>
          <o:OLEObject Type="Embed" ProgID="Equation.DSMT4" ShapeID="_x0000_i1027" DrawAspect="Content" ObjectID="_1620842020" r:id="rId10"/>
        </w:object>
      </w:r>
      <w:r>
        <w:rPr>
          <w:rFonts w:asciiTheme="majorBidi" w:hAnsiTheme="majorBidi" w:cstheme="majorBidi"/>
        </w:rPr>
        <w:t xml:space="preserve"> being a positive integer). Each worker has a known efficiency for each of the tasks (given by a real number). How can the manager assign the tasks such that the sum of the efficiencies </w:t>
      </w:r>
      <w:r w:rsidR="0043009B">
        <w:rPr>
          <w:rFonts w:asciiTheme="majorBidi" w:hAnsiTheme="majorBidi" w:cstheme="majorBidi"/>
        </w:rPr>
        <w:t xml:space="preserve">is </w:t>
      </w:r>
      <w:r>
        <w:rPr>
          <w:rFonts w:asciiTheme="majorBidi" w:hAnsiTheme="majorBidi" w:cstheme="majorBidi"/>
        </w:rPr>
        <w:t>maximal?</w:t>
      </w:r>
    </w:p>
    <w:p w:rsidR="00D352BE" w:rsidRDefault="00D352BE" w:rsidP="00D352BE">
      <w:pPr>
        <w:tabs>
          <w:tab w:val="left" w:pos="2955"/>
        </w:tabs>
        <w:bidi w:val="0"/>
        <w:spacing w:line="360" w:lineRule="auto"/>
        <w:jc w:val="both"/>
        <w:rPr>
          <w:rFonts w:asciiTheme="majorBidi" w:hAnsiTheme="majorBidi" w:cstheme="majorBidi"/>
        </w:rPr>
      </w:pPr>
      <w:proofErr w:type="gramStart"/>
      <w:r>
        <w:rPr>
          <w:rFonts w:asciiTheme="majorBidi" w:hAnsiTheme="majorBidi" w:cstheme="majorBidi"/>
        </w:rPr>
        <w:t>In more concrete terms,</w:t>
      </w:r>
      <w:proofErr w:type="gramEnd"/>
      <w:r>
        <w:rPr>
          <w:rFonts w:asciiTheme="majorBidi" w:hAnsiTheme="majorBidi" w:cstheme="majorBidi"/>
        </w:rPr>
        <w:t xml:space="preserve"> let us denote by </w:t>
      </w:r>
      <w:r w:rsidRPr="00D352BE">
        <w:rPr>
          <w:rFonts w:asciiTheme="majorBidi" w:hAnsiTheme="majorBidi" w:cstheme="majorBidi"/>
          <w:position w:val="-14"/>
        </w:rPr>
        <w:object w:dxaOrig="279" w:dyaOrig="380">
          <v:shape id="_x0000_i1028" type="#_x0000_t75" style="width:14pt;height:18pt" o:ole="">
            <v:imagedata r:id="rId11" o:title=""/>
          </v:shape>
          <o:OLEObject Type="Embed" ProgID="Equation.DSMT4" ShapeID="_x0000_i1028" DrawAspect="Content" ObjectID="_1620842021" r:id="rId12"/>
        </w:object>
      </w:r>
      <w:r>
        <w:rPr>
          <w:rFonts w:asciiTheme="majorBidi" w:hAnsiTheme="majorBidi" w:cstheme="majorBidi"/>
        </w:rPr>
        <w:t xml:space="preserve"> the efficiency of worker no. </w:t>
      </w:r>
      <w:r w:rsidRPr="00D352BE">
        <w:rPr>
          <w:rFonts w:asciiTheme="majorBidi" w:hAnsiTheme="majorBidi" w:cstheme="majorBidi"/>
          <w:position w:val="-6"/>
        </w:rPr>
        <w:object w:dxaOrig="139" w:dyaOrig="260">
          <v:shape id="_x0000_i1029" type="#_x0000_t75" style="width:7pt;height:12.5pt" o:ole="">
            <v:imagedata r:id="rId13" o:title=""/>
          </v:shape>
          <o:OLEObject Type="Embed" ProgID="Equation.DSMT4" ShapeID="_x0000_i1029" DrawAspect="Content" ObjectID="_1620842022" r:id="rId14"/>
        </w:object>
      </w:r>
      <w:r>
        <w:rPr>
          <w:rFonts w:asciiTheme="majorBidi" w:hAnsiTheme="majorBidi" w:cstheme="majorBidi"/>
        </w:rPr>
        <w:t xml:space="preserve"> </w:t>
      </w:r>
      <w:proofErr w:type="gramStart"/>
      <w:r>
        <w:rPr>
          <w:rFonts w:asciiTheme="majorBidi" w:hAnsiTheme="majorBidi" w:cstheme="majorBidi"/>
        </w:rPr>
        <w:t>on</w:t>
      </w:r>
      <w:proofErr w:type="gramEnd"/>
      <w:r>
        <w:rPr>
          <w:rFonts w:asciiTheme="majorBidi" w:hAnsiTheme="majorBidi" w:cstheme="majorBidi"/>
        </w:rPr>
        <w:t xml:space="preserve"> task no. </w:t>
      </w:r>
      <w:r w:rsidRPr="00D352BE">
        <w:rPr>
          <w:rFonts w:asciiTheme="majorBidi" w:hAnsiTheme="majorBidi" w:cstheme="majorBidi"/>
          <w:position w:val="-10"/>
        </w:rPr>
        <w:object w:dxaOrig="200" w:dyaOrig="300">
          <v:shape id="_x0000_i1030" type="#_x0000_t75" style="width:10pt;height:14.5pt" o:ole="">
            <v:imagedata r:id="rId15" o:title=""/>
          </v:shape>
          <o:OLEObject Type="Embed" ProgID="Equation.DSMT4" ShapeID="_x0000_i1030" DrawAspect="Content" ObjectID="_1620842023" r:id="rId16"/>
        </w:object>
      </w:r>
      <w:r>
        <w:rPr>
          <w:rFonts w:asciiTheme="majorBidi" w:hAnsiTheme="majorBidi" w:cstheme="majorBidi"/>
        </w:rPr>
        <w:t xml:space="preserve">. We combine these numbers to form a </w:t>
      </w:r>
      <w:proofErr w:type="gramStart"/>
      <w:r>
        <w:rPr>
          <w:rFonts w:asciiTheme="majorBidi" w:hAnsiTheme="majorBidi" w:cstheme="majorBidi"/>
        </w:rPr>
        <w:t xml:space="preserve">matrix </w:t>
      </w:r>
      <w:proofErr w:type="gramEnd"/>
      <w:r w:rsidRPr="00D352BE">
        <w:rPr>
          <w:rFonts w:asciiTheme="majorBidi" w:hAnsiTheme="majorBidi" w:cstheme="majorBidi"/>
          <w:position w:val="-14"/>
        </w:rPr>
        <w:object w:dxaOrig="859" w:dyaOrig="380">
          <v:shape id="_x0000_i1031" type="#_x0000_t75" style="width:43pt;height:18pt" o:ole="">
            <v:imagedata r:id="rId17" o:title=""/>
          </v:shape>
          <o:OLEObject Type="Embed" ProgID="Equation.DSMT4" ShapeID="_x0000_i1031" DrawAspect="Content" ObjectID="_1620842024" r:id="rId18"/>
        </w:object>
      </w:r>
      <w:r>
        <w:rPr>
          <w:rFonts w:asciiTheme="majorBidi" w:hAnsiTheme="majorBidi" w:cstheme="majorBidi"/>
        </w:rPr>
        <w:t xml:space="preserve">. Each assignment of the tasks  corresponds to a choice of one entry in each row, such that in each column there is exactly one chosen entry. Such a choice is called a </w:t>
      </w:r>
      <w:r>
        <w:rPr>
          <w:rFonts w:asciiTheme="majorBidi" w:hAnsiTheme="majorBidi" w:cstheme="majorBidi"/>
          <w:i/>
          <w:iCs/>
        </w:rPr>
        <w:t>generalized diagonal</w:t>
      </w:r>
      <w:r>
        <w:rPr>
          <w:rFonts w:asciiTheme="majorBidi" w:hAnsiTheme="majorBidi" w:cstheme="majorBidi"/>
        </w:rPr>
        <w:t xml:space="preserve"> of the matrix. We are looking for a generalized diagonal whose sum is maximal. Equivalently, we are looking for a permutation </w:t>
      </w:r>
      <w:r w:rsidRPr="00D352BE">
        <w:rPr>
          <w:rFonts w:asciiTheme="majorBidi" w:hAnsiTheme="majorBidi" w:cstheme="majorBidi"/>
          <w:position w:val="-6"/>
        </w:rPr>
        <w:object w:dxaOrig="220" w:dyaOrig="220">
          <v:shape id="_x0000_i1032" type="#_x0000_t75" style="width:11.5pt;height:10.5pt" o:ole="">
            <v:imagedata r:id="rId19" o:title=""/>
          </v:shape>
          <o:OLEObject Type="Embed" ProgID="Equation.DSMT4" ShapeID="_x0000_i1032" DrawAspect="Content" ObjectID="_1620842025" r:id="rId20"/>
        </w:object>
      </w:r>
      <w:r>
        <w:rPr>
          <w:rFonts w:asciiTheme="majorBidi" w:hAnsiTheme="majorBidi" w:cstheme="majorBidi"/>
        </w:rPr>
        <w:t xml:space="preserve"> of </w:t>
      </w:r>
      <w:r w:rsidRPr="00D352BE">
        <w:rPr>
          <w:rFonts w:asciiTheme="majorBidi" w:hAnsiTheme="majorBidi" w:cstheme="majorBidi"/>
          <w:position w:val="-10"/>
        </w:rPr>
        <w:object w:dxaOrig="940" w:dyaOrig="320">
          <v:shape id="_x0000_i1033" type="#_x0000_t75" style="width:47pt;height:15pt" o:ole="">
            <v:imagedata r:id="rId21" o:title=""/>
          </v:shape>
          <o:OLEObject Type="Embed" ProgID="Equation.DSMT4" ShapeID="_x0000_i1033" DrawAspect="Content" ObjectID="_1620842026" r:id="rId22"/>
        </w:object>
      </w:r>
      <w:r>
        <w:rPr>
          <w:rFonts w:asciiTheme="majorBidi" w:hAnsiTheme="majorBidi" w:cstheme="majorBidi"/>
        </w:rPr>
        <w:t xml:space="preserve"> such that the sum </w:t>
      </w:r>
      <w:r w:rsidRPr="00D352BE">
        <w:rPr>
          <w:rFonts w:asciiTheme="majorBidi" w:hAnsiTheme="majorBidi" w:cstheme="majorBidi"/>
          <w:position w:val="-28"/>
        </w:rPr>
        <w:object w:dxaOrig="800" w:dyaOrig="680">
          <v:shape id="_x0000_i1034" type="#_x0000_t75" style="width:40pt;height:32pt" o:ole="">
            <v:imagedata r:id="rId23" o:title=""/>
          </v:shape>
          <o:OLEObject Type="Embed" ProgID="Equation.DSMT4" ShapeID="_x0000_i1034" DrawAspect="Content" ObjectID="_1620842027" r:id="rId24"/>
        </w:object>
      </w:r>
      <w:r>
        <w:rPr>
          <w:rFonts w:asciiTheme="majorBidi" w:hAnsiTheme="majorBidi" w:cstheme="majorBidi"/>
        </w:rPr>
        <w:t xml:space="preserve"> is maximal (in this representation, </w:t>
      </w:r>
      <w:r w:rsidRPr="00D352BE">
        <w:rPr>
          <w:rFonts w:asciiTheme="majorBidi" w:hAnsiTheme="majorBidi" w:cstheme="majorBidi"/>
          <w:position w:val="-10"/>
        </w:rPr>
        <w:object w:dxaOrig="460" w:dyaOrig="320">
          <v:shape id="_x0000_i1035" type="#_x0000_t75" style="width:23pt;height:15pt" o:ole="">
            <v:imagedata r:id="rId25" o:title=""/>
          </v:shape>
          <o:OLEObject Type="Embed" ProgID="Equation.DSMT4" ShapeID="_x0000_i1035" DrawAspect="Content" ObjectID="_1620842028" r:id="rId26"/>
        </w:object>
      </w:r>
      <w:r>
        <w:rPr>
          <w:rFonts w:asciiTheme="majorBidi" w:hAnsiTheme="majorBidi" w:cstheme="majorBidi"/>
        </w:rPr>
        <w:t xml:space="preserve"> is the location of the chosen entry at row no. </w:t>
      </w:r>
      <w:r w:rsidRPr="00D352BE">
        <w:rPr>
          <w:rFonts w:asciiTheme="majorBidi" w:hAnsiTheme="majorBidi" w:cstheme="majorBidi"/>
          <w:position w:val="-6"/>
        </w:rPr>
        <w:object w:dxaOrig="139" w:dyaOrig="260">
          <v:shape id="_x0000_i1036" type="#_x0000_t75" style="width:7pt;height:12.5pt" o:ole="">
            <v:imagedata r:id="rId27" o:title=""/>
          </v:shape>
          <o:OLEObject Type="Embed" ProgID="Equation.DSMT4" ShapeID="_x0000_i1036" DrawAspect="Content" ObjectID="_1620842029" r:id="rId28"/>
        </w:object>
      </w:r>
      <w:r>
        <w:rPr>
          <w:rFonts w:asciiTheme="majorBidi" w:hAnsiTheme="majorBidi" w:cstheme="majorBidi"/>
        </w:rPr>
        <w:t xml:space="preserve">). As there are </w:t>
      </w:r>
      <w:r w:rsidRPr="00D352BE">
        <w:rPr>
          <w:rFonts w:asciiTheme="majorBidi" w:hAnsiTheme="majorBidi" w:cstheme="majorBidi"/>
          <w:position w:val="-6"/>
        </w:rPr>
        <w:object w:dxaOrig="260" w:dyaOrig="279">
          <v:shape id="_x0000_i1037" type="#_x0000_t75" style="width:13pt;height:13pt" o:ole="">
            <v:imagedata r:id="rId29" o:title=""/>
          </v:shape>
          <o:OLEObject Type="Embed" ProgID="Equation.DSMT4" ShapeID="_x0000_i1037" DrawAspect="Content" ObjectID="_1620842030" r:id="rId30"/>
        </w:object>
      </w:r>
      <w:r>
        <w:rPr>
          <w:rFonts w:asciiTheme="majorBidi" w:hAnsiTheme="majorBidi" w:cstheme="majorBidi"/>
        </w:rPr>
        <w:t xml:space="preserve"> such permutations, and this number grows very quickly </w:t>
      </w:r>
      <w:proofErr w:type="gramStart"/>
      <w:r>
        <w:rPr>
          <w:rFonts w:asciiTheme="majorBidi" w:hAnsiTheme="majorBidi" w:cstheme="majorBidi"/>
        </w:rPr>
        <w:t xml:space="preserve">with </w:t>
      </w:r>
      <w:proofErr w:type="gramEnd"/>
      <w:r w:rsidRPr="00D352BE">
        <w:rPr>
          <w:rFonts w:asciiTheme="majorBidi" w:hAnsiTheme="majorBidi" w:cstheme="majorBidi"/>
          <w:position w:val="-6"/>
        </w:rPr>
        <w:object w:dxaOrig="200" w:dyaOrig="220">
          <v:shape id="_x0000_i1038" type="#_x0000_t75" style="width:10pt;height:10.5pt" o:ole="">
            <v:imagedata r:id="rId7" o:title=""/>
          </v:shape>
          <o:OLEObject Type="Embed" ProgID="Equation.DSMT4" ShapeID="_x0000_i1038" DrawAspect="Content" ObjectID="_1620842031" r:id="rId31"/>
        </w:object>
      </w:r>
      <w:r>
        <w:rPr>
          <w:rFonts w:asciiTheme="majorBidi" w:hAnsiTheme="majorBidi" w:cstheme="majorBidi"/>
        </w:rPr>
        <w:t>, we look for a more efficient algorithm for finding the optimal permutation.</w:t>
      </w:r>
    </w:p>
    <w:p w:rsidR="00D352BE" w:rsidRDefault="00D352BE" w:rsidP="0043009B">
      <w:pPr>
        <w:tabs>
          <w:tab w:val="left" w:pos="2955"/>
        </w:tabs>
        <w:bidi w:val="0"/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Such an algorithm is the Hungarian algorithm,</w:t>
      </w:r>
      <w:r w:rsidR="0043009B">
        <w:rPr>
          <w:rFonts w:asciiTheme="majorBidi" w:hAnsiTheme="majorBidi" w:cstheme="majorBidi"/>
        </w:rPr>
        <w:fldChar w:fldCharType="begin"/>
      </w:r>
      <w:r w:rsidR="0043009B">
        <w:rPr>
          <w:rFonts w:asciiTheme="majorBidi" w:hAnsiTheme="majorBidi" w:cstheme="majorBidi"/>
        </w:rPr>
        <w:instrText xml:space="preserve"> ADDIN EN.CITE &lt;EndNote&gt;&lt;Cite&gt;&lt;Author&gt;Munkres&lt;/Author&gt;&lt;Year&gt;1957&lt;/Year&gt;&lt;RecNum&gt;740&lt;/RecNum&gt;&lt;DisplayText&gt;[1]&lt;/DisplayText&gt;&lt;record&gt;&lt;rec-number&gt;740&lt;/rec-number&gt;&lt;foreign-keys&gt;&lt;key app="EN" db-id="wzvfa22ssr2fr1eedwt5aae3fttwpe0dtta9" timestamp="1528566792"&gt;740&lt;/key&gt;&lt;/foreign-keys&gt;&lt;ref-type name="Journal Article"&gt;17&lt;/ref-type&gt;&lt;contributors&gt;&lt;authors&gt;&lt;author&gt;Munkres, James &lt;/author&gt;&lt;/authors&gt;&lt;/contributors&gt;&lt;titles&gt;&lt;title&gt;Algorithms for the Assignment and Transportation Problems&lt;/title&gt;&lt;secondary-title&gt;Journal of the Society for Industrial and Applied Mathematics&lt;/secondary-title&gt;&lt;/titles&gt;&lt;periodical&gt;&lt;full-title&gt;Journal of the Society for Industrial and Applied Mathematics&lt;/full-title&gt;&lt;/periodical&gt;&lt;pages&gt;32-38&lt;/pages&gt;&lt;volume&gt;5&lt;/volume&gt;&lt;number&gt;1&lt;/number&gt;&lt;dates&gt;&lt;year&gt;1957&lt;/year&gt;&lt;/dates&gt;&lt;urls&gt;&lt;related-urls&gt;&lt;url&gt;https://epubs.siam.org/doi/abs/10.1137/0105003&lt;/url&gt;&lt;/related-urls&gt;&lt;/urls&gt;&lt;electronic-resource-num&gt;10.1137/0105003&lt;/electronic-resource-num&gt;&lt;/record&gt;&lt;/Cite&gt;&lt;/EndNote&gt;</w:instrText>
      </w:r>
      <w:r w:rsidR="0043009B">
        <w:rPr>
          <w:rFonts w:asciiTheme="majorBidi" w:hAnsiTheme="majorBidi" w:cstheme="majorBidi"/>
        </w:rPr>
        <w:fldChar w:fldCharType="separate"/>
      </w:r>
      <w:r w:rsidR="0043009B">
        <w:rPr>
          <w:rFonts w:asciiTheme="majorBidi" w:hAnsiTheme="majorBidi" w:cstheme="majorBidi"/>
          <w:noProof/>
        </w:rPr>
        <w:t>[1]</w:t>
      </w:r>
      <w:r w:rsidR="0043009B">
        <w:rPr>
          <w:rFonts w:asciiTheme="majorBidi" w:hAnsiTheme="majorBidi" w:cstheme="majorBidi"/>
        </w:rPr>
        <w:fldChar w:fldCharType="end"/>
      </w:r>
      <w:r>
        <w:rPr>
          <w:rFonts w:asciiTheme="majorBidi" w:hAnsiTheme="majorBidi" w:cstheme="majorBidi"/>
        </w:rPr>
        <w:t xml:space="preserve"> whose running time has order of magnitude </w:t>
      </w:r>
      <w:r w:rsidRPr="00D352BE">
        <w:rPr>
          <w:rFonts w:asciiTheme="majorBidi" w:hAnsiTheme="majorBidi" w:cstheme="majorBidi"/>
          <w:position w:val="-6"/>
        </w:rPr>
        <w:object w:dxaOrig="260" w:dyaOrig="320">
          <v:shape id="_x0000_i1039" type="#_x0000_t75" style="width:13pt;height:15pt" o:ole="">
            <v:imagedata r:id="rId32" o:title=""/>
          </v:shape>
          <o:OLEObject Type="Embed" ProgID="Equation.DSMT4" ShapeID="_x0000_i1039" DrawAspect="Content" ObjectID="_1620842032" r:id="rId33"/>
        </w:object>
      </w:r>
      <w:r>
        <w:rPr>
          <w:rFonts w:asciiTheme="majorBidi" w:hAnsiTheme="majorBidi" w:cstheme="majorBidi"/>
        </w:rPr>
        <w:t xml:space="preserve">. Let us describe it briefly. The problem may be easily transformed to the problem of finding a generalized diagonal with </w:t>
      </w:r>
      <w:r>
        <w:rPr>
          <w:rFonts w:asciiTheme="majorBidi" w:hAnsiTheme="majorBidi" w:cstheme="majorBidi"/>
          <w:i/>
          <w:iCs/>
        </w:rPr>
        <w:t>minimal</w:t>
      </w:r>
      <w:r>
        <w:rPr>
          <w:rFonts w:asciiTheme="majorBidi" w:hAnsiTheme="majorBidi" w:cstheme="majorBidi"/>
        </w:rPr>
        <w:t xml:space="preserve"> sum, for a matrix whose entries are nonnegative integers. </w:t>
      </w:r>
    </w:p>
    <w:p w:rsidR="00D352BE" w:rsidRPr="00D352BE" w:rsidRDefault="00D352BE" w:rsidP="0000562B">
      <w:pPr>
        <w:tabs>
          <w:tab w:val="left" w:pos="2955"/>
        </w:tabs>
        <w:bidi w:val="0"/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The algorithm finds such a permutation using the following crucial observation: If one adds a constant </w:t>
      </w:r>
      <w:r w:rsidR="0000562B">
        <w:rPr>
          <w:rFonts w:asciiTheme="majorBidi" w:hAnsiTheme="majorBidi" w:cstheme="majorBidi"/>
        </w:rPr>
        <w:t xml:space="preserve">real </w:t>
      </w:r>
      <w:r>
        <w:rPr>
          <w:rFonts w:asciiTheme="majorBidi" w:hAnsiTheme="majorBidi" w:cstheme="majorBidi"/>
        </w:rPr>
        <w:t xml:space="preserve">number </w:t>
      </w:r>
      <w:r w:rsidR="0000562B">
        <w:rPr>
          <w:rFonts w:asciiTheme="majorBidi" w:hAnsiTheme="majorBidi" w:cstheme="majorBidi"/>
        </w:rPr>
        <w:t xml:space="preserve">(either positive or negative) </w:t>
      </w:r>
      <w:r>
        <w:rPr>
          <w:rFonts w:asciiTheme="majorBidi" w:hAnsiTheme="majorBidi" w:cstheme="majorBidi"/>
        </w:rPr>
        <w:t xml:space="preserve">to each entry of a certain row, or a certain column of the matrix, the optimal permutation does not change. The Hungarian algorithm applies </w:t>
      </w:r>
      <w:r w:rsidR="0000562B">
        <w:rPr>
          <w:rFonts w:asciiTheme="majorBidi" w:hAnsiTheme="majorBidi" w:cstheme="majorBidi"/>
        </w:rPr>
        <w:t>such changes over and over (by a strategy</w:t>
      </w:r>
      <w:r>
        <w:rPr>
          <w:rFonts w:asciiTheme="majorBidi" w:hAnsiTheme="majorBidi" w:cstheme="majorBidi"/>
        </w:rPr>
        <w:t xml:space="preserve"> that we shall not describe here) until the matrix has a generalized diagonal whose entries are all zeros (and </w:t>
      </w:r>
      <w:r w:rsidR="0000562B">
        <w:rPr>
          <w:rFonts w:asciiTheme="majorBidi" w:hAnsiTheme="majorBidi" w:cstheme="majorBidi"/>
        </w:rPr>
        <w:t xml:space="preserve">still has </w:t>
      </w:r>
      <w:r>
        <w:rPr>
          <w:rFonts w:asciiTheme="majorBidi" w:hAnsiTheme="majorBidi" w:cstheme="majorBidi"/>
        </w:rPr>
        <w:t>nonnegative entries everywhere). For such a matrix, it is evident that the generalized diagonal with the zeros is the optimal one.</w:t>
      </w:r>
    </w:p>
    <w:p w:rsidR="00D352BE" w:rsidRDefault="00D352BE" w:rsidP="00D352BE">
      <w:pPr>
        <w:tabs>
          <w:tab w:val="left" w:pos="2955"/>
        </w:tabs>
        <w:bidi w:val="0"/>
        <w:spacing w:line="360" w:lineRule="auto"/>
        <w:jc w:val="both"/>
        <w:rPr>
          <w:rFonts w:asciiTheme="majorBidi" w:hAnsiTheme="majorBidi" w:cstheme="majorBidi"/>
        </w:rPr>
      </w:pPr>
    </w:p>
    <w:p w:rsidR="0000562B" w:rsidRDefault="0000562B" w:rsidP="0000562B">
      <w:pPr>
        <w:tabs>
          <w:tab w:val="left" w:pos="2955"/>
        </w:tabs>
        <w:bidi w:val="0"/>
        <w:spacing w:line="360" w:lineRule="auto"/>
        <w:jc w:val="both"/>
        <w:rPr>
          <w:rFonts w:asciiTheme="majorBidi" w:hAnsiTheme="majorBidi" w:cstheme="majorBidi"/>
        </w:rPr>
      </w:pPr>
    </w:p>
    <w:p w:rsidR="00D352BE" w:rsidRPr="00D352BE" w:rsidRDefault="00D352BE" w:rsidP="00D352BE">
      <w:pPr>
        <w:tabs>
          <w:tab w:val="left" w:pos="2955"/>
        </w:tabs>
        <w:bidi w:val="0"/>
        <w:spacing w:line="360" w:lineRule="auto"/>
        <w:jc w:val="both"/>
        <w:rPr>
          <w:rFonts w:asciiTheme="majorBidi" w:hAnsiTheme="majorBidi" w:cstheme="majorBidi"/>
        </w:rPr>
      </w:pPr>
    </w:p>
    <w:p w:rsidR="00D30101" w:rsidRPr="0098277C" w:rsidRDefault="00D30101" w:rsidP="00D352BE">
      <w:pPr>
        <w:tabs>
          <w:tab w:val="left" w:pos="2955"/>
        </w:tabs>
        <w:bidi w:val="0"/>
        <w:spacing w:line="360" w:lineRule="auto"/>
        <w:jc w:val="both"/>
        <w:rPr>
          <w:rFonts w:asciiTheme="majorBidi" w:hAnsiTheme="majorBidi" w:cstheme="majorBidi"/>
          <w:b/>
          <w:bCs/>
          <w:u w:val="single"/>
        </w:rPr>
      </w:pPr>
      <w:r w:rsidRPr="0098277C">
        <w:rPr>
          <w:rFonts w:asciiTheme="majorBidi" w:hAnsiTheme="majorBidi" w:cstheme="majorBidi"/>
          <w:b/>
          <w:bCs/>
          <w:u w:val="single"/>
        </w:rPr>
        <w:lastRenderedPageBreak/>
        <w:t>Inaccuracies resulting from the greedy algorithm – example with two atoms</w:t>
      </w:r>
    </w:p>
    <w:p w:rsidR="00573D26" w:rsidRPr="0098277C" w:rsidRDefault="00D30101" w:rsidP="0098277C">
      <w:pPr>
        <w:tabs>
          <w:tab w:val="left" w:pos="2955"/>
        </w:tabs>
        <w:bidi w:val="0"/>
        <w:spacing w:line="360" w:lineRule="auto"/>
        <w:jc w:val="both"/>
        <w:rPr>
          <w:rFonts w:asciiTheme="majorBidi" w:hAnsiTheme="majorBidi" w:cstheme="majorBidi"/>
        </w:rPr>
      </w:pPr>
      <w:r w:rsidRPr="0098277C">
        <w:rPr>
          <w:rFonts w:asciiTheme="majorBidi" w:hAnsiTheme="majorBidi" w:cstheme="majorBidi"/>
        </w:rPr>
        <w:t>I</w:t>
      </w:r>
      <w:r w:rsidR="00573D26" w:rsidRPr="0098277C">
        <w:rPr>
          <w:rFonts w:asciiTheme="majorBidi" w:hAnsiTheme="majorBidi" w:cstheme="majorBidi"/>
        </w:rPr>
        <w:t xml:space="preserve">f an equivalence class has two atoms, </w:t>
      </w:r>
      <w:r w:rsidR="00573D26" w:rsidRPr="0098277C">
        <w:rPr>
          <w:rFonts w:asciiTheme="majorBidi" w:hAnsiTheme="majorBidi" w:cstheme="majorBidi"/>
          <w:position w:val="-12"/>
        </w:rPr>
        <w:object w:dxaOrig="279" w:dyaOrig="360">
          <v:shape id="_x0000_i1040" type="#_x0000_t75" style="width:14pt;height:17pt" o:ole="">
            <v:imagedata r:id="rId34" o:title=""/>
          </v:shape>
          <o:OLEObject Type="Embed" ProgID="Equation.DSMT4" ShapeID="_x0000_i1040" DrawAspect="Content" ObjectID="_1620842033" r:id="rId35"/>
        </w:object>
      </w:r>
      <w:r w:rsidR="00573D26" w:rsidRPr="0098277C">
        <w:rPr>
          <w:rFonts w:asciiTheme="majorBidi" w:hAnsiTheme="majorBidi" w:cstheme="majorBidi"/>
        </w:rPr>
        <w:t xml:space="preserve"> and </w:t>
      </w:r>
      <w:r w:rsidR="00573D26" w:rsidRPr="0098277C">
        <w:rPr>
          <w:rFonts w:asciiTheme="majorBidi" w:hAnsiTheme="majorBidi" w:cstheme="majorBidi"/>
          <w:position w:val="-12"/>
        </w:rPr>
        <w:object w:dxaOrig="300" w:dyaOrig="360">
          <v:shape id="_x0000_i1041" type="#_x0000_t75" style="width:15.5pt;height:17pt" o:ole="">
            <v:imagedata r:id="rId36" o:title=""/>
          </v:shape>
          <o:OLEObject Type="Embed" ProgID="Equation.DSMT4" ShapeID="_x0000_i1041" DrawAspect="Content" ObjectID="_1620842034" r:id="rId37"/>
        </w:object>
      </w:r>
      <w:r w:rsidR="00573D26" w:rsidRPr="0098277C">
        <w:rPr>
          <w:rFonts w:asciiTheme="majorBidi" w:hAnsiTheme="majorBidi" w:cstheme="majorBidi"/>
        </w:rPr>
        <w:t xml:space="preserve">, which are positioned, along with their symmetric images </w:t>
      </w:r>
      <w:r w:rsidR="00573D26" w:rsidRPr="0098277C">
        <w:rPr>
          <w:rFonts w:asciiTheme="majorBidi" w:hAnsiTheme="majorBidi" w:cstheme="majorBidi"/>
          <w:position w:val="-12"/>
        </w:rPr>
        <w:object w:dxaOrig="880" w:dyaOrig="360">
          <v:shape id="_x0000_i1042" type="#_x0000_t75" style="width:44.5pt;height:17pt" o:ole="">
            <v:imagedata r:id="rId38" o:title=""/>
          </v:shape>
          <o:OLEObject Type="Embed" ProgID="Equation.DSMT4" ShapeID="_x0000_i1042" DrawAspect="Content" ObjectID="_1620842035" r:id="rId39"/>
        </w:object>
      </w:r>
      <w:r w:rsidR="00573D26" w:rsidRPr="0098277C">
        <w:rPr>
          <w:rFonts w:asciiTheme="majorBidi" w:hAnsiTheme="majorBidi" w:cstheme="majorBidi"/>
        </w:rPr>
        <w:t xml:space="preserve"> as in Figure </w:t>
      </w:r>
      <w:r w:rsidRPr="0098277C">
        <w:rPr>
          <w:rFonts w:asciiTheme="majorBidi" w:hAnsiTheme="majorBidi" w:cstheme="majorBidi"/>
        </w:rPr>
        <w:t>S</w:t>
      </w:r>
      <w:r w:rsidR="00573D26" w:rsidRPr="0098277C">
        <w:rPr>
          <w:rFonts w:asciiTheme="majorBidi" w:hAnsiTheme="majorBidi" w:cstheme="majorBidi"/>
        </w:rPr>
        <w:t>1</w:t>
      </w:r>
      <w:r w:rsidRPr="0098277C">
        <w:rPr>
          <w:rFonts w:asciiTheme="majorBidi" w:hAnsiTheme="majorBidi" w:cstheme="majorBidi"/>
        </w:rPr>
        <w:t>a</w:t>
      </w:r>
      <w:r w:rsidR="00573D26" w:rsidRPr="0098277C">
        <w:rPr>
          <w:rFonts w:asciiTheme="majorBidi" w:hAnsiTheme="majorBidi" w:cstheme="majorBidi"/>
        </w:rPr>
        <w:t xml:space="preserve">, then the greedy algorithm would assign </w:t>
      </w:r>
      <w:r w:rsidR="00573D26" w:rsidRPr="0098277C">
        <w:rPr>
          <w:rFonts w:asciiTheme="majorBidi" w:hAnsiTheme="majorBidi" w:cstheme="majorBidi"/>
          <w:position w:val="-10"/>
        </w:rPr>
        <w:object w:dxaOrig="880" w:dyaOrig="320">
          <v:shape id="_x0000_i1043" type="#_x0000_t75" style="width:44.5pt;height:15pt" o:ole="">
            <v:imagedata r:id="rId40" o:title=""/>
          </v:shape>
          <o:OLEObject Type="Embed" ProgID="Equation.DSMT4" ShapeID="_x0000_i1043" DrawAspect="Content" ObjectID="_1620842036" r:id="rId41"/>
        </w:object>
      </w:r>
      <w:r w:rsidR="00573D26" w:rsidRPr="0098277C">
        <w:rPr>
          <w:rFonts w:asciiTheme="majorBidi" w:hAnsiTheme="majorBidi" w:cstheme="majorBidi"/>
        </w:rPr>
        <w:t xml:space="preserve">, and consequently </w:t>
      </w:r>
      <w:r w:rsidR="00573D26" w:rsidRPr="0098277C">
        <w:rPr>
          <w:rFonts w:asciiTheme="majorBidi" w:hAnsiTheme="majorBidi" w:cstheme="majorBidi"/>
          <w:position w:val="-10"/>
        </w:rPr>
        <w:object w:dxaOrig="780" w:dyaOrig="320">
          <v:shape id="_x0000_i1044" type="#_x0000_t75" style="width:39pt;height:15pt" o:ole="">
            <v:imagedata r:id="rId42" o:title=""/>
          </v:shape>
          <o:OLEObject Type="Embed" ProgID="Equation.DSMT4" ShapeID="_x0000_i1044" DrawAspect="Content" ObjectID="_1620842037" r:id="rId43"/>
        </w:object>
      </w:r>
      <w:r w:rsidR="00573D26" w:rsidRPr="0098277C">
        <w:rPr>
          <w:rFonts w:asciiTheme="majorBidi" w:hAnsiTheme="majorBidi" w:cstheme="majorBidi"/>
        </w:rPr>
        <w:t>. The contribution of this choice to the sum</w:t>
      </w:r>
      <w:r w:rsidRPr="0098277C">
        <w:rPr>
          <w:rFonts w:asciiTheme="majorBidi" w:hAnsiTheme="majorBidi" w:cstheme="majorBidi"/>
        </w:rPr>
        <w:t xml:space="preserve"> in Eq.</w:t>
      </w:r>
      <w:r w:rsidR="00573D26" w:rsidRPr="0098277C">
        <w:rPr>
          <w:rFonts w:asciiTheme="majorBidi" w:hAnsiTheme="majorBidi" w:cstheme="majorBidi"/>
        </w:rPr>
        <w:t xml:space="preserve"> (4) </w:t>
      </w:r>
      <w:proofErr w:type="gramStart"/>
      <w:r w:rsidR="00573D26" w:rsidRPr="0098277C">
        <w:rPr>
          <w:rFonts w:asciiTheme="majorBidi" w:hAnsiTheme="majorBidi" w:cstheme="majorBidi"/>
        </w:rPr>
        <w:t xml:space="preserve">is </w:t>
      </w:r>
      <w:proofErr w:type="gramEnd"/>
      <w:r w:rsidR="00573D26" w:rsidRPr="0098277C">
        <w:rPr>
          <w:rFonts w:asciiTheme="majorBidi" w:hAnsiTheme="majorBidi" w:cstheme="majorBidi"/>
          <w:position w:val="-12"/>
        </w:rPr>
        <w:object w:dxaOrig="2460" w:dyaOrig="380">
          <v:shape id="_x0000_i1045" type="#_x0000_t75" style="width:123pt;height:18pt" o:ole="">
            <v:imagedata r:id="rId44" o:title=""/>
          </v:shape>
          <o:OLEObject Type="Embed" ProgID="Equation.DSMT4" ShapeID="_x0000_i1045" DrawAspect="Content" ObjectID="_1620842038" r:id="rId45"/>
        </w:object>
      </w:r>
      <w:r w:rsidR="00573D26" w:rsidRPr="0098277C">
        <w:rPr>
          <w:rFonts w:asciiTheme="majorBidi" w:hAnsiTheme="majorBidi" w:cstheme="majorBidi"/>
        </w:rPr>
        <w:t>, whereas the contribution of the opposite choice</w:t>
      </w:r>
      <w:r w:rsidRPr="0098277C">
        <w:rPr>
          <w:rFonts w:asciiTheme="majorBidi" w:hAnsiTheme="majorBidi" w:cstheme="majorBidi"/>
        </w:rPr>
        <w:t xml:space="preserve"> </w:t>
      </w:r>
      <w:r w:rsidR="00573D26" w:rsidRPr="0098277C">
        <w:rPr>
          <w:rFonts w:asciiTheme="majorBidi" w:hAnsiTheme="majorBidi" w:cstheme="majorBidi"/>
        </w:rPr>
        <w:t xml:space="preserve"> </w:t>
      </w:r>
      <w:r w:rsidR="00573D26" w:rsidRPr="0098277C">
        <w:rPr>
          <w:rFonts w:asciiTheme="majorBidi" w:hAnsiTheme="majorBidi" w:cstheme="majorBidi"/>
          <w:position w:val="-10"/>
        </w:rPr>
        <w:object w:dxaOrig="1680" w:dyaOrig="320">
          <v:shape id="_x0000_i1046" type="#_x0000_t75" style="width:84pt;height:15pt" o:ole="">
            <v:imagedata r:id="rId46" o:title=""/>
          </v:shape>
          <o:OLEObject Type="Embed" ProgID="Equation.DSMT4" ShapeID="_x0000_i1046" DrawAspect="Content" ObjectID="_1620842039" r:id="rId47"/>
        </w:object>
      </w:r>
      <w:r w:rsidRPr="0098277C">
        <w:rPr>
          <w:rFonts w:asciiTheme="majorBidi" w:hAnsiTheme="majorBidi" w:cstheme="majorBidi"/>
        </w:rPr>
        <w:t>(see Figure S1b)</w:t>
      </w:r>
      <w:r w:rsidR="00573D26" w:rsidRPr="0098277C">
        <w:rPr>
          <w:rFonts w:asciiTheme="majorBidi" w:hAnsiTheme="majorBidi" w:cstheme="majorBidi"/>
        </w:rPr>
        <w:t xml:space="preserve">, is </w:t>
      </w:r>
      <w:r w:rsidR="00573D26" w:rsidRPr="0098277C">
        <w:rPr>
          <w:rFonts w:asciiTheme="majorBidi" w:hAnsiTheme="majorBidi" w:cstheme="majorBidi"/>
          <w:position w:val="-12"/>
        </w:rPr>
        <w:object w:dxaOrig="2460" w:dyaOrig="380">
          <v:shape id="_x0000_i1047" type="#_x0000_t75" style="width:123pt;height:18pt" o:ole="">
            <v:imagedata r:id="rId48" o:title=""/>
          </v:shape>
          <o:OLEObject Type="Embed" ProgID="Equation.DSMT4" ShapeID="_x0000_i1047" DrawAspect="Content" ObjectID="_1620842040" r:id="rId49"/>
        </w:object>
      </w:r>
      <w:r w:rsidR="00573D26" w:rsidRPr="0098277C">
        <w:rPr>
          <w:rFonts w:asciiTheme="majorBidi" w:hAnsiTheme="majorBidi" w:cstheme="majorBidi"/>
        </w:rPr>
        <w:t xml:space="preserve">. In this particular configuration we </w:t>
      </w:r>
      <w:proofErr w:type="gramStart"/>
      <w:r w:rsidR="00573D26" w:rsidRPr="0098277C">
        <w:rPr>
          <w:rFonts w:asciiTheme="majorBidi" w:hAnsiTheme="majorBidi" w:cstheme="majorBidi"/>
        </w:rPr>
        <w:t xml:space="preserve">have </w:t>
      </w:r>
      <w:proofErr w:type="gramEnd"/>
      <w:r w:rsidR="00573D26" w:rsidRPr="0098277C">
        <w:rPr>
          <w:rFonts w:asciiTheme="majorBidi" w:hAnsiTheme="majorBidi" w:cstheme="majorBidi"/>
          <w:position w:val="-12"/>
        </w:rPr>
        <w:object w:dxaOrig="5000" w:dyaOrig="380">
          <v:shape id="_x0000_i1048" type="#_x0000_t75" style="width:250.5pt;height:18pt" o:ole="">
            <v:imagedata r:id="rId50" o:title=""/>
          </v:shape>
          <o:OLEObject Type="Embed" ProgID="Equation.DSMT4" ShapeID="_x0000_i1048" DrawAspect="Content" ObjectID="_1620842041" r:id="rId51"/>
        </w:object>
      </w:r>
      <w:r w:rsidR="00573D26" w:rsidRPr="0098277C">
        <w:rPr>
          <w:rFonts w:asciiTheme="majorBidi" w:hAnsiTheme="majorBidi" w:cstheme="majorBidi"/>
        </w:rPr>
        <w:t xml:space="preserve">, so the choice of the greedy algorithm does not minimize </w:t>
      </w:r>
      <w:r w:rsidR="003A2442" w:rsidRPr="0098277C">
        <w:rPr>
          <w:rFonts w:asciiTheme="majorBidi" w:hAnsiTheme="majorBidi" w:cstheme="majorBidi"/>
        </w:rPr>
        <w:t>Eq.</w:t>
      </w:r>
      <w:r w:rsidR="00573D26" w:rsidRPr="0098277C">
        <w:rPr>
          <w:rFonts w:asciiTheme="majorBidi" w:hAnsiTheme="majorBidi" w:cstheme="majorBidi"/>
        </w:rPr>
        <w:t xml:space="preserve"> (4).</w:t>
      </w:r>
    </w:p>
    <w:p w:rsidR="00573D26" w:rsidRPr="0098277C" w:rsidRDefault="003A2442" w:rsidP="0098277C">
      <w:pPr>
        <w:tabs>
          <w:tab w:val="left" w:pos="2955"/>
        </w:tabs>
        <w:bidi w:val="0"/>
        <w:spacing w:line="360" w:lineRule="auto"/>
        <w:jc w:val="both"/>
        <w:rPr>
          <w:rFonts w:asciiTheme="majorBidi" w:hAnsiTheme="majorBidi" w:cstheme="majorBidi"/>
        </w:rPr>
      </w:pPr>
      <w:r w:rsidRPr="0098277C">
        <w:rPr>
          <w:rFonts w:asciiTheme="majorBidi" w:hAnsiTheme="majorBidi" w:cstheme="majorBidi"/>
        </w:rPr>
        <w:object w:dxaOrig="7752" w:dyaOrig="5617">
          <v:shape id="_x0000_i1049" type="#_x0000_t75" style="width:387.5pt;height:281pt" o:ole="">
            <v:imagedata r:id="rId52" o:title=""/>
          </v:shape>
          <o:OLEObject Type="Embed" ProgID="ChemDraw.Document.6.0" ShapeID="_x0000_i1049" DrawAspect="Content" ObjectID="_1620842042" r:id="rId53"/>
        </w:object>
      </w:r>
    </w:p>
    <w:p w:rsidR="00A7663B" w:rsidRPr="00A7663B" w:rsidRDefault="00A7663B" w:rsidP="00524A05">
      <w:pPr>
        <w:bidi w:val="0"/>
        <w:spacing w:line="360" w:lineRule="auto"/>
        <w:jc w:val="both"/>
        <w:rPr>
          <w:rFonts w:ascii="Calibri" w:eastAsia="Times New Roman" w:hAnsi="Calibri" w:cs="Times New Roman"/>
          <w:rtl/>
        </w:rPr>
      </w:pPr>
      <w:r w:rsidRPr="00CF5523">
        <w:rPr>
          <w:rFonts w:ascii="Times New Roman" w:eastAsia="Times New Roman" w:hAnsi="Times New Roman" w:cs="Times New Roman"/>
          <w:b/>
          <w:bCs/>
        </w:rPr>
        <w:t>Figure S1.</w:t>
      </w:r>
      <w:r w:rsidRPr="00A7663B">
        <w:rPr>
          <w:rFonts w:ascii="Times New Roman" w:eastAsia="Times New Roman" w:hAnsi="Times New Roman" w:cs="Times New Roman"/>
        </w:rPr>
        <w:t xml:space="preserve"> Two atoms </w:t>
      </w:r>
      <w:r w:rsidR="00524A05">
        <w:rPr>
          <w:rFonts w:ascii="Times New Roman" w:eastAsia="Times New Roman" w:hAnsi="Times New Roman" w:cs="Times New Roman"/>
        </w:rPr>
        <w:t>(</w:t>
      </w:r>
      <w:r w:rsidRPr="00A7663B">
        <w:rPr>
          <w:rFonts w:ascii="Times New Roman" w:eastAsia="Times New Roman" w:hAnsi="Times New Roman" w:cs="Times New Roman"/>
        </w:rPr>
        <w:t>Q</w:t>
      </w:r>
      <w:r w:rsidRPr="00A7663B">
        <w:rPr>
          <w:rFonts w:ascii="Times New Roman" w:eastAsia="Times New Roman" w:hAnsi="Times New Roman" w:cs="Times New Roman"/>
          <w:vertAlign w:val="subscript"/>
        </w:rPr>
        <w:t>1</w:t>
      </w:r>
      <w:r w:rsidRPr="00A7663B">
        <w:rPr>
          <w:rFonts w:ascii="Times New Roman" w:eastAsia="Times New Roman" w:hAnsi="Times New Roman" w:cs="Times New Roman"/>
        </w:rPr>
        <w:t xml:space="preserve"> and Q</w:t>
      </w:r>
      <w:r w:rsidRPr="00A7663B">
        <w:rPr>
          <w:rFonts w:ascii="Times New Roman" w:eastAsia="Times New Roman" w:hAnsi="Times New Roman" w:cs="Times New Roman"/>
          <w:vertAlign w:val="subscript"/>
        </w:rPr>
        <w:t>2</w:t>
      </w:r>
      <w:r w:rsidR="00524A05">
        <w:rPr>
          <w:rFonts w:ascii="Times New Roman" w:eastAsia="Times New Roman" w:hAnsi="Times New Roman" w:cs="Times New Roman"/>
        </w:rPr>
        <w:t>)</w:t>
      </w:r>
      <w:r w:rsidRPr="00A7663B">
        <w:rPr>
          <w:rFonts w:ascii="Times New Roman" w:eastAsia="Times New Roman" w:hAnsi="Times New Roman" w:cs="Times New Roman"/>
        </w:rPr>
        <w:t xml:space="preserve"> and their symmetric images </w:t>
      </w:r>
      <w:r w:rsidR="00524A05">
        <w:rPr>
          <w:rFonts w:ascii="Times New Roman" w:eastAsia="Times New Roman" w:hAnsi="Times New Roman" w:cs="Times New Roman"/>
        </w:rPr>
        <w:t>(</w:t>
      </w:r>
      <w:r w:rsidRPr="00A7663B">
        <w:rPr>
          <w:rFonts w:ascii="Times New Roman" w:eastAsia="Times New Roman" w:hAnsi="Times New Roman" w:cs="Times New Roman"/>
        </w:rPr>
        <w:t>TQ</w:t>
      </w:r>
      <w:r w:rsidRPr="00A7663B">
        <w:rPr>
          <w:rFonts w:ascii="Times New Roman" w:eastAsia="Times New Roman" w:hAnsi="Times New Roman" w:cs="Times New Roman"/>
          <w:vertAlign w:val="subscript"/>
        </w:rPr>
        <w:t>1</w:t>
      </w:r>
      <w:r w:rsidRPr="00A7663B">
        <w:rPr>
          <w:rFonts w:ascii="Times New Roman" w:eastAsia="Times New Roman" w:hAnsi="Times New Roman" w:cs="Times New Roman"/>
        </w:rPr>
        <w:t xml:space="preserve"> and TQ</w:t>
      </w:r>
      <w:r w:rsidRPr="00A7663B">
        <w:rPr>
          <w:rFonts w:ascii="Times New Roman" w:eastAsia="Times New Roman" w:hAnsi="Times New Roman" w:cs="Times New Roman"/>
          <w:vertAlign w:val="subscript"/>
        </w:rPr>
        <w:t>2</w:t>
      </w:r>
      <w:r w:rsidR="00524A05">
        <w:rPr>
          <w:rFonts w:ascii="Times New Roman" w:eastAsia="Times New Roman" w:hAnsi="Times New Roman" w:cs="Times New Roman"/>
        </w:rPr>
        <w:t>)</w:t>
      </w:r>
      <w:r w:rsidRPr="00A7663B">
        <w:rPr>
          <w:rFonts w:ascii="Times New Roman" w:eastAsia="Times New Roman" w:hAnsi="Times New Roman" w:cs="Times New Roman"/>
        </w:rPr>
        <w:t xml:space="preserve">. </w:t>
      </w:r>
      <w:r w:rsidR="00524A05">
        <w:rPr>
          <w:rFonts w:ascii="Times New Roman" w:eastAsia="Times New Roman" w:hAnsi="Times New Roman" w:cs="Times New Roman"/>
        </w:rPr>
        <w:t>Arrows represent the choice of</w:t>
      </w:r>
      <w:r w:rsidRPr="00A7663B">
        <w:rPr>
          <w:rFonts w:ascii="Times New Roman" w:eastAsia="Times New Roman" w:hAnsi="Times New Roman" w:cs="Times New Roman"/>
        </w:rPr>
        <w:t xml:space="preserve"> permutation </w:t>
      </w:r>
      <w:r w:rsidR="00524A05">
        <w:rPr>
          <w:rFonts w:ascii="Times New Roman" w:eastAsia="Times New Roman" w:hAnsi="Times New Roman" w:cs="Times New Roman"/>
        </w:rPr>
        <w:t>with</w:t>
      </w:r>
      <w:r w:rsidRPr="00A7663B">
        <w:rPr>
          <w:rFonts w:ascii="Times New Roman" w:eastAsia="Times New Roman" w:hAnsi="Times New Roman" w:cs="Times New Roman"/>
        </w:rPr>
        <w:t xml:space="preserve">: </w:t>
      </w:r>
      <w:r w:rsidR="00524A05">
        <w:rPr>
          <w:rFonts w:ascii="Times New Roman" w:eastAsia="Times New Roman" w:hAnsi="Times New Roman" w:cs="Times New Roman"/>
          <w:b/>
          <w:bCs/>
        </w:rPr>
        <w:t>a.</w:t>
      </w:r>
      <w:r w:rsidRPr="00A7663B">
        <w:rPr>
          <w:rFonts w:ascii="Times New Roman" w:eastAsia="Times New Roman" w:hAnsi="Times New Roman" w:cs="Times New Roman"/>
        </w:rPr>
        <w:t xml:space="preserve"> </w:t>
      </w:r>
      <w:r w:rsidR="00524A05">
        <w:rPr>
          <w:rFonts w:ascii="Times New Roman" w:eastAsia="Times New Roman" w:hAnsi="Times New Roman" w:cs="Times New Roman"/>
        </w:rPr>
        <w:t>T</w:t>
      </w:r>
      <w:r w:rsidRPr="00A7663B">
        <w:rPr>
          <w:rFonts w:ascii="Times New Roman" w:eastAsia="Times New Roman" w:hAnsi="Times New Roman" w:cs="Times New Roman"/>
        </w:rPr>
        <w:t xml:space="preserve">he greedy algorithm; </w:t>
      </w:r>
      <w:r w:rsidR="00524A05">
        <w:rPr>
          <w:rFonts w:ascii="Times New Roman" w:eastAsia="Times New Roman" w:hAnsi="Times New Roman" w:cs="Times New Roman"/>
          <w:b/>
          <w:bCs/>
        </w:rPr>
        <w:t>b.</w:t>
      </w:r>
      <w:r w:rsidRPr="00A7663B">
        <w:rPr>
          <w:rFonts w:ascii="Times New Roman" w:eastAsia="Times New Roman" w:hAnsi="Times New Roman" w:cs="Times New Roman"/>
        </w:rPr>
        <w:t xml:space="preserve"> </w:t>
      </w:r>
      <w:r w:rsidR="00524A05">
        <w:rPr>
          <w:rFonts w:ascii="Times New Roman" w:eastAsia="Times New Roman" w:hAnsi="Times New Roman" w:cs="Times New Roman"/>
        </w:rPr>
        <w:t>T</w:t>
      </w:r>
      <w:r w:rsidRPr="00A7663B">
        <w:rPr>
          <w:rFonts w:ascii="Times New Roman" w:eastAsia="Times New Roman" w:hAnsi="Times New Roman" w:cs="Times New Roman"/>
        </w:rPr>
        <w:t>he Hungarian algorithm.</w:t>
      </w:r>
    </w:p>
    <w:p w:rsidR="00934F98" w:rsidRPr="0098277C" w:rsidRDefault="00934F98" w:rsidP="0098277C">
      <w:pPr>
        <w:bidi w:val="0"/>
        <w:spacing w:line="360" w:lineRule="auto"/>
        <w:rPr>
          <w:rFonts w:asciiTheme="majorBidi" w:hAnsiTheme="majorBidi" w:cstheme="majorBidi"/>
          <w:b/>
          <w:bCs/>
        </w:rPr>
      </w:pPr>
    </w:p>
    <w:p w:rsidR="0098277C" w:rsidRPr="0098277C" w:rsidRDefault="0098277C" w:rsidP="0098277C">
      <w:pPr>
        <w:bidi w:val="0"/>
        <w:spacing w:line="360" w:lineRule="auto"/>
        <w:rPr>
          <w:rFonts w:asciiTheme="majorBidi" w:hAnsiTheme="majorBidi" w:cstheme="majorBidi"/>
          <w:b/>
          <w:bCs/>
        </w:rPr>
      </w:pPr>
      <w:r w:rsidRPr="0098277C">
        <w:rPr>
          <w:rFonts w:asciiTheme="majorBidi" w:hAnsiTheme="majorBidi" w:cstheme="majorBidi"/>
          <w:b/>
          <w:bCs/>
        </w:rPr>
        <w:br w:type="page"/>
      </w:r>
    </w:p>
    <w:p w:rsidR="00934F98" w:rsidRPr="00CF5523" w:rsidRDefault="00934F98" w:rsidP="0098277C">
      <w:pPr>
        <w:bidi w:val="0"/>
        <w:spacing w:line="360" w:lineRule="auto"/>
        <w:rPr>
          <w:rFonts w:asciiTheme="majorBidi" w:hAnsiTheme="majorBidi" w:cstheme="majorBidi"/>
          <w:b/>
          <w:bCs/>
          <w:u w:val="single"/>
        </w:rPr>
      </w:pPr>
      <w:r w:rsidRPr="00CF5523">
        <w:rPr>
          <w:rFonts w:asciiTheme="majorBidi" w:hAnsiTheme="majorBidi" w:cstheme="majorBidi"/>
          <w:b/>
          <w:bCs/>
          <w:u w:val="single"/>
        </w:rPr>
        <w:lastRenderedPageBreak/>
        <w:t>List of PDB –IDs used in this study</w:t>
      </w:r>
    </w:p>
    <w:p w:rsidR="00934F98" w:rsidRPr="0098277C" w:rsidRDefault="00934F98" w:rsidP="0098277C">
      <w:pPr>
        <w:bidi w:val="0"/>
        <w:spacing w:line="360" w:lineRule="auto"/>
        <w:rPr>
          <w:rFonts w:asciiTheme="majorBidi" w:hAnsiTheme="majorBidi" w:cstheme="majorBidi"/>
        </w:rPr>
      </w:pPr>
      <w:r w:rsidRPr="0098277C">
        <w:rPr>
          <w:rFonts w:asciiTheme="majorBidi" w:hAnsiTheme="majorBidi" w:cstheme="majorBidi"/>
        </w:rPr>
        <w:t>Homodimers</w:t>
      </w:r>
    </w:p>
    <w:p w:rsidR="00D73EB2" w:rsidRPr="0098277C" w:rsidRDefault="002F69DE" w:rsidP="0098277C">
      <w:pPr>
        <w:bidi w:val="0"/>
        <w:spacing w:line="360" w:lineRule="auto"/>
        <w:jc w:val="both"/>
        <w:rPr>
          <w:rFonts w:asciiTheme="majorBidi" w:hAnsiTheme="majorBidi" w:cstheme="majorBidi"/>
        </w:rPr>
      </w:pPr>
      <w:r w:rsidRPr="0098277C">
        <w:rPr>
          <w:rFonts w:asciiTheme="majorBidi" w:hAnsiTheme="majorBidi" w:cstheme="majorBidi"/>
        </w:rPr>
        <w:t>1AJ8, 1CKU, 1DXG, 1E5X, 1EGI, 1EK6, 1EX0, 1EZG, 1F75, 1I07, 1JK6, 1LQ9, 1O1H, 1O69, 1OAS, 1OKI, 1QF8, 1SR7, 1T33, 1UCR, 1VFR, 1W2I, 1WKQ, 1WLS, 1WMX, 1WTJ, 1Y44, 1Y6H, 1YB1, 2A4K, 2AL1, 2BDW, 2C2X, 2CAR, 2CWK, 2DDM, 2E0A, 2EL7, 2F5G, 2FA5, 2FE7, 2FYX, 2G9Z, 2GPC, 2HIN, 2ISW, 2IU4, 2J8W, 2JAQ, 2NP3, 2NVM, 2NYI, 2OD0, 2P0U, 2PLR, 2PYW, 2Q20, 2QSI, 2VG0, 2XR4, 2YG3, 2ZQ0, 3CT9, 3DM7, 3DMC, 3FMB, 3GZR, 3H3H, 3HAM, 3HHF, 3I9L, 3IGF, 3IHM, 3ILX, 3IN6, 3JSW, 3KDG, 3KH8, 3KUV, 3L46, 3L7O, 3LAC, 3LCR, 3LGJ, 3LMB, 3LNT, 3LQS, 3M1U, 3MUQ, 3MXJ, 3MZ2, 3N9S, 3NRR, 3O5U, 3O8D, 3OI8, 3OJI, 3OYT, 3P2C, 3PM7, 3QW3, 3R12, 3R1Z, 3SY6, 3T3A, 3T4E, 3TR3, 3UNC, 3V4C, 3VGJ, 3VP6, 3VV1, 3WAN, 3WEU, 3WRB, 3WXB, 3ZYY, 4A01, 4AG7, 4AW3, 4B7V, 4C4N, 4DBH, 4DO4, 4EBG, 4EGS, 4EP4, 4FU0, 4GS1, 4GYM, 4H30, 4H3Z, 4H51, 4HEH, 4HWV, 4I4O, 4INE, 4JLE, 4L9I, 4LQC, 4M9D, 4NDK, 4O0C, 4O3V, 4OI3, 4P04, 4Q9B, 4QGR, 4QRI, 4R82, 4RPA, 4S26, 4TR6, 4U0S, 4U13, 4UUU, 4W5K, 4XUK, 4Y86, 4Z39, 4Z9H, 4ZPZ, 4ZQS, 4ZWO, 5AEC, 5AWI, 5B0H, 5C77, 5C8Z, 5E3J, 5E5C, 5ER9, 5FAS, 5GJO, 5GMH, 5GRM, 5H78, 5H9S, 5HQW, 5HSX, 5I4Z, 5IPY, 5J0K, 5JG7, 5JIP, 5JOD, 5K3X, 5L2R, 5V7I, 5VAA, 5WBM, 5X7Q, 5XKO, 6AWA.</w:t>
      </w:r>
    </w:p>
    <w:p w:rsidR="00934F98" w:rsidRPr="0098277C" w:rsidRDefault="00934F98" w:rsidP="0098277C">
      <w:pPr>
        <w:bidi w:val="0"/>
        <w:spacing w:line="360" w:lineRule="auto"/>
        <w:rPr>
          <w:rFonts w:asciiTheme="majorBidi" w:hAnsiTheme="majorBidi" w:cstheme="majorBidi"/>
        </w:rPr>
      </w:pPr>
      <w:r w:rsidRPr="0098277C">
        <w:rPr>
          <w:rFonts w:asciiTheme="majorBidi" w:hAnsiTheme="majorBidi" w:cstheme="majorBidi"/>
        </w:rPr>
        <w:t>Homotrimers</w:t>
      </w:r>
    </w:p>
    <w:p w:rsidR="00D73EB2" w:rsidRPr="0098277C" w:rsidRDefault="002F69DE" w:rsidP="0098277C">
      <w:pPr>
        <w:bidi w:val="0"/>
        <w:spacing w:line="360" w:lineRule="auto"/>
        <w:jc w:val="both"/>
        <w:rPr>
          <w:rFonts w:asciiTheme="majorBidi" w:hAnsiTheme="majorBidi" w:cstheme="majorBidi"/>
        </w:rPr>
      </w:pPr>
      <w:r w:rsidRPr="0098277C">
        <w:rPr>
          <w:rFonts w:asciiTheme="majorBidi" w:hAnsiTheme="majorBidi" w:cstheme="majorBidi"/>
        </w:rPr>
        <w:t xml:space="preserve">1A12, 1A88, 1C5E, 1DUV, 1EL6, 1H7Z, 1HX6, 1JLJ, 1KHT, 1KNC, 1KRR, 1LUA, 1O91, 1OCX, 1PM4, 1PPR, 1Q5H, 1QBZ, 1QD9, 1TCV, 1U2M, 1V4N, 1V8D, 1VMK, 1XHO, 1XRG, 1YF9, 1YU4, 1ZRU, 2A5Z, 2BCM, 2BHW, 2BRJ, 2BT9, 2C0A, 2CHC, 2CZ4, 2D39, 2E2A, 2EKM, 2F0C, 2F4N, 2FB5, 2FEF, 2GTR, 2I6U, 2I9D, 2IDX, 2IEX, 2IG8, 2IGT, 2INU, 2IS8, 2IUM, 2O4V, 2O66, 2OTM, 2P2L, 2P4S, 2P90, 2Q01, 2Q0T, 2RGQ, 2RIE, 2UZH, 2VES, 2WN3, 2WR1, 2WW2, 2X3H, 2XC1, 2XGF, 2XU8, 2YNY, 2YZJ, 2ZBV, 2ZHZ, 3C6V, 3CJ8, 3CPX, 3CQO, 3DA0, 3EMF, 3EXW, 3F4F, 3FOB, 3FRO, 3FUC, 3FUY, 3G64, 3GKB, 3GKE, 3H35, 3H6X, 3HJJ, 3HTN, 3IRS, 3JQY, 3KE4, 3KTO, 3LAO, 3LGI, 3MAE, 3NKE, 3NTN, 3OL0, 3PZK, 3R1W, 3R7F, 3R9T, 3RWN, 3SWF, 3SWX, 3T71, 3TK8, 3TY1, 3VBJ, 3VCZ, 3W92, 3WV7, 3ZJB, 3ZXP, 4A0T, 4B0H, 4CQJ, 4DI1, 4DZN, 4E38, 4EZC, 4F23, 4FAY, 4FIO, 4FN7, 4GOM, 4GVQ, 4H31, 4H41, 4HI1, 4HIZ, 4HUR, 4HZE, 4I6V, 4IWG, 4JBZ, 4JCU, 4JDN, 4K3W, 4LIY, 4MC5, 4MEJ, 4MT4, 4N72, 4NF2, 4NNQ, 4NSN, 4OGG, 4OIF, 4OJ5, 4OOP, 4PBP, 4Q1K, 4R9J, 4RHM, 4RU5, 4RWW, 4TME, 4U19, 4U5R, 4UE0, 4UOF, 4UOZ, 4USI, 4W1T, 4WOL, 4XL8, 4Y65, 4YSE, 4Z0M, 4ZU2, 5AZP, 5B2E, 5B8F, 5CMU, 5CUM, 5CXD, 5EIL, 5F7X, 5F9K, 5FUS, </w:t>
      </w:r>
      <w:r w:rsidRPr="0098277C">
        <w:rPr>
          <w:rFonts w:asciiTheme="majorBidi" w:hAnsiTheme="majorBidi" w:cstheme="majorBidi"/>
        </w:rPr>
        <w:lastRenderedPageBreak/>
        <w:t>5G47, 5GYL, 5HT7, 5JBX, 5JQM, 5JS4, 5K21, 5L12, 5M9F, 5MAB, 5N2C, 5O65, 5ONU, 5SUV, 5T9Y, 5TB7, 5V0Z, 5V13, 5VBX, 5XEA, 5XL8, 5Y5Q, 6B1K, 6EGU, 6EYU.</w:t>
      </w:r>
    </w:p>
    <w:p w:rsidR="00934F98" w:rsidRPr="0098277C" w:rsidRDefault="00934F98" w:rsidP="0098277C">
      <w:pPr>
        <w:bidi w:val="0"/>
        <w:spacing w:line="360" w:lineRule="auto"/>
        <w:rPr>
          <w:rFonts w:asciiTheme="majorBidi" w:hAnsiTheme="majorBidi" w:cstheme="majorBidi"/>
        </w:rPr>
      </w:pPr>
      <w:r w:rsidRPr="0098277C">
        <w:rPr>
          <w:rFonts w:asciiTheme="majorBidi" w:hAnsiTheme="majorBidi" w:cstheme="majorBidi"/>
        </w:rPr>
        <w:t>Homotetramers</w:t>
      </w:r>
    </w:p>
    <w:p w:rsidR="00D73EB2" w:rsidRPr="0098277C" w:rsidRDefault="002F69DE" w:rsidP="0098277C">
      <w:pPr>
        <w:bidi w:val="0"/>
        <w:spacing w:line="360" w:lineRule="auto"/>
        <w:jc w:val="both"/>
        <w:rPr>
          <w:rFonts w:asciiTheme="majorBidi" w:hAnsiTheme="majorBidi" w:cstheme="majorBidi"/>
        </w:rPr>
      </w:pPr>
      <w:r w:rsidRPr="0098277C">
        <w:rPr>
          <w:rFonts w:asciiTheme="majorBidi" w:hAnsiTheme="majorBidi" w:cstheme="majorBidi"/>
        </w:rPr>
        <w:t>1J8D, 1NC7, 2BWG, 2GIX, 2H16, 2V9N, 2YWM, 2ZRU, 3BPZ, 3D9S, 3E8M, 3I6B, 3IJ5, 3LBW, 3PVS, 3RQA, 3RXZ, 3TIA, 3VR0, 4AVF, 4B7R, 4BHV, 4H53, 4HGN, 4IXH, 4KOP, 4LY4, 4M6R, 4RJE, 5FGS, 5HUM.</w:t>
      </w:r>
    </w:p>
    <w:p w:rsidR="00934F98" w:rsidRPr="0098277C" w:rsidRDefault="00934F98" w:rsidP="0098277C">
      <w:pPr>
        <w:bidi w:val="0"/>
        <w:spacing w:line="360" w:lineRule="auto"/>
        <w:rPr>
          <w:rFonts w:asciiTheme="majorBidi" w:hAnsiTheme="majorBidi" w:cstheme="majorBidi"/>
        </w:rPr>
      </w:pPr>
      <w:r w:rsidRPr="0098277C">
        <w:rPr>
          <w:rFonts w:asciiTheme="majorBidi" w:hAnsiTheme="majorBidi" w:cstheme="majorBidi"/>
        </w:rPr>
        <w:t>Homopentamers</w:t>
      </w:r>
    </w:p>
    <w:p w:rsidR="00D73EB2" w:rsidRPr="0098277C" w:rsidRDefault="002F69DE" w:rsidP="0098277C">
      <w:pPr>
        <w:bidi w:val="0"/>
        <w:spacing w:line="360" w:lineRule="auto"/>
        <w:jc w:val="both"/>
        <w:rPr>
          <w:rFonts w:asciiTheme="majorBidi" w:hAnsiTheme="majorBidi" w:cstheme="majorBidi"/>
        </w:rPr>
      </w:pPr>
      <w:r w:rsidRPr="0098277C">
        <w:rPr>
          <w:rFonts w:asciiTheme="majorBidi" w:hAnsiTheme="majorBidi" w:cstheme="majorBidi"/>
        </w:rPr>
        <w:t>1EJB, 1K5J, 1KZ1, 1T0T, 1VDH, 1Y2I, 2BJ0, 2C92, 2F59, 2RCF, 2RLD, 2WN9, 3CK6, 3DRZ, 3DWA, 3KCU, 3KLY, 3NN1, 3P05, 3TDS, 3WTO, 3WZ2, 4AFH, 4AVS, 4DMI, 4HFI, 4J07, 4J4V, 4JW0, 4MJ0, 4MOZ, 4N8F, 4N8M, 4PCG, 4PCH, 4PND, 4RHS, 4U60, 4UOT, 4WD8, 5A12, 5AFN, 5CPU, 5HLR, 5INR, 5JBL, 5JIE, 5L37, 5LOQ, 5WHT, 5Y9E.</w:t>
      </w:r>
    </w:p>
    <w:p w:rsidR="00934F98" w:rsidRPr="0098277C" w:rsidRDefault="00934F98" w:rsidP="0098277C">
      <w:pPr>
        <w:bidi w:val="0"/>
        <w:spacing w:line="360" w:lineRule="auto"/>
        <w:rPr>
          <w:rFonts w:asciiTheme="majorBidi" w:hAnsiTheme="majorBidi" w:cstheme="majorBidi"/>
        </w:rPr>
      </w:pPr>
      <w:r w:rsidRPr="0098277C">
        <w:rPr>
          <w:rFonts w:asciiTheme="majorBidi" w:hAnsiTheme="majorBidi" w:cstheme="majorBidi"/>
        </w:rPr>
        <w:t>Homohexamers</w:t>
      </w:r>
    </w:p>
    <w:p w:rsidR="00934F98" w:rsidRPr="0098277C" w:rsidRDefault="002F69DE" w:rsidP="0098277C">
      <w:pPr>
        <w:bidi w:val="0"/>
        <w:spacing w:line="360" w:lineRule="auto"/>
        <w:jc w:val="both"/>
        <w:rPr>
          <w:rFonts w:asciiTheme="majorBidi" w:hAnsiTheme="majorBidi" w:cstheme="majorBidi"/>
        </w:rPr>
      </w:pPr>
      <w:r w:rsidRPr="0098277C">
        <w:rPr>
          <w:rFonts w:asciiTheme="majorBidi" w:hAnsiTheme="majorBidi" w:cstheme="majorBidi"/>
        </w:rPr>
        <w:t xml:space="preserve">1E9R, 1SVM, 2A10, 2EKD, 2GJV, 2XF7, 3INZ, 3KVP, 3SSS, 3WU4, 4BLP, 4KVT, 4OX7, 4PN9, 4TLA, 4X9C. </w:t>
      </w:r>
    </w:p>
    <w:p w:rsidR="00934F98" w:rsidRPr="0098277C" w:rsidRDefault="00934F98" w:rsidP="0098277C">
      <w:pPr>
        <w:bidi w:val="0"/>
        <w:spacing w:line="360" w:lineRule="auto"/>
        <w:rPr>
          <w:rFonts w:asciiTheme="majorBidi" w:hAnsiTheme="majorBidi" w:cstheme="majorBidi"/>
        </w:rPr>
      </w:pPr>
    </w:p>
    <w:p w:rsidR="00D719E0" w:rsidRPr="0098277C" w:rsidRDefault="00D719E0" w:rsidP="0098277C">
      <w:pPr>
        <w:bidi w:val="0"/>
        <w:spacing w:line="360" w:lineRule="auto"/>
        <w:rPr>
          <w:rFonts w:asciiTheme="majorBidi" w:hAnsiTheme="majorBidi" w:cstheme="majorBidi"/>
        </w:rPr>
      </w:pPr>
      <w:r w:rsidRPr="0098277C">
        <w:rPr>
          <w:rFonts w:asciiTheme="majorBidi" w:hAnsiTheme="majorBidi" w:cstheme="majorBidi"/>
        </w:rPr>
        <w:br w:type="page"/>
      </w:r>
    </w:p>
    <w:p w:rsidR="00934F98" w:rsidRPr="0098277C" w:rsidRDefault="00D719E0" w:rsidP="0098277C">
      <w:pPr>
        <w:bidi w:val="0"/>
        <w:spacing w:line="360" w:lineRule="auto"/>
        <w:rPr>
          <w:rFonts w:asciiTheme="majorBidi" w:hAnsiTheme="majorBidi" w:cstheme="majorBidi"/>
        </w:rPr>
      </w:pPr>
      <w:r w:rsidRPr="0098277C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7638D194" wp14:editId="7CCD1C50">
            <wp:extent cx="5274310" cy="510984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2.tif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0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9E0" w:rsidRPr="0098277C" w:rsidRDefault="00D719E0" w:rsidP="00A37E04">
      <w:pPr>
        <w:bidi w:val="0"/>
        <w:spacing w:after="0" w:line="360" w:lineRule="auto"/>
        <w:rPr>
          <w:rFonts w:asciiTheme="majorBidi" w:hAnsiTheme="majorBidi" w:cstheme="majorBidi"/>
        </w:rPr>
      </w:pPr>
      <w:r w:rsidRPr="0098277C">
        <w:rPr>
          <w:rFonts w:asciiTheme="majorBidi" w:hAnsiTheme="majorBidi" w:cstheme="majorBidi"/>
          <w:b/>
          <w:bCs/>
        </w:rPr>
        <w:t>Figure S2</w:t>
      </w:r>
      <w:r w:rsidR="00A37E04">
        <w:rPr>
          <w:rFonts w:asciiTheme="majorBidi" w:hAnsiTheme="majorBidi" w:cstheme="majorBidi"/>
        </w:rPr>
        <w:t>.</w:t>
      </w:r>
      <w:r w:rsidRPr="0098277C">
        <w:rPr>
          <w:rFonts w:asciiTheme="majorBidi" w:hAnsiTheme="majorBidi" w:cstheme="majorBidi"/>
        </w:rPr>
        <w:t xml:space="preserve"> Ball &amp; sticks models of the homodimer with PDB-ID: 4o3v (</w:t>
      </w:r>
      <w:r w:rsidRPr="0098277C">
        <w:rPr>
          <w:rFonts w:asciiTheme="majorBidi" w:hAnsiTheme="majorBidi" w:cstheme="majorBidi"/>
          <w:i/>
          <w:iCs/>
        </w:rPr>
        <w:t>R</w:t>
      </w:r>
      <w:r w:rsidRPr="0098277C">
        <w:rPr>
          <w:rFonts w:asciiTheme="majorBidi" w:hAnsiTheme="majorBidi" w:cstheme="majorBidi"/>
        </w:rPr>
        <w:t>. </w:t>
      </w:r>
      <w:r w:rsidRPr="0098277C">
        <w:rPr>
          <w:rFonts w:asciiTheme="majorBidi" w:hAnsiTheme="majorBidi" w:cstheme="majorBidi"/>
          <w:i/>
          <w:iCs/>
        </w:rPr>
        <w:t>typhi</w:t>
      </w:r>
      <w:r w:rsidRPr="0098277C">
        <w:rPr>
          <w:rFonts w:asciiTheme="majorBidi" w:hAnsiTheme="majorBidi" w:cstheme="majorBidi"/>
        </w:rPr>
        <w:t xml:space="preserve"> RvhB8-II) is characterized with </w:t>
      </w:r>
      <w:proofErr w:type="gramStart"/>
      <w:r w:rsidRPr="0098277C">
        <w:rPr>
          <w:rFonts w:asciiTheme="majorBidi" w:hAnsiTheme="majorBidi" w:cstheme="majorBidi"/>
          <w:i/>
          <w:iCs/>
        </w:rPr>
        <w:t>S</w:t>
      </w:r>
      <w:r w:rsidRPr="0098277C">
        <w:rPr>
          <w:rFonts w:asciiTheme="majorBidi" w:hAnsiTheme="majorBidi" w:cstheme="majorBidi"/>
        </w:rPr>
        <w:t>(</w:t>
      </w:r>
      <w:proofErr w:type="gramEnd"/>
      <w:r w:rsidRPr="0098277C">
        <w:rPr>
          <w:rFonts w:asciiTheme="majorBidi" w:hAnsiTheme="majorBidi" w:cstheme="majorBidi"/>
          <w:i/>
          <w:iCs/>
        </w:rPr>
        <w:t>C</w:t>
      </w:r>
      <w:r w:rsidRPr="0098277C">
        <w:rPr>
          <w:rFonts w:asciiTheme="majorBidi" w:hAnsiTheme="majorBidi" w:cstheme="majorBidi"/>
          <w:vertAlign w:val="subscript"/>
        </w:rPr>
        <w:t>2</w:t>
      </w:r>
      <w:r w:rsidRPr="0098277C">
        <w:rPr>
          <w:rFonts w:asciiTheme="majorBidi" w:hAnsiTheme="majorBidi" w:cstheme="majorBidi"/>
        </w:rPr>
        <w:t xml:space="preserve">) = 1.1261. </w:t>
      </w:r>
      <w:r w:rsidRPr="0098277C">
        <w:rPr>
          <w:rFonts w:asciiTheme="majorBidi" w:hAnsiTheme="majorBidi" w:cstheme="majorBidi"/>
          <w:b/>
          <w:bCs/>
        </w:rPr>
        <w:t>a.</w:t>
      </w:r>
      <w:r w:rsidRPr="0098277C">
        <w:rPr>
          <w:rFonts w:asciiTheme="majorBidi" w:hAnsiTheme="majorBidi" w:cstheme="majorBidi"/>
        </w:rPr>
        <w:t xml:space="preserve"> Backbone of the original structure. </w:t>
      </w:r>
      <w:r w:rsidRPr="0098277C">
        <w:rPr>
          <w:rFonts w:asciiTheme="majorBidi" w:hAnsiTheme="majorBidi" w:cstheme="majorBidi"/>
          <w:b/>
          <w:bCs/>
        </w:rPr>
        <w:t>b.</w:t>
      </w:r>
      <w:r w:rsidRPr="0098277C">
        <w:rPr>
          <w:rFonts w:asciiTheme="majorBidi" w:hAnsiTheme="majorBidi" w:cstheme="majorBidi"/>
        </w:rPr>
        <w:t xml:space="preserve">: Backbone of the nearest structure with </w:t>
      </w:r>
      <w:r w:rsidRPr="0098277C">
        <w:rPr>
          <w:rFonts w:asciiTheme="majorBidi" w:hAnsiTheme="majorBidi" w:cstheme="majorBidi"/>
          <w:i/>
          <w:iCs/>
        </w:rPr>
        <w:t>C</w:t>
      </w:r>
      <w:r w:rsidRPr="0098277C">
        <w:rPr>
          <w:rFonts w:asciiTheme="majorBidi" w:hAnsiTheme="majorBidi" w:cstheme="majorBidi"/>
          <w:vertAlign w:val="subscript"/>
        </w:rPr>
        <w:t>2</w:t>
      </w:r>
      <w:r w:rsidRPr="0098277C">
        <w:rPr>
          <w:rFonts w:asciiTheme="majorBidi" w:hAnsiTheme="majorBidi" w:cstheme="majorBidi"/>
        </w:rPr>
        <w:t xml:space="preserve"> symmetry. </w:t>
      </w:r>
      <w:r w:rsidRPr="0098277C">
        <w:rPr>
          <w:rFonts w:asciiTheme="majorBidi" w:hAnsiTheme="majorBidi" w:cstheme="majorBidi"/>
          <w:b/>
          <w:bCs/>
        </w:rPr>
        <w:t xml:space="preserve">c. </w:t>
      </w:r>
      <w:r w:rsidRPr="0098277C">
        <w:rPr>
          <w:rFonts w:asciiTheme="majorBidi" w:hAnsiTheme="majorBidi" w:cstheme="majorBidi"/>
        </w:rPr>
        <w:t xml:space="preserve">Original structure – all atoms. </w:t>
      </w:r>
      <w:r w:rsidRPr="0098277C">
        <w:rPr>
          <w:rFonts w:asciiTheme="majorBidi" w:hAnsiTheme="majorBidi" w:cstheme="majorBidi"/>
          <w:b/>
          <w:bCs/>
        </w:rPr>
        <w:t xml:space="preserve">d. </w:t>
      </w:r>
      <w:r w:rsidRPr="0098277C">
        <w:rPr>
          <w:rFonts w:asciiTheme="majorBidi" w:hAnsiTheme="majorBidi" w:cstheme="majorBidi"/>
        </w:rPr>
        <w:t>Nearest symmetric structure – all atoms. The blue line represents the direction of the symmetry axis of the nearest symmetric structure.</w:t>
      </w:r>
    </w:p>
    <w:p w:rsidR="00CF3704" w:rsidRPr="0098277C" w:rsidRDefault="00CF3704" w:rsidP="0098277C">
      <w:pPr>
        <w:bidi w:val="0"/>
        <w:spacing w:line="360" w:lineRule="auto"/>
        <w:rPr>
          <w:rFonts w:asciiTheme="majorBidi" w:hAnsiTheme="majorBidi" w:cstheme="majorBidi"/>
        </w:rPr>
      </w:pPr>
      <w:r w:rsidRPr="0098277C">
        <w:rPr>
          <w:rFonts w:asciiTheme="majorBidi" w:hAnsiTheme="majorBidi" w:cstheme="majorBidi"/>
        </w:rPr>
        <w:br w:type="page"/>
      </w:r>
    </w:p>
    <w:p w:rsidR="00CF3704" w:rsidRPr="00CF5523" w:rsidRDefault="00CF3704" w:rsidP="0098277C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u w:val="single"/>
        </w:rPr>
      </w:pPr>
      <w:r w:rsidRPr="00CF5523">
        <w:rPr>
          <w:rFonts w:asciiTheme="majorBidi" w:hAnsiTheme="majorBidi" w:cstheme="majorBidi"/>
          <w:b/>
          <w:bCs/>
          <w:u w:val="single"/>
        </w:rPr>
        <w:lastRenderedPageBreak/>
        <w:t>Peptide Permutations Tables</w:t>
      </w:r>
    </w:p>
    <w:p w:rsidR="00CF3704" w:rsidRPr="0098277C" w:rsidRDefault="00CF3704" w:rsidP="00A37E04">
      <w:pPr>
        <w:bidi w:val="0"/>
        <w:spacing w:line="360" w:lineRule="auto"/>
        <w:jc w:val="both"/>
        <w:rPr>
          <w:rFonts w:asciiTheme="majorBidi" w:hAnsiTheme="majorBidi" w:cstheme="majorBidi"/>
        </w:rPr>
      </w:pPr>
      <w:r w:rsidRPr="0098277C">
        <w:rPr>
          <w:rFonts w:asciiTheme="majorBidi" w:hAnsiTheme="majorBidi" w:cstheme="majorBidi"/>
          <w:b/>
          <w:bCs/>
        </w:rPr>
        <w:t>Table S1</w:t>
      </w:r>
      <w:r w:rsidR="00A37E04">
        <w:rPr>
          <w:rFonts w:asciiTheme="majorBidi" w:hAnsiTheme="majorBidi" w:cstheme="majorBidi"/>
          <w:b/>
          <w:bCs/>
        </w:rPr>
        <w:t>.</w:t>
      </w:r>
      <w:r w:rsidR="00A37E04" w:rsidRPr="0098277C">
        <w:rPr>
          <w:rFonts w:asciiTheme="majorBidi" w:hAnsiTheme="majorBidi" w:cstheme="majorBidi"/>
        </w:rPr>
        <w:t xml:space="preserve"> </w:t>
      </w:r>
      <w:r w:rsidRPr="0098277C">
        <w:rPr>
          <w:rFonts w:asciiTheme="majorBidi" w:hAnsiTheme="majorBidi" w:cstheme="majorBidi"/>
        </w:rPr>
        <w:t>Peptides permutations for the set of 31 tetramers.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14"/>
        <w:gridCol w:w="1714"/>
        <w:gridCol w:w="1714"/>
      </w:tblGrid>
      <w:tr w:rsidR="00CF3704" w:rsidRPr="0098277C" w:rsidTr="008B7B1A">
        <w:trPr>
          <w:jc w:val="center"/>
        </w:trPr>
        <w:tc>
          <w:tcPr>
            <w:tcW w:w="3428" w:type="dxa"/>
            <w:gridSpan w:val="2"/>
            <w:vAlign w:val="center"/>
          </w:tcPr>
          <w:p w:rsidR="00CF3704" w:rsidRPr="0098277C" w:rsidRDefault="00CF3704" w:rsidP="0098277C">
            <w:pPr>
              <w:pStyle w:val="ListParagraph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Permutation</w:t>
            </w:r>
          </w:p>
        </w:tc>
        <w:tc>
          <w:tcPr>
            <w:tcW w:w="1714" w:type="dxa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Frequency</w:t>
            </w:r>
          </w:p>
        </w:tc>
      </w:tr>
      <w:tr w:rsidR="00CF3704" w:rsidRPr="0098277C" w:rsidTr="008B7B1A">
        <w:trPr>
          <w:jc w:val="center"/>
        </w:trPr>
        <w:tc>
          <w:tcPr>
            <w:tcW w:w="1714" w:type="dxa"/>
            <w:vAlign w:val="center"/>
          </w:tcPr>
          <w:p w:rsidR="00CF3704" w:rsidRPr="0098277C" w:rsidRDefault="00CF3704" w:rsidP="0098277C">
            <w:pPr>
              <w:pStyle w:val="ListParagraph"/>
              <w:ind w:left="0" w:firstLine="0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sz w:val="22"/>
                <w:szCs w:val="22"/>
              </w:rPr>
              <w:object w:dxaOrig="504" w:dyaOrig="505">
                <v:shape id="_x0000_i1050" type="#_x0000_t75" style="width:25.5pt;height:25.5pt" o:ole="">
                  <v:imagedata r:id="rId55" o:title=""/>
                </v:shape>
                <o:OLEObject Type="Embed" ProgID="ChemDraw.Document.6.0" ShapeID="_x0000_i1050" DrawAspect="Content" ObjectID="_1620842043" r:id="rId56"/>
              </w:object>
            </w:r>
          </w:p>
        </w:tc>
        <w:tc>
          <w:tcPr>
            <w:tcW w:w="1714" w:type="dxa"/>
            <w:vAlign w:val="center"/>
          </w:tcPr>
          <w:p w:rsidR="00CF3704" w:rsidRPr="0098277C" w:rsidRDefault="00CF3704" w:rsidP="0098277C">
            <w:pPr>
              <w:pStyle w:val="ListParagraph"/>
              <w:ind w:left="0"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C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D</w:t>
            </w:r>
          </w:p>
        </w:tc>
        <w:tc>
          <w:tcPr>
            <w:tcW w:w="1714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sz w:val="22"/>
                <w:szCs w:val="22"/>
              </w:rPr>
              <w:t>14</w:t>
            </w:r>
          </w:p>
        </w:tc>
      </w:tr>
      <w:tr w:rsidR="00CF3704" w:rsidRPr="0098277C" w:rsidTr="008B7B1A">
        <w:trPr>
          <w:jc w:val="center"/>
        </w:trPr>
        <w:tc>
          <w:tcPr>
            <w:tcW w:w="1714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8277C">
              <w:rPr>
                <w:rFonts w:asciiTheme="majorBidi" w:eastAsiaTheme="minorHAnsi" w:hAnsiTheme="majorBidi" w:cstheme="majorBidi"/>
                <w:sz w:val="22"/>
                <w:szCs w:val="22"/>
              </w:rPr>
              <w:object w:dxaOrig="499" w:dyaOrig="504">
                <v:shape id="_x0000_i1051" type="#_x0000_t75" style="width:25.5pt;height:25.5pt" o:ole="">
                  <v:imagedata r:id="rId57" o:title=""/>
                </v:shape>
                <o:OLEObject Type="Embed" ProgID="ChemDraw.Document.6.0" ShapeID="_x0000_i1051" DrawAspect="Content" ObjectID="_1620842044" r:id="rId58"/>
              </w:object>
            </w:r>
          </w:p>
        </w:tc>
        <w:tc>
          <w:tcPr>
            <w:tcW w:w="1714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sz w:val="22"/>
                <w:szCs w:val="22"/>
              </w:rPr>
              <w:t>A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B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D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C</w:t>
            </w:r>
          </w:p>
        </w:tc>
        <w:tc>
          <w:tcPr>
            <w:tcW w:w="1714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</w:tr>
      <w:tr w:rsidR="00CF3704" w:rsidRPr="0098277C" w:rsidTr="008B7B1A">
        <w:trPr>
          <w:jc w:val="center"/>
        </w:trPr>
        <w:tc>
          <w:tcPr>
            <w:tcW w:w="1714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8277C">
              <w:rPr>
                <w:rFonts w:asciiTheme="majorBidi" w:eastAsiaTheme="minorHAnsi" w:hAnsiTheme="majorBidi" w:cstheme="majorBidi"/>
                <w:sz w:val="22"/>
                <w:szCs w:val="22"/>
              </w:rPr>
              <w:object w:dxaOrig="505" w:dyaOrig="502">
                <v:shape id="_x0000_i1052" type="#_x0000_t75" style="width:25.5pt;height:25.5pt" o:ole="">
                  <v:imagedata r:id="rId59" o:title=""/>
                </v:shape>
                <o:OLEObject Type="Embed" ProgID="ChemDraw.Document.6.0" ShapeID="_x0000_i1052" DrawAspect="Content" ObjectID="_1620842045" r:id="rId60"/>
              </w:object>
            </w:r>
          </w:p>
        </w:tc>
        <w:tc>
          <w:tcPr>
            <w:tcW w:w="1714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sz w:val="22"/>
                <w:szCs w:val="22"/>
              </w:rPr>
              <w:t>A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C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B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D</w:t>
            </w:r>
          </w:p>
        </w:tc>
        <w:tc>
          <w:tcPr>
            <w:tcW w:w="1714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</w:tr>
    </w:tbl>
    <w:p w:rsidR="00CF3704" w:rsidRPr="0098277C" w:rsidRDefault="00CF3704" w:rsidP="0098277C">
      <w:pPr>
        <w:bidi w:val="0"/>
        <w:spacing w:line="360" w:lineRule="auto"/>
        <w:ind w:left="360"/>
        <w:jc w:val="both"/>
        <w:rPr>
          <w:rFonts w:asciiTheme="majorBidi" w:hAnsiTheme="majorBidi" w:cstheme="majorBidi"/>
        </w:rPr>
      </w:pPr>
    </w:p>
    <w:p w:rsidR="00CF3704" w:rsidRPr="0098277C" w:rsidRDefault="00CF3704" w:rsidP="00A37E04">
      <w:pPr>
        <w:bidi w:val="0"/>
        <w:spacing w:line="360" w:lineRule="auto"/>
        <w:jc w:val="both"/>
        <w:rPr>
          <w:rFonts w:asciiTheme="majorBidi" w:hAnsiTheme="majorBidi" w:cstheme="majorBidi"/>
        </w:rPr>
      </w:pPr>
      <w:r w:rsidRPr="0098277C">
        <w:rPr>
          <w:rFonts w:asciiTheme="majorBidi" w:hAnsiTheme="majorBidi" w:cstheme="majorBidi"/>
          <w:b/>
          <w:bCs/>
        </w:rPr>
        <w:t>Table S2</w:t>
      </w:r>
      <w:r w:rsidR="00A37E04">
        <w:rPr>
          <w:rFonts w:asciiTheme="majorBidi" w:hAnsiTheme="majorBidi" w:cstheme="majorBidi"/>
        </w:rPr>
        <w:t>.</w:t>
      </w:r>
      <w:r w:rsidRPr="0098277C">
        <w:rPr>
          <w:rFonts w:asciiTheme="majorBidi" w:hAnsiTheme="majorBidi" w:cstheme="majorBidi"/>
        </w:rPr>
        <w:t xml:space="preserve"> Peptides permutations for the set of 51 pentamers.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63"/>
        <w:gridCol w:w="1963"/>
        <w:gridCol w:w="1714"/>
      </w:tblGrid>
      <w:tr w:rsidR="00CF3704" w:rsidRPr="0098277C" w:rsidTr="008B7B1A">
        <w:trPr>
          <w:jc w:val="center"/>
        </w:trPr>
        <w:tc>
          <w:tcPr>
            <w:tcW w:w="3926" w:type="dxa"/>
            <w:gridSpan w:val="2"/>
            <w:vAlign w:val="center"/>
          </w:tcPr>
          <w:p w:rsidR="00CF3704" w:rsidRPr="0098277C" w:rsidRDefault="00CF3704" w:rsidP="0098277C">
            <w:pPr>
              <w:pStyle w:val="ListParagraph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Permutation</w:t>
            </w:r>
          </w:p>
        </w:tc>
        <w:tc>
          <w:tcPr>
            <w:tcW w:w="1714" w:type="dxa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Frequency</w:t>
            </w:r>
          </w:p>
        </w:tc>
      </w:tr>
      <w:tr w:rsidR="00CF3704" w:rsidRPr="0098277C" w:rsidTr="008B7B1A">
        <w:trPr>
          <w:jc w:val="center"/>
        </w:trPr>
        <w:tc>
          <w:tcPr>
            <w:tcW w:w="1963" w:type="dxa"/>
            <w:vAlign w:val="center"/>
          </w:tcPr>
          <w:p w:rsidR="00CF3704" w:rsidRPr="0098277C" w:rsidRDefault="00CF3704" w:rsidP="0098277C">
            <w:pPr>
              <w:pStyle w:val="ListParagraph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sz w:val="22"/>
                <w:szCs w:val="22"/>
              </w:rPr>
              <w:object w:dxaOrig="667" w:dyaOrig="658">
                <v:shape id="_x0000_i1053" type="#_x0000_t75" style="width:33pt;height:32.5pt" o:ole="">
                  <v:imagedata r:id="rId61" o:title=""/>
                </v:shape>
                <o:OLEObject Type="Embed" ProgID="ChemDraw.Document.6.0" ShapeID="_x0000_i1053" DrawAspect="Content" ObjectID="_1620842046" r:id="rId62"/>
              </w:object>
            </w:r>
          </w:p>
        </w:tc>
        <w:tc>
          <w:tcPr>
            <w:tcW w:w="1963" w:type="dxa"/>
            <w:vAlign w:val="center"/>
          </w:tcPr>
          <w:p w:rsidR="00CF3704" w:rsidRPr="0098277C" w:rsidRDefault="00CF3704" w:rsidP="0098277C">
            <w:pPr>
              <w:pStyle w:val="ListParagraph"/>
              <w:ind w:left="0"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C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D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E</w:t>
            </w:r>
          </w:p>
        </w:tc>
        <w:tc>
          <w:tcPr>
            <w:tcW w:w="1714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sz w:val="22"/>
                <w:szCs w:val="22"/>
              </w:rPr>
              <w:t>35</w:t>
            </w:r>
          </w:p>
        </w:tc>
      </w:tr>
      <w:tr w:rsidR="00CF3704" w:rsidRPr="0098277C" w:rsidTr="008B7B1A">
        <w:trPr>
          <w:jc w:val="center"/>
        </w:trPr>
        <w:tc>
          <w:tcPr>
            <w:tcW w:w="1963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98277C">
              <w:rPr>
                <w:rFonts w:asciiTheme="majorBidi" w:eastAsiaTheme="minorHAnsi" w:hAnsiTheme="majorBidi" w:cstheme="majorBidi"/>
                <w:sz w:val="22"/>
                <w:szCs w:val="22"/>
              </w:rPr>
              <w:object w:dxaOrig="667" w:dyaOrig="660">
                <v:shape id="_x0000_i1054" type="#_x0000_t75" style="width:33pt;height:33pt" o:ole="">
                  <v:imagedata r:id="rId63" o:title=""/>
                </v:shape>
                <o:OLEObject Type="Embed" ProgID="ChemDraw.Document.6.0" ShapeID="_x0000_i1054" DrawAspect="Content" ObjectID="_1620842047" r:id="rId64"/>
              </w:object>
            </w:r>
          </w:p>
        </w:tc>
        <w:tc>
          <w:tcPr>
            <w:tcW w:w="1963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D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C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E</w:t>
            </w:r>
          </w:p>
        </w:tc>
        <w:tc>
          <w:tcPr>
            <w:tcW w:w="1714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</w:tr>
      <w:tr w:rsidR="00CF3704" w:rsidRPr="0098277C" w:rsidTr="008B7B1A">
        <w:trPr>
          <w:jc w:val="center"/>
        </w:trPr>
        <w:tc>
          <w:tcPr>
            <w:tcW w:w="1963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98277C">
              <w:rPr>
                <w:rFonts w:asciiTheme="majorBidi" w:eastAsiaTheme="minorHAnsi" w:hAnsiTheme="majorBidi" w:cstheme="majorBidi"/>
                <w:sz w:val="22"/>
                <w:szCs w:val="22"/>
              </w:rPr>
              <w:object w:dxaOrig="670" w:dyaOrig="655">
                <v:shape id="_x0000_i1055" type="#_x0000_t75" style="width:34pt;height:33pt" o:ole="">
                  <v:imagedata r:id="rId65" o:title=""/>
                </v:shape>
                <o:OLEObject Type="Embed" ProgID="ChemDraw.Document.6.0" ShapeID="_x0000_i1055" DrawAspect="Content" ObjectID="_1620842048" r:id="rId66"/>
              </w:object>
            </w:r>
          </w:p>
        </w:tc>
        <w:tc>
          <w:tcPr>
            <w:tcW w:w="1963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E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D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C</w:t>
            </w:r>
          </w:p>
        </w:tc>
        <w:tc>
          <w:tcPr>
            <w:tcW w:w="1714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</w:tr>
      <w:tr w:rsidR="00CF3704" w:rsidRPr="0098277C" w:rsidTr="008B7B1A">
        <w:trPr>
          <w:jc w:val="center"/>
        </w:trPr>
        <w:tc>
          <w:tcPr>
            <w:tcW w:w="1963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98277C">
              <w:rPr>
                <w:rFonts w:asciiTheme="majorBidi" w:eastAsiaTheme="minorHAnsi" w:hAnsiTheme="majorBidi" w:cstheme="majorBidi"/>
                <w:sz w:val="22"/>
                <w:szCs w:val="22"/>
              </w:rPr>
              <w:object w:dxaOrig="677" w:dyaOrig="655">
                <v:shape id="_x0000_i1056" type="#_x0000_t75" style="width:34pt;height:33pt" o:ole="">
                  <v:imagedata r:id="rId67" o:title=""/>
                </v:shape>
                <o:OLEObject Type="Embed" ProgID="ChemDraw.Document.6.0" ShapeID="_x0000_i1056" DrawAspect="Content" ObjectID="_1620842049" r:id="rId68"/>
              </w:object>
            </w:r>
          </w:p>
        </w:tc>
        <w:tc>
          <w:tcPr>
            <w:tcW w:w="1963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B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D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E</w:t>
            </w:r>
          </w:p>
        </w:tc>
        <w:tc>
          <w:tcPr>
            <w:tcW w:w="1714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</w:tr>
      <w:tr w:rsidR="00CF3704" w:rsidRPr="0098277C" w:rsidTr="008B7B1A">
        <w:trPr>
          <w:jc w:val="center"/>
        </w:trPr>
        <w:tc>
          <w:tcPr>
            <w:tcW w:w="1963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98277C">
              <w:rPr>
                <w:rFonts w:asciiTheme="majorBidi" w:eastAsiaTheme="minorHAnsi" w:hAnsiTheme="majorBidi" w:cstheme="majorBidi"/>
                <w:sz w:val="22"/>
                <w:szCs w:val="22"/>
              </w:rPr>
              <w:object w:dxaOrig="677" w:dyaOrig="655">
                <v:shape id="_x0000_i1057" type="#_x0000_t75" style="width:34pt;height:33pt" o:ole="">
                  <v:imagedata r:id="rId69" o:title=""/>
                </v:shape>
                <o:OLEObject Type="Embed" ProgID="ChemDraw.Document.6.0" ShapeID="_x0000_i1057" DrawAspect="Content" ObjectID="_1620842050" r:id="rId70"/>
              </w:object>
            </w:r>
          </w:p>
        </w:tc>
        <w:tc>
          <w:tcPr>
            <w:tcW w:w="1963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D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B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E</w:t>
            </w:r>
          </w:p>
        </w:tc>
        <w:tc>
          <w:tcPr>
            <w:tcW w:w="1714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</w:tr>
      <w:tr w:rsidR="00CF3704" w:rsidRPr="0098277C" w:rsidTr="008B7B1A">
        <w:trPr>
          <w:jc w:val="center"/>
        </w:trPr>
        <w:tc>
          <w:tcPr>
            <w:tcW w:w="1963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98277C">
              <w:rPr>
                <w:rFonts w:asciiTheme="majorBidi" w:eastAsiaTheme="minorHAnsi" w:hAnsiTheme="majorBidi" w:cstheme="majorBidi"/>
                <w:sz w:val="22"/>
                <w:szCs w:val="22"/>
              </w:rPr>
              <w:object w:dxaOrig="675" w:dyaOrig="658">
                <v:shape id="_x0000_i1058" type="#_x0000_t75" style="width:34pt;height:32.5pt" o:ole="">
                  <v:imagedata r:id="rId71" o:title=""/>
                </v:shape>
                <o:OLEObject Type="Embed" ProgID="ChemDraw.Document.6.0" ShapeID="_x0000_i1058" DrawAspect="Content" ObjectID="_1620842051" r:id="rId72"/>
              </w:object>
            </w:r>
          </w:p>
        </w:tc>
        <w:tc>
          <w:tcPr>
            <w:tcW w:w="1963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C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E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714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</w:tr>
      <w:tr w:rsidR="00CF3704" w:rsidRPr="0098277C" w:rsidTr="008B7B1A">
        <w:trPr>
          <w:jc w:val="center"/>
        </w:trPr>
        <w:tc>
          <w:tcPr>
            <w:tcW w:w="1963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98277C">
              <w:rPr>
                <w:rFonts w:asciiTheme="majorBidi" w:eastAsiaTheme="minorHAnsi" w:hAnsiTheme="majorBidi" w:cstheme="majorBidi"/>
                <w:sz w:val="22"/>
                <w:szCs w:val="22"/>
              </w:rPr>
              <w:object w:dxaOrig="675" w:dyaOrig="660">
                <v:shape id="_x0000_i1059" type="#_x0000_t75" style="width:34pt;height:33pt" o:ole="">
                  <v:imagedata r:id="rId73" o:title=""/>
                </v:shape>
                <o:OLEObject Type="Embed" ProgID="ChemDraw.Document.6.0" ShapeID="_x0000_i1059" DrawAspect="Content" ObjectID="_1620842052" r:id="rId74"/>
              </w:object>
            </w:r>
          </w:p>
        </w:tc>
        <w:tc>
          <w:tcPr>
            <w:tcW w:w="1963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D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B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C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E</w:t>
            </w:r>
          </w:p>
        </w:tc>
        <w:tc>
          <w:tcPr>
            <w:tcW w:w="1714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</w:tr>
    </w:tbl>
    <w:p w:rsidR="00CF3704" w:rsidRPr="0098277C" w:rsidRDefault="00CF3704" w:rsidP="0098277C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:rsidR="00CF3704" w:rsidRDefault="00CF3704" w:rsidP="0098277C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:rsidR="0098277C" w:rsidRDefault="0098277C" w:rsidP="0098277C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:rsidR="0098277C" w:rsidRDefault="0098277C" w:rsidP="0098277C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:rsidR="0098277C" w:rsidRDefault="0098277C" w:rsidP="0098277C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:rsidR="0098277C" w:rsidRPr="0098277C" w:rsidRDefault="0098277C" w:rsidP="0098277C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:rsidR="00CF3704" w:rsidRPr="0098277C" w:rsidRDefault="00CF3704" w:rsidP="00A37E04">
      <w:pPr>
        <w:bidi w:val="0"/>
        <w:spacing w:line="360" w:lineRule="auto"/>
        <w:jc w:val="both"/>
        <w:rPr>
          <w:rFonts w:asciiTheme="majorBidi" w:hAnsiTheme="majorBidi" w:cstheme="majorBidi"/>
        </w:rPr>
      </w:pPr>
      <w:r w:rsidRPr="0098277C">
        <w:rPr>
          <w:rFonts w:asciiTheme="majorBidi" w:hAnsiTheme="majorBidi" w:cstheme="majorBidi"/>
          <w:b/>
          <w:bCs/>
        </w:rPr>
        <w:lastRenderedPageBreak/>
        <w:t>Table S3</w:t>
      </w:r>
      <w:r w:rsidR="00A37E04">
        <w:rPr>
          <w:rFonts w:asciiTheme="majorBidi" w:hAnsiTheme="majorBidi" w:cstheme="majorBidi"/>
        </w:rPr>
        <w:t>.</w:t>
      </w:r>
      <w:r w:rsidRPr="0098277C">
        <w:rPr>
          <w:rFonts w:asciiTheme="majorBidi" w:hAnsiTheme="majorBidi" w:cstheme="majorBidi"/>
        </w:rPr>
        <w:t xml:space="preserve"> </w:t>
      </w:r>
      <w:proofErr w:type="gramStart"/>
      <w:r w:rsidRPr="0098277C">
        <w:rPr>
          <w:rFonts w:asciiTheme="majorBidi" w:hAnsiTheme="majorBidi" w:cstheme="majorBidi"/>
        </w:rPr>
        <w:t>Peptides permutations for the set of 16 hexamers.</w:t>
      </w:r>
      <w:proofErr w:type="gram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20"/>
        <w:gridCol w:w="2322"/>
        <w:gridCol w:w="1714"/>
      </w:tblGrid>
      <w:tr w:rsidR="00CF3704" w:rsidRPr="0098277C" w:rsidTr="008B7B1A">
        <w:trPr>
          <w:jc w:val="center"/>
        </w:trPr>
        <w:tc>
          <w:tcPr>
            <w:tcW w:w="4642" w:type="dxa"/>
            <w:gridSpan w:val="2"/>
            <w:vAlign w:val="center"/>
          </w:tcPr>
          <w:p w:rsidR="00CF3704" w:rsidRPr="0098277C" w:rsidRDefault="00CF3704" w:rsidP="0098277C">
            <w:pPr>
              <w:pStyle w:val="ListParagraph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Permutation</w:t>
            </w:r>
          </w:p>
        </w:tc>
        <w:tc>
          <w:tcPr>
            <w:tcW w:w="1714" w:type="dxa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Frequency</w:t>
            </w:r>
          </w:p>
        </w:tc>
      </w:tr>
      <w:tr w:rsidR="00CF3704" w:rsidRPr="0098277C" w:rsidTr="008B7B1A">
        <w:trPr>
          <w:jc w:val="center"/>
        </w:trPr>
        <w:tc>
          <w:tcPr>
            <w:tcW w:w="2320" w:type="dxa"/>
            <w:vAlign w:val="center"/>
          </w:tcPr>
          <w:p w:rsidR="00CF3704" w:rsidRPr="0098277C" w:rsidRDefault="00CF3704" w:rsidP="0098277C">
            <w:pPr>
              <w:pStyle w:val="ListParagraph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sz w:val="22"/>
                <w:szCs w:val="22"/>
              </w:rPr>
              <w:object w:dxaOrig="710" w:dyaOrig="790">
                <v:shape id="_x0000_i1060" type="#_x0000_t75" style="width:35.5pt;height:39.5pt" o:ole="">
                  <v:imagedata r:id="rId75" o:title=""/>
                </v:shape>
                <o:OLEObject Type="Embed" ProgID="ChemDraw.Document.6.0" ShapeID="_x0000_i1060" DrawAspect="Content" ObjectID="_1620842053" r:id="rId76"/>
              </w:object>
            </w:r>
          </w:p>
        </w:tc>
        <w:tc>
          <w:tcPr>
            <w:tcW w:w="2322" w:type="dxa"/>
            <w:vAlign w:val="center"/>
          </w:tcPr>
          <w:p w:rsidR="00CF3704" w:rsidRPr="0098277C" w:rsidRDefault="00CF3704" w:rsidP="0098277C">
            <w:pPr>
              <w:pStyle w:val="ListParagraph"/>
              <w:ind w:left="0"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C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D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E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F</w:t>
            </w:r>
          </w:p>
        </w:tc>
        <w:tc>
          <w:tcPr>
            <w:tcW w:w="1714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sz w:val="22"/>
                <w:szCs w:val="22"/>
              </w:rPr>
              <w:t>13</w:t>
            </w:r>
          </w:p>
        </w:tc>
      </w:tr>
      <w:tr w:rsidR="00CF3704" w:rsidRPr="0098277C" w:rsidTr="008B7B1A">
        <w:trPr>
          <w:jc w:val="center"/>
        </w:trPr>
        <w:tc>
          <w:tcPr>
            <w:tcW w:w="2320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8277C">
              <w:rPr>
                <w:rFonts w:asciiTheme="majorBidi" w:eastAsiaTheme="minorHAnsi" w:hAnsiTheme="majorBidi" w:cstheme="majorBidi"/>
                <w:sz w:val="22"/>
                <w:szCs w:val="22"/>
              </w:rPr>
              <w:object w:dxaOrig="708" w:dyaOrig="790">
                <v:shape id="_x0000_i1061" type="#_x0000_t75" style="width:35pt;height:39.5pt" o:ole="">
                  <v:imagedata r:id="rId77" o:title=""/>
                </v:shape>
                <o:OLEObject Type="Embed" ProgID="ChemDraw.Document.6.0" ShapeID="_x0000_i1061" DrawAspect="Content" ObjectID="_1620842054" r:id="rId78"/>
              </w:object>
            </w:r>
          </w:p>
        </w:tc>
        <w:tc>
          <w:tcPr>
            <w:tcW w:w="2322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D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E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F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C</w:t>
            </w:r>
          </w:p>
        </w:tc>
        <w:tc>
          <w:tcPr>
            <w:tcW w:w="1714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</w:tr>
      <w:tr w:rsidR="00CF3704" w:rsidRPr="0098277C" w:rsidTr="008B7B1A">
        <w:trPr>
          <w:jc w:val="center"/>
        </w:trPr>
        <w:tc>
          <w:tcPr>
            <w:tcW w:w="2320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8277C">
              <w:rPr>
                <w:rFonts w:asciiTheme="majorBidi" w:eastAsiaTheme="minorHAnsi" w:hAnsiTheme="majorBidi" w:cstheme="majorBidi"/>
                <w:sz w:val="22"/>
                <w:szCs w:val="22"/>
              </w:rPr>
              <w:object w:dxaOrig="710" w:dyaOrig="790">
                <v:shape id="_x0000_i1062" type="#_x0000_t75" style="width:35.5pt;height:39.5pt" o:ole="">
                  <v:imagedata r:id="rId79" o:title=""/>
                </v:shape>
                <o:OLEObject Type="Embed" ProgID="ChemDraw.Document.6.0" ShapeID="_x0000_i1062" DrawAspect="Content" ObjectID="_1620842055" r:id="rId80"/>
              </w:object>
            </w:r>
          </w:p>
        </w:tc>
        <w:tc>
          <w:tcPr>
            <w:tcW w:w="2322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D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E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B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F</w:t>
            </w:r>
          </w:p>
        </w:tc>
        <w:tc>
          <w:tcPr>
            <w:tcW w:w="1714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</w:tr>
      <w:tr w:rsidR="00CF3704" w:rsidRPr="0098277C" w:rsidTr="008B7B1A">
        <w:trPr>
          <w:jc w:val="center"/>
        </w:trPr>
        <w:tc>
          <w:tcPr>
            <w:tcW w:w="2320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98277C">
              <w:rPr>
                <w:rFonts w:asciiTheme="majorBidi" w:eastAsiaTheme="minorHAnsi" w:hAnsiTheme="majorBidi" w:cstheme="majorBidi"/>
                <w:sz w:val="22"/>
                <w:szCs w:val="22"/>
              </w:rPr>
              <w:object w:dxaOrig="711" w:dyaOrig="790">
                <v:shape id="_x0000_i1063" type="#_x0000_t75" style="width:35pt;height:39.5pt" o:ole="">
                  <v:imagedata r:id="rId81" o:title=""/>
                </v:shape>
                <o:OLEObject Type="Embed" ProgID="ChemDraw.Document.6.0" ShapeID="_x0000_i1063" DrawAspect="Content" ObjectID="_1620842056" r:id="rId82"/>
              </w:object>
            </w:r>
          </w:p>
        </w:tc>
        <w:tc>
          <w:tcPr>
            <w:tcW w:w="2322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D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C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E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t>B</w:t>
            </w:r>
            <w:r w:rsidRPr="0098277C">
              <w:rPr>
                <w:rFonts w:asciiTheme="majorBidi" w:hAnsiTheme="majorBidi" w:cstheme="majorBidi"/>
                <w:sz w:val="22"/>
                <w:szCs w:val="22"/>
              </w:rPr>
              <w:sym w:font="Symbol" w:char="F0AE"/>
            </w:r>
            <w:r w:rsidRPr="0098277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714" w:type="dxa"/>
            <w:vAlign w:val="center"/>
          </w:tcPr>
          <w:p w:rsidR="00CF3704" w:rsidRPr="0098277C" w:rsidRDefault="00CF3704" w:rsidP="0098277C">
            <w:pPr>
              <w:bidi w:val="0"/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98277C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</w:tr>
    </w:tbl>
    <w:p w:rsidR="00CF3704" w:rsidRPr="0098277C" w:rsidRDefault="00CF3704" w:rsidP="0098277C">
      <w:pPr>
        <w:bidi w:val="0"/>
        <w:spacing w:line="360" w:lineRule="auto"/>
        <w:ind w:left="360"/>
        <w:jc w:val="both"/>
        <w:rPr>
          <w:rFonts w:asciiTheme="majorBidi" w:hAnsiTheme="majorBidi" w:cstheme="majorBidi"/>
        </w:rPr>
      </w:pPr>
    </w:p>
    <w:p w:rsidR="00CF3704" w:rsidRPr="0098277C" w:rsidRDefault="00CF3704" w:rsidP="0098277C">
      <w:pPr>
        <w:bidi w:val="0"/>
        <w:spacing w:line="360" w:lineRule="auto"/>
        <w:rPr>
          <w:rFonts w:asciiTheme="majorBidi" w:hAnsiTheme="majorBidi" w:cstheme="majorBidi"/>
          <w:b/>
          <w:bCs/>
        </w:rPr>
      </w:pPr>
    </w:p>
    <w:p w:rsidR="0043009B" w:rsidRDefault="0043009B" w:rsidP="0098277C">
      <w:pPr>
        <w:bidi w:val="0"/>
        <w:spacing w:line="360" w:lineRule="auto"/>
        <w:rPr>
          <w:rFonts w:asciiTheme="majorBidi" w:hAnsiTheme="majorBidi" w:cstheme="majorBidi"/>
        </w:rPr>
      </w:pPr>
    </w:p>
    <w:p w:rsidR="0043009B" w:rsidRPr="00CF5523" w:rsidRDefault="0043009B" w:rsidP="0043009B">
      <w:pPr>
        <w:bidi w:val="0"/>
        <w:adjustRightInd w:val="0"/>
        <w:snapToGrid w:val="0"/>
        <w:spacing w:before="120" w:after="120" w:line="360" w:lineRule="auto"/>
        <w:ind w:left="720" w:hanging="720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  <w:r w:rsidRPr="00CF5523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References</w:t>
      </w:r>
    </w:p>
    <w:p w:rsidR="0043009B" w:rsidRPr="0043009B" w:rsidRDefault="0043009B" w:rsidP="0043009B">
      <w:pPr>
        <w:pStyle w:val="EndNoteBibliography"/>
        <w:bidi w:val="0"/>
        <w:ind w:left="720" w:hanging="720"/>
      </w:pPr>
      <w:r>
        <w:rPr>
          <w:rFonts w:asciiTheme="majorBidi" w:hAnsiTheme="majorBidi" w:cstheme="majorBidi"/>
        </w:rPr>
        <w:fldChar w:fldCharType="begin"/>
      </w:r>
      <w:r>
        <w:rPr>
          <w:rFonts w:asciiTheme="majorBidi" w:hAnsiTheme="majorBidi" w:cstheme="majorBidi"/>
        </w:rPr>
        <w:instrText xml:space="preserve"> ADDIN EN.REFLIST </w:instrText>
      </w:r>
      <w:r>
        <w:rPr>
          <w:rFonts w:asciiTheme="majorBidi" w:hAnsiTheme="majorBidi" w:cstheme="majorBidi"/>
        </w:rPr>
        <w:fldChar w:fldCharType="separate"/>
      </w:r>
      <w:r w:rsidRPr="0043009B">
        <w:t>1.</w:t>
      </w:r>
      <w:r w:rsidRPr="0043009B">
        <w:tab/>
        <w:t>Munkres J (1957) Algorithms for the Assignment and Transportation Problems. Journal of the Society for Industrial and Applied Mathematics 5: 32-38.</w:t>
      </w:r>
    </w:p>
    <w:p w:rsidR="00CF3704" w:rsidRPr="0098277C" w:rsidRDefault="0043009B" w:rsidP="0043009B">
      <w:pPr>
        <w:bidi w:val="0"/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fldChar w:fldCharType="end"/>
      </w:r>
    </w:p>
    <w:sectPr w:rsidR="00CF3704" w:rsidRPr="0098277C" w:rsidSect="00087034">
      <w:footerReference w:type="default" r:id="rId8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1F5" w:rsidRDefault="002401F5" w:rsidP="0098277C">
      <w:pPr>
        <w:spacing w:after="0" w:line="240" w:lineRule="auto"/>
      </w:pPr>
      <w:r>
        <w:separator/>
      </w:r>
    </w:p>
  </w:endnote>
  <w:endnote w:type="continuationSeparator" w:id="0">
    <w:p w:rsidR="002401F5" w:rsidRDefault="002401F5" w:rsidP="00982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21011317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8277C" w:rsidRDefault="0098277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1506">
          <w:rPr>
            <w:noProof/>
            <w:rtl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>S</w:t>
        </w:r>
      </w:p>
    </w:sdtContent>
  </w:sdt>
  <w:p w:rsidR="0098277C" w:rsidRDefault="009827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1F5" w:rsidRDefault="002401F5" w:rsidP="0098277C">
      <w:pPr>
        <w:spacing w:after="0" w:line="240" w:lineRule="auto"/>
      </w:pPr>
      <w:r>
        <w:separator/>
      </w:r>
    </w:p>
  </w:footnote>
  <w:footnote w:type="continuationSeparator" w:id="0">
    <w:p w:rsidR="002401F5" w:rsidRDefault="002401F5" w:rsidP="009827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Journal of cheminformat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zvfa22ssr2fr1eedwt5aae3fttwpe0dtta9&quot;&gt;CSM-lib-updated&lt;record-ids&gt;&lt;item&gt;740&lt;/item&gt;&lt;/record-ids&gt;&lt;/item&gt;&lt;/Libraries&gt;"/>
  </w:docVars>
  <w:rsids>
    <w:rsidRoot w:val="00E5418E"/>
    <w:rsid w:val="0000562B"/>
    <w:rsid w:val="00087034"/>
    <w:rsid w:val="00166CA7"/>
    <w:rsid w:val="00211506"/>
    <w:rsid w:val="002401F5"/>
    <w:rsid w:val="002613F0"/>
    <w:rsid w:val="002F69DE"/>
    <w:rsid w:val="0030099D"/>
    <w:rsid w:val="00355757"/>
    <w:rsid w:val="003742F2"/>
    <w:rsid w:val="003A2442"/>
    <w:rsid w:val="003B51B4"/>
    <w:rsid w:val="004177D8"/>
    <w:rsid w:val="0043009B"/>
    <w:rsid w:val="00524A05"/>
    <w:rsid w:val="00573D26"/>
    <w:rsid w:val="005D40AA"/>
    <w:rsid w:val="006F0F47"/>
    <w:rsid w:val="0071440A"/>
    <w:rsid w:val="007601A9"/>
    <w:rsid w:val="00837F49"/>
    <w:rsid w:val="008902AF"/>
    <w:rsid w:val="009139D9"/>
    <w:rsid w:val="00934F98"/>
    <w:rsid w:val="0098277C"/>
    <w:rsid w:val="009B2085"/>
    <w:rsid w:val="00A37E04"/>
    <w:rsid w:val="00A7663B"/>
    <w:rsid w:val="00B168FD"/>
    <w:rsid w:val="00CB0C22"/>
    <w:rsid w:val="00CF3704"/>
    <w:rsid w:val="00CF5523"/>
    <w:rsid w:val="00D30101"/>
    <w:rsid w:val="00D352BE"/>
    <w:rsid w:val="00D61926"/>
    <w:rsid w:val="00D719E0"/>
    <w:rsid w:val="00D73EB2"/>
    <w:rsid w:val="00E5418E"/>
    <w:rsid w:val="00F2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418E"/>
    <w:pPr>
      <w:spacing w:after="0" w:line="240" w:lineRule="auto"/>
      <w:ind w:left="720" w:hanging="72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3D26"/>
    <w:rPr>
      <w:color w:val="0000FF"/>
      <w:u w:val="single"/>
    </w:rPr>
  </w:style>
  <w:style w:type="character" w:styleId="EndnoteReference">
    <w:name w:val="endnote reference"/>
    <w:uiPriority w:val="99"/>
    <w:semiHidden/>
    <w:unhideWhenUsed/>
    <w:rsid w:val="00573D2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573D2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573D26"/>
    <w:pPr>
      <w:spacing w:line="240" w:lineRule="auto"/>
      <w:ind w:left="720" w:hanging="720"/>
    </w:pPr>
    <w:rPr>
      <w:rFonts w:ascii="Times New Roman" w:eastAsia="Times New Roman" w:hAnsi="Times New Roman" w:cs="David"/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D26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D719E0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CF3704"/>
    <w:pPr>
      <w:spacing w:after="0" w:line="360" w:lineRule="auto"/>
      <w:ind w:left="720" w:hanging="720"/>
      <w:contextualSpacing/>
    </w:pPr>
    <w:rPr>
      <w:rFonts w:ascii="Times New Roman" w:eastAsia="Times New Roman" w:hAnsi="Times New Roman" w:cs="David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F3704"/>
    <w:rPr>
      <w:rFonts w:ascii="Times New Roman" w:eastAsia="Times New Roman" w:hAnsi="Times New Roman" w:cs="David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827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77C"/>
  </w:style>
  <w:style w:type="paragraph" w:styleId="Footer">
    <w:name w:val="footer"/>
    <w:basedOn w:val="Normal"/>
    <w:link w:val="FooterChar"/>
    <w:uiPriority w:val="99"/>
    <w:unhideWhenUsed/>
    <w:rsid w:val="009827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77C"/>
  </w:style>
  <w:style w:type="paragraph" w:customStyle="1" w:styleId="EndNoteBibliographyTitle">
    <w:name w:val="EndNote Bibliography Title"/>
    <w:basedOn w:val="Normal"/>
    <w:link w:val="EndNoteBibliographyTitleChar"/>
    <w:rsid w:val="0043009B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3009B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3009B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3009B"/>
    <w:rPr>
      <w:rFonts w:ascii="Calibri" w:hAnsi="Calibri"/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418E"/>
    <w:pPr>
      <w:spacing w:after="0" w:line="240" w:lineRule="auto"/>
      <w:ind w:left="720" w:hanging="72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3D26"/>
    <w:rPr>
      <w:color w:val="0000FF"/>
      <w:u w:val="single"/>
    </w:rPr>
  </w:style>
  <w:style w:type="character" w:styleId="EndnoteReference">
    <w:name w:val="endnote reference"/>
    <w:uiPriority w:val="99"/>
    <w:semiHidden/>
    <w:unhideWhenUsed/>
    <w:rsid w:val="00573D2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573D2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573D26"/>
    <w:pPr>
      <w:spacing w:line="240" w:lineRule="auto"/>
      <w:ind w:left="720" w:hanging="720"/>
    </w:pPr>
    <w:rPr>
      <w:rFonts w:ascii="Times New Roman" w:eastAsia="Times New Roman" w:hAnsi="Times New Roman" w:cs="David"/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D26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D719E0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CF3704"/>
    <w:pPr>
      <w:spacing w:after="0" w:line="360" w:lineRule="auto"/>
      <w:ind w:left="720" w:hanging="720"/>
      <w:contextualSpacing/>
    </w:pPr>
    <w:rPr>
      <w:rFonts w:ascii="Times New Roman" w:eastAsia="Times New Roman" w:hAnsi="Times New Roman" w:cs="David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F3704"/>
    <w:rPr>
      <w:rFonts w:ascii="Times New Roman" w:eastAsia="Times New Roman" w:hAnsi="Times New Roman" w:cs="David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827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77C"/>
  </w:style>
  <w:style w:type="paragraph" w:styleId="Footer">
    <w:name w:val="footer"/>
    <w:basedOn w:val="Normal"/>
    <w:link w:val="FooterChar"/>
    <w:uiPriority w:val="99"/>
    <w:unhideWhenUsed/>
    <w:rsid w:val="009827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77C"/>
  </w:style>
  <w:style w:type="paragraph" w:customStyle="1" w:styleId="EndNoteBibliographyTitle">
    <w:name w:val="EndNote Bibliography Title"/>
    <w:basedOn w:val="Normal"/>
    <w:link w:val="EndNoteBibliographyTitleChar"/>
    <w:rsid w:val="0043009B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3009B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3009B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3009B"/>
    <w:rPr>
      <w:rFonts w:ascii="Calibri" w:hAnsi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18.bin"/><Relationship Id="rId21" Type="http://schemas.openxmlformats.org/officeDocument/2006/relationships/image" Target="media/image7.wmf"/><Relationship Id="rId34" Type="http://schemas.openxmlformats.org/officeDocument/2006/relationships/image" Target="media/image13.wmf"/><Relationship Id="rId42" Type="http://schemas.openxmlformats.org/officeDocument/2006/relationships/image" Target="media/image17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1.wmf"/><Relationship Id="rId55" Type="http://schemas.openxmlformats.org/officeDocument/2006/relationships/image" Target="media/image24.emf"/><Relationship Id="rId63" Type="http://schemas.openxmlformats.org/officeDocument/2006/relationships/image" Target="media/image28.emf"/><Relationship Id="rId68" Type="http://schemas.openxmlformats.org/officeDocument/2006/relationships/oleObject" Target="embeddings/oleObject32.bin"/><Relationship Id="rId76" Type="http://schemas.openxmlformats.org/officeDocument/2006/relationships/oleObject" Target="embeddings/oleObject36.bin"/><Relationship Id="rId84" Type="http://schemas.openxmlformats.org/officeDocument/2006/relationships/fontTable" Target="fontTable.xml"/><Relationship Id="rId7" Type="http://schemas.openxmlformats.org/officeDocument/2006/relationships/image" Target="media/image1.wmf"/><Relationship Id="rId71" Type="http://schemas.openxmlformats.org/officeDocument/2006/relationships/image" Target="media/image32.e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1.wmf"/><Relationship Id="rId11" Type="http://schemas.openxmlformats.org/officeDocument/2006/relationships/image" Target="media/image2.wmf"/><Relationship Id="rId24" Type="http://schemas.openxmlformats.org/officeDocument/2006/relationships/oleObject" Target="embeddings/oleObject10.bin"/><Relationship Id="rId32" Type="http://schemas.openxmlformats.org/officeDocument/2006/relationships/image" Target="media/image12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6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6.emf"/><Relationship Id="rId5" Type="http://schemas.openxmlformats.org/officeDocument/2006/relationships/footnotes" Target="footnotes.xml"/><Relationship Id="rId61" Type="http://schemas.openxmlformats.org/officeDocument/2006/relationships/image" Target="media/image27.emf"/><Relationship Id="rId82" Type="http://schemas.openxmlformats.org/officeDocument/2006/relationships/oleObject" Target="embeddings/oleObject39.bin"/><Relationship Id="rId19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0.wmf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1.emf"/><Relationship Id="rId77" Type="http://schemas.openxmlformats.org/officeDocument/2006/relationships/image" Target="media/image35.e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oleObject" Target="embeddings/oleObject15.bin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image" Target="media/image26.emf"/><Relationship Id="rId67" Type="http://schemas.openxmlformats.org/officeDocument/2006/relationships/image" Target="media/image30.e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54" Type="http://schemas.openxmlformats.org/officeDocument/2006/relationships/image" Target="media/image23.tiff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4.emf"/><Relationship Id="rId83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4.wmf"/><Relationship Id="rId49" Type="http://schemas.openxmlformats.org/officeDocument/2006/relationships/oleObject" Target="embeddings/oleObject23.bin"/><Relationship Id="rId57" Type="http://schemas.openxmlformats.org/officeDocument/2006/relationships/image" Target="media/image25.emf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4.bin"/><Relationship Id="rId44" Type="http://schemas.openxmlformats.org/officeDocument/2006/relationships/image" Target="media/image18.wmf"/><Relationship Id="rId52" Type="http://schemas.openxmlformats.org/officeDocument/2006/relationships/image" Target="media/image22.emf"/><Relationship Id="rId60" Type="http://schemas.openxmlformats.org/officeDocument/2006/relationships/oleObject" Target="embeddings/oleObject28.bin"/><Relationship Id="rId65" Type="http://schemas.openxmlformats.org/officeDocument/2006/relationships/image" Target="media/image29.emf"/><Relationship Id="rId73" Type="http://schemas.openxmlformats.org/officeDocument/2006/relationships/image" Target="media/image33.emf"/><Relationship Id="rId78" Type="http://schemas.openxmlformats.org/officeDocument/2006/relationships/oleObject" Target="embeddings/oleObject37.bin"/><Relationship Id="rId81" Type="http://schemas.openxmlformats.org/officeDocument/2006/relationships/image" Target="media/image3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The Open University</Company>
  <LinksUpToDate>false</LinksUpToDate>
  <CharactersWithSpaces>9842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LT-INBALTU</dc:creator>
  <cp:lastModifiedBy>LT-INBALTU</cp:lastModifiedBy>
  <cp:revision>2</cp:revision>
  <dcterms:created xsi:type="dcterms:W3CDTF">2019-05-31T18:03:00Z</dcterms:created>
  <dcterms:modified xsi:type="dcterms:W3CDTF">2019-05-31T18:03:00Z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-1765950972</vt:i4>
  </property>
  <property fmtid="{D5CDD505-2E9C-101B-9397-08002B2CF9AE}" pid="3" name="_NewReviewCycle">
    <vt:lpwstr/>
  </property>
  <property fmtid="{D5CDD505-2E9C-101B-9397-08002B2CF9AE}" pid="4" name="_EmailSubject">
    <vt:lpwstr>ניסוחים</vt:lpwstr>
  </property>
  <property fmtid="{D5CDD505-2E9C-101B-9397-08002B2CF9AE}" pid="5" name="_AuthorEmail">
    <vt:lpwstr>inbaltu@openu.ac.il</vt:lpwstr>
  </property>
  <property fmtid="{D5CDD505-2E9C-101B-9397-08002B2CF9AE}" pid="6" name="_AuthorEmailDisplayName">
    <vt:lpwstr>Inbal Tuvi-Arad</vt:lpwstr>
  </property>
  <property fmtid="{D5CDD505-2E9C-101B-9397-08002B2CF9AE}" pid="7" name="_ReviewingToolsShownOnce">
    <vt:lpwstr/>
  </property>
</Properties>
</file>