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72D17" w14:textId="59E73204" w:rsidR="00A77C4D" w:rsidRPr="00A77C4D" w:rsidRDefault="00A77C4D" w:rsidP="00A77C4D">
      <w:pPr>
        <w:pStyle w:val="Caption"/>
        <w:keepNext/>
        <w:rPr>
          <w:rFonts w:ascii="Times New Roman" w:hAnsi="Times New Roman" w:cs="Times New Roman"/>
          <w:b/>
          <w:bCs/>
          <w:i w:val="0"/>
          <w:iCs w:val="0"/>
          <w:color w:val="000000" w:themeColor="text1"/>
          <w:sz w:val="20"/>
          <w:szCs w:val="20"/>
          <w:lang w:val="en-US"/>
        </w:rPr>
      </w:pPr>
      <w:r w:rsidRPr="00A77C4D">
        <w:rPr>
          <w:rFonts w:ascii="Times New Roman" w:hAnsi="Times New Roman" w:cs="Times New Roman"/>
          <w:b/>
          <w:bCs/>
          <w:i w:val="0"/>
          <w:iCs w:val="0"/>
          <w:color w:val="000000" w:themeColor="text1"/>
          <w:sz w:val="20"/>
          <w:szCs w:val="20"/>
        </w:rPr>
        <w:t xml:space="preserve">Table </w:t>
      </w:r>
      <w:r w:rsidR="00876737">
        <w:rPr>
          <w:rFonts w:ascii="Times New Roman" w:hAnsi="Times New Roman" w:cs="Times New Roman"/>
          <w:b/>
          <w:bCs/>
          <w:i w:val="0"/>
          <w:iCs w:val="0"/>
          <w:color w:val="000000" w:themeColor="text1"/>
          <w:sz w:val="20"/>
          <w:szCs w:val="20"/>
          <w:lang w:val="en-US"/>
        </w:rPr>
        <w:t>S1</w:t>
      </w:r>
      <w:r>
        <w:rPr>
          <w:rFonts w:ascii="Times New Roman" w:hAnsi="Times New Roman" w:cs="Times New Roman"/>
          <w:b/>
          <w:bCs/>
          <w:i w:val="0"/>
          <w:iCs w:val="0"/>
          <w:color w:val="000000" w:themeColor="text1"/>
          <w:sz w:val="20"/>
          <w:szCs w:val="20"/>
          <w:lang w:val="en-US"/>
        </w:rPr>
        <w:t>.</w:t>
      </w:r>
      <w:r w:rsidR="00876737">
        <w:rPr>
          <w:rFonts w:ascii="Times New Roman" w:hAnsi="Times New Roman" w:cs="Times New Roman"/>
          <w:b/>
          <w:bCs/>
          <w:i w:val="0"/>
          <w:iCs w:val="0"/>
          <w:color w:val="000000" w:themeColor="text1"/>
          <w:sz w:val="20"/>
          <w:szCs w:val="20"/>
          <w:lang w:val="en-US"/>
        </w:rPr>
        <w:t>A</w:t>
      </w:r>
      <w:r>
        <w:rPr>
          <w:rFonts w:ascii="Times New Roman" w:hAnsi="Times New Roman" w:cs="Times New Roman"/>
          <w:b/>
          <w:bCs/>
          <w:i w:val="0"/>
          <w:iCs w:val="0"/>
          <w:color w:val="000000" w:themeColor="text1"/>
          <w:sz w:val="20"/>
          <w:szCs w:val="20"/>
          <w:lang w:val="en-US"/>
        </w:rPr>
        <w:t xml:space="preserve"> </w:t>
      </w:r>
      <w:r w:rsidRPr="00B90501">
        <w:rPr>
          <w:rFonts w:ascii="Times New Roman" w:hAnsi="Times New Roman" w:cs="Times New Roman"/>
          <w:i w:val="0"/>
          <w:iCs w:val="0"/>
          <w:color w:val="000000" w:themeColor="text1"/>
          <w:sz w:val="20"/>
          <w:szCs w:val="20"/>
          <w:lang w:val="en-US"/>
        </w:rPr>
        <w:t>Ranges of the molecular descriptors used for the applicability domain.</w:t>
      </w:r>
    </w:p>
    <w:tbl>
      <w:tblPr>
        <w:tblpPr w:leftFromText="180" w:rightFromText="180" w:vertAnchor="page" w:horzAnchor="margin" w:tblpY="2348"/>
        <w:tblW w:w="0" w:type="auto"/>
        <w:tblCellMar>
          <w:left w:w="0" w:type="dxa"/>
          <w:right w:w="0" w:type="dxa"/>
        </w:tblCellMar>
        <w:tblLook w:val="04A0" w:firstRow="1" w:lastRow="0" w:firstColumn="1" w:lastColumn="0" w:noHBand="0" w:noVBand="1"/>
      </w:tblPr>
      <w:tblGrid>
        <w:gridCol w:w="1432"/>
        <w:gridCol w:w="1859"/>
        <w:gridCol w:w="1670"/>
        <w:gridCol w:w="1770"/>
      </w:tblGrid>
      <w:tr w:rsidR="00A77C4D" w:rsidRPr="00A77C4D" w14:paraId="6C8E93CB" w14:textId="77777777" w:rsidTr="00A77C4D">
        <w:trPr>
          <w:trHeight w:val="165"/>
        </w:trPr>
        <w:tc>
          <w:tcPr>
            <w:tcW w:w="143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1D2BF8D1"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b/>
                <w:bCs/>
                <w:color w:val="000000"/>
                <w:sz w:val="20"/>
                <w:szCs w:val="20"/>
              </w:rPr>
              <w:t>Descriptor</w:t>
            </w:r>
          </w:p>
        </w:tc>
        <w:tc>
          <w:tcPr>
            <w:tcW w:w="1859"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3AF533F5"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b/>
                <w:bCs/>
                <w:color w:val="000000"/>
                <w:sz w:val="20"/>
                <w:szCs w:val="20"/>
              </w:rPr>
              <w:t>min_desc</w:t>
            </w:r>
          </w:p>
        </w:tc>
        <w:tc>
          <w:tcPr>
            <w:tcW w:w="167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6BD70329"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b/>
                <w:bCs/>
                <w:color w:val="000000"/>
                <w:sz w:val="20"/>
                <w:szCs w:val="20"/>
              </w:rPr>
              <w:t>max_desc</w:t>
            </w:r>
          </w:p>
        </w:tc>
        <w:tc>
          <w:tcPr>
            <w:tcW w:w="177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32A12ED6"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b/>
                <w:bCs/>
                <w:color w:val="000000"/>
                <w:sz w:val="20"/>
                <w:szCs w:val="20"/>
              </w:rPr>
              <w:t>mean_desc</w:t>
            </w:r>
          </w:p>
        </w:tc>
      </w:tr>
      <w:tr w:rsidR="00A77C4D" w:rsidRPr="00A77C4D" w14:paraId="416F8191" w14:textId="77777777" w:rsidTr="00A77C4D">
        <w:trPr>
          <w:trHeight w:val="180"/>
        </w:trPr>
        <w:tc>
          <w:tcPr>
            <w:tcW w:w="14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C8BA99"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MW</w:t>
            </w:r>
          </w:p>
        </w:tc>
        <w:tc>
          <w:tcPr>
            <w:tcW w:w="18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AB5022" w14:textId="5F80B7A2"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76.054</w:t>
            </w:r>
          </w:p>
        </w:tc>
        <w:tc>
          <w:tcPr>
            <w:tcW w:w="16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2DE5F2" w14:textId="19C61783"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7618.383</w:t>
            </w:r>
          </w:p>
        </w:tc>
        <w:tc>
          <w:tcPr>
            <w:tcW w:w="1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DB343B" w14:textId="1F4FDBD9"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474.105</w:t>
            </w:r>
          </w:p>
        </w:tc>
      </w:tr>
      <w:tr w:rsidR="00A77C4D" w:rsidRPr="00A77C4D" w14:paraId="1A5AA633" w14:textId="77777777" w:rsidTr="00A77C4D">
        <w:trPr>
          <w:trHeight w:val="165"/>
        </w:trPr>
        <w:tc>
          <w:tcPr>
            <w:tcW w:w="14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CA721D"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LipinskiFailures</w:t>
            </w:r>
          </w:p>
        </w:tc>
        <w:tc>
          <w:tcPr>
            <w:tcW w:w="18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88A598"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0</w:t>
            </w:r>
          </w:p>
        </w:tc>
        <w:tc>
          <w:tcPr>
            <w:tcW w:w="16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4570CA"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5</w:t>
            </w:r>
          </w:p>
        </w:tc>
        <w:tc>
          <w:tcPr>
            <w:tcW w:w="1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04D48A" w14:textId="745C9869"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0.638</w:t>
            </w:r>
          </w:p>
        </w:tc>
      </w:tr>
      <w:tr w:rsidR="00A77C4D" w:rsidRPr="00A77C4D" w14:paraId="20AB9705" w14:textId="77777777" w:rsidTr="00A77C4D">
        <w:trPr>
          <w:trHeight w:val="165"/>
        </w:trPr>
        <w:tc>
          <w:tcPr>
            <w:tcW w:w="14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A6B3F1"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nRotB</w:t>
            </w:r>
          </w:p>
        </w:tc>
        <w:tc>
          <w:tcPr>
            <w:tcW w:w="18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51EDFA"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0</w:t>
            </w:r>
          </w:p>
        </w:tc>
        <w:tc>
          <w:tcPr>
            <w:tcW w:w="16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239053"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178</w:t>
            </w:r>
          </w:p>
        </w:tc>
        <w:tc>
          <w:tcPr>
            <w:tcW w:w="1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648768"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6</w:t>
            </w:r>
          </w:p>
        </w:tc>
      </w:tr>
      <w:tr w:rsidR="00A77C4D" w:rsidRPr="00A77C4D" w14:paraId="5A71AE22" w14:textId="77777777" w:rsidTr="00A77C4D">
        <w:trPr>
          <w:trHeight w:val="165"/>
        </w:trPr>
        <w:tc>
          <w:tcPr>
            <w:tcW w:w="14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CD6691"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nHBDon</w:t>
            </w:r>
          </w:p>
        </w:tc>
        <w:tc>
          <w:tcPr>
            <w:tcW w:w="18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E4BB04"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0</w:t>
            </w:r>
          </w:p>
        </w:tc>
        <w:tc>
          <w:tcPr>
            <w:tcW w:w="16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4E7697C"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54</w:t>
            </w:r>
          </w:p>
        </w:tc>
        <w:tc>
          <w:tcPr>
            <w:tcW w:w="1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C69C94"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2</w:t>
            </w:r>
          </w:p>
        </w:tc>
      </w:tr>
      <w:tr w:rsidR="00A77C4D" w:rsidRPr="00A77C4D" w14:paraId="61B5FB54" w14:textId="77777777" w:rsidTr="00A77C4D">
        <w:trPr>
          <w:trHeight w:val="165"/>
        </w:trPr>
        <w:tc>
          <w:tcPr>
            <w:tcW w:w="14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323C6C"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nHBAcc</w:t>
            </w:r>
          </w:p>
        </w:tc>
        <w:tc>
          <w:tcPr>
            <w:tcW w:w="18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44CE8E"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0</w:t>
            </w:r>
          </w:p>
        </w:tc>
        <w:tc>
          <w:tcPr>
            <w:tcW w:w="16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B4F6D3"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200</w:t>
            </w:r>
          </w:p>
        </w:tc>
        <w:tc>
          <w:tcPr>
            <w:tcW w:w="1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6DE34F"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7</w:t>
            </w:r>
          </w:p>
        </w:tc>
      </w:tr>
      <w:tr w:rsidR="00A77C4D" w:rsidRPr="00A77C4D" w14:paraId="2625B4F7" w14:textId="77777777" w:rsidTr="00A77C4D">
        <w:trPr>
          <w:trHeight w:val="165"/>
        </w:trPr>
        <w:tc>
          <w:tcPr>
            <w:tcW w:w="14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77B71C"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ALogP</w:t>
            </w:r>
          </w:p>
        </w:tc>
        <w:tc>
          <w:tcPr>
            <w:tcW w:w="18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B86EBD"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-25.0343</w:t>
            </w:r>
          </w:p>
        </w:tc>
        <w:tc>
          <w:tcPr>
            <w:tcW w:w="16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7CF9AB"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10.9456</w:t>
            </w:r>
          </w:p>
        </w:tc>
        <w:tc>
          <w:tcPr>
            <w:tcW w:w="1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82C0A8" w14:textId="55B1D64B"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3.022</w:t>
            </w:r>
          </w:p>
        </w:tc>
      </w:tr>
      <w:tr w:rsidR="00A77C4D" w:rsidRPr="00A77C4D" w14:paraId="125CA519" w14:textId="77777777" w:rsidTr="00A77C4D">
        <w:trPr>
          <w:trHeight w:val="165"/>
        </w:trPr>
        <w:tc>
          <w:tcPr>
            <w:tcW w:w="14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9C4099"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ALogp2</w:t>
            </w:r>
          </w:p>
        </w:tc>
        <w:tc>
          <w:tcPr>
            <w:tcW w:w="18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866F164" w14:textId="2463ADB9"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1.59998E-07</w:t>
            </w:r>
          </w:p>
        </w:tc>
        <w:tc>
          <w:tcPr>
            <w:tcW w:w="16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4771EE" w14:textId="6811A0C9"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626.716</w:t>
            </w:r>
          </w:p>
        </w:tc>
        <w:tc>
          <w:tcPr>
            <w:tcW w:w="1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EA80D0" w14:textId="07521E2F"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12.704</w:t>
            </w:r>
          </w:p>
        </w:tc>
      </w:tr>
      <w:tr w:rsidR="00A77C4D" w:rsidRPr="00A77C4D" w14:paraId="50375586" w14:textId="77777777" w:rsidTr="00A77C4D">
        <w:trPr>
          <w:trHeight w:val="165"/>
        </w:trPr>
        <w:tc>
          <w:tcPr>
            <w:tcW w:w="14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7367B8A"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AMR</w:t>
            </w:r>
          </w:p>
        </w:tc>
        <w:tc>
          <w:tcPr>
            <w:tcW w:w="18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2E0D3C"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14.9072</w:t>
            </w:r>
          </w:p>
        </w:tc>
        <w:tc>
          <w:tcPr>
            <w:tcW w:w="16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BEA82B" w14:textId="44B110FE"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1685.555</w:t>
            </w:r>
          </w:p>
        </w:tc>
        <w:tc>
          <w:tcPr>
            <w:tcW w:w="1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462647" w14:textId="2276D982"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121.859</w:t>
            </w:r>
          </w:p>
        </w:tc>
      </w:tr>
      <w:tr w:rsidR="00A77C4D" w:rsidRPr="00A77C4D" w14:paraId="0934DB87" w14:textId="77777777" w:rsidTr="00A77C4D">
        <w:trPr>
          <w:trHeight w:val="165"/>
        </w:trPr>
        <w:tc>
          <w:tcPr>
            <w:tcW w:w="14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D8C673" w14:textId="77777777"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apol</w:t>
            </w:r>
          </w:p>
        </w:tc>
        <w:tc>
          <w:tcPr>
            <w:tcW w:w="18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4222A4" w14:textId="1F0C6A66"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8.231</w:t>
            </w:r>
          </w:p>
        </w:tc>
        <w:tc>
          <w:tcPr>
            <w:tcW w:w="16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37A09B" w14:textId="741780B2"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993.410</w:t>
            </w:r>
          </w:p>
        </w:tc>
        <w:tc>
          <w:tcPr>
            <w:tcW w:w="17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192889" w14:textId="44831709" w:rsidR="00A77C4D" w:rsidRPr="00A77C4D" w:rsidRDefault="00A77C4D" w:rsidP="00A77C4D">
            <w:pPr>
              <w:rPr>
                <w:rFonts w:ascii="Times New Roman" w:eastAsia="Times New Roman" w:hAnsi="Times New Roman" w:cs="Times New Roman"/>
                <w:sz w:val="20"/>
                <w:szCs w:val="20"/>
              </w:rPr>
            </w:pPr>
            <w:r w:rsidRPr="00A77C4D">
              <w:rPr>
                <w:rFonts w:ascii="Times New Roman" w:eastAsia="Times New Roman" w:hAnsi="Times New Roman" w:cs="Times New Roman"/>
                <w:color w:val="000000"/>
                <w:sz w:val="20"/>
                <w:szCs w:val="20"/>
              </w:rPr>
              <w:t>68.177</w:t>
            </w:r>
          </w:p>
        </w:tc>
      </w:tr>
    </w:tbl>
    <w:p w14:paraId="772D362E" w14:textId="77777777" w:rsidR="00A77C4D" w:rsidRDefault="00A77C4D" w:rsidP="00720746">
      <w:pPr>
        <w:pStyle w:val="Heading3"/>
        <w:rPr>
          <w:rFonts w:ascii="Times New Roman" w:hAnsi="Times New Roman"/>
          <w:b/>
          <w:bCs/>
          <w:i/>
          <w:color w:val="000000"/>
        </w:rPr>
      </w:pPr>
    </w:p>
    <w:p w14:paraId="23D58ECA" w14:textId="77777777" w:rsidR="00A77C4D" w:rsidRDefault="00A77C4D" w:rsidP="00720746">
      <w:pPr>
        <w:pStyle w:val="Heading3"/>
        <w:rPr>
          <w:rFonts w:ascii="Times New Roman" w:hAnsi="Times New Roman"/>
          <w:b/>
          <w:bCs/>
          <w:i/>
          <w:color w:val="000000"/>
        </w:rPr>
      </w:pPr>
    </w:p>
    <w:p w14:paraId="1C60D9F6" w14:textId="77777777" w:rsidR="00A77C4D" w:rsidRDefault="00A77C4D" w:rsidP="00720746">
      <w:pPr>
        <w:pStyle w:val="Heading3"/>
        <w:rPr>
          <w:rFonts w:ascii="Times New Roman" w:hAnsi="Times New Roman"/>
          <w:b/>
          <w:bCs/>
          <w:i/>
          <w:color w:val="000000"/>
        </w:rPr>
      </w:pPr>
    </w:p>
    <w:p w14:paraId="0AFE10E8" w14:textId="77777777" w:rsidR="00A77C4D" w:rsidRDefault="00A77C4D" w:rsidP="00720746">
      <w:pPr>
        <w:pStyle w:val="Heading3"/>
        <w:rPr>
          <w:rFonts w:ascii="Times New Roman" w:hAnsi="Times New Roman"/>
          <w:b/>
          <w:bCs/>
          <w:i/>
          <w:color w:val="000000"/>
        </w:rPr>
      </w:pPr>
    </w:p>
    <w:p w14:paraId="29E6D474" w14:textId="77777777" w:rsidR="00A77C4D" w:rsidRDefault="00A77C4D" w:rsidP="00720746">
      <w:pPr>
        <w:pStyle w:val="Heading3"/>
        <w:rPr>
          <w:rFonts w:ascii="Times New Roman" w:hAnsi="Times New Roman"/>
          <w:b/>
          <w:bCs/>
          <w:i/>
          <w:color w:val="000000"/>
        </w:rPr>
      </w:pPr>
    </w:p>
    <w:p w14:paraId="5F4006CC" w14:textId="77777777" w:rsidR="00A77C4D" w:rsidRDefault="00A77C4D" w:rsidP="00720746">
      <w:pPr>
        <w:pStyle w:val="Heading3"/>
        <w:rPr>
          <w:rFonts w:ascii="Times New Roman" w:hAnsi="Times New Roman"/>
          <w:b/>
          <w:bCs/>
          <w:i/>
          <w:color w:val="000000"/>
        </w:rPr>
      </w:pPr>
    </w:p>
    <w:p w14:paraId="77406645" w14:textId="77777777" w:rsidR="00A77C4D" w:rsidRDefault="00A77C4D" w:rsidP="00720746">
      <w:pPr>
        <w:pStyle w:val="Heading3"/>
        <w:rPr>
          <w:rFonts w:ascii="Times New Roman" w:hAnsi="Times New Roman"/>
          <w:b/>
          <w:bCs/>
          <w:i/>
          <w:color w:val="000000"/>
        </w:rPr>
      </w:pPr>
    </w:p>
    <w:p w14:paraId="2DB37856" w14:textId="77777777" w:rsidR="00A77C4D" w:rsidRDefault="00A77C4D" w:rsidP="00720746">
      <w:pPr>
        <w:pStyle w:val="Heading3"/>
        <w:rPr>
          <w:rFonts w:ascii="Times New Roman" w:hAnsi="Times New Roman"/>
          <w:b/>
          <w:bCs/>
          <w:i/>
          <w:color w:val="000000"/>
        </w:rPr>
      </w:pPr>
    </w:p>
    <w:p w14:paraId="2C3B77DC" w14:textId="77777777" w:rsidR="00A77C4D" w:rsidRDefault="00A77C4D" w:rsidP="00720746">
      <w:pPr>
        <w:pStyle w:val="Heading3"/>
        <w:rPr>
          <w:rFonts w:ascii="Times New Roman" w:hAnsi="Times New Roman"/>
          <w:b/>
          <w:bCs/>
          <w:i/>
          <w:color w:val="000000"/>
        </w:rPr>
      </w:pPr>
    </w:p>
    <w:p w14:paraId="2DC5DB89" w14:textId="77777777" w:rsidR="00A77C4D" w:rsidRDefault="00A77C4D" w:rsidP="00720746">
      <w:pPr>
        <w:pStyle w:val="Heading3"/>
        <w:rPr>
          <w:rFonts w:ascii="Times New Roman" w:hAnsi="Times New Roman"/>
          <w:b/>
          <w:bCs/>
          <w:i/>
          <w:color w:val="000000"/>
        </w:rPr>
      </w:pPr>
    </w:p>
    <w:p w14:paraId="52E06BC6" w14:textId="4BD66FA8" w:rsidR="00A77C4D" w:rsidRDefault="00A77C4D" w:rsidP="00720746">
      <w:pPr>
        <w:pStyle w:val="Heading3"/>
        <w:rPr>
          <w:rFonts w:ascii="Times New Roman" w:hAnsi="Times New Roman"/>
          <w:b/>
          <w:bCs/>
          <w:i/>
          <w:color w:val="000000"/>
        </w:rPr>
      </w:pPr>
    </w:p>
    <w:p w14:paraId="5A9B7B71" w14:textId="77777777" w:rsidR="00A77C4D" w:rsidRPr="00A77C4D" w:rsidRDefault="00A77C4D" w:rsidP="00A77C4D">
      <w:pPr>
        <w:rPr>
          <w:lang w:val="en-US" w:eastAsia="en-GB"/>
        </w:rPr>
      </w:pPr>
    </w:p>
    <w:p w14:paraId="634C5025" w14:textId="77777777" w:rsidR="00A77C4D" w:rsidRDefault="00A77C4D" w:rsidP="00720746">
      <w:pPr>
        <w:pStyle w:val="Heading3"/>
        <w:rPr>
          <w:rFonts w:ascii="Times New Roman" w:hAnsi="Times New Roman"/>
          <w:b/>
          <w:bCs/>
          <w:i/>
          <w:color w:val="000000"/>
        </w:rPr>
      </w:pPr>
    </w:p>
    <w:p w14:paraId="715C7EFE" w14:textId="77777777" w:rsidR="00A77C4D" w:rsidRDefault="00A77C4D" w:rsidP="00720746">
      <w:pPr>
        <w:pStyle w:val="Heading3"/>
        <w:rPr>
          <w:rFonts w:ascii="Times New Roman" w:hAnsi="Times New Roman"/>
          <w:b/>
          <w:bCs/>
          <w:i/>
          <w:color w:val="000000"/>
        </w:rPr>
      </w:pPr>
    </w:p>
    <w:p w14:paraId="420F1DBD" w14:textId="58F4B31A" w:rsidR="00B90501" w:rsidRPr="00B90501" w:rsidRDefault="00B90501" w:rsidP="00B90501">
      <w:pPr>
        <w:rPr>
          <w:rFonts w:ascii="Times New Roman" w:hAnsi="Times New Roman" w:cs="Times New Roman"/>
          <w:sz w:val="20"/>
          <w:szCs w:val="20"/>
          <w:lang w:val="en-US"/>
        </w:rPr>
      </w:pPr>
      <w:r w:rsidRPr="00B90501">
        <w:rPr>
          <w:rFonts w:ascii="Times New Roman" w:hAnsi="Times New Roman" w:cs="Times New Roman"/>
          <w:b/>
          <w:bCs/>
          <w:sz w:val="20"/>
          <w:szCs w:val="20"/>
          <w:lang w:val="en-US"/>
        </w:rPr>
        <w:t>Table S1.B</w:t>
      </w:r>
      <w:r w:rsidRPr="00B90501">
        <w:rPr>
          <w:rFonts w:ascii="Times New Roman" w:hAnsi="Times New Roman" w:cs="Times New Roman"/>
          <w:sz w:val="20"/>
          <w:szCs w:val="20"/>
          <w:lang w:val="en-US"/>
        </w:rPr>
        <w:t xml:space="preserve"> List of CDK descriptors used for the PCA and UMAP</w:t>
      </w:r>
    </w:p>
    <w:p w14:paraId="5E1B3335" w14:textId="77777777" w:rsidR="00A77C4D" w:rsidRDefault="00A77C4D" w:rsidP="00720746">
      <w:pPr>
        <w:pStyle w:val="Heading3"/>
        <w:rPr>
          <w:rFonts w:ascii="Times New Roman" w:hAnsi="Times New Roman"/>
          <w:b/>
          <w:bCs/>
          <w:i/>
          <w:color w:val="000000"/>
        </w:rPr>
      </w:pPr>
    </w:p>
    <w:tbl>
      <w:tblPr>
        <w:tblStyle w:val="TableGrid"/>
        <w:tblW w:w="0" w:type="auto"/>
        <w:tblLook w:val="04A0" w:firstRow="1" w:lastRow="0" w:firstColumn="1" w:lastColumn="0" w:noHBand="0" w:noVBand="1"/>
      </w:tblPr>
      <w:tblGrid>
        <w:gridCol w:w="3404"/>
      </w:tblGrid>
      <w:tr w:rsidR="00876737" w14:paraId="5E461AD2" w14:textId="77777777" w:rsidTr="00832352">
        <w:trPr>
          <w:trHeight w:val="165"/>
        </w:trPr>
        <w:tc>
          <w:tcPr>
            <w:tcW w:w="2565" w:type="dxa"/>
            <w:hideMark/>
          </w:tcPr>
          <w:p w14:paraId="5C26F9B2" w14:textId="77777777" w:rsidR="00876737" w:rsidRPr="00BE7291" w:rsidRDefault="00876737" w:rsidP="00832352">
            <w:pPr>
              <w:pStyle w:val="NormalWeb"/>
              <w:spacing w:before="0" w:beforeAutospacing="0" w:after="0" w:afterAutospacing="0"/>
              <w:rPr>
                <w:b/>
                <w:bCs/>
                <w:sz w:val="20"/>
                <w:szCs w:val="20"/>
                <w:lang w:val="en-US"/>
              </w:rPr>
            </w:pPr>
            <w:r w:rsidRPr="00BE7291">
              <w:rPr>
                <w:b/>
                <w:bCs/>
                <w:sz w:val="20"/>
                <w:szCs w:val="20"/>
                <w:lang w:val="en-US"/>
              </w:rPr>
              <w:t>CDK descriptors</w:t>
            </w:r>
          </w:p>
        </w:tc>
      </w:tr>
      <w:tr w:rsidR="00876737" w14:paraId="3EAD2875" w14:textId="77777777" w:rsidTr="00832352">
        <w:trPr>
          <w:trHeight w:val="180"/>
        </w:trPr>
        <w:tc>
          <w:tcPr>
            <w:tcW w:w="2565" w:type="dxa"/>
            <w:hideMark/>
          </w:tcPr>
          <w:p w14:paraId="427FDF7A"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FractionalCSP3Descriptor</w:t>
            </w:r>
          </w:p>
        </w:tc>
      </w:tr>
      <w:tr w:rsidR="00876737" w14:paraId="5AE73241" w14:textId="77777777" w:rsidTr="00832352">
        <w:trPr>
          <w:trHeight w:val="165"/>
        </w:trPr>
        <w:tc>
          <w:tcPr>
            <w:tcW w:w="2565" w:type="dxa"/>
            <w:hideMark/>
          </w:tcPr>
          <w:p w14:paraId="13F5E1E1"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SmallRingDescriptor</w:t>
            </w:r>
          </w:p>
        </w:tc>
      </w:tr>
      <w:tr w:rsidR="00876737" w14:paraId="2AE82868" w14:textId="77777777" w:rsidTr="00832352">
        <w:trPr>
          <w:trHeight w:val="165"/>
        </w:trPr>
        <w:tc>
          <w:tcPr>
            <w:tcW w:w="2565" w:type="dxa"/>
            <w:hideMark/>
          </w:tcPr>
          <w:p w14:paraId="727FC652"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FractionalPSADescriptor</w:t>
            </w:r>
          </w:p>
        </w:tc>
      </w:tr>
      <w:tr w:rsidR="00876737" w14:paraId="1ACDDFEB" w14:textId="77777777" w:rsidTr="00832352">
        <w:trPr>
          <w:trHeight w:val="165"/>
        </w:trPr>
        <w:tc>
          <w:tcPr>
            <w:tcW w:w="2565" w:type="dxa"/>
            <w:hideMark/>
          </w:tcPr>
          <w:p w14:paraId="2762F7EC"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ZagrebIndexDescriptor</w:t>
            </w:r>
          </w:p>
        </w:tc>
      </w:tr>
      <w:tr w:rsidR="00876737" w14:paraId="05CE8A85" w14:textId="77777777" w:rsidTr="00832352">
        <w:trPr>
          <w:trHeight w:val="165"/>
        </w:trPr>
        <w:tc>
          <w:tcPr>
            <w:tcW w:w="2565" w:type="dxa"/>
            <w:hideMark/>
          </w:tcPr>
          <w:p w14:paraId="67140346"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XLogPDescriptor</w:t>
            </w:r>
          </w:p>
        </w:tc>
      </w:tr>
      <w:tr w:rsidR="00876737" w14:paraId="507F02D4" w14:textId="77777777" w:rsidTr="00832352">
        <w:trPr>
          <w:trHeight w:val="165"/>
        </w:trPr>
        <w:tc>
          <w:tcPr>
            <w:tcW w:w="2565" w:type="dxa"/>
            <w:hideMark/>
          </w:tcPr>
          <w:p w14:paraId="5FA4CDFB"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WienerNumbersDescriptor</w:t>
            </w:r>
          </w:p>
        </w:tc>
      </w:tr>
      <w:tr w:rsidR="00876737" w14:paraId="12374225" w14:textId="77777777" w:rsidTr="00832352">
        <w:trPr>
          <w:trHeight w:val="165"/>
        </w:trPr>
        <w:tc>
          <w:tcPr>
            <w:tcW w:w="2565" w:type="dxa"/>
            <w:hideMark/>
          </w:tcPr>
          <w:p w14:paraId="339C6764"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WHIMDescriptor</w:t>
            </w:r>
          </w:p>
        </w:tc>
      </w:tr>
      <w:tr w:rsidR="00876737" w14:paraId="7DFBD736" w14:textId="77777777" w:rsidTr="00832352">
        <w:trPr>
          <w:trHeight w:val="165"/>
        </w:trPr>
        <w:tc>
          <w:tcPr>
            <w:tcW w:w="2565" w:type="dxa"/>
            <w:hideMark/>
          </w:tcPr>
          <w:p w14:paraId="6CF13E9C"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WeightDescriptor</w:t>
            </w:r>
          </w:p>
        </w:tc>
      </w:tr>
      <w:tr w:rsidR="00876737" w14:paraId="53B97F6A" w14:textId="77777777" w:rsidTr="00832352">
        <w:trPr>
          <w:trHeight w:val="165"/>
        </w:trPr>
        <w:tc>
          <w:tcPr>
            <w:tcW w:w="2565" w:type="dxa"/>
            <w:hideMark/>
          </w:tcPr>
          <w:p w14:paraId="417C2C3A"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VAdjMaDescriptor</w:t>
            </w:r>
          </w:p>
        </w:tc>
      </w:tr>
      <w:tr w:rsidR="00876737" w14:paraId="2C6F21C0" w14:textId="77777777" w:rsidTr="00832352">
        <w:trPr>
          <w:trHeight w:val="165"/>
        </w:trPr>
        <w:tc>
          <w:tcPr>
            <w:tcW w:w="2565" w:type="dxa"/>
            <w:hideMark/>
          </w:tcPr>
          <w:p w14:paraId="0E59F741"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VABCDescriptor</w:t>
            </w:r>
          </w:p>
        </w:tc>
      </w:tr>
      <w:tr w:rsidR="00876737" w14:paraId="32DF1106" w14:textId="77777777" w:rsidTr="00832352">
        <w:trPr>
          <w:trHeight w:val="165"/>
        </w:trPr>
        <w:tc>
          <w:tcPr>
            <w:tcW w:w="2565" w:type="dxa"/>
            <w:hideMark/>
          </w:tcPr>
          <w:p w14:paraId="3E6E91E0"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TPSADescriptor</w:t>
            </w:r>
          </w:p>
        </w:tc>
      </w:tr>
      <w:tr w:rsidR="00876737" w14:paraId="4580758E" w14:textId="77777777" w:rsidTr="00832352">
        <w:trPr>
          <w:trHeight w:val="165"/>
        </w:trPr>
        <w:tc>
          <w:tcPr>
            <w:tcW w:w="2565" w:type="dxa"/>
            <w:hideMark/>
          </w:tcPr>
          <w:p w14:paraId="329CD412"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RuleOfFiveDescriptor</w:t>
            </w:r>
          </w:p>
        </w:tc>
      </w:tr>
      <w:tr w:rsidR="00876737" w14:paraId="3944712D" w14:textId="77777777" w:rsidTr="00832352">
        <w:trPr>
          <w:trHeight w:val="165"/>
        </w:trPr>
        <w:tc>
          <w:tcPr>
            <w:tcW w:w="2565" w:type="dxa"/>
            <w:hideMark/>
          </w:tcPr>
          <w:p w14:paraId="6C2A9935"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RotatableBondsCountDescriptor</w:t>
            </w:r>
          </w:p>
        </w:tc>
      </w:tr>
      <w:tr w:rsidR="00876737" w14:paraId="2816E6A9" w14:textId="77777777" w:rsidTr="00832352">
        <w:trPr>
          <w:trHeight w:val="165"/>
        </w:trPr>
        <w:tc>
          <w:tcPr>
            <w:tcW w:w="2565" w:type="dxa"/>
            <w:hideMark/>
          </w:tcPr>
          <w:p w14:paraId="11B6ACFB"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PetitjeanShapeIndexDescriptor</w:t>
            </w:r>
          </w:p>
        </w:tc>
      </w:tr>
      <w:tr w:rsidR="00876737" w14:paraId="1D5C8AA1" w14:textId="77777777" w:rsidTr="00832352">
        <w:trPr>
          <w:trHeight w:val="180"/>
        </w:trPr>
        <w:tc>
          <w:tcPr>
            <w:tcW w:w="2565" w:type="dxa"/>
            <w:hideMark/>
          </w:tcPr>
          <w:p w14:paraId="119BB432"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PetitjeanNumberDescriptor</w:t>
            </w:r>
          </w:p>
        </w:tc>
      </w:tr>
      <w:tr w:rsidR="00876737" w14:paraId="44ED50B6" w14:textId="77777777" w:rsidTr="00832352">
        <w:trPr>
          <w:trHeight w:val="165"/>
        </w:trPr>
        <w:tc>
          <w:tcPr>
            <w:tcW w:w="2565" w:type="dxa"/>
            <w:hideMark/>
          </w:tcPr>
          <w:p w14:paraId="023EF944"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MomentOfInertiaDescriptor</w:t>
            </w:r>
          </w:p>
        </w:tc>
      </w:tr>
      <w:tr w:rsidR="00876737" w14:paraId="7143E159" w14:textId="77777777" w:rsidTr="00832352">
        <w:trPr>
          <w:trHeight w:val="165"/>
        </w:trPr>
        <w:tc>
          <w:tcPr>
            <w:tcW w:w="2565" w:type="dxa"/>
            <w:hideMark/>
          </w:tcPr>
          <w:p w14:paraId="5F3E39FF"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MDEDescriptor</w:t>
            </w:r>
          </w:p>
        </w:tc>
      </w:tr>
      <w:tr w:rsidR="00876737" w14:paraId="432D8B24" w14:textId="77777777" w:rsidTr="00832352">
        <w:trPr>
          <w:trHeight w:val="165"/>
        </w:trPr>
        <w:tc>
          <w:tcPr>
            <w:tcW w:w="2565" w:type="dxa"/>
            <w:hideMark/>
          </w:tcPr>
          <w:p w14:paraId="5428FAE2"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MannholdLogPDescriptor</w:t>
            </w:r>
          </w:p>
        </w:tc>
      </w:tr>
      <w:tr w:rsidR="00876737" w14:paraId="37A26659" w14:textId="77777777" w:rsidTr="00832352">
        <w:trPr>
          <w:trHeight w:val="165"/>
        </w:trPr>
        <w:tc>
          <w:tcPr>
            <w:tcW w:w="2565" w:type="dxa"/>
            <w:hideMark/>
          </w:tcPr>
          <w:p w14:paraId="453FB227"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LengthOverBreadthDescriptor</w:t>
            </w:r>
          </w:p>
        </w:tc>
      </w:tr>
      <w:tr w:rsidR="00876737" w14:paraId="03AF595C" w14:textId="77777777" w:rsidTr="00832352">
        <w:trPr>
          <w:trHeight w:val="165"/>
        </w:trPr>
        <w:tc>
          <w:tcPr>
            <w:tcW w:w="2565" w:type="dxa"/>
            <w:hideMark/>
          </w:tcPr>
          <w:p w14:paraId="6C3D388D"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LargestPiSystemDescriptor</w:t>
            </w:r>
          </w:p>
        </w:tc>
      </w:tr>
      <w:tr w:rsidR="00876737" w14:paraId="22DD3320" w14:textId="77777777" w:rsidTr="00832352">
        <w:trPr>
          <w:trHeight w:val="165"/>
        </w:trPr>
        <w:tc>
          <w:tcPr>
            <w:tcW w:w="2565" w:type="dxa"/>
            <w:hideMark/>
          </w:tcPr>
          <w:p w14:paraId="7903D3B1"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LargestChainDescriptor</w:t>
            </w:r>
          </w:p>
        </w:tc>
      </w:tr>
      <w:tr w:rsidR="00876737" w14:paraId="46FB49B3" w14:textId="77777777" w:rsidTr="00832352">
        <w:trPr>
          <w:trHeight w:val="165"/>
        </w:trPr>
        <w:tc>
          <w:tcPr>
            <w:tcW w:w="2565" w:type="dxa"/>
            <w:hideMark/>
          </w:tcPr>
          <w:p w14:paraId="1AFF15FD"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KierHallSmartsDescriptor</w:t>
            </w:r>
          </w:p>
        </w:tc>
      </w:tr>
      <w:tr w:rsidR="00876737" w14:paraId="148D1519" w14:textId="77777777" w:rsidTr="00832352">
        <w:trPr>
          <w:trHeight w:val="165"/>
        </w:trPr>
        <w:tc>
          <w:tcPr>
            <w:tcW w:w="2565" w:type="dxa"/>
            <w:hideMark/>
          </w:tcPr>
          <w:p w14:paraId="31473A1C"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KappaShapeIndicesDescriptor</w:t>
            </w:r>
          </w:p>
        </w:tc>
      </w:tr>
      <w:tr w:rsidR="00876737" w14:paraId="584B1B3D" w14:textId="77777777" w:rsidTr="00832352">
        <w:trPr>
          <w:trHeight w:val="165"/>
        </w:trPr>
        <w:tc>
          <w:tcPr>
            <w:tcW w:w="2565" w:type="dxa"/>
            <w:hideMark/>
          </w:tcPr>
          <w:p w14:paraId="036F1A28"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HybridizationRatioDescriptor</w:t>
            </w:r>
          </w:p>
        </w:tc>
      </w:tr>
      <w:tr w:rsidR="00876737" w14:paraId="23B8E73D" w14:textId="77777777" w:rsidTr="00832352">
        <w:trPr>
          <w:trHeight w:val="165"/>
        </w:trPr>
        <w:tc>
          <w:tcPr>
            <w:tcW w:w="2565" w:type="dxa"/>
            <w:hideMark/>
          </w:tcPr>
          <w:p w14:paraId="5460E187"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HBondDonorCountDescriptor</w:t>
            </w:r>
          </w:p>
        </w:tc>
      </w:tr>
      <w:tr w:rsidR="00876737" w14:paraId="1AE71429" w14:textId="77777777" w:rsidTr="00832352">
        <w:trPr>
          <w:trHeight w:val="165"/>
        </w:trPr>
        <w:tc>
          <w:tcPr>
            <w:tcW w:w="2565" w:type="dxa"/>
            <w:hideMark/>
          </w:tcPr>
          <w:p w14:paraId="078BD7EB"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HBondAcceptorCountDescriptor</w:t>
            </w:r>
          </w:p>
        </w:tc>
      </w:tr>
      <w:tr w:rsidR="00876737" w14:paraId="64F95A5E" w14:textId="77777777" w:rsidTr="00832352">
        <w:trPr>
          <w:trHeight w:val="165"/>
        </w:trPr>
        <w:tc>
          <w:tcPr>
            <w:tcW w:w="2565" w:type="dxa"/>
            <w:hideMark/>
          </w:tcPr>
          <w:p w14:paraId="2DFD2ECE"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GravitationalIndexDescriptor</w:t>
            </w:r>
          </w:p>
        </w:tc>
      </w:tr>
      <w:tr w:rsidR="00876737" w14:paraId="7BEB1355" w14:textId="77777777" w:rsidTr="00832352">
        <w:trPr>
          <w:trHeight w:val="165"/>
        </w:trPr>
        <w:tc>
          <w:tcPr>
            <w:tcW w:w="2565" w:type="dxa"/>
            <w:hideMark/>
          </w:tcPr>
          <w:p w14:paraId="4D0CB791"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FragmentComplexityDescriptor</w:t>
            </w:r>
          </w:p>
        </w:tc>
      </w:tr>
      <w:tr w:rsidR="00876737" w14:paraId="4B5B4803" w14:textId="77777777" w:rsidTr="00832352">
        <w:trPr>
          <w:trHeight w:val="165"/>
        </w:trPr>
        <w:tc>
          <w:tcPr>
            <w:tcW w:w="2565" w:type="dxa"/>
            <w:hideMark/>
          </w:tcPr>
          <w:p w14:paraId="0451A609"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FMFDescriptor</w:t>
            </w:r>
          </w:p>
        </w:tc>
      </w:tr>
      <w:tr w:rsidR="00876737" w14:paraId="314B672D" w14:textId="77777777" w:rsidTr="00832352">
        <w:trPr>
          <w:trHeight w:val="180"/>
        </w:trPr>
        <w:tc>
          <w:tcPr>
            <w:tcW w:w="2565" w:type="dxa"/>
            <w:hideMark/>
          </w:tcPr>
          <w:p w14:paraId="07E68365"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EccentricConnectivityIndexDescriptor</w:t>
            </w:r>
          </w:p>
        </w:tc>
      </w:tr>
      <w:tr w:rsidR="00876737" w14:paraId="0DB9EB63" w14:textId="77777777" w:rsidTr="00832352">
        <w:trPr>
          <w:trHeight w:val="165"/>
        </w:trPr>
        <w:tc>
          <w:tcPr>
            <w:tcW w:w="2565" w:type="dxa"/>
            <w:hideMark/>
          </w:tcPr>
          <w:p w14:paraId="34C1E6A4"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CPSADescriptor</w:t>
            </w:r>
          </w:p>
        </w:tc>
      </w:tr>
      <w:tr w:rsidR="00876737" w14:paraId="68716E48" w14:textId="77777777" w:rsidTr="00832352">
        <w:trPr>
          <w:trHeight w:val="165"/>
        </w:trPr>
        <w:tc>
          <w:tcPr>
            <w:tcW w:w="2565" w:type="dxa"/>
            <w:hideMark/>
          </w:tcPr>
          <w:p w14:paraId="3087E538"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ChiPathDescriptor</w:t>
            </w:r>
          </w:p>
        </w:tc>
      </w:tr>
      <w:tr w:rsidR="00876737" w14:paraId="49BE9517" w14:textId="77777777" w:rsidTr="00832352">
        <w:trPr>
          <w:trHeight w:val="165"/>
        </w:trPr>
        <w:tc>
          <w:tcPr>
            <w:tcW w:w="2565" w:type="dxa"/>
            <w:hideMark/>
          </w:tcPr>
          <w:p w14:paraId="62A0B14C"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ChiPathClusterDescriptor</w:t>
            </w:r>
          </w:p>
        </w:tc>
      </w:tr>
      <w:tr w:rsidR="00876737" w14:paraId="1E81E4A5" w14:textId="77777777" w:rsidTr="00832352">
        <w:trPr>
          <w:trHeight w:val="165"/>
        </w:trPr>
        <w:tc>
          <w:tcPr>
            <w:tcW w:w="2565" w:type="dxa"/>
            <w:hideMark/>
          </w:tcPr>
          <w:p w14:paraId="2F6A5D16"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lastRenderedPageBreak/>
              <w:t>ChiClusterDescriptor</w:t>
            </w:r>
          </w:p>
        </w:tc>
      </w:tr>
      <w:tr w:rsidR="00876737" w14:paraId="7BAF11FB" w14:textId="77777777" w:rsidTr="00832352">
        <w:trPr>
          <w:trHeight w:val="165"/>
        </w:trPr>
        <w:tc>
          <w:tcPr>
            <w:tcW w:w="2565" w:type="dxa"/>
            <w:hideMark/>
          </w:tcPr>
          <w:p w14:paraId="782D44A3"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ChiChainDescriptor</w:t>
            </w:r>
          </w:p>
        </w:tc>
      </w:tr>
      <w:tr w:rsidR="00876737" w14:paraId="0730735C" w14:textId="77777777" w:rsidTr="00832352">
        <w:trPr>
          <w:trHeight w:val="165"/>
        </w:trPr>
        <w:tc>
          <w:tcPr>
            <w:tcW w:w="2565" w:type="dxa"/>
            <w:hideMark/>
          </w:tcPr>
          <w:p w14:paraId="0651B243"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CarbonTypesDescriptor</w:t>
            </w:r>
          </w:p>
        </w:tc>
      </w:tr>
      <w:tr w:rsidR="00876737" w14:paraId="17C61023" w14:textId="77777777" w:rsidTr="00832352">
        <w:trPr>
          <w:trHeight w:val="165"/>
        </w:trPr>
        <w:tc>
          <w:tcPr>
            <w:tcW w:w="2565" w:type="dxa"/>
            <w:hideMark/>
          </w:tcPr>
          <w:p w14:paraId="68C63AAE"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BPolDescriptor</w:t>
            </w:r>
          </w:p>
        </w:tc>
      </w:tr>
      <w:tr w:rsidR="00876737" w14:paraId="6FFFB626" w14:textId="77777777" w:rsidTr="00832352">
        <w:trPr>
          <w:trHeight w:val="165"/>
        </w:trPr>
        <w:tc>
          <w:tcPr>
            <w:tcW w:w="2565" w:type="dxa"/>
            <w:hideMark/>
          </w:tcPr>
          <w:p w14:paraId="2465C9E9"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BasicGroupCountDescriptor</w:t>
            </w:r>
          </w:p>
        </w:tc>
      </w:tr>
      <w:tr w:rsidR="00876737" w14:paraId="39F79371" w14:textId="77777777" w:rsidTr="00832352">
        <w:trPr>
          <w:trHeight w:val="165"/>
        </w:trPr>
        <w:tc>
          <w:tcPr>
            <w:tcW w:w="2565" w:type="dxa"/>
            <w:hideMark/>
          </w:tcPr>
          <w:p w14:paraId="3FFBCD16"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AutocorrelationDescriptorPolarizability</w:t>
            </w:r>
          </w:p>
        </w:tc>
      </w:tr>
      <w:tr w:rsidR="00876737" w14:paraId="599FA3BB" w14:textId="77777777" w:rsidTr="00832352">
        <w:trPr>
          <w:trHeight w:val="165"/>
        </w:trPr>
        <w:tc>
          <w:tcPr>
            <w:tcW w:w="2565" w:type="dxa"/>
            <w:hideMark/>
          </w:tcPr>
          <w:p w14:paraId="69E036B5"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AutocorrelationDescriptorMass</w:t>
            </w:r>
          </w:p>
        </w:tc>
      </w:tr>
      <w:tr w:rsidR="00876737" w14:paraId="6204CD81" w14:textId="77777777" w:rsidTr="00832352">
        <w:trPr>
          <w:trHeight w:val="165"/>
        </w:trPr>
        <w:tc>
          <w:tcPr>
            <w:tcW w:w="2565" w:type="dxa"/>
            <w:hideMark/>
          </w:tcPr>
          <w:p w14:paraId="5C591EF0"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AutocorrelationDescriptorCharge</w:t>
            </w:r>
          </w:p>
        </w:tc>
      </w:tr>
      <w:tr w:rsidR="00876737" w14:paraId="32658392" w14:textId="77777777" w:rsidTr="00832352">
        <w:trPr>
          <w:trHeight w:val="165"/>
        </w:trPr>
        <w:tc>
          <w:tcPr>
            <w:tcW w:w="2565" w:type="dxa"/>
            <w:hideMark/>
          </w:tcPr>
          <w:p w14:paraId="6D4CB26A"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AtomCountDescriptor</w:t>
            </w:r>
          </w:p>
        </w:tc>
      </w:tr>
      <w:tr w:rsidR="00876737" w14:paraId="5CB0CEFB" w14:textId="77777777" w:rsidTr="00832352">
        <w:trPr>
          <w:trHeight w:val="165"/>
        </w:trPr>
        <w:tc>
          <w:tcPr>
            <w:tcW w:w="2565" w:type="dxa"/>
            <w:hideMark/>
          </w:tcPr>
          <w:p w14:paraId="7B7543A3"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AromaticBondsCountDescriptor</w:t>
            </w:r>
          </w:p>
        </w:tc>
      </w:tr>
      <w:tr w:rsidR="00876737" w14:paraId="7D3F1677" w14:textId="77777777" w:rsidTr="00832352">
        <w:trPr>
          <w:trHeight w:val="180"/>
        </w:trPr>
        <w:tc>
          <w:tcPr>
            <w:tcW w:w="2565" w:type="dxa"/>
            <w:hideMark/>
          </w:tcPr>
          <w:p w14:paraId="06015C50"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AromaticAtomsCountDescriptor</w:t>
            </w:r>
          </w:p>
        </w:tc>
      </w:tr>
      <w:tr w:rsidR="00876737" w14:paraId="5D225628" w14:textId="77777777" w:rsidTr="00832352">
        <w:trPr>
          <w:trHeight w:val="165"/>
        </w:trPr>
        <w:tc>
          <w:tcPr>
            <w:tcW w:w="2565" w:type="dxa"/>
            <w:hideMark/>
          </w:tcPr>
          <w:p w14:paraId="784DD647"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APolDescriptor</w:t>
            </w:r>
          </w:p>
        </w:tc>
      </w:tr>
      <w:tr w:rsidR="00876737" w14:paraId="60FB463C" w14:textId="77777777" w:rsidTr="00832352">
        <w:trPr>
          <w:trHeight w:val="165"/>
        </w:trPr>
        <w:tc>
          <w:tcPr>
            <w:tcW w:w="2565" w:type="dxa"/>
            <w:hideMark/>
          </w:tcPr>
          <w:p w14:paraId="095019D2"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ALOGPDescriptor</w:t>
            </w:r>
          </w:p>
        </w:tc>
      </w:tr>
      <w:tr w:rsidR="00876737" w14:paraId="123B4CC9" w14:textId="77777777" w:rsidTr="00832352">
        <w:trPr>
          <w:trHeight w:val="165"/>
        </w:trPr>
        <w:tc>
          <w:tcPr>
            <w:tcW w:w="2565" w:type="dxa"/>
            <w:hideMark/>
          </w:tcPr>
          <w:p w14:paraId="22C24770" w14:textId="77777777" w:rsidR="00876737" w:rsidRPr="00BE7291" w:rsidRDefault="00876737" w:rsidP="00832352">
            <w:pPr>
              <w:pStyle w:val="NormalWeb"/>
              <w:spacing w:before="0" w:beforeAutospacing="0" w:after="0" w:afterAutospacing="0"/>
              <w:rPr>
                <w:sz w:val="20"/>
                <w:szCs w:val="20"/>
              </w:rPr>
            </w:pPr>
            <w:r w:rsidRPr="00BE7291">
              <w:rPr>
                <w:color w:val="000000"/>
                <w:sz w:val="20"/>
                <w:szCs w:val="20"/>
              </w:rPr>
              <w:t>AcidicGroupCountDescriptor</w:t>
            </w:r>
          </w:p>
        </w:tc>
      </w:tr>
    </w:tbl>
    <w:p w14:paraId="0CD6537D" w14:textId="77777777" w:rsidR="00A77C4D" w:rsidRDefault="00A77C4D" w:rsidP="00720746">
      <w:pPr>
        <w:pStyle w:val="Heading3"/>
        <w:rPr>
          <w:rFonts w:ascii="Times New Roman" w:hAnsi="Times New Roman"/>
          <w:b/>
          <w:bCs/>
          <w:i/>
          <w:color w:val="000000"/>
        </w:rPr>
      </w:pPr>
    </w:p>
    <w:p w14:paraId="5DD7C77D" w14:textId="77777777" w:rsidR="00A77C4D" w:rsidRDefault="00A77C4D" w:rsidP="00720746">
      <w:pPr>
        <w:pStyle w:val="Heading3"/>
        <w:rPr>
          <w:rFonts w:ascii="Times New Roman" w:hAnsi="Times New Roman"/>
          <w:b/>
          <w:bCs/>
          <w:i/>
          <w:color w:val="000000"/>
        </w:rPr>
      </w:pPr>
    </w:p>
    <w:p w14:paraId="4E0A0BEC" w14:textId="154D9EF5" w:rsidR="00720746" w:rsidRPr="00720746" w:rsidRDefault="00720746" w:rsidP="00720746">
      <w:pPr>
        <w:pStyle w:val="Heading3"/>
        <w:rPr>
          <w:rFonts w:ascii="Times New Roman" w:hAnsi="Times New Roman"/>
          <w:b/>
          <w:bCs/>
          <w:i/>
          <w:color w:val="000000"/>
        </w:rPr>
      </w:pPr>
      <w:proofErr w:type="spellStart"/>
      <w:r w:rsidRPr="00720746">
        <w:rPr>
          <w:rFonts w:ascii="Times New Roman" w:hAnsi="Times New Roman"/>
          <w:b/>
          <w:bCs/>
          <w:i/>
          <w:color w:val="000000"/>
        </w:rPr>
        <w:t>AutoML</w:t>
      </w:r>
      <w:proofErr w:type="spellEnd"/>
      <w:r w:rsidRPr="00720746">
        <w:rPr>
          <w:rFonts w:ascii="Times New Roman" w:hAnsi="Times New Roman"/>
          <w:b/>
          <w:bCs/>
          <w:i/>
          <w:color w:val="000000"/>
        </w:rPr>
        <w:t xml:space="preserve"> with H2O Driverless Artificial Intelligence (DAI)</w:t>
      </w:r>
    </w:p>
    <w:p w14:paraId="1D1272F7" w14:textId="4196E9C4" w:rsidR="00595B88" w:rsidRDefault="00595B88" w:rsidP="00720746"/>
    <w:p w14:paraId="5592E862" w14:textId="3C768EAF" w:rsidR="00720746" w:rsidRPr="00720746" w:rsidRDefault="00720746" w:rsidP="00720746">
      <w:pPr>
        <w:pStyle w:val="ListParagraph"/>
        <w:numPr>
          <w:ilvl w:val="0"/>
          <w:numId w:val="1"/>
        </w:numPr>
        <w:spacing w:line="480" w:lineRule="auto"/>
      </w:pPr>
      <w:r w:rsidRPr="00720746">
        <w:rPr>
          <w:rFonts w:ascii="Times New Roman" w:eastAsia="Times New Roman" w:hAnsi="Times New Roman" w:cs="Times New Roman"/>
          <w:lang w:val="en-US" w:eastAsia="en-GB"/>
        </w:rPr>
        <w:t>Unlike neural network models, where the chemical structures (input) and the binary activities (output) are fed separately to the network, one dataset comprising the structures and the binary activities is directly fed to the H2O system.</w:t>
      </w:r>
    </w:p>
    <w:p w14:paraId="2B4CA91D" w14:textId="13135468" w:rsidR="00720746" w:rsidRPr="00423298" w:rsidRDefault="00720746" w:rsidP="00720746">
      <w:pPr>
        <w:pStyle w:val="ListParagraph"/>
        <w:numPr>
          <w:ilvl w:val="0"/>
          <w:numId w:val="1"/>
        </w:numPr>
        <w:spacing w:line="480" w:lineRule="auto"/>
      </w:pPr>
      <w:r>
        <w:rPr>
          <w:rFonts w:ascii="Times New Roman" w:eastAsia="Times New Roman" w:hAnsi="Times New Roman" w:cs="Times New Roman"/>
        </w:rPr>
        <w:t xml:space="preserve">A “target_col” is specified, which is the column to predict; in our case this refers to the ‘binary activity’ column. H2O automatically detects the column named ‘ID’ as the identifier column of the dataset (in our case compounds IDs). </w:t>
      </w:r>
    </w:p>
    <w:p w14:paraId="160D447E" w14:textId="5B1921A6" w:rsidR="00423298" w:rsidRDefault="00B242E1" w:rsidP="00423298">
      <w:pPr>
        <w:pStyle w:val="ListParagraph"/>
        <w:numPr>
          <w:ilvl w:val="0"/>
          <w:numId w:val="1"/>
        </w:numPr>
        <w:spacing w:line="480"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Evaluation : </w:t>
      </w:r>
      <w:r w:rsidR="00423298" w:rsidRPr="00423298">
        <w:rPr>
          <w:rFonts w:ascii="Times New Roman" w:eastAsia="Times New Roman" w:hAnsi="Times New Roman" w:cs="Times New Roman"/>
        </w:rPr>
        <w:t xml:space="preserve">The final ensemble conformation matrices (TP, FP, TN, FN), ensemble rocs (TPR, FPR, Precision, Recall) and ensemble scores (Accuracy, MCC, AUCPR) of the held-out test sets were retrieved for all the 47 target models in form of .json files and analyzed in R studio 3.5.1. </w:t>
      </w:r>
    </w:p>
    <w:p w14:paraId="79A951DF" w14:textId="77777777" w:rsidR="00B90501" w:rsidRDefault="00B90501" w:rsidP="00A231B0">
      <w:pPr>
        <w:pStyle w:val="Heading3"/>
        <w:rPr>
          <w:rFonts w:ascii="Times New Roman" w:hAnsi="Times New Roman"/>
          <w:b/>
          <w:bCs/>
          <w:i/>
          <w:color w:val="000000"/>
        </w:rPr>
      </w:pPr>
    </w:p>
    <w:p w14:paraId="127FA71B" w14:textId="687DDCD0" w:rsidR="00A231B0" w:rsidRDefault="00A231B0" w:rsidP="00A231B0">
      <w:pPr>
        <w:pStyle w:val="Heading3"/>
        <w:rPr>
          <w:rFonts w:ascii="Times New Roman" w:hAnsi="Times New Roman"/>
          <w:b/>
          <w:bCs/>
          <w:i/>
          <w:color w:val="000000"/>
        </w:rPr>
      </w:pPr>
      <w:proofErr w:type="spellStart"/>
      <w:r w:rsidRPr="00A231B0">
        <w:rPr>
          <w:rFonts w:ascii="Times New Roman" w:hAnsi="Times New Roman"/>
          <w:b/>
          <w:bCs/>
          <w:i/>
          <w:color w:val="000000"/>
        </w:rPr>
        <w:t>AutoML</w:t>
      </w:r>
      <w:proofErr w:type="spellEnd"/>
      <w:r w:rsidRPr="00A231B0">
        <w:rPr>
          <w:rFonts w:ascii="Times New Roman" w:hAnsi="Times New Roman"/>
          <w:b/>
          <w:bCs/>
          <w:i/>
          <w:color w:val="000000"/>
        </w:rPr>
        <w:t xml:space="preserve"> with </w:t>
      </w:r>
      <w:proofErr w:type="spellStart"/>
      <w:r w:rsidRPr="00A231B0">
        <w:rPr>
          <w:rFonts w:ascii="Times New Roman" w:hAnsi="Times New Roman"/>
          <w:b/>
          <w:bCs/>
          <w:i/>
          <w:color w:val="000000"/>
        </w:rPr>
        <w:t>AutoGluon</w:t>
      </w:r>
      <w:proofErr w:type="spellEnd"/>
      <w:r w:rsidRPr="00A231B0">
        <w:rPr>
          <w:rFonts w:ascii="Times New Roman" w:hAnsi="Times New Roman"/>
          <w:b/>
          <w:bCs/>
          <w:i/>
          <w:color w:val="000000"/>
        </w:rPr>
        <w:t xml:space="preserve"> Tabular</w:t>
      </w:r>
    </w:p>
    <w:p w14:paraId="3F32D3E9" w14:textId="77777777" w:rsidR="00742DC2" w:rsidRPr="00742DC2" w:rsidRDefault="00742DC2" w:rsidP="00742DC2">
      <w:pPr>
        <w:spacing w:line="480" w:lineRule="auto"/>
        <w:rPr>
          <w:lang w:val="en-US" w:eastAsia="en-GB"/>
        </w:rPr>
      </w:pPr>
    </w:p>
    <w:p w14:paraId="4CBB4548" w14:textId="3C3B9140" w:rsidR="00A231B0" w:rsidRPr="00305BB7" w:rsidRDefault="00013882" w:rsidP="00742DC2">
      <w:pPr>
        <w:pStyle w:val="ListParagraph"/>
        <w:numPr>
          <w:ilvl w:val="0"/>
          <w:numId w:val="4"/>
        </w:numPr>
        <w:spacing w:line="480" w:lineRule="auto"/>
        <w:rPr>
          <w:lang w:val="en-US" w:eastAsia="en-GB"/>
        </w:rPr>
      </w:pPr>
      <w:r>
        <w:rPr>
          <w:rFonts w:ascii="Times New Roman" w:eastAsia="Times New Roman" w:hAnsi="Times New Roman" w:cs="Times New Roman"/>
        </w:rPr>
        <w:t>The same train and test csv files (containing the compounds’ fingerprints and binary activities) utilized for H2O were used for</w:t>
      </w:r>
    </w:p>
    <w:p w14:paraId="72C4377C" w14:textId="7689B38A" w:rsidR="00A231B0" w:rsidRPr="00013882" w:rsidRDefault="00013882" w:rsidP="00742DC2">
      <w:pPr>
        <w:pStyle w:val="ListParagraph"/>
        <w:numPr>
          <w:ilvl w:val="0"/>
          <w:numId w:val="3"/>
        </w:numPr>
        <w:spacing w:line="480" w:lineRule="auto"/>
        <w:rPr>
          <w:lang w:val="en-US" w:eastAsia="en-GB"/>
        </w:rPr>
      </w:pPr>
      <w:r>
        <w:rPr>
          <w:rFonts w:ascii="Times New Roman" w:eastAsia="Times New Roman" w:hAnsi="Times New Roman" w:cs="Times New Roman"/>
        </w:rPr>
        <w:t>A ‘label’ column (containing the binary activities) and an ‘id_column’ (containing compounds ids) are defined.</w:t>
      </w:r>
    </w:p>
    <w:p w14:paraId="1BB99C50" w14:textId="77777777" w:rsidR="00013882" w:rsidRPr="00013882" w:rsidRDefault="00013882" w:rsidP="00742DC2">
      <w:pPr>
        <w:pStyle w:val="ListParagraph"/>
        <w:spacing w:line="480" w:lineRule="auto"/>
        <w:ind w:left="1440"/>
        <w:rPr>
          <w:lang w:val="en-US" w:eastAsia="en-GB"/>
        </w:rPr>
      </w:pPr>
    </w:p>
    <w:p w14:paraId="35879730" w14:textId="77777777" w:rsidR="00BA2CF5" w:rsidRDefault="00BA2CF5" w:rsidP="00BA2CF5">
      <w:pPr>
        <w:spacing w:line="480" w:lineRule="auto"/>
        <w:rPr>
          <w:rFonts w:ascii="Times New Roman" w:hAnsi="Times New Roman" w:cs="Times New Roman"/>
          <w:lang w:val="en-US"/>
        </w:rPr>
      </w:pPr>
      <w:r w:rsidRPr="001E20AC">
        <w:rPr>
          <w:rFonts w:ascii="Times New Roman" w:hAnsi="Times New Roman" w:cs="Times New Roman"/>
          <w:b/>
          <w:bCs/>
          <w:lang w:val="en-US"/>
        </w:rPr>
        <w:t>Table S</w:t>
      </w:r>
      <w:r>
        <w:rPr>
          <w:rFonts w:ascii="Times New Roman" w:hAnsi="Times New Roman" w:cs="Times New Roman"/>
          <w:b/>
          <w:bCs/>
          <w:lang w:val="en-US"/>
        </w:rPr>
        <w:t>2</w:t>
      </w:r>
      <w:r>
        <w:rPr>
          <w:rFonts w:ascii="Times New Roman" w:hAnsi="Times New Roman" w:cs="Times New Roman"/>
          <w:lang w:val="en-US"/>
        </w:rPr>
        <w:t xml:space="preserve">  Neural networks performance metrics for the three target excluded from the analysis due to their poor performance.</w:t>
      </w:r>
    </w:p>
    <w:tbl>
      <w:tblPr>
        <w:tblStyle w:val="TableGridLight"/>
        <w:tblpPr w:leftFromText="180" w:rightFromText="180" w:vertAnchor="page" w:horzAnchor="margin" w:tblpY="3301"/>
        <w:tblW w:w="0" w:type="auto"/>
        <w:tblLook w:val="04A0" w:firstRow="1" w:lastRow="0" w:firstColumn="1" w:lastColumn="0" w:noHBand="0" w:noVBand="1"/>
      </w:tblPr>
      <w:tblGrid>
        <w:gridCol w:w="1712"/>
        <w:gridCol w:w="1102"/>
        <w:gridCol w:w="1027"/>
        <w:gridCol w:w="1163"/>
        <w:gridCol w:w="1012"/>
        <w:gridCol w:w="1048"/>
        <w:gridCol w:w="1031"/>
        <w:gridCol w:w="921"/>
      </w:tblGrid>
      <w:tr w:rsidR="00BA2CF5" w:rsidRPr="00573245" w14:paraId="5A3449CC" w14:textId="77777777" w:rsidTr="00BA2CF5">
        <w:tc>
          <w:tcPr>
            <w:tcW w:w="1712" w:type="dxa"/>
          </w:tcPr>
          <w:p w14:paraId="6FABE598" w14:textId="77777777" w:rsidR="00BA2CF5" w:rsidRPr="00573245" w:rsidRDefault="00BA2CF5" w:rsidP="00BA2CF5">
            <w:pPr>
              <w:rPr>
                <w:rFonts w:ascii="Times New Roman" w:hAnsi="Times New Roman" w:cs="Times New Roman"/>
                <w:b/>
                <w:bCs/>
                <w:color w:val="000000" w:themeColor="text1"/>
                <w:sz w:val="20"/>
                <w:szCs w:val="20"/>
              </w:rPr>
            </w:pPr>
            <w:r w:rsidRPr="00573245">
              <w:rPr>
                <w:rFonts w:ascii="Times New Roman" w:hAnsi="Times New Roman" w:cs="Times New Roman"/>
                <w:b/>
                <w:bCs/>
                <w:color w:val="000000" w:themeColor="text1"/>
                <w:sz w:val="20"/>
                <w:szCs w:val="20"/>
              </w:rPr>
              <w:t>Target</w:t>
            </w:r>
            <w:r>
              <w:rPr>
                <w:rFonts w:ascii="Times New Roman" w:hAnsi="Times New Roman" w:cs="Times New Roman"/>
                <w:b/>
                <w:bCs/>
                <w:color w:val="000000" w:themeColor="text1"/>
                <w:sz w:val="20"/>
                <w:szCs w:val="20"/>
              </w:rPr>
              <w:t xml:space="preserve"> name</w:t>
            </w:r>
          </w:p>
        </w:tc>
        <w:tc>
          <w:tcPr>
            <w:tcW w:w="1102" w:type="dxa"/>
          </w:tcPr>
          <w:p w14:paraId="3093E1A5" w14:textId="77777777" w:rsidR="00BA2CF5" w:rsidRPr="00573245" w:rsidRDefault="00BA2CF5" w:rsidP="00BA2CF5">
            <w:pPr>
              <w:rPr>
                <w:rFonts w:ascii="Times New Roman" w:hAnsi="Times New Roman" w:cs="Times New Roman"/>
                <w:b/>
                <w:bCs/>
                <w:color w:val="000000" w:themeColor="text1"/>
                <w:sz w:val="20"/>
                <w:szCs w:val="20"/>
              </w:rPr>
            </w:pPr>
            <w:r w:rsidRPr="00573245">
              <w:rPr>
                <w:rFonts w:ascii="Times New Roman" w:hAnsi="Times New Roman" w:cs="Times New Roman"/>
                <w:b/>
                <w:bCs/>
                <w:color w:val="000000" w:themeColor="text1"/>
                <w:sz w:val="20"/>
                <w:szCs w:val="20"/>
              </w:rPr>
              <w:t>Hit percent</w:t>
            </w:r>
          </w:p>
        </w:tc>
        <w:tc>
          <w:tcPr>
            <w:tcW w:w="1027" w:type="dxa"/>
          </w:tcPr>
          <w:p w14:paraId="3444404C" w14:textId="77777777" w:rsidR="00BA2CF5" w:rsidRDefault="00BA2CF5" w:rsidP="00BA2CF5">
            <w:pP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Accuracy</w:t>
            </w:r>
          </w:p>
        </w:tc>
        <w:tc>
          <w:tcPr>
            <w:tcW w:w="1163" w:type="dxa"/>
          </w:tcPr>
          <w:p w14:paraId="396376C8" w14:textId="77777777" w:rsidR="00BA2CF5" w:rsidRPr="00573245" w:rsidRDefault="00BA2CF5" w:rsidP="00BA2CF5">
            <w:pP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Balanced accuracy</w:t>
            </w:r>
          </w:p>
        </w:tc>
        <w:tc>
          <w:tcPr>
            <w:tcW w:w="1012" w:type="dxa"/>
          </w:tcPr>
          <w:p w14:paraId="37D0A1F6" w14:textId="77777777" w:rsidR="00BA2CF5" w:rsidRDefault="00BA2CF5" w:rsidP="00BA2CF5">
            <w:pP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AUC</w:t>
            </w:r>
          </w:p>
        </w:tc>
        <w:tc>
          <w:tcPr>
            <w:tcW w:w="1048" w:type="dxa"/>
          </w:tcPr>
          <w:p w14:paraId="59E222E6" w14:textId="77777777" w:rsidR="00BA2CF5" w:rsidRDefault="00BA2CF5" w:rsidP="00BA2CF5">
            <w:pP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AUCPR</w:t>
            </w:r>
          </w:p>
        </w:tc>
        <w:tc>
          <w:tcPr>
            <w:tcW w:w="1031" w:type="dxa"/>
          </w:tcPr>
          <w:p w14:paraId="5361A4CD" w14:textId="77777777" w:rsidR="00BA2CF5" w:rsidRDefault="00BA2CF5" w:rsidP="00BA2CF5">
            <w:pP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MCC</w:t>
            </w:r>
          </w:p>
        </w:tc>
        <w:tc>
          <w:tcPr>
            <w:tcW w:w="921" w:type="dxa"/>
          </w:tcPr>
          <w:p w14:paraId="63FC1EBE" w14:textId="77777777" w:rsidR="00BA2CF5" w:rsidRDefault="00BA2CF5" w:rsidP="00BA2CF5">
            <w:pP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F1</w:t>
            </w:r>
          </w:p>
        </w:tc>
      </w:tr>
      <w:tr w:rsidR="00BA2CF5" w:rsidRPr="00573245" w14:paraId="2FAAD41B" w14:textId="77777777" w:rsidTr="00BA2CF5">
        <w:tc>
          <w:tcPr>
            <w:tcW w:w="1712" w:type="dxa"/>
          </w:tcPr>
          <w:p w14:paraId="22FFEABB" w14:textId="77777777" w:rsidR="00BA2CF5" w:rsidRPr="00573245" w:rsidRDefault="00BA2CF5" w:rsidP="00BA2CF5">
            <w:pPr>
              <w:rPr>
                <w:rFonts w:ascii="Times New Roman" w:hAnsi="Times New Roman" w:cs="Times New Roman"/>
                <w:b/>
                <w:bCs/>
                <w:color w:val="000000" w:themeColor="text1"/>
                <w:sz w:val="20"/>
                <w:szCs w:val="20"/>
              </w:rPr>
            </w:pPr>
            <w:r w:rsidRPr="00FE6F92">
              <w:rPr>
                <w:rFonts w:ascii="Times New Roman" w:hAnsi="Times New Roman" w:cs="Times New Roman"/>
                <w:sz w:val="20"/>
                <w:szCs w:val="20"/>
              </w:rPr>
              <w:t>Glutamate (PCP)</w:t>
            </w:r>
          </w:p>
        </w:tc>
        <w:tc>
          <w:tcPr>
            <w:tcW w:w="1102" w:type="dxa"/>
          </w:tcPr>
          <w:p w14:paraId="4EDCD6AF" w14:textId="77777777" w:rsidR="00BA2CF5" w:rsidRPr="00D4200C" w:rsidRDefault="00BA2CF5" w:rsidP="00BA2CF5">
            <w:pPr>
              <w:rPr>
                <w:rFonts w:ascii="Times New Roman" w:hAnsi="Times New Roman" w:cs="Times New Roman"/>
                <w:color w:val="000000" w:themeColor="text1"/>
                <w:sz w:val="20"/>
                <w:szCs w:val="20"/>
              </w:rPr>
            </w:pPr>
            <w:r w:rsidRPr="00D4200C">
              <w:rPr>
                <w:rFonts w:ascii="Times New Roman" w:hAnsi="Times New Roman" w:cs="Times New Roman"/>
                <w:color w:val="000000" w:themeColor="text1"/>
                <w:sz w:val="20"/>
                <w:szCs w:val="20"/>
              </w:rPr>
              <w:t>0.5</w:t>
            </w:r>
          </w:p>
        </w:tc>
        <w:tc>
          <w:tcPr>
            <w:tcW w:w="1027" w:type="dxa"/>
          </w:tcPr>
          <w:p w14:paraId="0924CDBF" w14:textId="77777777" w:rsidR="00BA2CF5" w:rsidRDefault="00BA2CF5" w:rsidP="00BA2CF5">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0.99</w:t>
            </w:r>
          </w:p>
        </w:tc>
        <w:tc>
          <w:tcPr>
            <w:tcW w:w="1163" w:type="dxa"/>
          </w:tcPr>
          <w:p w14:paraId="63F5C784" w14:textId="77777777" w:rsidR="00BA2CF5" w:rsidRPr="00D4200C" w:rsidRDefault="00BA2CF5" w:rsidP="00BA2CF5">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0.5</w:t>
            </w:r>
          </w:p>
        </w:tc>
        <w:tc>
          <w:tcPr>
            <w:tcW w:w="1012" w:type="dxa"/>
          </w:tcPr>
          <w:p w14:paraId="66F3F675" w14:textId="77777777" w:rsidR="00BA2CF5" w:rsidRDefault="00BA2CF5" w:rsidP="00BA2CF5">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0.11</w:t>
            </w:r>
          </w:p>
        </w:tc>
        <w:tc>
          <w:tcPr>
            <w:tcW w:w="1048" w:type="dxa"/>
          </w:tcPr>
          <w:p w14:paraId="3842C8BC" w14:textId="77777777" w:rsidR="00BA2CF5" w:rsidRDefault="00BA2CF5" w:rsidP="00BA2CF5">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0.006</w:t>
            </w:r>
          </w:p>
        </w:tc>
        <w:tc>
          <w:tcPr>
            <w:tcW w:w="1031" w:type="dxa"/>
          </w:tcPr>
          <w:p w14:paraId="751BB327" w14:textId="77777777" w:rsidR="00BA2CF5" w:rsidRPr="00D4200C" w:rsidRDefault="00BA2CF5" w:rsidP="00BA2CF5">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p>
        </w:tc>
        <w:tc>
          <w:tcPr>
            <w:tcW w:w="921" w:type="dxa"/>
          </w:tcPr>
          <w:p w14:paraId="42B4DDB9" w14:textId="77777777" w:rsidR="00BA2CF5" w:rsidRPr="00D4200C" w:rsidRDefault="00BA2CF5" w:rsidP="00BA2CF5">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p>
        </w:tc>
      </w:tr>
      <w:tr w:rsidR="00BA2CF5" w:rsidRPr="00573245" w14:paraId="37B43C24" w14:textId="77777777" w:rsidTr="00BA2CF5">
        <w:tc>
          <w:tcPr>
            <w:tcW w:w="1712" w:type="dxa"/>
          </w:tcPr>
          <w:p w14:paraId="4797D7BD" w14:textId="77777777" w:rsidR="00BA2CF5" w:rsidRPr="00FE6F92" w:rsidRDefault="00BA2CF5" w:rsidP="00BA2CF5">
            <w:pPr>
              <w:rPr>
                <w:rFonts w:ascii="Times New Roman" w:hAnsi="Times New Roman" w:cs="Times New Roman"/>
                <w:sz w:val="20"/>
                <w:szCs w:val="20"/>
              </w:rPr>
            </w:pPr>
            <w:r>
              <w:rPr>
                <w:rFonts w:ascii="Times New Roman" w:hAnsi="Times New Roman" w:cs="Times New Roman"/>
                <w:sz w:val="20"/>
                <w:szCs w:val="20"/>
              </w:rPr>
              <w:t>Estrogen alpha</w:t>
            </w:r>
          </w:p>
        </w:tc>
        <w:tc>
          <w:tcPr>
            <w:tcW w:w="1102" w:type="dxa"/>
          </w:tcPr>
          <w:p w14:paraId="273C55E3" w14:textId="77777777" w:rsidR="00BA2CF5" w:rsidRPr="00D4200C" w:rsidRDefault="00BA2CF5" w:rsidP="00BA2CF5">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0.5</w:t>
            </w:r>
          </w:p>
        </w:tc>
        <w:tc>
          <w:tcPr>
            <w:tcW w:w="1027" w:type="dxa"/>
          </w:tcPr>
          <w:p w14:paraId="50B7B257" w14:textId="77777777" w:rsidR="00BA2CF5" w:rsidRDefault="00BA2CF5" w:rsidP="00BA2CF5">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0.98</w:t>
            </w:r>
          </w:p>
        </w:tc>
        <w:tc>
          <w:tcPr>
            <w:tcW w:w="1163" w:type="dxa"/>
          </w:tcPr>
          <w:p w14:paraId="32419B62" w14:textId="77777777" w:rsidR="00BA2CF5" w:rsidRPr="00D4200C" w:rsidRDefault="00BA2CF5" w:rsidP="00BA2CF5">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0.5</w:t>
            </w:r>
          </w:p>
        </w:tc>
        <w:tc>
          <w:tcPr>
            <w:tcW w:w="1012" w:type="dxa"/>
          </w:tcPr>
          <w:p w14:paraId="19F2C809" w14:textId="77777777" w:rsidR="00BA2CF5" w:rsidRDefault="00BA2CF5" w:rsidP="00BA2CF5">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0.34</w:t>
            </w:r>
          </w:p>
        </w:tc>
        <w:tc>
          <w:tcPr>
            <w:tcW w:w="1048" w:type="dxa"/>
          </w:tcPr>
          <w:p w14:paraId="11F0B50C" w14:textId="77777777" w:rsidR="00BA2CF5" w:rsidRDefault="00BA2CF5" w:rsidP="00BA2CF5">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0.007</w:t>
            </w:r>
          </w:p>
        </w:tc>
        <w:tc>
          <w:tcPr>
            <w:tcW w:w="1031" w:type="dxa"/>
          </w:tcPr>
          <w:p w14:paraId="5A5E548A" w14:textId="77777777" w:rsidR="00BA2CF5" w:rsidRPr="00D4200C" w:rsidRDefault="00BA2CF5" w:rsidP="00BA2CF5">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p>
        </w:tc>
        <w:tc>
          <w:tcPr>
            <w:tcW w:w="921" w:type="dxa"/>
          </w:tcPr>
          <w:p w14:paraId="6FDE2166" w14:textId="77777777" w:rsidR="00BA2CF5" w:rsidRPr="00D4200C" w:rsidRDefault="00BA2CF5" w:rsidP="00BA2CF5">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p>
        </w:tc>
      </w:tr>
      <w:tr w:rsidR="00BA2CF5" w:rsidRPr="00573245" w14:paraId="6A48FEB8" w14:textId="77777777" w:rsidTr="00BA2CF5">
        <w:tc>
          <w:tcPr>
            <w:tcW w:w="1712" w:type="dxa"/>
          </w:tcPr>
          <w:p w14:paraId="1874151C" w14:textId="77777777" w:rsidR="00BA2CF5" w:rsidRPr="00F01D8B" w:rsidRDefault="00BA2CF5" w:rsidP="00BA2CF5">
            <w:pPr>
              <w:rPr>
                <w:rFonts w:ascii="Times New Roman" w:hAnsi="Times New Roman" w:cs="Times New Roman"/>
                <w:sz w:val="20"/>
                <w:szCs w:val="20"/>
                <w:lang w:val="fr-FR"/>
              </w:rPr>
            </w:pPr>
            <w:r>
              <w:rPr>
                <w:rFonts w:ascii="Times New Roman" w:hAnsi="Times New Roman" w:cs="Times New Roman"/>
                <w:sz w:val="20"/>
                <w:szCs w:val="20"/>
              </w:rPr>
              <w:t>Glycine (Strychnine-</w:t>
            </w:r>
            <w:proofErr w:type="spellStart"/>
            <w:r>
              <w:rPr>
                <w:rFonts w:ascii="Times New Roman" w:hAnsi="Times New Roman" w:cs="Times New Roman"/>
                <w:sz w:val="20"/>
                <w:szCs w:val="20"/>
              </w:rPr>
              <w:t>insenstive</w:t>
            </w:r>
            <w:proofErr w:type="spellEnd"/>
            <w:r>
              <w:rPr>
                <w:rFonts w:ascii="Times New Roman" w:hAnsi="Times New Roman" w:cs="Times New Roman"/>
                <w:sz w:val="20"/>
                <w:szCs w:val="20"/>
              </w:rPr>
              <w:t>)</w:t>
            </w:r>
          </w:p>
        </w:tc>
        <w:tc>
          <w:tcPr>
            <w:tcW w:w="1102" w:type="dxa"/>
          </w:tcPr>
          <w:p w14:paraId="385A9975" w14:textId="77777777" w:rsidR="00BA2CF5" w:rsidRPr="00F01D8B" w:rsidRDefault="00BA2CF5" w:rsidP="00BA2CF5">
            <w:pPr>
              <w:rPr>
                <w:rFonts w:ascii="Times New Roman" w:hAnsi="Times New Roman" w:cs="Times New Roman"/>
                <w:color w:val="000000" w:themeColor="text1"/>
                <w:sz w:val="20"/>
                <w:szCs w:val="20"/>
                <w:lang w:val="fr-FR"/>
              </w:rPr>
            </w:pPr>
            <w:r>
              <w:rPr>
                <w:rFonts w:ascii="Times New Roman" w:hAnsi="Times New Roman" w:cs="Times New Roman"/>
                <w:color w:val="000000" w:themeColor="text1"/>
                <w:sz w:val="20"/>
                <w:szCs w:val="20"/>
              </w:rPr>
              <w:t>0.17</w:t>
            </w:r>
          </w:p>
        </w:tc>
        <w:tc>
          <w:tcPr>
            <w:tcW w:w="1027" w:type="dxa"/>
          </w:tcPr>
          <w:p w14:paraId="06BDDF85" w14:textId="77777777" w:rsidR="00BA2CF5" w:rsidRDefault="00BA2CF5" w:rsidP="00BA2CF5">
            <w:pPr>
              <w:rPr>
                <w:rFonts w:ascii="Times New Roman" w:hAnsi="Times New Roman" w:cs="Times New Roman"/>
                <w:color w:val="000000" w:themeColor="text1"/>
                <w:sz w:val="20"/>
                <w:szCs w:val="20"/>
                <w:lang w:val="fr-FR"/>
              </w:rPr>
            </w:pPr>
            <w:r>
              <w:rPr>
                <w:rFonts w:ascii="Times New Roman" w:hAnsi="Times New Roman" w:cs="Times New Roman"/>
                <w:color w:val="000000" w:themeColor="text1"/>
                <w:sz w:val="20"/>
                <w:szCs w:val="20"/>
                <w:lang w:val="fr-FR"/>
              </w:rPr>
              <w:t>1</w:t>
            </w:r>
          </w:p>
        </w:tc>
        <w:tc>
          <w:tcPr>
            <w:tcW w:w="1163" w:type="dxa"/>
          </w:tcPr>
          <w:p w14:paraId="3D34A5C4" w14:textId="77777777" w:rsidR="00BA2CF5" w:rsidRPr="00F01D8B" w:rsidRDefault="00BA2CF5" w:rsidP="00BA2CF5">
            <w:pPr>
              <w:rPr>
                <w:rFonts w:ascii="Times New Roman" w:hAnsi="Times New Roman" w:cs="Times New Roman"/>
                <w:color w:val="000000" w:themeColor="text1"/>
                <w:sz w:val="20"/>
                <w:szCs w:val="20"/>
                <w:lang w:val="fr-FR"/>
              </w:rPr>
            </w:pPr>
            <w:r>
              <w:rPr>
                <w:rFonts w:ascii="Times New Roman" w:hAnsi="Times New Roman" w:cs="Times New Roman"/>
                <w:color w:val="000000" w:themeColor="text1"/>
                <w:sz w:val="20"/>
                <w:szCs w:val="20"/>
                <w:lang w:val="fr-FR"/>
              </w:rPr>
              <w:t>0</w:t>
            </w:r>
          </w:p>
        </w:tc>
        <w:tc>
          <w:tcPr>
            <w:tcW w:w="1012" w:type="dxa"/>
          </w:tcPr>
          <w:p w14:paraId="27C82FBD" w14:textId="77777777" w:rsidR="00BA2CF5" w:rsidRDefault="00BA2CF5" w:rsidP="00BA2CF5">
            <w:pPr>
              <w:rPr>
                <w:rFonts w:ascii="Times New Roman" w:hAnsi="Times New Roman" w:cs="Times New Roman"/>
                <w:color w:val="000000" w:themeColor="text1"/>
                <w:sz w:val="20"/>
                <w:szCs w:val="20"/>
                <w:lang w:val="fr-FR"/>
              </w:rPr>
            </w:pPr>
            <w:proofErr w:type="spellStart"/>
            <w:r>
              <w:rPr>
                <w:rFonts w:ascii="Times New Roman" w:hAnsi="Times New Roman" w:cs="Times New Roman"/>
                <w:color w:val="000000" w:themeColor="text1"/>
                <w:sz w:val="20"/>
                <w:szCs w:val="20"/>
                <w:lang w:val="fr-FR"/>
              </w:rPr>
              <w:t>NaN</w:t>
            </w:r>
            <w:proofErr w:type="spellEnd"/>
            <w:r>
              <w:rPr>
                <w:rFonts w:ascii="Times New Roman" w:hAnsi="Times New Roman" w:cs="Times New Roman"/>
                <w:color w:val="000000" w:themeColor="text1"/>
                <w:sz w:val="20"/>
                <w:szCs w:val="20"/>
                <w:lang w:val="fr-FR"/>
              </w:rPr>
              <w:t>*</w:t>
            </w:r>
          </w:p>
        </w:tc>
        <w:tc>
          <w:tcPr>
            <w:tcW w:w="1048" w:type="dxa"/>
          </w:tcPr>
          <w:p w14:paraId="45DC2FD7" w14:textId="77777777" w:rsidR="00BA2CF5" w:rsidRDefault="00BA2CF5" w:rsidP="00BA2CF5">
            <w:pPr>
              <w:rPr>
                <w:rFonts w:ascii="Times New Roman" w:hAnsi="Times New Roman" w:cs="Times New Roman"/>
                <w:color w:val="000000" w:themeColor="text1"/>
                <w:sz w:val="20"/>
                <w:szCs w:val="20"/>
                <w:lang w:val="fr-FR"/>
              </w:rPr>
            </w:pPr>
            <w:proofErr w:type="spellStart"/>
            <w:r>
              <w:rPr>
                <w:rFonts w:ascii="Times New Roman" w:hAnsi="Times New Roman" w:cs="Times New Roman"/>
                <w:color w:val="000000" w:themeColor="text1"/>
                <w:sz w:val="20"/>
                <w:szCs w:val="20"/>
                <w:lang w:val="fr-FR"/>
              </w:rPr>
              <w:t>NaN</w:t>
            </w:r>
            <w:proofErr w:type="spellEnd"/>
            <w:r>
              <w:rPr>
                <w:rFonts w:ascii="Times New Roman" w:hAnsi="Times New Roman" w:cs="Times New Roman"/>
                <w:color w:val="000000" w:themeColor="text1"/>
                <w:sz w:val="20"/>
                <w:szCs w:val="20"/>
                <w:lang w:val="fr-FR"/>
              </w:rPr>
              <w:t>*</w:t>
            </w:r>
          </w:p>
        </w:tc>
        <w:tc>
          <w:tcPr>
            <w:tcW w:w="1031" w:type="dxa"/>
          </w:tcPr>
          <w:p w14:paraId="2B241E34" w14:textId="77777777" w:rsidR="00BA2CF5" w:rsidRPr="00F01D8B" w:rsidRDefault="00BA2CF5" w:rsidP="00BA2CF5">
            <w:pPr>
              <w:rPr>
                <w:rFonts w:ascii="Times New Roman" w:hAnsi="Times New Roman" w:cs="Times New Roman"/>
                <w:color w:val="000000" w:themeColor="text1"/>
                <w:sz w:val="20"/>
                <w:szCs w:val="20"/>
                <w:lang w:val="fr-FR"/>
              </w:rPr>
            </w:pPr>
            <w:r>
              <w:rPr>
                <w:rFonts w:ascii="Times New Roman" w:hAnsi="Times New Roman" w:cs="Times New Roman"/>
                <w:color w:val="000000" w:themeColor="text1"/>
                <w:sz w:val="20"/>
                <w:szCs w:val="20"/>
                <w:lang w:val="fr-FR"/>
              </w:rPr>
              <w:t>0</w:t>
            </w:r>
          </w:p>
        </w:tc>
        <w:tc>
          <w:tcPr>
            <w:tcW w:w="921" w:type="dxa"/>
          </w:tcPr>
          <w:p w14:paraId="23A7753A" w14:textId="77777777" w:rsidR="00BA2CF5" w:rsidRPr="00F01D8B" w:rsidRDefault="00BA2CF5" w:rsidP="00BA2CF5">
            <w:pPr>
              <w:rPr>
                <w:rFonts w:ascii="Times New Roman" w:hAnsi="Times New Roman" w:cs="Times New Roman"/>
                <w:color w:val="000000" w:themeColor="text1"/>
                <w:sz w:val="20"/>
                <w:szCs w:val="20"/>
                <w:lang w:val="fr-FR"/>
              </w:rPr>
            </w:pPr>
            <w:r>
              <w:rPr>
                <w:rFonts w:ascii="Times New Roman" w:hAnsi="Times New Roman" w:cs="Times New Roman"/>
                <w:color w:val="000000" w:themeColor="text1"/>
                <w:sz w:val="20"/>
                <w:szCs w:val="20"/>
                <w:lang w:val="fr-FR"/>
              </w:rPr>
              <w:t>0</w:t>
            </w:r>
          </w:p>
        </w:tc>
      </w:tr>
    </w:tbl>
    <w:p w14:paraId="3701BE1E" w14:textId="77777777" w:rsidR="00BA2CF5" w:rsidRDefault="00BA2CF5" w:rsidP="00BA2CF5">
      <w:pPr>
        <w:spacing w:line="480" w:lineRule="auto"/>
        <w:rPr>
          <w:rFonts w:ascii="Times New Roman" w:hAnsi="Times New Roman" w:cs="Times New Roman"/>
          <w:lang w:val="en-US"/>
        </w:rPr>
      </w:pPr>
    </w:p>
    <w:p w14:paraId="58E7518D" w14:textId="77777777" w:rsidR="00BA2CF5" w:rsidRDefault="00BA2CF5" w:rsidP="00BA2CF5">
      <w:pPr>
        <w:spacing w:line="480" w:lineRule="auto"/>
        <w:rPr>
          <w:rFonts w:ascii="Times New Roman" w:hAnsi="Times New Roman" w:cs="Times New Roman"/>
          <w:lang w:val="en-US"/>
        </w:rPr>
      </w:pPr>
      <w:r>
        <w:rPr>
          <w:rFonts w:ascii="Times New Roman" w:hAnsi="Times New Roman" w:cs="Times New Roman"/>
          <w:lang w:val="en-US"/>
        </w:rPr>
        <w:t>*</w:t>
      </w:r>
      <w:proofErr w:type="spellStart"/>
      <w:r>
        <w:rPr>
          <w:rFonts w:ascii="Times New Roman" w:hAnsi="Times New Roman" w:cs="Times New Roman"/>
          <w:lang w:val="en-US"/>
        </w:rPr>
        <w:t>NaN</w:t>
      </w:r>
      <w:proofErr w:type="spellEnd"/>
      <w:r>
        <w:rPr>
          <w:rFonts w:ascii="Times New Roman" w:hAnsi="Times New Roman" w:cs="Times New Roman"/>
          <w:lang w:val="en-US"/>
        </w:rPr>
        <w:t xml:space="preserve"> values in AUC and AUCPR due to the absence true positives </w:t>
      </w:r>
    </w:p>
    <w:p w14:paraId="0DAD327B" w14:textId="77777777" w:rsidR="00013882" w:rsidRPr="00742DC2" w:rsidRDefault="00013882" w:rsidP="00742DC2">
      <w:pPr>
        <w:spacing w:line="480" w:lineRule="auto"/>
        <w:rPr>
          <w:lang w:val="en-US" w:eastAsia="en-GB"/>
        </w:rPr>
      </w:pPr>
    </w:p>
    <w:p w14:paraId="3974005D" w14:textId="77777777" w:rsidR="00A231B0" w:rsidRPr="00A231B0" w:rsidRDefault="00A231B0" w:rsidP="00742DC2">
      <w:pPr>
        <w:spacing w:line="480" w:lineRule="auto"/>
        <w:jc w:val="both"/>
        <w:rPr>
          <w:rFonts w:ascii="Times New Roman" w:eastAsia="Times New Roman" w:hAnsi="Times New Roman" w:cs="Times New Roman"/>
        </w:rPr>
      </w:pPr>
    </w:p>
    <w:p w14:paraId="6799E5AE" w14:textId="77777777" w:rsidR="00423298" w:rsidRPr="00720746" w:rsidRDefault="00423298" w:rsidP="00423298">
      <w:pPr>
        <w:pStyle w:val="ListParagraph"/>
        <w:spacing w:line="480" w:lineRule="auto"/>
      </w:pPr>
    </w:p>
    <w:sectPr w:rsidR="00423298" w:rsidRPr="007207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E7AAF"/>
    <w:multiLevelType w:val="hybridMultilevel"/>
    <w:tmpl w:val="D090B3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3F944BDA"/>
    <w:multiLevelType w:val="hybridMultilevel"/>
    <w:tmpl w:val="602A9E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6C902594"/>
    <w:multiLevelType w:val="hybridMultilevel"/>
    <w:tmpl w:val="9468D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F093E1F"/>
    <w:multiLevelType w:val="hybridMultilevel"/>
    <w:tmpl w:val="C06EE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372"/>
    <w:rsid w:val="00013882"/>
    <w:rsid w:val="000D4391"/>
    <w:rsid w:val="00103E19"/>
    <w:rsid w:val="00227B4A"/>
    <w:rsid w:val="002C1C3E"/>
    <w:rsid w:val="00305BB7"/>
    <w:rsid w:val="003475EE"/>
    <w:rsid w:val="00423298"/>
    <w:rsid w:val="004E71C2"/>
    <w:rsid w:val="00517B59"/>
    <w:rsid w:val="005208F3"/>
    <w:rsid w:val="005737ED"/>
    <w:rsid w:val="00595B88"/>
    <w:rsid w:val="006765FA"/>
    <w:rsid w:val="00720746"/>
    <w:rsid w:val="00742DC2"/>
    <w:rsid w:val="00853F64"/>
    <w:rsid w:val="00876737"/>
    <w:rsid w:val="008A143E"/>
    <w:rsid w:val="008B7A24"/>
    <w:rsid w:val="008E24B6"/>
    <w:rsid w:val="00A231B0"/>
    <w:rsid w:val="00A77C4D"/>
    <w:rsid w:val="00AC2254"/>
    <w:rsid w:val="00AD3372"/>
    <w:rsid w:val="00B242E1"/>
    <w:rsid w:val="00B90501"/>
    <w:rsid w:val="00BA2CF5"/>
    <w:rsid w:val="00BB3837"/>
    <w:rsid w:val="00BF591A"/>
    <w:rsid w:val="00CF06DC"/>
    <w:rsid w:val="00E561AC"/>
    <w:rsid w:val="00E63F80"/>
    <w:rsid w:val="00EC4253"/>
    <w:rsid w:val="00F82E36"/>
    <w:rsid w:val="00FB51D3"/>
    <w:rsid w:val="00FD2409"/>
    <w:rsid w:val="00FE317D"/>
  </w:rsids>
  <m:mathPr>
    <m:mathFont m:val="Cambria Math"/>
    <m:brkBin m:val="before"/>
    <m:brkBinSub m:val="--"/>
    <m:smallFrac m:val="0"/>
    <m:dispDef/>
    <m:lMargin m:val="0"/>
    <m:rMargin m:val="0"/>
    <m:defJc m:val="centerGroup"/>
    <m:wrapIndent m:val="1440"/>
    <m:intLim m:val="subSup"/>
    <m:naryLim m:val="undOvr"/>
  </m:mathPr>
  <w:themeFontLang w:val="en-EG"/>
  <w:clrSchemeMapping w:bg1="light1" w:t1="dark1" w:bg2="light2" w:t2="dark2" w:accent1="accent1" w:accent2="accent2" w:accent3="accent3" w:accent4="accent4" w:accent5="accent5" w:accent6="accent6" w:hyperlink="hyperlink" w:followedHyperlink="followedHyperlink"/>
  <w:decimalSymbol w:val="."/>
  <w:listSeparator w:val=","/>
  <w14:docId w14:val="5DDF7552"/>
  <w15:chartTrackingRefBased/>
  <w15:docId w15:val="{29F3F8CB-57A0-E74E-9F8C-A9F83F9E6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E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720746"/>
    <w:pPr>
      <w:keepNext/>
      <w:keepLines/>
      <w:spacing w:before="40" w:line="259" w:lineRule="auto"/>
      <w:outlineLvl w:val="2"/>
    </w:pPr>
    <w:rPr>
      <w:rFonts w:ascii="Calibri Light" w:eastAsia="Times New Roman" w:hAnsi="Calibri Light" w:cs="Times New Roman"/>
      <w:color w:val="1F4D78"/>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20746"/>
    <w:rPr>
      <w:rFonts w:ascii="Calibri Light" w:eastAsia="Times New Roman" w:hAnsi="Calibri Light" w:cs="Times New Roman"/>
      <w:color w:val="1F4D78"/>
      <w:lang w:val="en-US" w:eastAsia="en-GB"/>
    </w:rPr>
  </w:style>
  <w:style w:type="paragraph" w:styleId="ListParagraph">
    <w:name w:val="List Paragraph"/>
    <w:basedOn w:val="Normal"/>
    <w:uiPriority w:val="34"/>
    <w:qFormat/>
    <w:rsid w:val="00720746"/>
    <w:pPr>
      <w:ind w:left="720"/>
      <w:contextualSpacing/>
    </w:pPr>
  </w:style>
  <w:style w:type="character" w:styleId="CommentReference">
    <w:name w:val="annotation reference"/>
    <w:uiPriority w:val="99"/>
    <w:semiHidden/>
    <w:unhideWhenUsed/>
    <w:rsid w:val="00720746"/>
    <w:rPr>
      <w:sz w:val="16"/>
      <w:szCs w:val="16"/>
    </w:rPr>
  </w:style>
  <w:style w:type="paragraph" w:styleId="CommentText">
    <w:name w:val="annotation text"/>
    <w:basedOn w:val="Normal"/>
    <w:link w:val="CommentTextChar"/>
    <w:uiPriority w:val="99"/>
    <w:semiHidden/>
    <w:unhideWhenUsed/>
    <w:rsid w:val="00720746"/>
    <w:pPr>
      <w:spacing w:after="160"/>
    </w:pPr>
    <w:rPr>
      <w:rFonts w:ascii="Calibri" w:eastAsia="Calibri" w:hAnsi="Calibri" w:cs="Calibri"/>
      <w:sz w:val="20"/>
      <w:szCs w:val="20"/>
      <w:lang w:val="en-US" w:eastAsia="en-GB"/>
    </w:rPr>
  </w:style>
  <w:style w:type="character" w:customStyle="1" w:styleId="CommentTextChar">
    <w:name w:val="Comment Text Char"/>
    <w:basedOn w:val="DefaultParagraphFont"/>
    <w:link w:val="CommentText"/>
    <w:uiPriority w:val="99"/>
    <w:semiHidden/>
    <w:rsid w:val="00720746"/>
    <w:rPr>
      <w:rFonts w:ascii="Calibri" w:eastAsia="Calibri" w:hAnsi="Calibri" w:cs="Calibri"/>
      <w:sz w:val="20"/>
      <w:szCs w:val="20"/>
      <w:lang w:val="en-US" w:eastAsia="en-GB"/>
    </w:rPr>
  </w:style>
  <w:style w:type="paragraph" w:styleId="NormalWeb">
    <w:name w:val="Normal (Web)"/>
    <w:basedOn w:val="Normal"/>
    <w:uiPriority w:val="99"/>
    <w:semiHidden/>
    <w:unhideWhenUsed/>
    <w:rsid w:val="00A77C4D"/>
    <w:pPr>
      <w:spacing w:before="100" w:beforeAutospacing="1" w:after="100" w:afterAutospacing="1"/>
    </w:pPr>
    <w:rPr>
      <w:rFonts w:ascii="Times New Roman" w:eastAsia="Times New Roman" w:hAnsi="Times New Roman" w:cs="Times New Roman"/>
    </w:rPr>
  </w:style>
  <w:style w:type="paragraph" w:styleId="Caption">
    <w:name w:val="caption"/>
    <w:basedOn w:val="Normal"/>
    <w:next w:val="Normal"/>
    <w:uiPriority w:val="35"/>
    <w:unhideWhenUsed/>
    <w:qFormat/>
    <w:rsid w:val="00A77C4D"/>
    <w:pPr>
      <w:spacing w:after="200"/>
    </w:pPr>
    <w:rPr>
      <w:i/>
      <w:iCs/>
      <w:color w:val="44546A" w:themeColor="text2"/>
      <w:sz w:val="18"/>
      <w:szCs w:val="18"/>
    </w:rPr>
  </w:style>
  <w:style w:type="table" w:styleId="TableGrid">
    <w:name w:val="Table Grid"/>
    <w:basedOn w:val="TableNormal"/>
    <w:uiPriority w:val="39"/>
    <w:rsid w:val="0087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A2CF5"/>
    <w:rPr>
      <w:sz w:val="22"/>
      <w:szCs w:val="22"/>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815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460</Words>
  <Characters>2625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Doha Naga</dc:creator>
  <cp:keywords/>
  <dc:description/>
  <cp:lastModifiedBy>Doha Naga</cp:lastModifiedBy>
  <cp:revision>9</cp:revision>
  <dcterms:created xsi:type="dcterms:W3CDTF">2021-12-16T01:41:00Z</dcterms:created>
  <dcterms:modified xsi:type="dcterms:W3CDTF">2022-03-08T16:56:00Z</dcterms:modified>
</cp:coreProperties>
</file>