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2788D" w14:textId="77777777" w:rsidR="0012063B" w:rsidRPr="00874A10" w:rsidRDefault="0012063B" w:rsidP="0012063B">
      <w:pPr>
        <w:pStyle w:val="BATitle"/>
        <w:jc w:val="both"/>
        <w:outlineLvl w:val="0"/>
        <w:rPr>
          <w:color w:val="000000" w:themeColor="text1"/>
          <w:lang w:eastAsia="zh-TW"/>
        </w:rPr>
      </w:pPr>
      <w:bookmarkStart w:id="0" w:name="_GoBack"/>
      <w:bookmarkEnd w:id="0"/>
    </w:p>
    <w:p w14:paraId="7D6AFCA5" w14:textId="1980E6C9" w:rsidR="005726E3" w:rsidRPr="00874A10" w:rsidRDefault="005726E3" w:rsidP="005726E3">
      <w:pPr>
        <w:pStyle w:val="BATitle"/>
        <w:outlineLvl w:val="0"/>
        <w:rPr>
          <w:b/>
          <w:bCs/>
          <w:color w:val="000000" w:themeColor="text1"/>
          <w:sz w:val="40"/>
          <w:szCs w:val="40"/>
        </w:rPr>
      </w:pPr>
      <w:r w:rsidRPr="00874A10">
        <w:rPr>
          <w:rFonts w:eastAsia="DFKai-SB" w:hAnsi="DFKai-SB"/>
          <w:b/>
          <w:bCs/>
          <w:color w:val="000000" w:themeColor="text1"/>
          <w:sz w:val="40"/>
          <w:szCs w:val="40"/>
        </w:rPr>
        <w:t>Explainable</w:t>
      </w:r>
      <w:r w:rsidRPr="00874A10">
        <w:rPr>
          <w:b/>
          <w:bCs/>
          <w:color w:val="000000" w:themeColor="text1"/>
          <w:sz w:val="40"/>
          <w:szCs w:val="40"/>
        </w:rPr>
        <w:t xml:space="preserve"> Uncertainty Quantifications for Deep Learning-Based Molecular Property Prediction</w:t>
      </w:r>
    </w:p>
    <w:p w14:paraId="0C6B3450" w14:textId="77777777" w:rsidR="005726E3" w:rsidRPr="00874A10" w:rsidRDefault="005726E3" w:rsidP="005726E3">
      <w:pPr>
        <w:pStyle w:val="BBAuthorName"/>
        <w:rPr>
          <w:color w:val="000000" w:themeColor="text1"/>
        </w:rPr>
      </w:pPr>
      <w:r w:rsidRPr="00874A10">
        <w:rPr>
          <w:color w:val="000000" w:themeColor="text1"/>
        </w:rPr>
        <w:t>Chu-I Yang</w:t>
      </w:r>
      <w:r w:rsidRPr="00874A10">
        <w:rPr>
          <w:color w:val="000000" w:themeColor="text1"/>
          <w:vertAlign w:val="superscript"/>
        </w:rPr>
        <w:t>[a]</w:t>
      </w:r>
      <w:r w:rsidRPr="00874A10">
        <w:rPr>
          <w:color w:val="000000" w:themeColor="text1"/>
        </w:rPr>
        <w:t xml:space="preserve"> and Yi-Pei Li</w:t>
      </w:r>
      <w:r w:rsidRPr="00874A10">
        <w:rPr>
          <w:color w:val="000000" w:themeColor="text1"/>
          <w:vertAlign w:val="superscript"/>
        </w:rPr>
        <w:t>*[a][b]</w:t>
      </w:r>
    </w:p>
    <w:p w14:paraId="07C2A9F9" w14:textId="77777777" w:rsidR="005726E3" w:rsidRPr="00874A10" w:rsidRDefault="005726E3" w:rsidP="005726E3">
      <w:pPr>
        <w:pStyle w:val="BCAuthorAddress"/>
        <w:spacing w:after="0"/>
        <w:rPr>
          <w:color w:val="000000" w:themeColor="text1"/>
        </w:rPr>
      </w:pPr>
      <w:r w:rsidRPr="00874A10">
        <w:rPr>
          <w:color w:val="000000" w:themeColor="text1"/>
        </w:rPr>
        <w:t xml:space="preserve">[a] Department of Chemical Engineering, National Taiwan University, No. 1, Sec. 4, Roosevelt Road, Taipei 10617, Taiwan. </w:t>
      </w:r>
    </w:p>
    <w:p w14:paraId="6FCCDF53" w14:textId="51FF5ED1" w:rsidR="00E45725" w:rsidRPr="00874A10" w:rsidRDefault="005726E3" w:rsidP="005726E3">
      <w:pPr>
        <w:pStyle w:val="BCAuthorAddress"/>
        <w:rPr>
          <w:color w:val="000000" w:themeColor="text1"/>
        </w:rPr>
      </w:pPr>
      <w:r w:rsidRPr="00874A10">
        <w:rPr>
          <w:color w:val="000000" w:themeColor="text1"/>
        </w:rPr>
        <w:t>[b] Taiwan International Graduate Program (TIGP), Academia Sinica, No. 128, Sec. 2, Academia Road, Taipei 11529, Taiwan.</w:t>
      </w:r>
    </w:p>
    <w:p w14:paraId="49C34953" w14:textId="77777777" w:rsidR="0012063B" w:rsidRPr="00874A10" w:rsidRDefault="0012063B" w:rsidP="0012063B">
      <w:pPr>
        <w:spacing w:line="720" w:lineRule="auto"/>
        <w:jc w:val="center"/>
        <w:rPr>
          <w:rFonts w:ascii="Times New Roman" w:hAnsi="Times New Roman"/>
          <w:color w:val="000000" w:themeColor="text1"/>
          <w:szCs w:val="24"/>
          <w:lang w:val="de-DE"/>
        </w:rPr>
      </w:pPr>
      <w:r w:rsidRPr="00874A10">
        <w:rPr>
          <w:rFonts w:ascii="Times New Roman" w:hAnsi="Times New Roman"/>
          <w:color w:val="000000" w:themeColor="text1"/>
          <w:szCs w:val="24"/>
          <w:lang w:val="de-DE"/>
        </w:rPr>
        <w:t>*</w:t>
      </w:r>
      <w:r w:rsidRPr="00874A10">
        <w:rPr>
          <w:rFonts w:ascii="Times New Roman" w:hAnsi="Times New Roman" w:hint="eastAsia"/>
          <w:color w:val="000000" w:themeColor="text1"/>
          <w:szCs w:val="24"/>
          <w:lang w:val="de-DE"/>
        </w:rPr>
        <w:t>E</w:t>
      </w:r>
      <w:r w:rsidRPr="00874A10">
        <w:rPr>
          <w:rFonts w:ascii="Times New Roman" w:hAnsi="Times New Roman"/>
          <w:color w:val="000000" w:themeColor="text1"/>
          <w:szCs w:val="24"/>
          <w:lang w:val="de-DE"/>
        </w:rPr>
        <w:t>-mail: yipeili@ntu.edu.tw</w:t>
      </w:r>
    </w:p>
    <w:p w14:paraId="63E0DAD4" w14:textId="77777777" w:rsidR="0012063B" w:rsidRPr="00874A10" w:rsidRDefault="0012063B" w:rsidP="0012063B">
      <w:pPr>
        <w:spacing w:line="720" w:lineRule="auto"/>
        <w:jc w:val="center"/>
        <w:rPr>
          <w:rStyle w:val="Hyperlink"/>
          <w:rFonts w:ascii="Times New Roman" w:hAnsi="Times New Roman"/>
          <w:color w:val="000000" w:themeColor="text1"/>
          <w:sz w:val="28"/>
          <w:lang w:val="de-DE"/>
        </w:rPr>
      </w:pPr>
    </w:p>
    <w:p w14:paraId="4437E383" w14:textId="77777777" w:rsidR="0012063B" w:rsidRPr="00874A10" w:rsidRDefault="0012063B" w:rsidP="0012063B">
      <w:pPr>
        <w:pStyle w:val="AIReceivedDate"/>
        <w:jc w:val="center"/>
        <w:rPr>
          <w:color w:val="000000" w:themeColor="text1"/>
          <w:sz w:val="36"/>
          <w:szCs w:val="24"/>
        </w:rPr>
      </w:pPr>
      <w:r w:rsidRPr="00874A10">
        <w:rPr>
          <w:color w:val="000000" w:themeColor="text1"/>
          <w:sz w:val="36"/>
          <w:szCs w:val="24"/>
        </w:rPr>
        <w:t>Supporting Information</w:t>
      </w:r>
    </w:p>
    <w:p w14:paraId="62FF2511" w14:textId="77777777" w:rsidR="00E45725" w:rsidRPr="00874A10" w:rsidRDefault="00E45725" w:rsidP="00E45725">
      <w:pPr>
        <w:pStyle w:val="BBAuthorName"/>
        <w:rPr>
          <w:color w:val="000000" w:themeColor="text1"/>
        </w:rPr>
      </w:pPr>
    </w:p>
    <w:p w14:paraId="0DAA92B4" w14:textId="77777777" w:rsidR="00E45725" w:rsidRPr="00874A10" w:rsidRDefault="00E45725">
      <w:pPr>
        <w:spacing w:after="0"/>
        <w:jc w:val="left"/>
        <w:rPr>
          <w:i/>
          <w:color w:val="000000" w:themeColor="text1"/>
        </w:rPr>
      </w:pPr>
      <w:r w:rsidRPr="00874A10">
        <w:rPr>
          <w:color w:val="000000" w:themeColor="text1"/>
        </w:rPr>
        <w:br w:type="page"/>
      </w:r>
    </w:p>
    <w:p w14:paraId="06D1F9C5" w14:textId="365A86E9" w:rsidR="00D81F37" w:rsidRPr="00874A10" w:rsidRDefault="00A32A3F" w:rsidP="00453AAE">
      <w:pPr>
        <w:spacing w:after="0" w:line="480" w:lineRule="auto"/>
        <w:jc w:val="left"/>
        <w:rPr>
          <w:b/>
          <w:bCs/>
          <w:color w:val="000000" w:themeColor="text1"/>
          <w:sz w:val="28"/>
          <w:szCs w:val="28"/>
        </w:rPr>
      </w:pPr>
      <w:r w:rsidRPr="00874A10">
        <w:rPr>
          <w:b/>
          <w:bCs/>
          <w:color w:val="000000" w:themeColor="text1"/>
          <w:sz w:val="28"/>
          <w:szCs w:val="28"/>
        </w:rPr>
        <w:lastRenderedPageBreak/>
        <w:t xml:space="preserve">Confidence-based </w:t>
      </w:r>
      <w:r w:rsidR="0017504C" w:rsidRPr="00874A10">
        <w:rPr>
          <w:b/>
          <w:bCs/>
          <w:color w:val="000000" w:themeColor="text1"/>
          <w:sz w:val="28"/>
          <w:szCs w:val="28"/>
          <w:lang w:eastAsia="zh-TW"/>
        </w:rPr>
        <w:t xml:space="preserve">Calibration </w:t>
      </w:r>
      <w:r w:rsidRPr="00874A10">
        <w:rPr>
          <w:rFonts w:hint="eastAsia"/>
          <w:b/>
          <w:bCs/>
          <w:color w:val="000000" w:themeColor="text1"/>
          <w:sz w:val="28"/>
          <w:szCs w:val="28"/>
          <w:lang w:eastAsia="zh-TW"/>
        </w:rPr>
        <w:t>C</w:t>
      </w:r>
      <w:r w:rsidRPr="00874A10">
        <w:rPr>
          <w:b/>
          <w:bCs/>
          <w:color w:val="000000" w:themeColor="text1"/>
          <w:sz w:val="28"/>
          <w:szCs w:val="28"/>
        </w:rPr>
        <w:t>urve</w:t>
      </w:r>
    </w:p>
    <w:p w14:paraId="53DD8BE4" w14:textId="2F3CD338" w:rsidR="00893A0E" w:rsidRPr="00874A10" w:rsidRDefault="00893A0E" w:rsidP="00D765E5">
      <w:pPr>
        <w:ind w:firstLine="630"/>
        <w:rPr>
          <w:color w:val="000000" w:themeColor="text1"/>
        </w:rPr>
      </w:pPr>
      <w:r w:rsidRPr="00874A10">
        <w:rPr>
          <w:color w:val="000000" w:themeColor="text1"/>
        </w:rPr>
        <w:t xml:space="preserve">Figure </w:t>
      </w:r>
      <w:r w:rsidR="00471A4B" w:rsidRPr="00874A10">
        <w:rPr>
          <w:color w:val="000000" w:themeColor="text1"/>
        </w:rPr>
        <w:t>4</w:t>
      </w:r>
      <w:r w:rsidRPr="00874A10">
        <w:rPr>
          <w:color w:val="000000" w:themeColor="text1"/>
        </w:rPr>
        <w:t xml:space="preserve"> in the manuscript shows the </w:t>
      </w:r>
      <w:r w:rsidR="00C105E8" w:rsidRPr="00874A10">
        <w:rPr>
          <w:color w:val="000000" w:themeColor="text1"/>
        </w:rPr>
        <w:t>confidence</w:t>
      </w:r>
      <w:r w:rsidRPr="00874A10">
        <w:rPr>
          <w:color w:val="000000" w:themeColor="text1"/>
        </w:rPr>
        <w:t xml:space="preserve">-based calibration curve for Zinc15 based on the aleatoric uncertainty predicted by the atom-based uncertainty model. The </w:t>
      </w:r>
      <w:r w:rsidR="009B2F94" w:rsidRPr="00874A10">
        <w:rPr>
          <w:color w:val="000000" w:themeColor="text1"/>
        </w:rPr>
        <w:t>confidence</w:t>
      </w:r>
      <w:r w:rsidRPr="00874A10">
        <w:rPr>
          <w:color w:val="000000" w:themeColor="text1"/>
        </w:rPr>
        <w:t>-based calibration curves for other datasets and those predicted by the molecule-based uncertainty model are shown below. The ECEs of these calibration curves are summarized in Table 2 in the manuscript.</w:t>
      </w:r>
    </w:p>
    <w:p w14:paraId="54646CA8" w14:textId="597C364F" w:rsidR="005802B9" w:rsidRPr="00874A10" w:rsidRDefault="005C3903" w:rsidP="00464B74">
      <w:pPr>
        <w:pStyle w:val="TESupportingInformation"/>
        <w:spacing w:after="0"/>
        <w:ind w:firstLine="0"/>
        <w:rPr>
          <w:color w:val="000000" w:themeColor="text1"/>
        </w:rPr>
      </w:pPr>
      <w:r w:rsidRPr="00874A10">
        <w:rPr>
          <w:noProof/>
          <w:color w:val="000000" w:themeColor="text1"/>
          <w:lang w:val="en-IN" w:eastAsia="en-IN"/>
        </w:rPr>
        <w:drawing>
          <wp:inline distT="0" distB="0" distL="0" distR="0" wp14:anchorId="778E0A99" wp14:editId="0C1DEE08">
            <wp:extent cx="5943600" cy="21253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125345"/>
                    </a:xfrm>
                    <a:prstGeom prst="rect">
                      <a:avLst/>
                    </a:prstGeom>
                  </pic:spPr>
                </pic:pic>
              </a:graphicData>
            </a:graphic>
          </wp:inline>
        </w:drawing>
      </w:r>
    </w:p>
    <w:p w14:paraId="4CD950C3" w14:textId="4B7FD23A" w:rsidR="008B309A" w:rsidRPr="00874A10" w:rsidRDefault="005802B9" w:rsidP="008B309A">
      <w:pPr>
        <w:pStyle w:val="VAFigureCaption"/>
        <w:spacing w:after="0" w:line="240" w:lineRule="auto"/>
        <w:rPr>
          <w:color w:val="000000" w:themeColor="text1"/>
        </w:rPr>
      </w:pPr>
      <w:r w:rsidRPr="00874A10">
        <w:rPr>
          <w:rFonts w:hint="eastAsia"/>
          <w:b/>
          <w:bCs/>
          <w:color w:val="000000" w:themeColor="text1"/>
        </w:rPr>
        <w:t>F</w:t>
      </w:r>
      <w:r w:rsidRPr="00874A10">
        <w:rPr>
          <w:b/>
          <w:bCs/>
          <w:color w:val="000000" w:themeColor="text1"/>
        </w:rPr>
        <w:t xml:space="preserve">igure </w:t>
      </w:r>
      <w:r w:rsidR="00226C21" w:rsidRPr="00874A10">
        <w:rPr>
          <w:b/>
          <w:bCs/>
          <w:color w:val="000000" w:themeColor="text1"/>
        </w:rPr>
        <w:t>S1</w:t>
      </w:r>
      <w:r w:rsidRPr="00874A10">
        <w:rPr>
          <w:b/>
          <w:bCs/>
          <w:color w:val="000000" w:themeColor="text1"/>
        </w:rPr>
        <w:t>.</w:t>
      </w:r>
      <w:r w:rsidRPr="00874A10">
        <w:rPr>
          <w:color w:val="000000" w:themeColor="text1"/>
        </w:rPr>
        <w:t xml:space="preserve"> </w:t>
      </w:r>
      <w:r w:rsidR="008B309A" w:rsidRPr="00874A10">
        <w:rPr>
          <w:color w:val="000000" w:themeColor="text1"/>
        </w:rPr>
        <w:t xml:space="preserve">Confidence-based calibration curves and ECEs for the Zinc15 </w:t>
      </w:r>
      <w:r w:rsidR="00E4565E" w:rsidRPr="00874A10">
        <w:rPr>
          <w:color w:val="000000" w:themeColor="text1"/>
        </w:rPr>
        <w:t xml:space="preserve">testing </w:t>
      </w:r>
      <w:r w:rsidR="008B309A" w:rsidRPr="00874A10">
        <w:rPr>
          <w:color w:val="000000" w:themeColor="text1"/>
        </w:rPr>
        <w:t xml:space="preserve">set based on the aleatoric uncertainty calculated with </w:t>
      </w:r>
      <w:r w:rsidR="00A4710F" w:rsidRPr="00874A10">
        <w:rPr>
          <w:color w:val="000000" w:themeColor="text1"/>
        </w:rPr>
        <w:t xml:space="preserve">(A) a single molecule-based uncertainty model, </w:t>
      </w:r>
      <w:r w:rsidR="008B309A" w:rsidRPr="00874A10">
        <w:rPr>
          <w:color w:val="000000" w:themeColor="text1"/>
        </w:rPr>
        <w:t>(</w:t>
      </w:r>
      <w:r w:rsidR="00A4710F" w:rsidRPr="00874A10">
        <w:rPr>
          <w:color w:val="000000" w:themeColor="text1"/>
        </w:rPr>
        <w:t>B</w:t>
      </w:r>
      <w:r w:rsidR="008B309A" w:rsidRPr="00874A10">
        <w:rPr>
          <w:color w:val="000000" w:themeColor="text1"/>
        </w:rPr>
        <w:t>) an ensemble of molecule-based uncertainty models</w:t>
      </w:r>
      <w:r w:rsidR="00A4710F" w:rsidRPr="00874A10">
        <w:rPr>
          <w:color w:val="000000" w:themeColor="text1"/>
        </w:rPr>
        <w:t>,</w:t>
      </w:r>
      <w:r w:rsidR="008B309A" w:rsidRPr="00874A10">
        <w:rPr>
          <w:color w:val="000000" w:themeColor="text1"/>
        </w:rPr>
        <w:t xml:space="preserve"> and (</w:t>
      </w:r>
      <w:r w:rsidR="00A4710F" w:rsidRPr="00874A10">
        <w:rPr>
          <w:color w:val="000000" w:themeColor="text1"/>
        </w:rPr>
        <w:t>C</w:t>
      </w:r>
      <w:r w:rsidR="008B309A" w:rsidRPr="00874A10">
        <w:rPr>
          <w:color w:val="000000" w:themeColor="text1"/>
        </w:rPr>
        <w:t xml:space="preserve">) an ensemble of molecule-based uncertainty models after </w:t>
      </w:r>
      <w:r w:rsidR="008B309A" w:rsidRPr="00874A10">
        <w:rPr>
          <w:i/>
          <w:iCs/>
          <w:color w:val="000000" w:themeColor="text1"/>
        </w:rPr>
        <w:t>post-hoc</w:t>
      </w:r>
      <w:r w:rsidR="008B309A" w:rsidRPr="00874A10">
        <w:rPr>
          <w:color w:val="000000" w:themeColor="text1"/>
        </w:rPr>
        <w:t xml:space="preserve"> calibration.</w:t>
      </w:r>
      <w:r w:rsidR="00A4710F" w:rsidRPr="00874A10">
        <w:rPr>
          <w:color w:val="000000" w:themeColor="text1"/>
        </w:rPr>
        <w:t xml:space="preserve"> </w:t>
      </w:r>
      <w:r w:rsidR="00C334BF" w:rsidRPr="00874A10">
        <w:rPr>
          <w:color w:val="000000" w:themeColor="text1"/>
        </w:rPr>
        <w:t>The shaded area shown in (A) is 95% CI calculated with 30 independent models.</w:t>
      </w:r>
    </w:p>
    <w:p w14:paraId="649855B5" w14:textId="51B8FB41" w:rsidR="004C18FB" w:rsidRPr="00874A10" w:rsidRDefault="004C18FB" w:rsidP="00BF3283">
      <w:pPr>
        <w:spacing w:after="0"/>
        <w:rPr>
          <w:color w:val="000000" w:themeColor="text1"/>
        </w:rPr>
      </w:pPr>
    </w:p>
    <w:p w14:paraId="0880CB2C" w14:textId="3C775C23" w:rsidR="00790F90" w:rsidRPr="00874A10" w:rsidRDefault="005C3903" w:rsidP="00464B74">
      <w:pPr>
        <w:spacing w:after="0" w:line="480" w:lineRule="auto"/>
        <w:rPr>
          <w:color w:val="000000" w:themeColor="text1"/>
        </w:rPr>
      </w:pPr>
      <w:r w:rsidRPr="00874A10">
        <w:rPr>
          <w:noProof/>
          <w:color w:val="000000" w:themeColor="text1"/>
          <w:lang w:val="en-IN" w:eastAsia="en-IN"/>
        </w:rPr>
        <w:drawing>
          <wp:inline distT="0" distB="0" distL="0" distR="0" wp14:anchorId="655CD385" wp14:editId="4A16920A">
            <wp:extent cx="5943600" cy="21253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125345"/>
                    </a:xfrm>
                    <a:prstGeom prst="rect">
                      <a:avLst/>
                    </a:prstGeom>
                  </pic:spPr>
                </pic:pic>
              </a:graphicData>
            </a:graphic>
          </wp:inline>
        </w:drawing>
      </w:r>
    </w:p>
    <w:p w14:paraId="65450A0A" w14:textId="01B0CE78" w:rsidR="001C70B0" w:rsidRPr="00874A10" w:rsidRDefault="004C18FB" w:rsidP="001C70B0">
      <w:pPr>
        <w:pStyle w:val="VAFigureCaption"/>
        <w:spacing w:after="0" w:line="240" w:lineRule="auto"/>
        <w:rPr>
          <w:color w:val="000000" w:themeColor="text1"/>
        </w:rPr>
      </w:pPr>
      <w:r w:rsidRPr="00874A10">
        <w:rPr>
          <w:rFonts w:hint="eastAsia"/>
          <w:b/>
          <w:bCs/>
          <w:color w:val="000000" w:themeColor="text1"/>
        </w:rPr>
        <w:t>F</w:t>
      </w:r>
      <w:r w:rsidRPr="00874A10">
        <w:rPr>
          <w:b/>
          <w:bCs/>
          <w:color w:val="000000" w:themeColor="text1"/>
        </w:rPr>
        <w:t xml:space="preserve">igure </w:t>
      </w:r>
      <w:r w:rsidR="00226C21" w:rsidRPr="00874A10">
        <w:rPr>
          <w:b/>
          <w:bCs/>
          <w:color w:val="000000" w:themeColor="text1"/>
        </w:rPr>
        <w:t>S2</w:t>
      </w:r>
      <w:r w:rsidRPr="00874A10">
        <w:rPr>
          <w:b/>
          <w:bCs/>
          <w:color w:val="000000" w:themeColor="text1"/>
        </w:rPr>
        <w:t>.</w:t>
      </w:r>
      <w:r w:rsidRPr="00874A10">
        <w:rPr>
          <w:color w:val="000000" w:themeColor="text1"/>
        </w:rPr>
        <w:t xml:space="preserve"> </w:t>
      </w:r>
      <w:r w:rsidR="001C70B0" w:rsidRPr="00874A10">
        <w:rPr>
          <w:color w:val="000000" w:themeColor="text1"/>
        </w:rPr>
        <w:t xml:space="preserve">Confidence-based calibration curves and ECEs for the QM9 </w:t>
      </w:r>
      <w:r w:rsidR="00E4565E" w:rsidRPr="00874A10">
        <w:rPr>
          <w:color w:val="000000" w:themeColor="text1"/>
        </w:rPr>
        <w:t xml:space="preserve">testing </w:t>
      </w:r>
      <w:r w:rsidR="001C70B0" w:rsidRPr="00874A10">
        <w:rPr>
          <w:color w:val="000000" w:themeColor="text1"/>
        </w:rPr>
        <w:t xml:space="preserve">set based on the aleatoric uncertainty calculated with (A) a single atom-based uncertainty model, (B) an ensemble of atom-based uncertainty models, and (C) an ensemble of atom-based uncertainty models after </w:t>
      </w:r>
      <w:r w:rsidR="001C70B0" w:rsidRPr="00874A10">
        <w:rPr>
          <w:i/>
          <w:iCs/>
          <w:color w:val="000000" w:themeColor="text1"/>
        </w:rPr>
        <w:t>post-hoc</w:t>
      </w:r>
      <w:r w:rsidR="001C70B0" w:rsidRPr="00874A10">
        <w:rPr>
          <w:color w:val="000000" w:themeColor="text1"/>
        </w:rPr>
        <w:t xml:space="preserve"> calibration. The shaded area shown in (A) is 95% CI calculated with 30 independent models.</w:t>
      </w:r>
    </w:p>
    <w:p w14:paraId="6DE6B64B" w14:textId="77777777" w:rsidR="001C70B0" w:rsidRPr="00874A10" w:rsidRDefault="001C70B0" w:rsidP="00D765E5">
      <w:pPr>
        <w:rPr>
          <w:color w:val="000000" w:themeColor="text1"/>
        </w:rPr>
      </w:pPr>
    </w:p>
    <w:p w14:paraId="23C6CE48" w14:textId="77777777" w:rsidR="000A3AC3" w:rsidRPr="00874A10" w:rsidRDefault="000A3AC3" w:rsidP="00BF3283">
      <w:pPr>
        <w:spacing w:after="0"/>
        <w:rPr>
          <w:color w:val="000000" w:themeColor="text1"/>
        </w:rPr>
      </w:pPr>
    </w:p>
    <w:p w14:paraId="6FC1845F" w14:textId="5A1BFBCA" w:rsidR="00685CB6" w:rsidRPr="00874A10" w:rsidRDefault="00800C6E" w:rsidP="00800C6E">
      <w:pPr>
        <w:spacing w:after="0" w:line="480" w:lineRule="auto"/>
        <w:rPr>
          <w:color w:val="000000" w:themeColor="text1"/>
        </w:rPr>
      </w:pPr>
      <w:r w:rsidRPr="00874A10">
        <w:rPr>
          <w:noProof/>
          <w:color w:val="000000" w:themeColor="text1"/>
          <w:lang w:val="en-IN" w:eastAsia="en-IN"/>
        </w:rPr>
        <w:drawing>
          <wp:inline distT="0" distB="0" distL="0" distR="0" wp14:anchorId="5D0396CE" wp14:editId="7E9751F7">
            <wp:extent cx="5943600" cy="21253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125345"/>
                    </a:xfrm>
                    <a:prstGeom prst="rect">
                      <a:avLst/>
                    </a:prstGeom>
                  </pic:spPr>
                </pic:pic>
              </a:graphicData>
            </a:graphic>
          </wp:inline>
        </w:drawing>
      </w:r>
    </w:p>
    <w:p w14:paraId="6A743D6C" w14:textId="76ED8B6F" w:rsidR="00E31565" w:rsidRPr="00874A10" w:rsidRDefault="00685CB6" w:rsidP="00E31565">
      <w:pPr>
        <w:pStyle w:val="VAFigureCaption"/>
        <w:spacing w:after="0" w:line="240" w:lineRule="auto"/>
        <w:rPr>
          <w:color w:val="000000" w:themeColor="text1"/>
        </w:rPr>
      </w:pPr>
      <w:r w:rsidRPr="00874A10">
        <w:rPr>
          <w:rFonts w:hint="eastAsia"/>
          <w:b/>
          <w:bCs/>
          <w:color w:val="000000" w:themeColor="text1"/>
        </w:rPr>
        <w:t>F</w:t>
      </w:r>
      <w:r w:rsidRPr="00874A10">
        <w:rPr>
          <w:b/>
          <w:bCs/>
          <w:color w:val="000000" w:themeColor="text1"/>
        </w:rPr>
        <w:t xml:space="preserve">igure </w:t>
      </w:r>
      <w:r w:rsidR="00226C21" w:rsidRPr="00874A10">
        <w:rPr>
          <w:b/>
          <w:bCs/>
          <w:color w:val="000000" w:themeColor="text1"/>
        </w:rPr>
        <w:t>S3</w:t>
      </w:r>
      <w:r w:rsidRPr="00874A10">
        <w:rPr>
          <w:b/>
          <w:bCs/>
          <w:color w:val="000000" w:themeColor="text1"/>
        </w:rPr>
        <w:t>.</w:t>
      </w:r>
      <w:r w:rsidRPr="00874A10">
        <w:rPr>
          <w:color w:val="000000" w:themeColor="text1"/>
        </w:rPr>
        <w:t xml:space="preserve"> </w:t>
      </w:r>
      <w:r w:rsidR="00E31565" w:rsidRPr="00874A10">
        <w:rPr>
          <w:color w:val="000000" w:themeColor="text1"/>
        </w:rPr>
        <w:t xml:space="preserve">Confidence-based calibration curves and ECEs for the QM9 </w:t>
      </w:r>
      <w:r w:rsidR="00E4565E" w:rsidRPr="00874A10">
        <w:rPr>
          <w:color w:val="000000" w:themeColor="text1"/>
        </w:rPr>
        <w:t xml:space="preserve">testing </w:t>
      </w:r>
      <w:r w:rsidR="00E31565" w:rsidRPr="00874A10">
        <w:rPr>
          <w:color w:val="000000" w:themeColor="text1"/>
        </w:rPr>
        <w:t xml:space="preserve">set based on the aleatoric uncertainty calculated with (A) a single molecule-based uncertainty model, (B) an ensemble of molecule-based uncertainty models, and (C) an ensemble of molecule-based uncertainty models after </w:t>
      </w:r>
      <w:r w:rsidR="00E31565" w:rsidRPr="00874A10">
        <w:rPr>
          <w:i/>
          <w:iCs/>
          <w:color w:val="000000" w:themeColor="text1"/>
        </w:rPr>
        <w:t>post-hoc</w:t>
      </w:r>
      <w:r w:rsidR="00E31565" w:rsidRPr="00874A10">
        <w:rPr>
          <w:color w:val="000000" w:themeColor="text1"/>
        </w:rPr>
        <w:t xml:space="preserve"> calibration. The shaded area shown in (A) is 95% CI calculated with 30 independent models.</w:t>
      </w:r>
    </w:p>
    <w:p w14:paraId="3D6E3DA3" w14:textId="77777777" w:rsidR="005802B9" w:rsidRPr="00874A10" w:rsidRDefault="005802B9" w:rsidP="005802B9">
      <w:pPr>
        <w:rPr>
          <w:color w:val="000000" w:themeColor="text1"/>
        </w:rPr>
      </w:pPr>
    </w:p>
    <w:p w14:paraId="5123F7B6" w14:textId="5AA595B7" w:rsidR="0017504C" w:rsidRPr="00874A10" w:rsidRDefault="00800C6E" w:rsidP="000B5610">
      <w:pPr>
        <w:pStyle w:val="SNSynopsisTOC"/>
        <w:spacing w:after="240"/>
        <w:jc w:val="left"/>
        <w:rPr>
          <w:color w:val="000000" w:themeColor="text1"/>
        </w:rPr>
      </w:pPr>
      <w:r w:rsidRPr="00874A10">
        <w:rPr>
          <w:noProof/>
          <w:color w:val="000000" w:themeColor="text1"/>
          <w:lang w:val="en-IN" w:eastAsia="en-IN"/>
        </w:rPr>
        <w:drawing>
          <wp:inline distT="0" distB="0" distL="0" distR="0" wp14:anchorId="4E20F4DA" wp14:editId="1D6D7ED9">
            <wp:extent cx="5943600" cy="21253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125345"/>
                    </a:xfrm>
                    <a:prstGeom prst="rect">
                      <a:avLst/>
                    </a:prstGeom>
                  </pic:spPr>
                </pic:pic>
              </a:graphicData>
            </a:graphic>
          </wp:inline>
        </w:drawing>
      </w:r>
    </w:p>
    <w:p w14:paraId="7EA7D0E0" w14:textId="120B2A39" w:rsidR="00C35AAF" w:rsidRPr="00874A10" w:rsidRDefault="0081295B" w:rsidP="00C35AAF">
      <w:pPr>
        <w:pStyle w:val="VAFigureCaption"/>
        <w:spacing w:after="0" w:line="240" w:lineRule="auto"/>
        <w:rPr>
          <w:color w:val="000000" w:themeColor="text1"/>
        </w:rPr>
      </w:pPr>
      <w:r w:rsidRPr="00874A10">
        <w:rPr>
          <w:rFonts w:hint="eastAsia"/>
          <w:b/>
          <w:bCs/>
          <w:color w:val="000000" w:themeColor="text1"/>
        </w:rPr>
        <w:t>F</w:t>
      </w:r>
      <w:r w:rsidRPr="00874A10">
        <w:rPr>
          <w:b/>
          <w:bCs/>
          <w:color w:val="000000" w:themeColor="text1"/>
        </w:rPr>
        <w:t xml:space="preserve">igure </w:t>
      </w:r>
      <w:r w:rsidR="00226C21" w:rsidRPr="00874A10">
        <w:rPr>
          <w:b/>
          <w:bCs/>
          <w:color w:val="000000" w:themeColor="text1"/>
        </w:rPr>
        <w:t>S4</w:t>
      </w:r>
      <w:r w:rsidRPr="00874A10">
        <w:rPr>
          <w:b/>
          <w:bCs/>
          <w:color w:val="000000" w:themeColor="text1"/>
        </w:rPr>
        <w:t>.</w:t>
      </w:r>
      <w:r w:rsidRPr="00874A10">
        <w:rPr>
          <w:color w:val="000000" w:themeColor="text1"/>
        </w:rPr>
        <w:t xml:space="preserve"> </w:t>
      </w:r>
      <w:r w:rsidR="00C35AAF" w:rsidRPr="00874A10">
        <w:rPr>
          <w:color w:val="000000" w:themeColor="text1"/>
        </w:rPr>
        <w:t xml:space="preserve">Confidence-based calibration curves and ECEs for the Lipophilicity </w:t>
      </w:r>
      <w:r w:rsidR="00E4565E" w:rsidRPr="00874A10">
        <w:rPr>
          <w:color w:val="000000" w:themeColor="text1"/>
        </w:rPr>
        <w:t xml:space="preserve">testing </w:t>
      </w:r>
      <w:r w:rsidR="00C35AAF" w:rsidRPr="00874A10">
        <w:rPr>
          <w:color w:val="000000" w:themeColor="text1"/>
        </w:rPr>
        <w:t xml:space="preserve">set based on the aleatoric uncertainty calculated with (A) a single atom-based uncertainty model, (B) an ensemble of atom-based uncertainty models, and (C) an ensemble of atom-based uncertainty models after </w:t>
      </w:r>
      <w:r w:rsidR="00C35AAF" w:rsidRPr="00874A10">
        <w:rPr>
          <w:i/>
          <w:iCs/>
          <w:color w:val="000000" w:themeColor="text1"/>
        </w:rPr>
        <w:t>post-hoc</w:t>
      </w:r>
      <w:r w:rsidR="00C35AAF" w:rsidRPr="00874A10">
        <w:rPr>
          <w:color w:val="000000" w:themeColor="text1"/>
        </w:rPr>
        <w:t xml:space="preserve"> calibration. The shaded area shown in (A) is 95% CI calculated with 30 independent models.</w:t>
      </w:r>
    </w:p>
    <w:p w14:paraId="0E740821" w14:textId="77777777" w:rsidR="00C35AAF" w:rsidRPr="00874A10" w:rsidRDefault="00C35AAF" w:rsidP="00D765E5">
      <w:pPr>
        <w:rPr>
          <w:color w:val="000000" w:themeColor="text1"/>
        </w:rPr>
      </w:pPr>
    </w:p>
    <w:p w14:paraId="25888446" w14:textId="77777777" w:rsidR="000A3AC3" w:rsidRPr="00874A10" w:rsidRDefault="000A3AC3" w:rsidP="000A3AC3">
      <w:pPr>
        <w:rPr>
          <w:color w:val="000000" w:themeColor="text1"/>
        </w:rPr>
      </w:pPr>
    </w:p>
    <w:p w14:paraId="0C1CE014" w14:textId="514C78E0" w:rsidR="0081295B" w:rsidRPr="00874A10" w:rsidRDefault="00800C6E" w:rsidP="000B5610">
      <w:pPr>
        <w:pStyle w:val="SNSynopsisTOC"/>
        <w:spacing w:after="240"/>
        <w:jc w:val="left"/>
        <w:rPr>
          <w:color w:val="000000" w:themeColor="text1"/>
        </w:rPr>
      </w:pPr>
      <w:r w:rsidRPr="00874A10">
        <w:rPr>
          <w:noProof/>
          <w:color w:val="000000" w:themeColor="text1"/>
          <w:lang w:val="en-IN" w:eastAsia="en-IN"/>
        </w:rPr>
        <w:lastRenderedPageBreak/>
        <w:drawing>
          <wp:inline distT="0" distB="0" distL="0" distR="0" wp14:anchorId="6E38AFDE" wp14:editId="7DC61BC9">
            <wp:extent cx="5943600" cy="21253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125345"/>
                    </a:xfrm>
                    <a:prstGeom prst="rect">
                      <a:avLst/>
                    </a:prstGeom>
                  </pic:spPr>
                </pic:pic>
              </a:graphicData>
            </a:graphic>
          </wp:inline>
        </w:drawing>
      </w:r>
    </w:p>
    <w:p w14:paraId="4C103451" w14:textId="515F91B7" w:rsidR="00971FBA" w:rsidRPr="00874A10" w:rsidRDefault="0081295B" w:rsidP="00971FBA">
      <w:pPr>
        <w:pStyle w:val="VAFigureCaption"/>
        <w:spacing w:after="0" w:line="240" w:lineRule="auto"/>
        <w:rPr>
          <w:color w:val="000000" w:themeColor="text1"/>
        </w:rPr>
      </w:pPr>
      <w:r w:rsidRPr="00874A10">
        <w:rPr>
          <w:rFonts w:hint="eastAsia"/>
          <w:b/>
          <w:bCs/>
          <w:color w:val="000000" w:themeColor="text1"/>
        </w:rPr>
        <w:t>F</w:t>
      </w:r>
      <w:r w:rsidRPr="00874A10">
        <w:rPr>
          <w:b/>
          <w:bCs/>
          <w:color w:val="000000" w:themeColor="text1"/>
        </w:rPr>
        <w:t xml:space="preserve">igure </w:t>
      </w:r>
      <w:r w:rsidR="00226C21" w:rsidRPr="00874A10">
        <w:rPr>
          <w:b/>
          <w:bCs/>
          <w:color w:val="000000" w:themeColor="text1"/>
        </w:rPr>
        <w:t>S5</w:t>
      </w:r>
      <w:r w:rsidRPr="00874A10">
        <w:rPr>
          <w:b/>
          <w:bCs/>
          <w:color w:val="000000" w:themeColor="text1"/>
        </w:rPr>
        <w:t>.</w:t>
      </w:r>
      <w:r w:rsidRPr="00874A10">
        <w:rPr>
          <w:color w:val="000000" w:themeColor="text1"/>
        </w:rPr>
        <w:t xml:space="preserve"> </w:t>
      </w:r>
      <w:r w:rsidR="00971FBA" w:rsidRPr="00874A10">
        <w:rPr>
          <w:color w:val="000000" w:themeColor="text1"/>
        </w:rPr>
        <w:t xml:space="preserve">Confidence-based calibration curves and ECEs for the Lipophilicity </w:t>
      </w:r>
      <w:r w:rsidR="00E4565E" w:rsidRPr="00874A10">
        <w:rPr>
          <w:color w:val="000000" w:themeColor="text1"/>
        </w:rPr>
        <w:t xml:space="preserve">testing </w:t>
      </w:r>
      <w:r w:rsidR="00971FBA" w:rsidRPr="00874A10">
        <w:rPr>
          <w:color w:val="000000" w:themeColor="text1"/>
        </w:rPr>
        <w:t xml:space="preserve">set based on the aleatoric uncertainty calculated with (A) a single molecule-based uncertainty model, (B) an ensemble of molecule-based uncertainty models, and (C) an ensemble of molecule-based uncertainty models after </w:t>
      </w:r>
      <w:r w:rsidR="00971FBA" w:rsidRPr="00874A10">
        <w:rPr>
          <w:i/>
          <w:iCs/>
          <w:color w:val="000000" w:themeColor="text1"/>
        </w:rPr>
        <w:t>post-hoc</w:t>
      </w:r>
      <w:r w:rsidR="00971FBA" w:rsidRPr="00874A10">
        <w:rPr>
          <w:color w:val="000000" w:themeColor="text1"/>
        </w:rPr>
        <w:t xml:space="preserve"> calibration. The shaded area shown in (A) is 95% CI calculated with 30 independent models.</w:t>
      </w:r>
    </w:p>
    <w:p w14:paraId="16B97FE8" w14:textId="77777777" w:rsidR="00971FBA" w:rsidRPr="00874A10" w:rsidRDefault="00971FBA" w:rsidP="00D765E5">
      <w:pPr>
        <w:rPr>
          <w:color w:val="000000" w:themeColor="text1"/>
        </w:rPr>
      </w:pPr>
    </w:p>
    <w:p w14:paraId="2AFBEE4E" w14:textId="5BD7C845" w:rsidR="0081295B" w:rsidRPr="00874A10" w:rsidRDefault="00800C6E" w:rsidP="00800C6E">
      <w:pPr>
        <w:pStyle w:val="SNSynopsisTOC"/>
        <w:spacing w:after="0"/>
        <w:jc w:val="left"/>
        <w:rPr>
          <w:color w:val="000000" w:themeColor="text1"/>
        </w:rPr>
      </w:pPr>
      <w:r w:rsidRPr="00874A10">
        <w:rPr>
          <w:noProof/>
          <w:color w:val="000000" w:themeColor="text1"/>
          <w:lang w:val="en-IN" w:eastAsia="en-IN"/>
        </w:rPr>
        <w:drawing>
          <wp:inline distT="0" distB="0" distL="0" distR="0" wp14:anchorId="71AFC5EC" wp14:editId="002ADA1C">
            <wp:extent cx="5943600" cy="21253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125345"/>
                    </a:xfrm>
                    <a:prstGeom prst="rect">
                      <a:avLst/>
                    </a:prstGeom>
                  </pic:spPr>
                </pic:pic>
              </a:graphicData>
            </a:graphic>
          </wp:inline>
        </w:drawing>
      </w:r>
    </w:p>
    <w:p w14:paraId="325EB539" w14:textId="5A65FE7C" w:rsidR="001A775E" w:rsidRPr="00874A10" w:rsidRDefault="00981420" w:rsidP="001A775E">
      <w:pPr>
        <w:pStyle w:val="VAFigureCaption"/>
        <w:spacing w:after="0" w:line="240" w:lineRule="auto"/>
        <w:rPr>
          <w:color w:val="000000" w:themeColor="text1"/>
        </w:rPr>
      </w:pPr>
      <w:r w:rsidRPr="00874A10">
        <w:rPr>
          <w:rFonts w:hint="eastAsia"/>
          <w:b/>
          <w:bCs/>
          <w:color w:val="000000" w:themeColor="text1"/>
        </w:rPr>
        <w:t>F</w:t>
      </w:r>
      <w:r w:rsidRPr="00874A10">
        <w:rPr>
          <w:b/>
          <w:bCs/>
          <w:color w:val="000000" w:themeColor="text1"/>
        </w:rPr>
        <w:t xml:space="preserve">igure </w:t>
      </w:r>
      <w:r w:rsidR="00226C21" w:rsidRPr="00874A10">
        <w:rPr>
          <w:b/>
          <w:bCs/>
          <w:color w:val="000000" w:themeColor="text1"/>
        </w:rPr>
        <w:t>S6</w:t>
      </w:r>
      <w:r w:rsidRPr="00874A10">
        <w:rPr>
          <w:b/>
          <w:bCs/>
          <w:color w:val="000000" w:themeColor="text1"/>
        </w:rPr>
        <w:t>.</w:t>
      </w:r>
      <w:r w:rsidRPr="00874A10">
        <w:rPr>
          <w:color w:val="000000" w:themeColor="text1"/>
        </w:rPr>
        <w:t xml:space="preserve"> </w:t>
      </w:r>
      <w:r w:rsidR="001A775E" w:rsidRPr="00874A10">
        <w:rPr>
          <w:color w:val="000000" w:themeColor="text1"/>
        </w:rPr>
        <w:t xml:space="preserve">Confidence-based calibration curves and ECEs for the Delaney </w:t>
      </w:r>
      <w:r w:rsidR="00E4565E" w:rsidRPr="00874A10">
        <w:rPr>
          <w:color w:val="000000" w:themeColor="text1"/>
        </w:rPr>
        <w:t xml:space="preserve">testing </w:t>
      </w:r>
      <w:r w:rsidR="001A775E" w:rsidRPr="00874A10">
        <w:rPr>
          <w:color w:val="000000" w:themeColor="text1"/>
        </w:rPr>
        <w:t xml:space="preserve">set based on the aleatoric uncertainty calculated with (A) a single atom-based uncertainty model, (B) an ensemble of atom-based uncertainty models, and (C) an ensemble of atom-based uncertainty models after </w:t>
      </w:r>
      <w:r w:rsidR="001A775E" w:rsidRPr="00874A10">
        <w:rPr>
          <w:i/>
          <w:iCs/>
          <w:color w:val="000000" w:themeColor="text1"/>
        </w:rPr>
        <w:t>post-hoc</w:t>
      </w:r>
      <w:r w:rsidR="001A775E" w:rsidRPr="00874A10">
        <w:rPr>
          <w:color w:val="000000" w:themeColor="text1"/>
        </w:rPr>
        <w:t xml:space="preserve"> calibration. The shaded area shown in (A) is 95% CI calculated with 30 independent models.</w:t>
      </w:r>
    </w:p>
    <w:p w14:paraId="7818319B" w14:textId="77777777" w:rsidR="001A775E" w:rsidRPr="00874A10" w:rsidRDefault="001A775E" w:rsidP="00D765E5">
      <w:pPr>
        <w:rPr>
          <w:color w:val="000000" w:themeColor="text1"/>
        </w:rPr>
      </w:pPr>
    </w:p>
    <w:p w14:paraId="6D235BCE" w14:textId="77777777" w:rsidR="001672BD" w:rsidRPr="00874A10" w:rsidRDefault="001672BD" w:rsidP="001672BD">
      <w:pPr>
        <w:rPr>
          <w:color w:val="000000" w:themeColor="text1"/>
        </w:rPr>
      </w:pPr>
    </w:p>
    <w:p w14:paraId="6620B73C" w14:textId="09EF2D23" w:rsidR="00DA042A" w:rsidRPr="00874A10" w:rsidRDefault="00800C6E" w:rsidP="00453AAE">
      <w:pPr>
        <w:pStyle w:val="SNSynopsisTOC"/>
        <w:spacing w:after="240" w:line="240" w:lineRule="auto"/>
        <w:jc w:val="left"/>
        <w:rPr>
          <w:color w:val="000000" w:themeColor="text1"/>
        </w:rPr>
      </w:pPr>
      <w:r w:rsidRPr="00874A10">
        <w:rPr>
          <w:noProof/>
          <w:color w:val="000000" w:themeColor="text1"/>
          <w:lang w:val="en-IN" w:eastAsia="en-IN"/>
        </w:rPr>
        <w:lastRenderedPageBreak/>
        <w:drawing>
          <wp:inline distT="0" distB="0" distL="0" distR="0" wp14:anchorId="2C75C9C1" wp14:editId="37A33FE1">
            <wp:extent cx="5943600" cy="21253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125345"/>
                    </a:xfrm>
                    <a:prstGeom prst="rect">
                      <a:avLst/>
                    </a:prstGeom>
                  </pic:spPr>
                </pic:pic>
              </a:graphicData>
            </a:graphic>
          </wp:inline>
        </w:drawing>
      </w:r>
    </w:p>
    <w:p w14:paraId="7011FC82" w14:textId="15E0AF32" w:rsidR="001A775E" w:rsidRPr="00874A10" w:rsidRDefault="00981420" w:rsidP="001A775E">
      <w:pPr>
        <w:pStyle w:val="VAFigureCaption"/>
        <w:spacing w:after="0" w:line="240" w:lineRule="auto"/>
        <w:rPr>
          <w:color w:val="000000" w:themeColor="text1"/>
        </w:rPr>
      </w:pPr>
      <w:r w:rsidRPr="00874A10">
        <w:rPr>
          <w:rFonts w:hint="eastAsia"/>
          <w:b/>
          <w:bCs/>
          <w:color w:val="000000" w:themeColor="text1"/>
        </w:rPr>
        <w:t>F</w:t>
      </w:r>
      <w:r w:rsidRPr="00874A10">
        <w:rPr>
          <w:b/>
          <w:bCs/>
          <w:color w:val="000000" w:themeColor="text1"/>
        </w:rPr>
        <w:t xml:space="preserve">igure </w:t>
      </w:r>
      <w:r w:rsidR="00226C21" w:rsidRPr="00874A10">
        <w:rPr>
          <w:b/>
          <w:bCs/>
          <w:color w:val="000000" w:themeColor="text1"/>
        </w:rPr>
        <w:t>S7</w:t>
      </w:r>
      <w:r w:rsidRPr="00874A10">
        <w:rPr>
          <w:b/>
          <w:bCs/>
          <w:color w:val="000000" w:themeColor="text1"/>
        </w:rPr>
        <w:t>.</w:t>
      </w:r>
      <w:r w:rsidRPr="00874A10">
        <w:rPr>
          <w:color w:val="000000" w:themeColor="text1"/>
        </w:rPr>
        <w:t xml:space="preserve"> </w:t>
      </w:r>
      <w:r w:rsidR="001A775E" w:rsidRPr="00874A10">
        <w:rPr>
          <w:color w:val="000000" w:themeColor="text1"/>
        </w:rPr>
        <w:t xml:space="preserve">Confidence-based calibration curves and ECEs for the Delaney </w:t>
      </w:r>
      <w:r w:rsidR="00E4565E" w:rsidRPr="00874A10">
        <w:rPr>
          <w:color w:val="000000" w:themeColor="text1"/>
        </w:rPr>
        <w:t xml:space="preserve">testing </w:t>
      </w:r>
      <w:r w:rsidR="001A775E" w:rsidRPr="00874A10">
        <w:rPr>
          <w:color w:val="000000" w:themeColor="text1"/>
        </w:rPr>
        <w:t xml:space="preserve">set based on the aleatoric uncertainty calculated with (A) a single molecule-based uncertainty model, (B) an ensemble of molecule-based uncertainty models, and (C) an ensemble of molecule-based uncertainty models after </w:t>
      </w:r>
      <w:r w:rsidR="001A775E" w:rsidRPr="00874A10">
        <w:rPr>
          <w:i/>
          <w:iCs/>
          <w:color w:val="000000" w:themeColor="text1"/>
        </w:rPr>
        <w:t>post-hoc</w:t>
      </w:r>
      <w:r w:rsidR="001A775E" w:rsidRPr="00874A10">
        <w:rPr>
          <w:color w:val="000000" w:themeColor="text1"/>
        </w:rPr>
        <w:t xml:space="preserve"> calibration. The shaded area shown in (A) is 95% CI calculated with 30 independent models.</w:t>
      </w:r>
    </w:p>
    <w:p w14:paraId="2F3C44A7" w14:textId="4CC2DEFA" w:rsidR="001A775E" w:rsidRPr="00874A10" w:rsidRDefault="001A775E" w:rsidP="00D765E5">
      <w:pPr>
        <w:rPr>
          <w:color w:val="000000" w:themeColor="text1"/>
        </w:rPr>
      </w:pPr>
    </w:p>
    <w:p w14:paraId="7489D626" w14:textId="33643E7C" w:rsidR="0090429E" w:rsidRPr="00874A10" w:rsidRDefault="00395F67" w:rsidP="004C6191">
      <w:pPr>
        <w:spacing w:after="0" w:line="480" w:lineRule="auto"/>
        <w:jc w:val="left"/>
        <w:rPr>
          <w:b/>
          <w:bCs/>
          <w:color w:val="000000" w:themeColor="text1"/>
          <w:sz w:val="28"/>
          <w:szCs w:val="28"/>
        </w:rPr>
      </w:pPr>
      <w:r w:rsidRPr="00874A10">
        <w:rPr>
          <w:b/>
          <w:bCs/>
          <w:color w:val="000000" w:themeColor="text1"/>
          <w:sz w:val="28"/>
          <w:szCs w:val="28"/>
        </w:rPr>
        <w:t>Distributions</w:t>
      </w:r>
      <w:r w:rsidR="0090429E" w:rsidRPr="00874A10">
        <w:rPr>
          <w:b/>
          <w:bCs/>
          <w:color w:val="000000" w:themeColor="text1"/>
          <w:sz w:val="28"/>
          <w:szCs w:val="28"/>
        </w:rPr>
        <w:t xml:space="preserve"> of </w:t>
      </w:r>
      <w:r w:rsidR="0090429E" w:rsidRPr="00874A10">
        <w:rPr>
          <w:rFonts w:hint="eastAsia"/>
          <w:b/>
          <w:bCs/>
          <w:color w:val="000000" w:themeColor="text1"/>
          <w:sz w:val="28"/>
          <w:szCs w:val="28"/>
        </w:rPr>
        <w:t>C</w:t>
      </w:r>
      <w:r w:rsidR="0090429E" w:rsidRPr="00874A10">
        <w:rPr>
          <w:b/>
          <w:bCs/>
          <w:color w:val="000000" w:themeColor="text1"/>
          <w:sz w:val="28"/>
          <w:szCs w:val="28"/>
        </w:rPr>
        <w:t>onfidence Interval</w:t>
      </w:r>
      <w:r w:rsidRPr="00874A10">
        <w:rPr>
          <w:b/>
          <w:bCs/>
          <w:color w:val="000000" w:themeColor="text1"/>
          <w:sz w:val="28"/>
          <w:szCs w:val="28"/>
        </w:rPr>
        <w:t>s</w:t>
      </w:r>
    </w:p>
    <w:p w14:paraId="76EFDB69" w14:textId="5B6585CB" w:rsidR="0009175B" w:rsidRPr="00874A10" w:rsidRDefault="0009175B" w:rsidP="0009175B">
      <w:pPr>
        <w:ind w:firstLine="720"/>
        <w:rPr>
          <w:color w:val="000000" w:themeColor="text1"/>
          <w:lang w:eastAsia="zh-TW"/>
        </w:rPr>
      </w:pPr>
      <w:r w:rsidRPr="00874A10">
        <w:rPr>
          <w:rFonts w:hint="eastAsia"/>
          <w:color w:val="000000" w:themeColor="text1"/>
        </w:rPr>
        <w:t>F</w:t>
      </w:r>
      <w:r w:rsidRPr="00874A10">
        <w:rPr>
          <w:color w:val="000000" w:themeColor="text1"/>
        </w:rPr>
        <w:t xml:space="preserve">igure S8 </w:t>
      </w:r>
      <w:r w:rsidR="00056B3F" w:rsidRPr="00874A10">
        <w:rPr>
          <w:color w:val="000000" w:themeColor="text1"/>
        </w:rPr>
        <w:t>show</w:t>
      </w:r>
      <w:r w:rsidRPr="00874A10">
        <w:rPr>
          <w:color w:val="000000" w:themeColor="text1"/>
        </w:rPr>
        <w:t>s the distribution of the confidence interval</w:t>
      </w:r>
      <w:r w:rsidR="00464483" w:rsidRPr="00874A10">
        <w:rPr>
          <w:color w:val="000000" w:themeColor="text1"/>
        </w:rPr>
        <w:t xml:space="preserve"> widths </w:t>
      </w:r>
      <w:r w:rsidR="008531BC" w:rsidRPr="00874A10">
        <w:rPr>
          <w:color w:val="000000" w:themeColor="text1"/>
        </w:rPr>
        <w:t xml:space="preserve">of </w:t>
      </w:r>
      <w:r w:rsidRPr="00874A10">
        <w:rPr>
          <w:color w:val="000000" w:themeColor="text1"/>
        </w:rPr>
        <w:t xml:space="preserve">the testing </w:t>
      </w:r>
      <w:r w:rsidR="008531BC" w:rsidRPr="00874A10">
        <w:rPr>
          <w:color w:val="000000" w:themeColor="text1"/>
        </w:rPr>
        <w:t>data</w:t>
      </w:r>
      <w:r w:rsidRPr="00874A10">
        <w:rPr>
          <w:color w:val="000000" w:themeColor="text1"/>
        </w:rPr>
        <w:t xml:space="preserve"> of Zinc 15 (25000 samples in the set) before and after </w:t>
      </w:r>
      <w:r w:rsidRPr="00874A10">
        <w:rPr>
          <w:i/>
          <w:iCs/>
          <w:color w:val="000000" w:themeColor="text1"/>
        </w:rPr>
        <w:t>post-hoc</w:t>
      </w:r>
      <w:r w:rsidRPr="00874A10">
        <w:rPr>
          <w:color w:val="000000" w:themeColor="text1"/>
        </w:rPr>
        <w:t xml:space="preserve"> calibration. </w:t>
      </w:r>
      <w:r w:rsidR="00CF181B" w:rsidRPr="00874A10">
        <w:rPr>
          <w:color w:val="000000" w:themeColor="text1"/>
        </w:rPr>
        <w:t>T</w:t>
      </w:r>
      <w:r w:rsidRPr="00874A10">
        <w:rPr>
          <w:color w:val="000000" w:themeColor="text1"/>
        </w:rPr>
        <w:t>he distribution shifts left after calibration</w:t>
      </w:r>
      <w:r w:rsidR="00CF181B" w:rsidRPr="00874A10">
        <w:rPr>
          <w:color w:val="000000" w:themeColor="text1"/>
        </w:rPr>
        <w:t xml:space="preserve">, suggesting the predicted aleatoric uncertainties </w:t>
      </w:r>
      <w:r w:rsidR="00653693" w:rsidRPr="00874A10">
        <w:rPr>
          <w:color w:val="000000" w:themeColor="text1"/>
        </w:rPr>
        <w:t xml:space="preserve">generally </w:t>
      </w:r>
      <w:r w:rsidR="00CF181B" w:rsidRPr="00874A10">
        <w:rPr>
          <w:color w:val="000000" w:themeColor="text1"/>
        </w:rPr>
        <w:t>decrease</w:t>
      </w:r>
      <w:r w:rsidR="00653693" w:rsidRPr="00874A10">
        <w:rPr>
          <w:color w:val="000000" w:themeColor="text1"/>
        </w:rPr>
        <w:t xml:space="preserve"> </w:t>
      </w:r>
      <w:r w:rsidR="00FE1E2D" w:rsidRPr="00874A10">
        <w:rPr>
          <w:color w:val="000000" w:themeColor="text1"/>
        </w:rPr>
        <w:t xml:space="preserve">through </w:t>
      </w:r>
      <w:r w:rsidR="00653693" w:rsidRPr="00874A10">
        <w:rPr>
          <w:color w:val="000000" w:themeColor="text1"/>
        </w:rPr>
        <w:t>the calibration</w:t>
      </w:r>
      <w:r w:rsidR="00FE1E2D" w:rsidRPr="00874A10">
        <w:rPr>
          <w:color w:val="000000" w:themeColor="text1"/>
        </w:rPr>
        <w:t xml:space="preserve"> procedure</w:t>
      </w:r>
      <w:r w:rsidRPr="00874A10">
        <w:rPr>
          <w:color w:val="000000" w:themeColor="text1"/>
        </w:rPr>
        <w:t>.</w:t>
      </w:r>
      <w:r w:rsidRPr="00874A10">
        <w:rPr>
          <w:rFonts w:hint="eastAsia"/>
          <w:color w:val="000000" w:themeColor="text1"/>
        </w:rPr>
        <w:t xml:space="preserve"> </w:t>
      </w:r>
      <w:r w:rsidR="00CA5228" w:rsidRPr="00874A10">
        <w:rPr>
          <w:color w:val="000000" w:themeColor="text1"/>
        </w:rPr>
        <w:t xml:space="preserve">This </w:t>
      </w:r>
      <w:r w:rsidR="00FE78F3" w:rsidRPr="00874A10">
        <w:rPr>
          <w:color w:val="000000" w:themeColor="text1"/>
        </w:rPr>
        <w:t xml:space="preserve">finding suggests that </w:t>
      </w:r>
      <w:r w:rsidRPr="00874A10">
        <w:rPr>
          <w:color w:val="000000" w:themeColor="text1"/>
        </w:rPr>
        <w:t xml:space="preserve">the </w:t>
      </w:r>
      <w:r w:rsidR="00CC0041" w:rsidRPr="00874A10">
        <w:rPr>
          <w:color w:val="000000" w:themeColor="text1"/>
        </w:rPr>
        <w:t>model</w:t>
      </w:r>
      <w:r w:rsidRPr="00874A10">
        <w:rPr>
          <w:color w:val="000000" w:themeColor="text1"/>
        </w:rPr>
        <w:t xml:space="preserve"> become</w:t>
      </w:r>
      <w:r w:rsidR="00CC0041" w:rsidRPr="00874A10">
        <w:rPr>
          <w:color w:val="000000" w:themeColor="text1"/>
        </w:rPr>
        <w:t>s</w:t>
      </w:r>
      <w:r w:rsidRPr="00874A10">
        <w:rPr>
          <w:color w:val="000000" w:themeColor="text1"/>
        </w:rPr>
        <w:t xml:space="preserve"> more confident and </w:t>
      </w:r>
      <w:r w:rsidR="00BA2761" w:rsidRPr="00874A10">
        <w:rPr>
          <w:color w:val="000000" w:themeColor="text1"/>
        </w:rPr>
        <w:t xml:space="preserve">hence </w:t>
      </w:r>
      <w:r w:rsidR="000D5D1E" w:rsidRPr="00874A10">
        <w:rPr>
          <w:color w:val="000000" w:themeColor="text1"/>
        </w:rPr>
        <w:t xml:space="preserve">can </w:t>
      </w:r>
      <w:r w:rsidR="00BA2761" w:rsidRPr="00874A10">
        <w:rPr>
          <w:color w:val="000000" w:themeColor="text1"/>
        </w:rPr>
        <w:t xml:space="preserve">better </w:t>
      </w:r>
      <w:r w:rsidR="00FC75B0" w:rsidRPr="00874A10">
        <w:rPr>
          <w:color w:val="000000" w:themeColor="text1"/>
        </w:rPr>
        <w:t>represent</w:t>
      </w:r>
      <w:r w:rsidR="003B5635" w:rsidRPr="00874A10">
        <w:rPr>
          <w:color w:val="000000" w:themeColor="text1"/>
        </w:rPr>
        <w:t xml:space="preserve"> </w:t>
      </w:r>
      <w:r w:rsidR="000D5D1E" w:rsidRPr="00874A10">
        <w:rPr>
          <w:color w:val="000000" w:themeColor="text1"/>
        </w:rPr>
        <w:t xml:space="preserve">the </w:t>
      </w:r>
      <w:r w:rsidRPr="00874A10">
        <w:rPr>
          <w:color w:val="000000" w:themeColor="text1"/>
        </w:rPr>
        <w:t xml:space="preserve">confidence intervals </w:t>
      </w:r>
      <w:r w:rsidR="00130B55" w:rsidRPr="00874A10">
        <w:rPr>
          <w:color w:val="000000" w:themeColor="text1"/>
        </w:rPr>
        <w:t xml:space="preserve">of the </w:t>
      </w:r>
      <w:r w:rsidR="00CE19D3" w:rsidRPr="00874A10">
        <w:rPr>
          <w:color w:val="000000" w:themeColor="text1"/>
        </w:rPr>
        <w:t>ensemble model</w:t>
      </w:r>
      <w:r w:rsidR="00080461" w:rsidRPr="00874A10">
        <w:rPr>
          <w:color w:val="000000" w:themeColor="text1"/>
        </w:rPr>
        <w:t>, as the error of the ensemble model is expected to be reduced</w:t>
      </w:r>
      <w:r w:rsidR="00CE19D3" w:rsidRPr="00874A10">
        <w:rPr>
          <w:color w:val="000000" w:themeColor="text1"/>
        </w:rPr>
        <w:t xml:space="preserve">. </w:t>
      </w:r>
    </w:p>
    <w:p w14:paraId="20FFB691" w14:textId="77777777" w:rsidR="0090429E" w:rsidRPr="00874A10" w:rsidRDefault="0090429E" w:rsidP="003E0DD8">
      <w:pPr>
        <w:rPr>
          <w:color w:val="000000" w:themeColor="text1"/>
        </w:rPr>
      </w:pPr>
      <w:r w:rsidRPr="00874A10">
        <w:rPr>
          <w:noProof/>
          <w:color w:val="000000" w:themeColor="text1"/>
          <w:lang w:val="en-IN" w:eastAsia="en-IN"/>
        </w:rPr>
        <w:drawing>
          <wp:inline distT="0" distB="0" distL="0" distR="0" wp14:anchorId="11C146AD" wp14:editId="3EC11225">
            <wp:extent cx="5943600" cy="228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286000"/>
                    </a:xfrm>
                    <a:prstGeom prst="rect">
                      <a:avLst/>
                    </a:prstGeom>
                  </pic:spPr>
                </pic:pic>
              </a:graphicData>
            </a:graphic>
          </wp:inline>
        </w:drawing>
      </w:r>
    </w:p>
    <w:p w14:paraId="42A30DF4" w14:textId="0D3D9982" w:rsidR="00AC7166" w:rsidRPr="00874A10" w:rsidRDefault="0090429E" w:rsidP="004C6191">
      <w:pPr>
        <w:rPr>
          <w:b/>
          <w:bCs/>
          <w:color w:val="000000" w:themeColor="text1"/>
          <w:sz w:val="32"/>
          <w:szCs w:val="22"/>
        </w:rPr>
      </w:pPr>
      <w:r w:rsidRPr="00874A10">
        <w:rPr>
          <w:b/>
          <w:bCs/>
          <w:color w:val="000000" w:themeColor="text1"/>
        </w:rPr>
        <w:t xml:space="preserve">Figure S8. </w:t>
      </w:r>
      <w:r w:rsidR="007A19F9" w:rsidRPr="00874A10">
        <w:rPr>
          <w:color w:val="000000" w:themeColor="text1"/>
        </w:rPr>
        <w:t xml:space="preserve">The distribution of </w:t>
      </w:r>
      <w:r w:rsidR="00121C25" w:rsidRPr="00874A10">
        <w:rPr>
          <w:color w:val="000000" w:themeColor="text1"/>
        </w:rPr>
        <w:t xml:space="preserve">the </w:t>
      </w:r>
      <w:r w:rsidR="00CE1B03" w:rsidRPr="00874A10">
        <w:rPr>
          <w:color w:val="000000" w:themeColor="text1"/>
        </w:rPr>
        <w:t xml:space="preserve">63.8% </w:t>
      </w:r>
      <w:r w:rsidR="00121C25" w:rsidRPr="00874A10">
        <w:rPr>
          <w:color w:val="000000" w:themeColor="text1"/>
        </w:rPr>
        <w:t>confidence</w:t>
      </w:r>
      <w:r w:rsidR="00CE1B03" w:rsidRPr="00874A10">
        <w:rPr>
          <w:color w:val="000000" w:themeColor="text1"/>
        </w:rPr>
        <w:t xml:space="preserve"> in</w:t>
      </w:r>
      <w:r w:rsidR="0083542B" w:rsidRPr="00874A10">
        <w:rPr>
          <w:color w:val="000000" w:themeColor="text1"/>
        </w:rPr>
        <w:t>terval of the test</w:t>
      </w:r>
      <w:r w:rsidR="00905F23" w:rsidRPr="00874A10">
        <w:rPr>
          <w:color w:val="000000" w:themeColor="text1"/>
        </w:rPr>
        <w:t xml:space="preserve"> molecules of Zinc 15</w:t>
      </w:r>
      <w:r w:rsidR="00905F23" w:rsidRPr="00874A10">
        <w:rPr>
          <w:b/>
          <w:bCs/>
          <w:color w:val="000000" w:themeColor="text1"/>
        </w:rPr>
        <w:t xml:space="preserve"> </w:t>
      </w:r>
      <w:r w:rsidRPr="00874A10">
        <w:rPr>
          <w:color w:val="000000" w:themeColor="text1"/>
        </w:rPr>
        <w:t>(A) before</w:t>
      </w:r>
      <w:r w:rsidR="00905F23" w:rsidRPr="00874A10">
        <w:rPr>
          <w:color w:val="000000" w:themeColor="text1"/>
        </w:rPr>
        <w:t xml:space="preserve"> and</w:t>
      </w:r>
      <w:r w:rsidRPr="00874A10">
        <w:rPr>
          <w:color w:val="000000" w:themeColor="text1"/>
        </w:rPr>
        <w:t xml:space="preserve"> </w:t>
      </w:r>
      <w:r w:rsidR="00905F23" w:rsidRPr="00874A10">
        <w:rPr>
          <w:color w:val="000000" w:themeColor="text1"/>
        </w:rPr>
        <w:t xml:space="preserve">(B) after </w:t>
      </w:r>
      <w:r w:rsidRPr="00874A10">
        <w:rPr>
          <w:i/>
          <w:iCs/>
          <w:color w:val="000000" w:themeColor="text1"/>
        </w:rPr>
        <w:t>post-hoc</w:t>
      </w:r>
      <w:r w:rsidRPr="00874A10">
        <w:rPr>
          <w:color w:val="000000" w:themeColor="text1"/>
        </w:rPr>
        <w:t xml:space="preserve"> calibration.</w:t>
      </w:r>
      <w:r w:rsidR="000A3AC3" w:rsidRPr="00874A10">
        <w:rPr>
          <w:b/>
          <w:bCs/>
          <w:color w:val="000000" w:themeColor="text1"/>
          <w:sz w:val="32"/>
          <w:szCs w:val="22"/>
        </w:rPr>
        <w:br w:type="page"/>
      </w:r>
    </w:p>
    <w:p w14:paraId="5394FE58" w14:textId="29FF4FBF" w:rsidR="00A32A3F" w:rsidRPr="00874A10" w:rsidRDefault="00A32A3F" w:rsidP="00CA5518">
      <w:pPr>
        <w:pStyle w:val="SNSynopsisTOC"/>
        <w:spacing w:after="0"/>
        <w:jc w:val="left"/>
        <w:rPr>
          <w:b/>
          <w:bCs/>
          <w:color w:val="000000" w:themeColor="text1"/>
          <w:sz w:val="28"/>
          <w:szCs w:val="28"/>
        </w:rPr>
      </w:pPr>
      <w:r w:rsidRPr="00874A10">
        <w:rPr>
          <w:rFonts w:hint="eastAsia"/>
          <w:b/>
          <w:bCs/>
          <w:color w:val="000000" w:themeColor="text1"/>
          <w:sz w:val="28"/>
          <w:szCs w:val="28"/>
        </w:rPr>
        <w:lastRenderedPageBreak/>
        <w:t>E</w:t>
      </w:r>
      <w:r w:rsidRPr="00874A10">
        <w:rPr>
          <w:b/>
          <w:bCs/>
          <w:color w:val="000000" w:themeColor="text1"/>
          <w:sz w:val="28"/>
          <w:szCs w:val="28"/>
        </w:rPr>
        <w:t>rror-based</w:t>
      </w:r>
      <w:r w:rsidR="0017504C" w:rsidRPr="00874A10">
        <w:rPr>
          <w:b/>
          <w:bCs/>
          <w:color w:val="000000" w:themeColor="text1"/>
          <w:sz w:val="28"/>
          <w:szCs w:val="28"/>
        </w:rPr>
        <w:t xml:space="preserve"> Calibration</w:t>
      </w:r>
      <w:r w:rsidRPr="00874A10">
        <w:rPr>
          <w:b/>
          <w:bCs/>
          <w:color w:val="000000" w:themeColor="text1"/>
          <w:sz w:val="28"/>
          <w:szCs w:val="28"/>
        </w:rPr>
        <w:t xml:space="preserve"> Curve</w:t>
      </w:r>
    </w:p>
    <w:p w14:paraId="292F674F" w14:textId="3A284245" w:rsidR="00282251" w:rsidRPr="00874A10" w:rsidRDefault="00981420" w:rsidP="008F1E18">
      <w:pPr>
        <w:pStyle w:val="TESupportingInformation"/>
        <w:spacing w:after="0" w:line="240" w:lineRule="auto"/>
        <w:ind w:firstLine="630"/>
        <w:rPr>
          <w:color w:val="000000" w:themeColor="text1"/>
        </w:rPr>
      </w:pPr>
      <w:r w:rsidRPr="00874A10">
        <w:rPr>
          <w:color w:val="000000" w:themeColor="text1"/>
        </w:rPr>
        <w:t xml:space="preserve">Figure </w:t>
      </w:r>
      <w:r w:rsidR="003F1A02" w:rsidRPr="00874A10">
        <w:rPr>
          <w:color w:val="000000" w:themeColor="text1"/>
        </w:rPr>
        <w:t>5</w:t>
      </w:r>
      <w:r w:rsidRPr="00874A10">
        <w:rPr>
          <w:color w:val="000000" w:themeColor="text1"/>
        </w:rPr>
        <w:t xml:space="preserve"> </w:t>
      </w:r>
      <w:r w:rsidR="001273A6" w:rsidRPr="00874A10">
        <w:rPr>
          <w:color w:val="000000" w:themeColor="text1"/>
        </w:rPr>
        <w:t xml:space="preserve">in the manuscript </w:t>
      </w:r>
      <w:r w:rsidRPr="00874A10">
        <w:rPr>
          <w:color w:val="000000" w:themeColor="text1"/>
        </w:rPr>
        <w:t xml:space="preserve">shows the error-based calibration curve </w:t>
      </w:r>
      <w:r w:rsidR="00C05D27" w:rsidRPr="00874A10">
        <w:rPr>
          <w:color w:val="000000" w:themeColor="text1"/>
        </w:rPr>
        <w:t xml:space="preserve">for Zinc15 </w:t>
      </w:r>
      <w:r w:rsidR="00D53E60" w:rsidRPr="00874A10">
        <w:rPr>
          <w:color w:val="000000" w:themeColor="text1"/>
        </w:rPr>
        <w:t xml:space="preserve">based on </w:t>
      </w:r>
      <w:r w:rsidR="00C05D27" w:rsidRPr="00874A10">
        <w:rPr>
          <w:color w:val="000000" w:themeColor="text1"/>
        </w:rPr>
        <w:t xml:space="preserve">the </w:t>
      </w:r>
      <w:r w:rsidR="00EB75AC" w:rsidRPr="00874A10">
        <w:rPr>
          <w:color w:val="000000" w:themeColor="text1"/>
        </w:rPr>
        <w:t xml:space="preserve">aleatoric uncertainty </w:t>
      </w:r>
      <w:r w:rsidRPr="00874A10">
        <w:rPr>
          <w:color w:val="000000" w:themeColor="text1"/>
        </w:rPr>
        <w:t xml:space="preserve">predicted by the </w:t>
      </w:r>
      <w:r w:rsidR="00C05D27" w:rsidRPr="00874A10">
        <w:rPr>
          <w:color w:val="000000" w:themeColor="text1"/>
        </w:rPr>
        <w:t>atom</w:t>
      </w:r>
      <w:r w:rsidRPr="00874A10">
        <w:rPr>
          <w:color w:val="000000" w:themeColor="text1"/>
        </w:rPr>
        <w:t xml:space="preserve">-based </w:t>
      </w:r>
      <w:r w:rsidR="00C05D27" w:rsidRPr="00874A10">
        <w:rPr>
          <w:color w:val="000000" w:themeColor="text1"/>
        </w:rPr>
        <w:t>uncertainty model</w:t>
      </w:r>
      <w:r w:rsidRPr="00874A10">
        <w:rPr>
          <w:color w:val="000000" w:themeColor="text1"/>
        </w:rPr>
        <w:t xml:space="preserve">. </w:t>
      </w:r>
      <w:r w:rsidR="00282251" w:rsidRPr="00874A10">
        <w:rPr>
          <w:color w:val="000000" w:themeColor="text1"/>
        </w:rPr>
        <w:t xml:space="preserve">The error-based calibration curves </w:t>
      </w:r>
      <w:r w:rsidR="001C57BD" w:rsidRPr="00874A10">
        <w:rPr>
          <w:color w:val="000000" w:themeColor="text1"/>
        </w:rPr>
        <w:t>for</w:t>
      </w:r>
      <w:r w:rsidR="00282251" w:rsidRPr="00874A10">
        <w:rPr>
          <w:color w:val="000000" w:themeColor="text1"/>
        </w:rPr>
        <w:t xml:space="preserve"> other datasets </w:t>
      </w:r>
      <w:r w:rsidR="002267E2" w:rsidRPr="00874A10">
        <w:rPr>
          <w:color w:val="000000" w:themeColor="text1"/>
        </w:rPr>
        <w:t>and those predicted by the molecule-based uncertainty model</w:t>
      </w:r>
      <w:r w:rsidR="0051369F" w:rsidRPr="00874A10">
        <w:rPr>
          <w:color w:val="000000" w:themeColor="text1"/>
        </w:rPr>
        <w:t xml:space="preserve"> </w:t>
      </w:r>
      <w:r w:rsidR="00282251" w:rsidRPr="00874A10">
        <w:rPr>
          <w:color w:val="000000" w:themeColor="text1"/>
        </w:rPr>
        <w:t xml:space="preserve">are shown below. </w:t>
      </w:r>
      <w:r w:rsidR="00D857EF" w:rsidRPr="00874A10">
        <w:rPr>
          <w:color w:val="000000" w:themeColor="text1"/>
        </w:rPr>
        <w:t xml:space="preserve">The ENCEs </w:t>
      </w:r>
      <w:r w:rsidR="00F55792" w:rsidRPr="00874A10">
        <w:rPr>
          <w:color w:val="000000" w:themeColor="text1"/>
        </w:rPr>
        <w:t>of these calibration curves are summarized in Table 2 in the manuscript.</w:t>
      </w:r>
    </w:p>
    <w:p w14:paraId="6FAACE59" w14:textId="78B9F7B1" w:rsidR="00981420" w:rsidRPr="00874A10" w:rsidRDefault="00981420" w:rsidP="00D765E5">
      <w:pPr>
        <w:pStyle w:val="TESupportingInformation"/>
        <w:spacing w:after="0" w:line="240" w:lineRule="auto"/>
        <w:ind w:firstLine="630"/>
        <w:rPr>
          <w:color w:val="000000" w:themeColor="text1"/>
        </w:rPr>
      </w:pPr>
    </w:p>
    <w:p w14:paraId="11D7589A" w14:textId="5C7BEFCF" w:rsidR="006968A1" w:rsidRPr="00874A10" w:rsidRDefault="00DD19D6" w:rsidP="008A3579">
      <w:pPr>
        <w:spacing w:after="0" w:line="480" w:lineRule="auto"/>
        <w:jc w:val="center"/>
        <w:rPr>
          <w:color w:val="000000" w:themeColor="text1"/>
        </w:rPr>
      </w:pPr>
      <w:r w:rsidRPr="00874A10">
        <w:rPr>
          <w:noProof/>
          <w:color w:val="000000" w:themeColor="text1"/>
          <w:lang w:val="en-IN" w:eastAsia="en-IN"/>
        </w:rPr>
        <w:drawing>
          <wp:inline distT="0" distB="0" distL="0" distR="0" wp14:anchorId="2F4F70FC" wp14:editId="5A51A6D8">
            <wp:extent cx="4673600" cy="2527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73600" cy="2527300"/>
                    </a:xfrm>
                    <a:prstGeom prst="rect">
                      <a:avLst/>
                    </a:prstGeom>
                  </pic:spPr>
                </pic:pic>
              </a:graphicData>
            </a:graphic>
          </wp:inline>
        </w:drawing>
      </w:r>
    </w:p>
    <w:p w14:paraId="7052BC53" w14:textId="0109BAE0" w:rsidR="00156F65" w:rsidRPr="00874A10" w:rsidRDefault="00DD19D6" w:rsidP="00801D7D">
      <w:pPr>
        <w:pStyle w:val="VAFigureCaption"/>
        <w:spacing w:after="0" w:line="240" w:lineRule="auto"/>
        <w:rPr>
          <w:color w:val="000000" w:themeColor="text1"/>
        </w:rPr>
      </w:pPr>
      <w:r w:rsidRPr="00874A10">
        <w:rPr>
          <w:b/>
          <w:bCs/>
          <w:color w:val="000000" w:themeColor="text1"/>
        </w:rPr>
        <w:t xml:space="preserve">Figure </w:t>
      </w:r>
      <w:r w:rsidR="00226C21" w:rsidRPr="00874A10">
        <w:rPr>
          <w:b/>
          <w:bCs/>
          <w:color w:val="000000" w:themeColor="text1"/>
        </w:rPr>
        <w:t>S</w:t>
      </w:r>
      <w:r w:rsidR="00514099" w:rsidRPr="00874A10">
        <w:rPr>
          <w:b/>
          <w:bCs/>
          <w:color w:val="000000" w:themeColor="text1"/>
        </w:rPr>
        <w:t>9</w:t>
      </w:r>
      <w:r w:rsidRPr="00874A10">
        <w:rPr>
          <w:b/>
          <w:bCs/>
          <w:color w:val="000000" w:themeColor="text1"/>
        </w:rPr>
        <w:t>.</w:t>
      </w:r>
      <w:r w:rsidRPr="00874A10">
        <w:rPr>
          <w:color w:val="000000" w:themeColor="text1"/>
        </w:rPr>
        <w:t xml:space="preserve"> Error-based calibration curves and ENCEs </w:t>
      </w:r>
      <w:r w:rsidR="007D223D" w:rsidRPr="00874A10">
        <w:rPr>
          <w:color w:val="000000" w:themeColor="text1"/>
        </w:rPr>
        <w:t xml:space="preserve">for the Zinc15 </w:t>
      </w:r>
      <w:r w:rsidR="00E4565E" w:rsidRPr="00874A10">
        <w:rPr>
          <w:color w:val="000000" w:themeColor="text1"/>
        </w:rPr>
        <w:t xml:space="preserve">testing </w:t>
      </w:r>
      <w:r w:rsidR="007D223D" w:rsidRPr="00874A10">
        <w:rPr>
          <w:color w:val="000000" w:themeColor="text1"/>
        </w:rPr>
        <w:t xml:space="preserve">set </w:t>
      </w:r>
      <w:r w:rsidR="007C757A" w:rsidRPr="00874A10">
        <w:rPr>
          <w:color w:val="000000" w:themeColor="text1"/>
        </w:rPr>
        <w:t xml:space="preserve">based on the </w:t>
      </w:r>
      <w:r w:rsidRPr="00874A10">
        <w:rPr>
          <w:color w:val="000000" w:themeColor="text1"/>
        </w:rPr>
        <w:t xml:space="preserve">aleatoric uncertainty </w:t>
      </w:r>
      <w:r w:rsidR="00156F65" w:rsidRPr="00874A10">
        <w:rPr>
          <w:color w:val="000000" w:themeColor="text1"/>
        </w:rPr>
        <w:t xml:space="preserve">calculated with (A) an ensemble of </w:t>
      </w:r>
      <w:r w:rsidR="00C85BCD" w:rsidRPr="00874A10">
        <w:rPr>
          <w:color w:val="000000" w:themeColor="text1"/>
        </w:rPr>
        <w:t>molecule</w:t>
      </w:r>
      <w:r w:rsidR="00156F65" w:rsidRPr="00874A10">
        <w:rPr>
          <w:color w:val="000000" w:themeColor="text1"/>
        </w:rPr>
        <w:t xml:space="preserve">-based uncertainty models and (B) an ensemble of </w:t>
      </w:r>
      <w:r w:rsidR="00C85BCD" w:rsidRPr="00874A10">
        <w:rPr>
          <w:color w:val="000000" w:themeColor="text1"/>
        </w:rPr>
        <w:t>molecule</w:t>
      </w:r>
      <w:r w:rsidR="00156F65" w:rsidRPr="00874A10">
        <w:rPr>
          <w:color w:val="000000" w:themeColor="text1"/>
        </w:rPr>
        <w:t xml:space="preserve">-based uncertainty models after </w:t>
      </w:r>
      <w:r w:rsidR="00156F65" w:rsidRPr="00874A10">
        <w:rPr>
          <w:i/>
          <w:iCs/>
          <w:color w:val="000000" w:themeColor="text1"/>
        </w:rPr>
        <w:t>post-hoc</w:t>
      </w:r>
      <w:r w:rsidR="00156F65" w:rsidRPr="00874A10">
        <w:rPr>
          <w:color w:val="000000" w:themeColor="text1"/>
        </w:rPr>
        <w:t xml:space="preserve"> calibration.</w:t>
      </w:r>
    </w:p>
    <w:p w14:paraId="709521CF" w14:textId="1F4946CE" w:rsidR="00DD19D6" w:rsidRPr="00874A10" w:rsidRDefault="00DD19D6" w:rsidP="008A3579">
      <w:pPr>
        <w:spacing w:after="0" w:line="480" w:lineRule="auto"/>
        <w:jc w:val="center"/>
        <w:rPr>
          <w:color w:val="000000" w:themeColor="text1"/>
        </w:rPr>
      </w:pPr>
      <w:r w:rsidRPr="00874A10">
        <w:rPr>
          <w:noProof/>
          <w:color w:val="000000" w:themeColor="text1"/>
          <w:lang w:val="en-IN" w:eastAsia="en-IN"/>
        </w:rPr>
        <w:drawing>
          <wp:inline distT="0" distB="0" distL="0" distR="0" wp14:anchorId="592E2074" wp14:editId="68DD4EC7">
            <wp:extent cx="4673600" cy="2514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73600" cy="2514600"/>
                    </a:xfrm>
                    <a:prstGeom prst="rect">
                      <a:avLst/>
                    </a:prstGeom>
                  </pic:spPr>
                </pic:pic>
              </a:graphicData>
            </a:graphic>
          </wp:inline>
        </w:drawing>
      </w:r>
    </w:p>
    <w:p w14:paraId="237D43E8" w14:textId="1DFDBB63" w:rsidR="00801D7D" w:rsidRPr="00874A10" w:rsidRDefault="00DD19D6" w:rsidP="00801D7D">
      <w:pPr>
        <w:pStyle w:val="VAFigureCaption"/>
        <w:spacing w:after="0" w:line="240" w:lineRule="auto"/>
        <w:rPr>
          <w:color w:val="000000" w:themeColor="text1"/>
        </w:rPr>
      </w:pPr>
      <w:r w:rsidRPr="00874A10">
        <w:rPr>
          <w:b/>
          <w:bCs/>
          <w:color w:val="000000" w:themeColor="text1"/>
        </w:rPr>
        <w:t xml:space="preserve">Figure </w:t>
      </w:r>
      <w:r w:rsidR="00226C21" w:rsidRPr="00874A10">
        <w:rPr>
          <w:b/>
          <w:bCs/>
          <w:color w:val="000000" w:themeColor="text1"/>
        </w:rPr>
        <w:t>S</w:t>
      </w:r>
      <w:r w:rsidR="00514099" w:rsidRPr="00874A10">
        <w:rPr>
          <w:b/>
          <w:bCs/>
          <w:color w:val="000000" w:themeColor="text1"/>
        </w:rPr>
        <w:t>10</w:t>
      </w:r>
      <w:r w:rsidRPr="00874A10">
        <w:rPr>
          <w:b/>
          <w:bCs/>
          <w:color w:val="000000" w:themeColor="text1"/>
        </w:rPr>
        <w:t>.</w:t>
      </w:r>
      <w:r w:rsidRPr="00874A10">
        <w:rPr>
          <w:color w:val="000000" w:themeColor="text1"/>
        </w:rPr>
        <w:t xml:space="preserve"> </w:t>
      </w:r>
      <w:r w:rsidR="00801D7D" w:rsidRPr="00874A10">
        <w:rPr>
          <w:color w:val="000000" w:themeColor="text1"/>
        </w:rPr>
        <w:t xml:space="preserve">Error-based calibration curves and ENCEs for the </w:t>
      </w:r>
      <w:r w:rsidR="00093E3A" w:rsidRPr="00874A10">
        <w:rPr>
          <w:color w:val="000000" w:themeColor="text1"/>
        </w:rPr>
        <w:t>QM9</w:t>
      </w:r>
      <w:r w:rsidR="00801D7D" w:rsidRPr="00874A10">
        <w:rPr>
          <w:color w:val="000000" w:themeColor="text1"/>
        </w:rPr>
        <w:t xml:space="preserve"> </w:t>
      </w:r>
      <w:r w:rsidR="00E4565E" w:rsidRPr="00874A10">
        <w:rPr>
          <w:color w:val="000000" w:themeColor="text1"/>
        </w:rPr>
        <w:t xml:space="preserve">testing </w:t>
      </w:r>
      <w:r w:rsidR="00801D7D" w:rsidRPr="00874A10">
        <w:rPr>
          <w:color w:val="000000" w:themeColor="text1"/>
        </w:rPr>
        <w:t xml:space="preserve">set based on the aleatoric uncertainty calculated with (A) an ensemble of </w:t>
      </w:r>
      <w:r w:rsidR="00093E3A" w:rsidRPr="00874A10">
        <w:rPr>
          <w:color w:val="000000" w:themeColor="text1"/>
        </w:rPr>
        <w:t>atom</w:t>
      </w:r>
      <w:r w:rsidR="00801D7D" w:rsidRPr="00874A10">
        <w:rPr>
          <w:color w:val="000000" w:themeColor="text1"/>
        </w:rPr>
        <w:t xml:space="preserve">-based uncertainty models and (B) an ensemble of </w:t>
      </w:r>
      <w:r w:rsidR="00093E3A" w:rsidRPr="00874A10">
        <w:rPr>
          <w:color w:val="000000" w:themeColor="text1"/>
        </w:rPr>
        <w:t>atom</w:t>
      </w:r>
      <w:r w:rsidR="00801D7D" w:rsidRPr="00874A10">
        <w:rPr>
          <w:color w:val="000000" w:themeColor="text1"/>
        </w:rPr>
        <w:t xml:space="preserve">-based uncertainty models after </w:t>
      </w:r>
      <w:r w:rsidR="00801D7D" w:rsidRPr="00874A10">
        <w:rPr>
          <w:i/>
          <w:iCs/>
          <w:color w:val="000000" w:themeColor="text1"/>
        </w:rPr>
        <w:t>post-hoc</w:t>
      </w:r>
      <w:r w:rsidR="00801D7D" w:rsidRPr="00874A10">
        <w:rPr>
          <w:color w:val="000000" w:themeColor="text1"/>
        </w:rPr>
        <w:t xml:space="preserve"> calibration.</w:t>
      </w:r>
    </w:p>
    <w:p w14:paraId="7E412033" w14:textId="77777777" w:rsidR="00801D7D" w:rsidRPr="00874A10" w:rsidRDefault="00801D7D" w:rsidP="00D765E5">
      <w:pPr>
        <w:rPr>
          <w:color w:val="000000" w:themeColor="text1"/>
        </w:rPr>
      </w:pPr>
    </w:p>
    <w:p w14:paraId="29EFE0E3" w14:textId="6AE2F86D" w:rsidR="00DD19D6" w:rsidRPr="00874A10" w:rsidRDefault="00D271EB" w:rsidP="008A3579">
      <w:pPr>
        <w:spacing w:after="0" w:line="480" w:lineRule="auto"/>
        <w:jc w:val="center"/>
        <w:rPr>
          <w:color w:val="000000" w:themeColor="text1"/>
        </w:rPr>
      </w:pPr>
      <w:r w:rsidRPr="00874A10">
        <w:rPr>
          <w:noProof/>
          <w:color w:val="000000" w:themeColor="text1"/>
          <w:lang w:val="en-IN" w:eastAsia="en-IN"/>
        </w:rPr>
        <w:drawing>
          <wp:inline distT="0" distB="0" distL="0" distR="0" wp14:anchorId="333129CA" wp14:editId="2061664F">
            <wp:extent cx="4673600" cy="2514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73600" cy="2514600"/>
                    </a:xfrm>
                    <a:prstGeom prst="rect">
                      <a:avLst/>
                    </a:prstGeom>
                  </pic:spPr>
                </pic:pic>
              </a:graphicData>
            </a:graphic>
          </wp:inline>
        </w:drawing>
      </w:r>
    </w:p>
    <w:p w14:paraId="18C260AF" w14:textId="72DD2921" w:rsidR="002A0698" w:rsidRPr="00874A10" w:rsidRDefault="00DD19D6" w:rsidP="002A0698">
      <w:pPr>
        <w:pStyle w:val="VAFigureCaption"/>
        <w:spacing w:after="0" w:line="240" w:lineRule="auto"/>
        <w:rPr>
          <w:color w:val="000000" w:themeColor="text1"/>
        </w:rPr>
      </w:pPr>
      <w:r w:rsidRPr="00874A10">
        <w:rPr>
          <w:b/>
          <w:bCs/>
          <w:color w:val="000000" w:themeColor="text1"/>
        </w:rPr>
        <w:t xml:space="preserve">Figure </w:t>
      </w:r>
      <w:r w:rsidR="00226C21" w:rsidRPr="00874A10">
        <w:rPr>
          <w:b/>
          <w:bCs/>
          <w:color w:val="000000" w:themeColor="text1"/>
        </w:rPr>
        <w:t>S1</w:t>
      </w:r>
      <w:r w:rsidR="00514099" w:rsidRPr="00874A10">
        <w:rPr>
          <w:b/>
          <w:bCs/>
          <w:color w:val="000000" w:themeColor="text1"/>
          <w:lang w:eastAsia="zh-TW"/>
        </w:rPr>
        <w:t>1</w:t>
      </w:r>
      <w:r w:rsidRPr="00874A10">
        <w:rPr>
          <w:rFonts w:hint="eastAsia"/>
          <w:b/>
          <w:bCs/>
          <w:color w:val="000000" w:themeColor="text1"/>
          <w:lang w:eastAsia="zh-TW"/>
        </w:rPr>
        <w:t>.</w:t>
      </w:r>
      <w:r w:rsidRPr="00874A10">
        <w:rPr>
          <w:color w:val="000000" w:themeColor="text1"/>
        </w:rPr>
        <w:t xml:space="preserve"> </w:t>
      </w:r>
      <w:r w:rsidR="002A0698" w:rsidRPr="00874A10">
        <w:rPr>
          <w:color w:val="000000" w:themeColor="text1"/>
        </w:rPr>
        <w:t xml:space="preserve">Error-based calibration curves and ENCEs for the QM9 </w:t>
      </w:r>
      <w:r w:rsidR="00E4565E" w:rsidRPr="00874A10">
        <w:rPr>
          <w:color w:val="000000" w:themeColor="text1"/>
        </w:rPr>
        <w:t xml:space="preserve">testing </w:t>
      </w:r>
      <w:r w:rsidR="002A0698" w:rsidRPr="00874A10">
        <w:rPr>
          <w:color w:val="000000" w:themeColor="text1"/>
        </w:rPr>
        <w:t xml:space="preserve">set based on the aleatoric uncertainty calculated with (A) an ensemble of molecule-based uncertainty models and (B) an ensemble of molecule-based uncertainty models after </w:t>
      </w:r>
      <w:r w:rsidR="002A0698" w:rsidRPr="00874A10">
        <w:rPr>
          <w:i/>
          <w:iCs/>
          <w:color w:val="000000" w:themeColor="text1"/>
        </w:rPr>
        <w:t>post-hoc</w:t>
      </w:r>
      <w:r w:rsidR="002A0698" w:rsidRPr="00874A10">
        <w:rPr>
          <w:color w:val="000000" w:themeColor="text1"/>
        </w:rPr>
        <w:t xml:space="preserve"> calibration.</w:t>
      </w:r>
    </w:p>
    <w:p w14:paraId="46DF3BC8" w14:textId="77777777" w:rsidR="002A0698" w:rsidRPr="00874A10" w:rsidRDefault="002A0698" w:rsidP="00D765E5">
      <w:pPr>
        <w:rPr>
          <w:color w:val="000000" w:themeColor="text1"/>
        </w:rPr>
      </w:pPr>
    </w:p>
    <w:p w14:paraId="3A3D2E26" w14:textId="6CF36CAC" w:rsidR="00707F12" w:rsidRPr="00874A10" w:rsidRDefault="00707F12" w:rsidP="008A3579">
      <w:pPr>
        <w:spacing w:after="0" w:line="480" w:lineRule="auto"/>
        <w:jc w:val="center"/>
        <w:rPr>
          <w:color w:val="000000" w:themeColor="text1"/>
        </w:rPr>
      </w:pPr>
      <w:r w:rsidRPr="00874A10">
        <w:rPr>
          <w:noProof/>
          <w:color w:val="000000" w:themeColor="text1"/>
          <w:lang w:val="en-IN" w:eastAsia="en-IN"/>
        </w:rPr>
        <w:drawing>
          <wp:inline distT="0" distB="0" distL="0" distR="0" wp14:anchorId="01569137" wp14:editId="34452C01">
            <wp:extent cx="4673600" cy="2514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73600" cy="2514600"/>
                    </a:xfrm>
                    <a:prstGeom prst="rect">
                      <a:avLst/>
                    </a:prstGeom>
                  </pic:spPr>
                </pic:pic>
              </a:graphicData>
            </a:graphic>
          </wp:inline>
        </w:drawing>
      </w:r>
    </w:p>
    <w:p w14:paraId="61F2121E" w14:textId="25502881" w:rsidR="00FE5576" w:rsidRPr="00874A10" w:rsidRDefault="00707F12" w:rsidP="00FE5576">
      <w:pPr>
        <w:pStyle w:val="VAFigureCaption"/>
        <w:spacing w:after="0" w:line="240" w:lineRule="auto"/>
        <w:rPr>
          <w:color w:val="000000" w:themeColor="text1"/>
        </w:rPr>
      </w:pPr>
      <w:r w:rsidRPr="00874A10">
        <w:rPr>
          <w:b/>
          <w:bCs/>
          <w:color w:val="000000" w:themeColor="text1"/>
        </w:rPr>
        <w:t xml:space="preserve">Figure </w:t>
      </w:r>
      <w:r w:rsidR="00226C21" w:rsidRPr="00874A10">
        <w:rPr>
          <w:b/>
          <w:bCs/>
          <w:color w:val="000000" w:themeColor="text1"/>
        </w:rPr>
        <w:t>S1</w:t>
      </w:r>
      <w:r w:rsidR="00514099" w:rsidRPr="00874A10">
        <w:rPr>
          <w:b/>
          <w:bCs/>
          <w:color w:val="000000" w:themeColor="text1"/>
          <w:lang w:eastAsia="zh-TW"/>
        </w:rPr>
        <w:t>2</w:t>
      </w:r>
      <w:r w:rsidRPr="00874A10">
        <w:rPr>
          <w:rFonts w:hint="eastAsia"/>
          <w:b/>
          <w:bCs/>
          <w:color w:val="000000" w:themeColor="text1"/>
          <w:lang w:eastAsia="zh-TW"/>
        </w:rPr>
        <w:t>.</w:t>
      </w:r>
      <w:r w:rsidRPr="00874A10">
        <w:rPr>
          <w:color w:val="000000" w:themeColor="text1"/>
        </w:rPr>
        <w:t xml:space="preserve"> </w:t>
      </w:r>
      <w:r w:rsidR="00FE5576" w:rsidRPr="00874A10">
        <w:rPr>
          <w:color w:val="000000" w:themeColor="text1"/>
        </w:rPr>
        <w:t xml:space="preserve">Error-based calibration curves and ENCEs for the Lipophilicity </w:t>
      </w:r>
      <w:r w:rsidR="00E4565E" w:rsidRPr="00874A10">
        <w:rPr>
          <w:color w:val="000000" w:themeColor="text1"/>
        </w:rPr>
        <w:t xml:space="preserve">testing </w:t>
      </w:r>
      <w:r w:rsidR="00FE5576" w:rsidRPr="00874A10">
        <w:rPr>
          <w:color w:val="000000" w:themeColor="text1"/>
        </w:rPr>
        <w:t xml:space="preserve">set based on the aleatoric uncertainty calculated with (A) an ensemble of atom-based uncertainty models and (B) an ensemble of atom-based uncertainty models after </w:t>
      </w:r>
      <w:r w:rsidR="00FE5576" w:rsidRPr="00874A10">
        <w:rPr>
          <w:i/>
          <w:iCs/>
          <w:color w:val="000000" w:themeColor="text1"/>
        </w:rPr>
        <w:t>post-hoc</w:t>
      </w:r>
      <w:r w:rsidR="00FE5576" w:rsidRPr="00874A10">
        <w:rPr>
          <w:color w:val="000000" w:themeColor="text1"/>
        </w:rPr>
        <w:t xml:space="preserve"> calibration.</w:t>
      </w:r>
    </w:p>
    <w:p w14:paraId="3CD16763" w14:textId="77777777" w:rsidR="00FE5576" w:rsidRPr="00874A10" w:rsidRDefault="00FE5576" w:rsidP="00D765E5">
      <w:pPr>
        <w:rPr>
          <w:color w:val="000000" w:themeColor="text1"/>
        </w:rPr>
      </w:pPr>
    </w:p>
    <w:p w14:paraId="11B45A08" w14:textId="40606A3B" w:rsidR="00D271EB" w:rsidRPr="00874A10" w:rsidRDefault="00D271EB" w:rsidP="008A3579">
      <w:pPr>
        <w:spacing w:after="0" w:line="480" w:lineRule="auto"/>
        <w:jc w:val="center"/>
        <w:rPr>
          <w:color w:val="000000" w:themeColor="text1"/>
        </w:rPr>
      </w:pPr>
      <w:r w:rsidRPr="00874A10">
        <w:rPr>
          <w:noProof/>
          <w:color w:val="000000" w:themeColor="text1"/>
          <w:lang w:val="en-IN" w:eastAsia="en-IN"/>
        </w:rPr>
        <w:lastRenderedPageBreak/>
        <w:drawing>
          <wp:inline distT="0" distB="0" distL="0" distR="0" wp14:anchorId="3641B936" wp14:editId="30341045">
            <wp:extent cx="4673600" cy="2527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73600" cy="2527300"/>
                    </a:xfrm>
                    <a:prstGeom prst="rect">
                      <a:avLst/>
                    </a:prstGeom>
                  </pic:spPr>
                </pic:pic>
              </a:graphicData>
            </a:graphic>
          </wp:inline>
        </w:drawing>
      </w:r>
    </w:p>
    <w:p w14:paraId="4905CE94" w14:textId="08950915" w:rsidR="000439E3" w:rsidRPr="00874A10" w:rsidRDefault="00707F12" w:rsidP="000439E3">
      <w:pPr>
        <w:pStyle w:val="VAFigureCaption"/>
        <w:spacing w:after="0" w:line="240" w:lineRule="auto"/>
        <w:rPr>
          <w:color w:val="000000" w:themeColor="text1"/>
        </w:rPr>
      </w:pPr>
      <w:r w:rsidRPr="00874A10">
        <w:rPr>
          <w:b/>
          <w:bCs/>
          <w:color w:val="000000" w:themeColor="text1"/>
        </w:rPr>
        <w:t xml:space="preserve">Figure </w:t>
      </w:r>
      <w:r w:rsidR="00226C21" w:rsidRPr="00874A10">
        <w:rPr>
          <w:b/>
          <w:bCs/>
          <w:color w:val="000000" w:themeColor="text1"/>
        </w:rPr>
        <w:t>S1</w:t>
      </w:r>
      <w:r w:rsidR="00514099" w:rsidRPr="00874A10">
        <w:rPr>
          <w:b/>
          <w:bCs/>
          <w:color w:val="000000" w:themeColor="text1"/>
          <w:lang w:eastAsia="zh-TW"/>
        </w:rPr>
        <w:t>3</w:t>
      </w:r>
      <w:r w:rsidRPr="00874A10">
        <w:rPr>
          <w:rFonts w:hint="eastAsia"/>
          <w:b/>
          <w:bCs/>
          <w:color w:val="000000" w:themeColor="text1"/>
          <w:lang w:eastAsia="zh-TW"/>
        </w:rPr>
        <w:t>.</w:t>
      </w:r>
      <w:r w:rsidRPr="00874A10">
        <w:rPr>
          <w:color w:val="000000" w:themeColor="text1"/>
        </w:rPr>
        <w:t xml:space="preserve"> </w:t>
      </w:r>
      <w:r w:rsidR="000439E3" w:rsidRPr="00874A10">
        <w:rPr>
          <w:color w:val="000000" w:themeColor="text1"/>
        </w:rPr>
        <w:t xml:space="preserve">Error-based calibration curves and ENCEs for the Lipophilicity </w:t>
      </w:r>
      <w:r w:rsidR="00E4565E" w:rsidRPr="00874A10">
        <w:rPr>
          <w:color w:val="000000" w:themeColor="text1"/>
        </w:rPr>
        <w:t xml:space="preserve">testing </w:t>
      </w:r>
      <w:r w:rsidR="000439E3" w:rsidRPr="00874A10">
        <w:rPr>
          <w:color w:val="000000" w:themeColor="text1"/>
        </w:rPr>
        <w:t xml:space="preserve">set based on the aleatoric uncertainty calculated with (A) an ensemble of </w:t>
      </w:r>
      <w:r w:rsidR="00344151" w:rsidRPr="00874A10">
        <w:rPr>
          <w:color w:val="000000" w:themeColor="text1"/>
        </w:rPr>
        <w:t>molecule</w:t>
      </w:r>
      <w:r w:rsidR="000439E3" w:rsidRPr="00874A10">
        <w:rPr>
          <w:color w:val="000000" w:themeColor="text1"/>
        </w:rPr>
        <w:t xml:space="preserve">-based uncertainty models and (B) an ensemble of </w:t>
      </w:r>
      <w:r w:rsidR="00344151" w:rsidRPr="00874A10">
        <w:rPr>
          <w:color w:val="000000" w:themeColor="text1"/>
        </w:rPr>
        <w:t>molecule</w:t>
      </w:r>
      <w:r w:rsidR="000439E3" w:rsidRPr="00874A10">
        <w:rPr>
          <w:color w:val="000000" w:themeColor="text1"/>
        </w:rPr>
        <w:t xml:space="preserve">-based uncertainty models after </w:t>
      </w:r>
      <w:r w:rsidR="000439E3" w:rsidRPr="00874A10">
        <w:rPr>
          <w:i/>
          <w:iCs/>
          <w:color w:val="000000" w:themeColor="text1"/>
        </w:rPr>
        <w:t>post-hoc</w:t>
      </w:r>
      <w:r w:rsidR="000439E3" w:rsidRPr="00874A10">
        <w:rPr>
          <w:color w:val="000000" w:themeColor="text1"/>
        </w:rPr>
        <w:t xml:space="preserve"> calibration.</w:t>
      </w:r>
    </w:p>
    <w:p w14:paraId="770C5BFD" w14:textId="77777777" w:rsidR="000439E3" w:rsidRPr="00874A10" w:rsidRDefault="000439E3" w:rsidP="00D765E5">
      <w:pPr>
        <w:rPr>
          <w:color w:val="000000" w:themeColor="text1"/>
        </w:rPr>
      </w:pPr>
    </w:p>
    <w:p w14:paraId="14657796" w14:textId="47B8AC60" w:rsidR="00707F12" w:rsidRPr="00874A10" w:rsidRDefault="00707F12" w:rsidP="00B65B74">
      <w:pPr>
        <w:pStyle w:val="VAFigureCaption"/>
        <w:spacing w:after="0"/>
        <w:jc w:val="center"/>
        <w:rPr>
          <w:color w:val="000000" w:themeColor="text1"/>
        </w:rPr>
      </w:pPr>
      <w:r w:rsidRPr="00874A10">
        <w:rPr>
          <w:noProof/>
          <w:color w:val="000000" w:themeColor="text1"/>
          <w:lang w:val="en-IN" w:eastAsia="en-IN"/>
        </w:rPr>
        <w:drawing>
          <wp:inline distT="0" distB="0" distL="0" distR="0" wp14:anchorId="5D92183C" wp14:editId="6CA763A9">
            <wp:extent cx="4673600" cy="2514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73600" cy="2514600"/>
                    </a:xfrm>
                    <a:prstGeom prst="rect">
                      <a:avLst/>
                    </a:prstGeom>
                  </pic:spPr>
                </pic:pic>
              </a:graphicData>
            </a:graphic>
          </wp:inline>
        </w:drawing>
      </w:r>
    </w:p>
    <w:p w14:paraId="710E2526" w14:textId="46A058BF" w:rsidR="00344151" w:rsidRPr="00874A10" w:rsidRDefault="00707F12" w:rsidP="00344151">
      <w:pPr>
        <w:pStyle w:val="VAFigureCaption"/>
        <w:spacing w:after="0" w:line="240" w:lineRule="auto"/>
        <w:rPr>
          <w:color w:val="000000" w:themeColor="text1"/>
        </w:rPr>
      </w:pPr>
      <w:r w:rsidRPr="00874A10">
        <w:rPr>
          <w:b/>
          <w:bCs/>
          <w:color w:val="000000" w:themeColor="text1"/>
        </w:rPr>
        <w:t xml:space="preserve">Figure </w:t>
      </w:r>
      <w:r w:rsidR="00226C21" w:rsidRPr="00874A10">
        <w:rPr>
          <w:b/>
          <w:bCs/>
          <w:color w:val="000000" w:themeColor="text1"/>
        </w:rPr>
        <w:t>S1</w:t>
      </w:r>
      <w:r w:rsidR="00514099" w:rsidRPr="00874A10">
        <w:rPr>
          <w:b/>
          <w:bCs/>
          <w:color w:val="000000" w:themeColor="text1"/>
          <w:lang w:eastAsia="zh-TW"/>
        </w:rPr>
        <w:t>4</w:t>
      </w:r>
      <w:r w:rsidRPr="00874A10">
        <w:rPr>
          <w:rFonts w:hint="eastAsia"/>
          <w:b/>
          <w:bCs/>
          <w:color w:val="000000" w:themeColor="text1"/>
          <w:lang w:eastAsia="zh-TW"/>
        </w:rPr>
        <w:t>.</w:t>
      </w:r>
      <w:r w:rsidRPr="00874A10">
        <w:rPr>
          <w:color w:val="000000" w:themeColor="text1"/>
        </w:rPr>
        <w:t xml:space="preserve"> </w:t>
      </w:r>
      <w:r w:rsidR="00344151" w:rsidRPr="00874A10">
        <w:rPr>
          <w:color w:val="000000" w:themeColor="text1"/>
        </w:rPr>
        <w:t xml:space="preserve">Error-based calibration curves and ENCEs for the </w:t>
      </w:r>
      <w:r w:rsidR="002A3DB9" w:rsidRPr="00874A10">
        <w:rPr>
          <w:color w:val="000000" w:themeColor="text1"/>
        </w:rPr>
        <w:t>Delaney</w:t>
      </w:r>
      <w:r w:rsidR="00344151" w:rsidRPr="00874A10">
        <w:rPr>
          <w:color w:val="000000" w:themeColor="text1"/>
        </w:rPr>
        <w:t xml:space="preserve"> </w:t>
      </w:r>
      <w:r w:rsidR="00E4565E" w:rsidRPr="00874A10">
        <w:rPr>
          <w:color w:val="000000" w:themeColor="text1"/>
        </w:rPr>
        <w:t xml:space="preserve">testing </w:t>
      </w:r>
      <w:r w:rsidR="00344151" w:rsidRPr="00874A10">
        <w:rPr>
          <w:color w:val="000000" w:themeColor="text1"/>
        </w:rPr>
        <w:t xml:space="preserve">set based on the aleatoric uncertainty calculated with (A) an ensemble of atom-based uncertainty models and (B) an ensemble of atom-based uncertainty models after </w:t>
      </w:r>
      <w:r w:rsidR="00344151" w:rsidRPr="00874A10">
        <w:rPr>
          <w:i/>
          <w:iCs/>
          <w:color w:val="000000" w:themeColor="text1"/>
        </w:rPr>
        <w:t>post-hoc</w:t>
      </w:r>
      <w:r w:rsidR="00344151" w:rsidRPr="00874A10">
        <w:rPr>
          <w:color w:val="000000" w:themeColor="text1"/>
        </w:rPr>
        <w:t xml:space="preserve"> calibration.</w:t>
      </w:r>
    </w:p>
    <w:p w14:paraId="6DDA6138" w14:textId="77777777" w:rsidR="00344151" w:rsidRPr="00874A10" w:rsidRDefault="00344151" w:rsidP="00D765E5">
      <w:pPr>
        <w:rPr>
          <w:color w:val="000000" w:themeColor="text1"/>
        </w:rPr>
      </w:pPr>
    </w:p>
    <w:p w14:paraId="2770235E" w14:textId="503B7662" w:rsidR="002F6EAE" w:rsidRPr="00874A10" w:rsidRDefault="002F6EAE" w:rsidP="00B65B74">
      <w:pPr>
        <w:spacing w:after="0" w:line="480" w:lineRule="auto"/>
        <w:jc w:val="center"/>
        <w:rPr>
          <w:color w:val="000000" w:themeColor="text1"/>
        </w:rPr>
      </w:pPr>
      <w:r w:rsidRPr="00874A10">
        <w:rPr>
          <w:noProof/>
          <w:color w:val="000000" w:themeColor="text1"/>
          <w:lang w:val="en-IN" w:eastAsia="en-IN"/>
        </w:rPr>
        <w:lastRenderedPageBreak/>
        <w:drawing>
          <wp:inline distT="0" distB="0" distL="0" distR="0" wp14:anchorId="14397F59" wp14:editId="645224B7">
            <wp:extent cx="4673600" cy="2527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73600" cy="2527300"/>
                    </a:xfrm>
                    <a:prstGeom prst="rect">
                      <a:avLst/>
                    </a:prstGeom>
                  </pic:spPr>
                </pic:pic>
              </a:graphicData>
            </a:graphic>
          </wp:inline>
        </w:drawing>
      </w:r>
    </w:p>
    <w:p w14:paraId="2C5F41DC" w14:textId="1E63EAF6" w:rsidR="00446A61" w:rsidRPr="00874A10" w:rsidRDefault="002F6EAE" w:rsidP="00A528C8">
      <w:pPr>
        <w:pStyle w:val="VAFigureCaption"/>
        <w:spacing w:after="0" w:line="240" w:lineRule="auto"/>
        <w:rPr>
          <w:color w:val="000000" w:themeColor="text1"/>
        </w:rPr>
      </w:pPr>
      <w:r w:rsidRPr="00874A10">
        <w:rPr>
          <w:b/>
          <w:bCs/>
          <w:color w:val="000000" w:themeColor="text1"/>
        </w:rPr>
        <w:t xml:space="preserve">Figure </w:t>
      </w:r>
      <w:r w:rsidR="00226C21" w:rsidRPr="00874A10">
        <w:rPr>
          <w:b/>
          <w:bCs/>
          <w:color w:val="000000" w:themeColor="text1"/>
        </w:rPr>
        <w:t>S1</w:t>
      </w:r>
      <w:r w:rsidR="00514099" w:rsidRPr="00874A10">
        <w:rPr>
          <w:b/>
          <w:bCs/>
          <w:color w:val="000000" w:themeColor="text1"/>
          <w:lang w:eastAsia="zh-TW"/>
        </w:rPr>
        <w:t>5</w:t>
      </w:r>
      <w:r w:rsidRPr="00874A10">
        <w:rPr>
          <w:rFonts w:hint="eastAsia"/>
          <w:b/>
          <w:bCs/>
          <w:color w:val="000000" w:themeColor="text1"/>
          <w:lang w:eastAsia="zh-TW"/>
        </w:rPr>
        <w:t>.</w:t>
      </w:r>
      <w:r w:rsidRPr="00874A10">
        <w:rPr>
          <w:color w:val="000000" w:themeColor="text1"/>
        </w:rPr>
        <w:t xml:space="preserve"> </w:t>
      </w:r>
      <w:r w:rsidR="00A528C8" w:rsidRPr="00874A10">
        <w:rPr>
          <w:color w:val="000000" w:themeColor="text1"/>
        </w:rPr>
        <w:t xml:space="preserve">Error-based calibration curves and ENCEs for the Delaney </w:t>
      </w:r>
      <w:r w:rsidR="00E4565E" w:rsidRPr="00874A10">
        <w:rPr>
          <w:color w:val="000000" w:themeColor="text1"/>
        </w:rPr>
        <w:t xml:space="preserve">testing </w:t>
      </w:r>
      <w:r w:rsidR="00A528C8" w:rsidRPr="00874A10">
        <w:rPr>
          <w:color w:val="000000" w:themeColor="text1"/>
        </w:rPr>
        <w:t xml:space="preserve">set based on the aleatoric uncertainty calculated with (A) an ensemble of molecule-based uncertainty models and (B) an ensemble of molecule-based uncertainty models after </w:t>
      </w:r>
      <w:r w:rsidR="00A528C8" w:rsidRPr="00874A10">
        <w:rPr>
          <w:i/>
          <w:iCs/>
          <w:color w:val="000000" w:themeColor="text1"/>
        </w:rPr>
        <w:t>post-hoc</w:t>
      </w:r>
      <w:r w:rsidR="00A528C8" w:rsidRPr="00874A10">
        <w:rPr>
          <w:color w:val="000000" w:themeColor="text1"/>
        </w:rPr>
        <w:t xml:space="preserve"> calibration.</w:t>
      </w:r>
    </w:p>
    <w:p w14:paraId="1FD38C92" w14:textId="77777777" w:rsidR="00446A61" w:rsidRPr="00874A10" w:rsidRDefault="00446A61">
      <w:pPr>
        <w:spacing w:after="0"/>
        <w:jc w:val="left"/>
        <w:rPr>
          <w:color w:val="000000" w:themeColor="text1"/>
        </w:rPr>
      </w:pPr>
      <w:r w:rsidRPr="00874A10">
        <w:rPr>
          <w:color w:val="000000" w:themeColor="text1"/>
        </w:rPr>
        <w:br w:type="page"/>
      </w:r>
    </w:p>
    <w:p w14:paraId="11C46FFF" w14:textId="77777777" w:rsidR="00446A61" w:rsidRPr="00874A10" w:rsidRDefault="00446A61" w:rsidP="00D765E5">
      <w:pPr>
        <w:spacing w:after="0" w:line="480" w:lineRule="auto"/>
        <w:jc w:val="left"/>
        <w:rPr>
          <w:b/>
          <w:bCs/>
          <w:color w:val="000000" w:themeColor="text1"/>
          <w:sz w:val="28"/>
          <w:szCs w:val="28"/>
        </w:rPr>
      </w:pPr>
      <w:r w:rsidRPr="00874A10">
        <w:rPr>
          <w:b/>
          <w:bCs/>
          <w:color w:val="000000" w:themeColor="text1"/>
          <w:sz w:val="28"/>
          <w:szCs w:val="28"/>
        </w:rPr>
        <w:lastRenderedPageBreak/>
        <w:t>Correlation Coefficient Matrix</w:t>
      </w:r>
    </w:p>
    <w:p w14:paraId="546AAF6D" w14:textId="0DD7593D" w:rsidR="00446A61" w:rsidRPr="00874A10" w:rsidRDefault="00AA4E03">
      <w:pPr>
        <w:pStyle w:val="TESupportingInformation"/>
        <w:spacing w:after="0" w:line="240" w:lineRule="auto"/>
        <w:ind w:firstLine="634"/>
        <w:rPr>
          <w:color w:val="000000" w:themeColor="text1"/>
        </w:rPr>
      </w:pPr>
      <w:r w:rsidRPr="00874A10">
        <w:rPr>
          <w:color w:val="000000" w:themeColor="text1"/>
        </w:rPr>
        <w:t>The correlation coefficient matrix allows one to</w:t>
      </w:r>
      <w:r w:rsidR="00446A61" w:rsidRPr="00874A10">
        <w:rPr>
          <w:color w:val="000000" w:themeColor="text1"/>
        </w:rPr>
        <w:t xml:space="preserve"> </w:t>
      </w:r>
      <w:r w:rsidR="00EF6F61" w:rsidRPr="00874A10">
        <w:rPr>
          <w:color w:val="000000" w:themeColor="text1"/>
        </w:rPr>
        <w:t>analyze</w:t>
      </w:r>
      <w:r w:rsidR="00446A61" w:rsidRPr="00874A10">
        <w:rPr>
          <w:color w:val="000000" w:themeColor="text1"/>
        </w:rPr>
        <w:t xml:space="preserve"> how </w:t>
      </w:r>
      <w:r w:rsidR="00840A95" w:rsidRPr="00874A10">
        <w:rPr>
          <w:color w:val="000000" w:themeColor="text1"/>
        </w:rPr>
        <w:t xml:space="preserve">the </w:t>
      </w:r>
      <w:r w:rsidR="00446A61" w:rsidRPr="00874A10">
        <w:rPr>
          <w:color w:val="000000" w:themeColor="text1"/>
        </w:rPr>
        <w:t>model regard</w:t>
      </w:r>
      <w:r w:rsidR="00840A95" w:rsidRPr="00874A10">
        <w:rPr>
          <w:color w:val="000000" w:themeColor="text1"/>
        </w:rPr>
        <w:t>s</w:t>
      </w:r>
      <w:r w:rsidR="00446A61" w:rsidRPr="00874A10">
        <w:rPr>
          <w:color w:val="000000" w:themeColor="text1"/>
        </w:rPr>
        <w:t xml:space="preserve"> the correlations between atoms in a molecule. </w:t>
      </w:r>
      <w:r w:rsidR="008C4D10" w:rsidRPr="00874A10">
        <w:rPr>
          <w:rFonts w:hint="eastAsia"/>
          <w:color w:val="000000" w:themeColor="text1"/>
          <w:lang w:eastAsia="zh-TW"/>
        </w:rPr>
        <w:t>Here, the</w:t>
      </w:r>
      <w:r w:rsidR="00012BBB" w:rsidRPr="00874A10">
        <w:rPr>
          <w:color w:val="000000" w:themeColor="text1"/>
        </w:rPr>
        <w:t xml:space="preserve"> formation enthalpy of 2,2,2-trifluoroethylcyclopropane </w:t>
      </w:r>
      <w:r w:rsidR="009574E0" w:rsidRPr="00874A10">
        <w:rPr>
          <w:color w:val="000000" w:themeColor="text1"/>
        </w:rPr>
        <w:t>predicted by the atom-based uncertainty model</w:t>
      </w:r>
      <w:r w:rsidR="00287A5C" w:rsidRPr="00874A10">
        <w:rPr>
          <w:color w:val="000000" w:themeColor="text1"/>
        </w:rPr>
        <w:t xml:space="preserve"> is </w:t>
      </w:r>
      <w:r w:rsidR="008C4D10" w:rsidRPr="00874A10">
        <w:rPr>
          <w:color w:val="000000" w:themeColor="text1"/>
        </w:rPr>
        <w:t>chosen</w:t>
      </w:r>
      <w:r w:rsidR="00066D74" w:rsidRPr="00874A10">
        <w:rPr>
          <w:color w:val="000000" w:themeColor="text1"/>
          <w:lang w:eastAsia="zh-TW"/>
        </w:rPr>
        <w:t xml:space="preserve"> </w:t>
      </w:r>
      <w:r w:rsidR="00A1260B" w:rsidRPr="00874A10">
        <w:rPr>
          <w:color w:val="000000" w:themeColor="text1"/>
        </w:rPr>
        <w:t>as an example</w:t>
      </w:r>
      <w:r w:rsidR="00745F05" w:rsidRPr="00874A10">
        <w:rPr>
          <w:color w:val="000000" w:themeColor="text1"/>
        </w:rPr>
        <w:t xml:space="preserve"> to illustrate this point</w:t>
      </w:r>
      <w:r w:rsidR="007079BF" w:rsidRPr="00874A10">
        <w:rPr>
          <w:color w:val="000000" w:themeColor="text1"/>
        </w:rPr>
        <w:t xml:space="preserve">. </w:t>
      </w:r>
      <w:r w:rsidR="009418BA" w:rsidRPr="00874A10">
        <w:rPr>
          <w:color w:val="000000" w:themeColor="text1"/>
        </w:rPr>
        <w:t>From</w:t>
      </w:r>
      <w:r w:rsidR="00446A61" w:rsidRPr="00874A10">
        <w:rPr>
          <w:color w:val="000000" w:themeColor="text1"/>
        </w:rPr>
        <w:t xml:space="preserve"> </w:t>
      </w:r>
      <w:r w:rsidR="00035F25" w:rsidRPr="00874A10">
        <w:rPr>
          <w:color w:val="000000" w:themeColor="text1"/>
        </w:rPr>
        <w:t xml:space="preserve">the </w:t>
      </w:r>
      <w:r w:rsidR="00446A61" w:rsidRPr="00874A10">
        <w:rPr>
          <w:color w:val="000000" w:themeColor="text1"/>
        </w:rPr>
        <w:t xml:space="preserve">correlation coefficient matrix </w:t>
      </w:r>
      <w:r w:rsidR="00FB4701" w:rsidRPr="00874A10">
        <w:rPr>
          <w:color w:val="000000" w:themeColor="text1"/>
        </w:rPr>
        <w:t xml:space="preserve">of </w:t>
      </w:r>
      <w:r w:rsidR="00842C66" w:rsidRPr="00874A10">
        <w:rPr>
          <w:color w:val="000000" w:themeColor="text1"/>
        </w:rPr>
        <w:t xml:space="preserve">the </w:t>
      </w:r>
      <w:r w:rsidR="00FB4701" w:rsidRPr="00874A10">
        <w:rPr>
          <w:color w:val="000000" w:themeColor="text1"/>
        </w:rPr>
        <w:t xml:space="preserve">aleatoric uncertainty </w:t>
      </w:r>
      <w:r w:rsidR="00745F05" w:rsidRPr="00874A10">
        <w:rPr>
          <w:color w:val="000000" w:themeColor="text1"/>
        </w:rPr>
        <w:t>(</w:t>
      </w:r>
      <w:r w:rsidR="00446A61" w:rsidRPr="00874A10">
        <w:rPr>
          <w:color w:val="000000" w:themeColor="text1"/>
        </w:rPr>
        <w:t>Figure S</w:t>
      </w:r>
      <w:r w:rsidR="00514099" w:rsidRPr="00874A10">
        <w:rPr>
          <w:color w:val="000000" w:themeColor="text1"/>
        </w:rPr>
        <w:t>16</w:t>
      </w:r>
      <w:r w:rsidR="00446A61" w:rsidRPr="00874A10">
        <w:rPr>
          <w:color w:val="000000" w:themeColor="text1"/>
        </w:rPr>
        <w:t>B</w:t>
      </w:r>
      <w:r w:rsidR="00745F05" w:rsidRPr="00874A10">
        <w:rPr>
          <w:color w:val="000000" w:themeColor="text1"/>
        </w:rPr>
        <w:t>)</w:t>
      </w:r>
      <w:r w:rsidR="00446A61" w:rsidRPr="00874A10">
        <w:rPr>
          <w:color w:val="000000" w:themeColor="text1"/>
        </w:rPr>
        <w:t xml:space="preserve">, </w:t>
      </w:r>
      <w:r w:rsidR="009418BA" w:rsidRPr="00874A10">
        <w:rPr>
          <w:color w:val="000000" w:themeColor="text1"/>
        </w:rPr>
        <w:t xml:space="preserve">one can see that </w:t>
      </w:r>
      <w:r w:rsidR="00446A61" w:rsidRPr="00874A10">
        <w:rPr>
          <w:color w:val="000000" w:themeColor="text1"/>
        </w:rPr>
        <w:t xml:space="preserve">the model regards </w:t>
      </w:r>
      <w:r w:rsidR="009E2278" w:rsidRPr="00874A10">
        <w:rPr>
          <w:color w:val="000000" w:themeColor="text1"/>
        </w:rPr>
        <w:t xml:space="preserve">the </w:t>
      </w:r>
      <w:r w:rsidR="00446A61" w:rsidRPr="00874A10">
        <w:rPr>
          <w:color w:val="000000" w:themeColor="text1"/>
        </w:rPr>
        <w:t>carbon atoms in the cyclopropane groups (C:6, C:7, and C:8)</w:t>
      </w:r>
      <w:r w:rsidR="00F30C54" w:rsidRPr="00874A10">
        <w:rPr>
          <w:color w:val="000000" w:themeColor="text1"/>
        </w:rPr>
        <w:t xml:space="preserve"> </w:t>
      </w:r>
      <w:r w:rsidR="00745F05" w:rsidRPr="00874A10">
        <w:rPr>
          <w:color w:val="000000" w:themeColor="text1"/>
        </w:rPr>
        <w:t>to be</w:t>
      </w:r>
      <w:r w:rsidR="00F30C54" w:rsidRPr="00874A10">
        <w:rPr>
          <w:color w:val="000000" w:themeColor="text1"/>
        </w:rPr>
        <w:t xml:space="preserve"> </w:t>
      </w:r>
      <w:r w:rsidR="00446A61" w:rsidRPr="00874A10">
        <w:rPr>
          <w:color w:val="000000" w:themeColor="text1"/>
        </w:rPr>
        <w:t xml:space="preserve">highly </w:t>
      </w:r>
      <w:r w:rsidR="00F30C54" w:rsidRPr="00874A10">
        <w:rPr>
          <w:color w:val="000000" w:themeColor="text1"/>
        </w:rPr>
        <w:t>correlated</w:t>
      </w:r>
      <w:r w:rsidR="00446A61" w:rsidRPr="00874A10">
        <w:rPr>
          <w:color w:val="000000" w:themeColor="text1"/>
        </w:rPr>
        <w:t xml:space="preserve">, which indicates </w:t>
      </w:r>
      <w:r w:rsidR="00DD54C3" w:rsidRPr="00874A10">
        <w:rPr>
          <w:color w:val="000000" w:themeColor="text1"/>
        </w:rPr>
        <w:t xml:space="preserve">that </w:t>
      </w:r>
      <w:r w:rsidR="00446A61" w:rsidRPr="00874A10">
        <w:rPr>
          <w:color w:val="000000" w:themeColor="text1"/>
        </w:rPr>
        <w:t xml:space="preserve">the three atoms </w:t>
      </w:r>
      <w:r w:rsidR="00E92A80" w:rsidRPr="00874A10">
        <w:rPr>
          <w:color w:val="000000" w:themeColor="text1"/>
        </w:rPr>
        <w:t xml:space="preserve">reside in very </w:t>
      </w:r>
      <w:r w:rsidR="00446A61" w:rsidRPr="00874A10">
        <w:rPr>
          <w:color w:val="000000" w:themeColor="text1"/>
        </w:rPr>
        <w:t xml:space="preserve">similar chemical environments. </w:t>
      </w:r>
      <w:r w:rsidR="007079BF" w:rsidRPr="00874A10">
        <w:rPr>
          <w:color w:val="000000" w:themeColor="text1"/>
        </w:rPr>
        <w:t>A</w:t>
      </w:r>
      <w:r w:rsidR="00446A61" w:rsidRPr="00874A10">
        <w:rPr>
          <w:color w:val="000000" w:themeColor="text1"/>
        </w:rPr>
        <w:t xml:space="preserve"> small molecular epistemic uncertainty </w:t>
      </w:r>
      <w:r w:rsidR="007079BF" w:rsidRPr="00874A10">
        <w:rPr>
          <w:color w:val="000000" w:themeColor="text1"/>
        </w:rPr>
        <w:t>(Figure S</w:t>
      </w:r>
      <w:r w:rsidR="00514099" w:rsidRPr="00874A10">
        <w:rPr>
          <w:color w:val="000000" w:themeColor="text1"/>
        </w:rPr>
        <w:t>16</w:t>
      </w:r>
      <w:r w:rsidR="007079BF" w:rsidRPr="00874A10">
        <w:rPr>
          <w:color w:val="000000" w:themeColor="text1"/>
        </w:rPr>
        <w:t xml:space="preserve">C) </w:t>
      </w:r>
      <w:r w:rsidR="008C4D10" w:rsidRPr="00874A10">
        <w:rPr>
          <w:color w:val="000000" w:themeColor="text1"/>
        </w:rPr>
        <w:t>suggests that the</w:t>
      </w:r>
      <w:r w:rsidR="00446A61" w:rsidRPr="00874A10">
        <w:rPr>
          <w:color w:val="000000" w:themeColor="text1"/>
        </w:rPr>
        <w:t xml:space="preserve"> property </w:t>
      </w:r>
      <w:r w:rsidR="007079BF" w:rsidRPr="00874A10">
        <w:rPr>
          <w:color w:val="000000" w:themeColor="text1"/>
        </w:rPr>
        <w:t xml:space="preserve">values predicted </w:t>
      </w:r>
      <w:r w:rsidR="00E90EF3" w:rsidRPr="00874A10">
        <w:rPr>
          <w:color w:val="000000" w:themeColor="text1"/>
        </w:rPr>
        <w:t>by different models are consistent</w:t>
      </w:r>
      <w:r w:rsidR="00446A61" w:rsidRPr="00874A10">
        <w:rPr>
          <w:color w:val="000000" w:themeColor="text1"/>
        </w:rPr>
        <w:t xml:space="preserve">, </w:t>
      </w:r>
      <w:r w:rsidR="00041DEC" w:rsidRPr="00874A10">
        <w:rPr>
          <w:color w:val="000000" w:themeColor="text1"/>
        </w:rPr>
        <w:t>implying that the ensemble model is confident about predicting</w:t>
      </w:r>
      <w:r w:rsidR="00F45B70" w:rsidRPr="00874A10">
        <w:rPr>
          <w:color w:val="000000" w:themeColor="text1"/>
        </w:rPr>
        <w:t xml:space="preserve"> the molecular property</w:t>
      </w:r>
      <w:r w:rsidR="00446A61" w:rsidRPr="00874A10">
        <w:rPr>
          <w:color w:val="000000" w:themeColor="text1"/>
        </w:rPr>
        <w:t xml:space="preserve">. However, the atomic epistemic uncertainties </w:t>
      </w:r>
      <w:r w:rsidR="00965982" w:rsidRPr="00874A10">
        <w:rPr>
          <w:color w:val="000000" w:themeColor="text1"/>
        </w:rPr>
        <w:t>of</w:t>
      </w:r>
      <w:r w:rsidR="00446A61" w:rsidRPr="00874A10">
        <w:rPr>
          <w:color w:val="000000" w:themeColor="text1"/>
        </w:rPr>
        <w:t xml:space="preserve"> the trifluoromethyl group are large, </w:t>
      </w:r>
      <w:r w:rsidR="00745F05" w:rsidRPr="00874A10">
        <w:rPr>
          <w:color w:val="000000" w:themeColor="text1"/>
        </w:rPr>
        <w:t>suggesting</w:t>
      </w:r>
      <w:r w:rsidR="00BE796F" w:rsidRPr="00874A10">
        <w:rPr>
          <w:color w:val="000000" w:themeColor="text1"/>
        </w:rPr>
        <w:t xml:space="preserve"> a discrepancy </w:t>
      </w:r>
      <w:r w:rsidR="00DF72B2" w:rsidRPr="00874A10">
        <w:rPr>
          <w:color w:val="000000" w:themeColor="text1"/>
        </w:rPr>
        <w:t>in</w:t>
      </w:r>
      <w:r w:rsidR="00BE796F" w:rsidRPr="00874A10">
        <w:rPr>
          <w:color w:val="000000" w:themeColor="text1"/>
        </w:rPr>
        <w:t xml:space="preserve"> the atomic contributions </w:t>
      </w:r>
      <w:r w:rsidR="00DE1742" w:rsidRPr="00874A10">
        <w:rPr>
          <w:color w:val="000000" w:themeColor="text1"/>
        </w:rPr>
        <w:t>predicted by different models</w:t>
      </w:r>
      <w:r w:rsidR="00446A61" w:rsidRPr="00874A10">
        <w:rPr>
          <w:color w:val="000000" w:themeColor="text1"/>
        </w:rPr>
        <w:t xml:space="preserve">. Through the correlation coefficient matrix of </w:t>
      </w:r>
      <w:r w:rsidR="00F45B70" w:rsidRPr="00874A10">
        <w:rPr>
          <w:color w:val="000000" w:themeColor="text1"/>
        </w:rPr>
        <w:t xml:space="preserve">the </w:t>
      </w:r>
      <w:r w:rsidR="00446A61" w:rsidRPr="00874A10">
        <w:rPr>
          <w:color w:val="000000" w:themeColor="text1"/>
        </w:rPr>
        <w:t xml:space="preserve">epistemic uncertainty, </w:t>
      </w:r>
      <w:r w:rsidR="00FB1DF6" w:rsidRPr="00874A10">
        <w:rPr>
          <w:color w:val="000000" w:themeColor="text1"/>
        </w:rPr>
        <w:t>one can</w:t>
      </w:r>
      <w:r w:rsidR="00446A61" w:rsidRPr="00874A10">
        <w:rPr>
          <w:color w:val="000000" w:themeColor="text1"/>
        </w:rPr>
        <w:t xml:space="preserve"> </w:t>
      </w:r>
      <w:r w:rsidR="00DE1742" w:rsidRPr="00874A10">
        <w:rPr>
          <w:color w:val="000000" w:themeColor="text1"/>
        </w:rPr>
        <w:t>see</w:t>
      </w:r>
      <w:r w:rsidR="00446A61" w:rsidRPr="00874A10">
        <w:rPr>
          <w:color w:val="000000" w:themeColor="text1"/>
        </w:rPr>
        <w:t xml:space="preserve"> that </w:t>
      </w:r>
      <w:r w:rsidR="00DE1742" w:rsidRPr="00874A10">
        <w:rPr>
          <w:color w:val="000000" w:themeColor="text1"/>
        </w:rPr>
        <w:t xml:space="preserve">the </w:t>
      </w:r>
      <w:r w:rsidR="00446A61" w:rsidRPr="00874A10">
        <w:rPr>
          <w:color w:val="000000" w:themeColor="text1"/>
        </w:rPr>
        <w:t xml:space="preserve">atoms in the trifluoromethyl group (F:1, C:2, F:3, and F:4) show strong correlations with either positive or negative signs. The strong correlation </w:t>
      </w:r>
      <w:r w:rsidR="00FB1DF6" w:rsidRPr="00874A10">
        <w:rPr>
          <w:color w:val="000000" w:themeColor="text1"/>
        </w:rPr>
        <w:t>suggest</w:t>
      </w:r>
      <w:r w:rsidR="00446A61" w:rsidRPr="00874A10">
        <w:rPr>
          <w:color w:val="000000" w:themeColor="text1"/>
        </w:rPr>
        <w:t xml:space="preserve">s </w:t>
      </w:r>
      <w:r w:rsidR="00FB1DF6" w:rsidRPr="00874A10">
        <w:rPr>
          <w:color w:val="000000" w:themeColor="text1"/>
        </w:rPr>
        <w:t xml:space="preserve">that </w:t>
      </w:r>
      <w:r w:rsidR="00745F05" w:rsidRPr="00874A10">
        <w:rPr>
          <w:color w:val="000000" w:themeColor="text1"/>
        </w:rPr>
        <w:t>a portion</w:t>
      </w:r>
      <w:r w:rsidR="00FE77BA" w:rsidRPr="00874A10">
        <w:rPr>
          <w:color w:val="000000" w:themeColor="text1"/>
        </w:rPr>
        <w:t xml:space="preserve"> of the</w:t>
      </w:r>
      <w:r w:rsidR="00446A61" w:rsidRPr="00874A10">
        <w:rPr>
          <w:color w:val="000000" w:themeColor="text1"/>
        </w:rPr>
        <w:t xml:space="preserve"> models in the ensemble attribute more property contributions to carbon</w:t>
      </w:r>
      <w:r w:rsidR="00FB1DF6" w:rsidRPr="00874A10">
        <w:rPr>
          <w:color w:val="000000" w:themeColor="text1"/>
        </w:rPr>
        <w:t xml:space="preserve"> atoms</w:t>
      </w:r>
      <w:r w:rsidR="00446A61" w:rsidRPr="00874A10">
        <w:rPr>
          <w:rFonts w:hint="eastAsia"/>
          <w:color w:val="000000" w:themeColor="text1"/>
          <w:lang w:eastAsia="zh-TW"/>
        </w:rPr>
        <w:t>,</w:t>
      </w:r>
      <w:r w:rsidR="00745F05" w:rsidRPr="00874A10">
        <w:rPr>
          <w:color w:val="000000" w:themeColor="text1"/>
        </w:rPr>
        <w:t xml:space="preserve"> </w:t>
      </w:r>
      <w:r w:rsidR="00446A61" w:rsidRPr="00874A10">
        <w:rPr>
          <w:color w:val="000000" w:themeColor="text1"/>
        </w:rPr>
        <w:t>while others attribute more to fluoride</w:t>
      </w:r>
      <w:r w:rsidR="00FB1DF6" w:rsidRPr="00874A10">
        <w:rPr>
          <w:color w:val="000000" w:themeColor="text1"/>
        </w:rPr>
        <w:t xml:space="preserve"> atoms</w:t>
      </w:r>
      <w:r w:rsidR="005D43CE" w:rsidRPr="00874A10">
        <w:rPr>
          <w:color w:val="000000" w:themeColor="text1"/>
        </w:rPr>
        <w:t xml:space="preserve">. </w:t>
      </w:r>
      <w:r w:rsidR="00C71E14" w:rsidRPr="00874A10">
        <w:rPr>
          <w:color w:val="000000" w:themeColor="text1"/>
        </w:rPr>
        <w:t>This situation mainly occurs when there are multiple ways to assign the atomic contribution values to predict the molecular property of interest,</w:t>
      </w:r>
      <w:r w:rsidR="00CC4D12" w:rsidRPr="00874A10">
        <w:rPr>
          <w:color w:val="000000" w:themeColor="text1"/>
        </w:rPr>
        <w:t xml:space="preserve"> </w:t>
      </w:r>
      <w:r w:rsidR="00FC4F98" w:rsidRPr="00874A10">
        <w:rPr>
          <w:color w:val="000000" w:themeColor="text1"/>
        </w:rPr>
        <w:t xml:space="preserve">suggesting </w:t>
      </w:r>
      <w:r w:rsidR="00745F05" w:rsidRPr="00874A10">
        <w:rPr>
          <w:color w:val="000000" w:themeColor="text1"/>
        </w:rPr>
        <w:t xml:space="preserve">that </w:t>
      </w:r>
      <w:r w:rsidR="00446A61" w:rsidRPr="00874A10">
        <w:rPr>
          <w:color w:val="000000" w:themeColor="text1"/>
        </w:rPr>
        <w:t xml:space="preserve">a group-based property </w:t>
      </w:r>
      <w:r w:rsidR="00E95A27" w:rsidRPr="00874A10">
        <w:rPr>
          <w:color w:val="000000" w:themeColor="text1"/>
        </w:rPr>
        <w:t xml:space="preserve">decomposition </w:t>
      </w:r>
      <w:r w:rsidR="00F26DD3" w:rsidRPr="00874A10">
        <w:rPr>
          <w:color w:val="000000" w:themeColor="text1"/>
        </w:rPr>
        <w:t>might be</w:t>
      </w:r>
      <w:r w:rsidR="00446A61" w:rsidRPr="00874A10">
        <w:rPr>
          <w:color w:val="000000" w:themeColor="text1"/>
        </w:rPr>
        <w:t xml:space="preserve"> more suitable than </w:t>
      </w:r>
      <w:r w:rsidR="009A6110" w:rsidRPr="00874A10">
        <w:rPr>
          <w:color w:val="000000" w:themeColor="text1"/>
        </w:rPr>
        <w:t>the</w:t>
      </w:r>
      <w:r w:rsidR="00446A61" w:rsidRPr="00874A10">
        <w:rPr>
          <w:color w:val="000000" w:themeColor="text1"/>
        </w:rPr>
        <w:t xml:space="preserve"> atom-based </w:t>
      </w:r>
      <w:r w:rsidR="00E95A27" w:rsidRPr="00874A10">
        <w:rPr>
          <w:color w:val="000000" w:themeColor="text1"/>
        </w:rPr>
        <w:t>approach</w:t>
      </w:r>
      <w:r w:rsidR="00446A61" w:rsidRPr="00874A10">
        <w:rPr>
          <w:color w:val="000000" w:themeColor="text1"/>
        </w:rPr>
        <w:t xml:space="preserve">. </w:t>
      </w:r>
    </w:p>
    <w:p w14:paraId="07AE0081" w14:textId="77777777" w:rsidR="00CC4D12" w:rsidRPr="00874A10" w:rsidRDefault="00CC4D12" w:rsidP="00D765E5">
      <w:pPr>
        <w:rPr>
          <w:color w:val="000000" w:themeColor="text1"/>
        </w:rPr>
      </w:pPr>
    </w:p>
    <w:p w14:paraId="1BD8DAF1" w14:textId="77777777" w:rsidR="00446A61" w:rsidRPr="00874A10" w:rsidRDefault="00446A61" w:rsidP="00446A61">
      <w:pPr>
        <w:spacing w:after="0"/>
        <w:rPr>
          <w:rFonts w:ascii="Times New Roman" w:hAnsi="Times New Roman"/>
          <w:color w:val="000000" w:themeColor="text1"/>
        </w:rPr>
      </w:pPr>
      <w:r w:rsidRPr="00874A10">
        <w:rPr>
          <w:rFonts w:ascii="Times New Roman" w:hAnsi="Times New Roman"/>
          <w:noProof/>
          <w:color w:val="000000" w:themeColor="text1"/>
          <w:lang w:val="en-IN" w:eastAsia="en-IN"/>
        </w:rPr>
        <w:drawing>
          <wp:inline distT="0" distB="0" distL="0" distR="0" wp14:anchorId="5813290F" wp14:editId="721AFA17">
            <wp:extent cx="5930900" cy="33401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0900" cy="3340100"/>
                    </a:xfrm>
                    <a:prstGeom prst="rect">
                      <a:avLst/>
                    </a:prstGeom>
                  </pic:spPr>
                </pic:pic>
              </a:graphicData>
            </a:graphic>
          </wp:inline>
        </w:drawing>
      </w:r>
    </w:p>
    <w:p w14:paraId="69540A11" w14:textId="198735C8" w:rsidR="00446A61" w:rsidRPr="00874A10" w:rsidRDefault="00446A61" w:rsidP="00446A61">
      <w:pPr>
        <w:pStyle w:val="VAFigureCaption"/>
        <w:spacing w:after="0" w:line="240" w:lineRule="auto"/>
        <w:rPr>
          <w:color w:val="000000" w:themeColor="text1"/>
        </w:rPr>
      </w:pPr>
      <w:r w:rsidRPr="00874A10">
        <w:rPr>
          <w:b/>
          <w:bCs/>
          <w:color w:val="000000" w:themeColor="text1"/>
        </w:rPr>
        <w:t>Figure S</w:t>
      </w:r>
      <w:r w:rsidR="00226C21" w:rsidRPr="00874A10">
        <w:rPr>
          <w:b/>
          <w:bCs/>
          <w:color w:val="000000" w:themeColor="text1"/>
        </w:rPr>
        <w:t>1</w:t>
      </w:r>
      <w:r w:rsidR="00514099" w:rsidRPr="00874A10">
        <w:rPr>
          <w:b/>
          <w:bCs/>
          <w:color w:val="000000" w:themeColor="text1"/>
        </w:rPr>
        <w:t>6</w:t>
      </w:r>
      <w:r w:rsidRPr="00874A10">
        <w:rPr>
          <w:b/>
          <w:bCs/>
          <w:color w:val="000000" w:themeColor="text1"/>
        </w:rPr>
        <w:t>.</w:t>
      </w:r>
      <w:r w:rsidRPr="00874A10">
        <w:rPr>
          <w:color w:val="000000" w:themeColor="text1"/>
        </w:rPr>
        <w:t xml:space="preserve"> Formation enthalpy of 2,2,2-trifluoroethylcyclopropane predicted by the atom-based uncertainty model. (A) Predicted molecular enthalpy and the enthalpy value of each atom. (B) Aleatoric uncertainty with covariance matrix and correlation coefficient matrix. (C) Epistemic uncertainty with covariance matrix and correlation coefficient matrix.</w:t>
      </w:r>
    </w:p>
    <w:p w14:paraId="7F4B1488" w14:textId="77777777" w:rsidR="00A528C8" w:rsidRPr="00874A10" w:rsidRDefault="00A528C8" w:rsidP="00D765E5">
      <w:pPr>
        <w:rPr>
          <w:color w:val="000000" w:themeColor="text1"/>
        </w:rPr>
      </w:pPr>
    </w:p>
    <w:p w14:paraId="2C958D8F" w14:textId="6114E417" w:rsidR="000134FE" w:rsidRPr="00874A10" w:rsidRDefault="00AE1C0E" w:rsidP="00CA5518">
      <w:pPr>
        <w:pStyle w:val="SNSynopsisTOC"/>
        <w:spacing w:after="0"/>
        <w:jc w:val="left"/>
        <w:rPr>
          <w:b/>
          <w:bCs/>
          <w:color w:val="000000" w:themeColor="text1"/>
          <w:sz w:val="28"/>
          <w:szCs w:val="28"/>
        </w:rPr>
      </w:pPr>
      <w:r w:rsidRPr="00874A10">
        <w:rPr>
          <w:color w:val="000000" w:themeColor="text1"/>
          <w:lang w:eastAsia="zh-TW"/>
        </w:rPr>
        <w:br w:type="page"/>
      </w:r>
      <w:r w:rsidR="00381761" w:rsidRPr="00874A10">
        <w:rPr>
          <w:b/>
          <w:bCs/>
          <w:color w:val="000000" w:themeColor="text1"/>
          <w:sz w:val="28"/>
          <w:szCs w:val="28"/>
        </w:rPr>
        <w:lastRenderedPageBreak/>
        <w:t>Initial Featurization</w:t>
      </w:r>
    </w:p>
    <w:p w14:paraId="7215803E" w14:textId="4CEB50EB" w:rsidR="009C7C08" w:rsidRPr="00874A10" w:rsidRDefault="009C5F89" w:rsidP="005235DF">
      <w:pPr>
        <w:pStyle w:val="TESupportingInformation"/>
        <w:spacing w:after="0" w:line="240" w:lineRule="auto"/>
        <w:ind w:firstLine="630"/>
        <w:rPr>
          <w:color w:val="000000" w:themeColor="text1"/>
        </w:rPr>
      </w:pPr>
      <w:r w:rsidRPr="00874A10">
        <w:rPr>
          <w:rFonts w:ascii="Times New Roman" w:hAnsi="Times New Roman"/>
          <w:color w:val="000000" w:themeColor="text1"/>
        </w:rPr>
        <w:t>Tables S1 and S2 list the differences between the atom and bond features used in Chemprop</w:t>
      </w:r>
      <w:r w:rsidRPr="00874A10">
        <w:rPr>
          <w:color w:val="000000" w:themeColor="text1"/>
          <w:lang w:eastAsia="zh-TW"/>
        </w:rPr>
        <w:fldChar w:fldCharType="begin"/>
      </w:r>
      <w:r w:rsidRPr="00874A10">
        <w:rPr>
          <w:color w:val="000000" w:themeColor="text1"/>
          <w:lang w:eastAsia="zh-TW"/>
        </w:rPr>
        <w:instrText xml:space="preserve"> ADDIN ZOTERO_ITEM CSL_CITATION {"citationID":"R2soDuhq","properties":{"formattedCitation":"\\super 1\\nosupersub{}","plainCitation":"1","noteIndex":0},"citationItems":[{"id":172,"uris":["http://zotero.org/users/local/17oNk3i6/items/HMEGY5GR"],"itemData":{"id":172,"type":"article-journal","abstract":"Advancements in neural machinery have led to a wide range of algorithmic solutions for molecular property prediction. Two classes of models in particular have yielded promising results: neural networks applied to computed molecular fingerprints or expert-crafted descriptors and graph convolutional neural networks that construct a learned molecular representation by operating on the graph structure of the molecule. However, recent literature has yet to clearly determine which of these two methods is superior when generalizing to new chemical space. Furthermore, prior research has rarely examined these new models in industry research settings in comparison to existing employed models. In this paper, we benchmark models extensively on 19 public and 16 proprietary industrial data sets spanning a wide variety of chemical end points. In addition, we introduce a graph convolutional model that consistently matches or outperforms models using fixed molecular descriptors as well as previous graph neural architectures on both public and proprietary data sets. Our empirical findings indicate that while approaches based on these representations have yet to reach the level of experimental reproducibility, our proposed model nevertheless offers significant improvements over models currently used in industrial workflows.","container-title":"Journal of Chemical Information and Modeling","DOI":"10.1021/acs.jcim.9b00237","ISSN":"1549-9596","issue":"8","journalAbbreviation":"J. Chem. Inf. Model.","note":"publisher: American Chemical Society","page":"3370-3388","source":"ACS Publications","title":"Analyzing Learned Molecular Representations for Property Prediction","volume":"59","author":[{"family":"Yang","given":"Kevin"},{"family":"Swanson","given":"Kyle"},{"family":"Jin","given":"Wengong"},{"family":"Coley","given":"Connor"},{"family":"Eiden","given":"Philipp"},{"family":"Gao","given":"Hua"},{"family":"Guzman-Perez","given":"Angel"},{"family":"Hopper","given":"Timothy"},{"family":"Kelley","given":"Brian"},{"family":"Mathea","given":"Miriam"},{"family":"Palmer","given":"Andrew"},{"family":"Settels","given":"Volker"},{"family":"Jaakkola","given":"Tommi"},{"family":"Jensen","given":"Klavs"},{"family":"Barzilay","given":"Regina"}],"issued":{"date-parts":[["2019",8,26]]}}}],"schema":"https://github.com/citation-style-language/schema/raw/master/csl-citation.json"} </w:instrText>
      </w:r>
      <w:r w:rsidRPr="00874A10">
        <w:rPr>
          <w:color w:val="000000" w:themeColor="text1"/>
          <w:lang w:eastAsia="zh-TW"/>
        </w:rPr>
        <w:fldChar w:fldCharType="separate"/>
      </w:r>
      <w:r w:rsidRPr="00874A10">
        <w:rPr>
          <w:color w:val="000000" w:themeColor="text1"/>
          <w:vertAlign w:val="superscript"/>
        </w:rPr>
        <w:t>1</w:t>
      </w:r>
      <w:r w:rsidRPr="00874A10">
        <w:rPr>
          <w:color w:val="000000" w:themeColor="text1"/>
          <w:lang w:eastAsia="zh-TW"/>
        </w:rPr>
        <w:fldChar w:fldCharType="end"/>
      </w:r>
      <w:r w:rsidRPr="00874A10">
        <w:rPr>
          <w:rFonts w:ascii="Times New Roman" w:hAnsi="Times New Roman"/>
          <w:color w:val="000000" w:themeColor="text1"/>
        </w:rPr>
        <w:t xml:space="preserve"> and our work</w:t>
      </w:r>
      <w:r w:rsidR="009C7C08" w:rsidRPr="00874A10">
        <w:rPr>
          <w:rFonts w:ascii="Times New Roman" w:hAnsi="Times New Roman"/>
          <w:color w:val="000000" w:themeColor="text1"/>
        </w:rPr>
        <w:t xml:space="preserve">. The new feature “in ring” represents whether the atom or bond is in a ring structure. </w:t>
      </w:r>
      <w:r w:rsidR="00121766" w:rsidRPr="00874A10">
        <w:rPr>
          <w:rFonts w:ascii="Times New Roman" w:hAnsi="Times New Roman"/>
          <w:color w:val="000000" w:themeColor="text1"/>
        </w:rPr>
        <w:t xml:space="preserve">The feature “in N-member ring” is a six-dimensional vector composed of binary bits to check whether the atom or </w:t>
      </w:r>
      <w:r w:rsidR="00EA2C80" w:rsidRPr="00874A10">
        <w:rPr>
          <w:rFonts w:ascii="Times New Roman" w:hAnsi="Times New Roman" w:hint="eastAsia"/>
          <w:color w:val="000000" w:themeColor="text1"/>
          <w:lang w:eastAsia="zh-TW"/>
        </w:rPr>
        <w:t>b</w:t>
      </w:r>
      <w:r w:rsidR="00EA2C80" w:rsidRPr="00874A10">
        <w:rPr>
          <w:rFonts w:ascii="Times New Roman" w:hAnsi="Times New Roman"/>
          <w:color w:val="000000" w:themeColor="text1"/>
          <w:lang w:eastAsia="zh-TW"/>
        </w:rPr>
        <w:t>ond</w:t>
      </w:r>
      <w:r w:rsidR="00121766" w:rsidRPr="00874A10">
        <w:rPr>
          <w:rFonts w:ascii="Times New Roman" w:hAnsi="Times New Roman"/>
          <w:color w:val="000000" w:themeColor="text1"/>
        </w:rPr>
        <w:t xml:space="preserve"> is in the N-number ring</w:t>
      </w:r>
      <w:r w:rsidR="009C7C08" w:rsidRPr="00874A10">
        <w:rPr>
          <w:rFonts w:ascii="Times New Roman" w:hAnsi="Times New Roman"/>
          <w:color w:val="000000" w:themeColor="text1"/>
        </w:rPr>
        <w:t xml:space="preserve">, where </w:t>
      </w:r>
      <m:oMath>
        <m:r>
          <w:rPr>
            <w:rFonts w:ascii="Cambria Math" w:hAnsi="Cambria Math"/>
            <w:color w:val="000000" w:themeColor="text1"/>
          </w:rPr>
          <m:t>N∈</m:t>
        </m:r>
        <m:d>
          <m:dPr>
            <m:begChr m:val="{"/>
            <m:endChr m:val="}"/>
            <m:ctrlPr>
              <w:rPr>
                <w:rFonts w:ascii="Cambria Math" w:hAnsi="Cambria Math"/>
                <w:i/>
                <w:color w:val="000000" w:themeColor="text1"/>
              </w:rPr>
            </m:ctrlPr>
          </m:dPr>
          <m:e>
            <m:r>
              <w:rPr>
                <w:rFonts w:ascii="Cambria Math" w:hAnsi="Cambria Math"/>
                <w:color w:val="000000" w:themeColor="text1"/>
              </w:rPr>
              <m:t>3,4,5,…8</m:t>
            </m:r>
          </m:e>
        </m:d>
      </m:oMath>
      <w:r w:rsidR="009C7C08" w:rsidRPr="00874A10">
        <w:rPr>
          <w:rFonts w:ascii="Times New Roman" w:hAnsi="Times New Roman"/>
          <w:color w:val="000000" w:themeColor="text1"/>
        </w:rPr>
        <w:t xml:space="preserve">. For example, if a </w:t>
      </w:r>
      <w:r w:rsidR="00885B27" w:rsidRPr="00874A10">
        <w:rPr>
          <w:rFonts w:ascii="Times New Roman" w:hAnsi="Times New Roman"/>
          <w:color w:val="000000" w:themeColor="text1"/>
        </w:rPr>
        <w:t>bond</w:t>
      </w:r>
      <w:r w:rsidR="009C7C08" w:rsidRPr="00874A10">
        <w:rPr>
          <w:rFonts w:ascii="Times New Roman" w:hAnsi="Times New Roman"/>
          <w:color w:val="000000" w:themeColor="text1"/>
        </w:rPr>
        <w:t xml:space="preserve"> is in </w:t>
      </w:r>
      <w:r w:rsidR="00885B27" w:rsidRPr="00874A10">
        <w:rPr>
          <w:rFonts w:ascii="Times New Roman" w:hAnsi="Times New Roman"/>
          <w:color w:val="000000" w:themeColor="text1"/>
        </w:rPr>
        <w:t>4</w:t>
      </w:r>
      <w:r w:rsidR="009C7C08" w:rsidRPr="00874A10">
        <w:rPr>
          <w:rFonts w:ascii="Times New Roman" w:hAnsi="Times New Roman"/>
          <w:color w:val="000000" w:themeColor="text1"/>
        </w:rPr>
        <w:t xml:space="preserve">- and </w:t>
      </w:r>
      <w:r w:rsidR="00885B27" w:rsidRPr="00874A10">
        <w:rPr>
          <w:rFonts w:ascii="Times New Roman" w:hAnsi="Times New Roman"/>
          <w:color w:val="000000" w:themeColor="text1"/>
        </w:rPr>
        <w:t>7</w:t>
      </w:r>
      <w:r w:rsidR="009C7C08" w:rsidRPr="00874A10">
        <w:rPr>
          <w:rFonts w:ascii="Times New Roman" w:hAnsi="Times New Roman"/>
          <w:color w:val="000000" w:themeColor="text1"/>
        </w:rPr>
        <w:t xml:space="preserve">-member rings, the features </w:t>
      </w:r>
      <w:r w:rsidR="00BB22DA" w:rsidRPr="00874A10">
        <w:rPr>
          <w:rFonts w:ascii="Times New Roman" w:hAnsi="Times New Roman"/>
          <w:color w:val="000000" w:themeColor="text1"/>
        </w:rPr>
        <w:t>will</w:t>
      </w:r>
      <w:r w:rsidR="009C7C08" w:rsidRPr="00874A10">
        <w:rPr>
          <w:rFonts w:ascii="Times New Roman" w:hAnsi="Times New Roman"/>
          <w:color w:val="000000" w:themeColor="text1"/>
        </w:rPr>
        <w:t xml:space="preserve"> be [</w:t>
      </w:r>
      <w:r w:rsidR="00885B27" w:rsidRPr="00874A10">
        <w:rPr>
          <w:rFonts w:ascii="Times New Roman" w:hAnsi="Times New Roman"/>
          <w:color w:val="000000" w:themeColor="text1"/>
        </w:rPr>
        <w:t>0</w:t>
      </w:r>
      <w:r w:rsidR="009C7C08" w:rsidRPr="00874A10">
        <w:rPr>
          <w:rFonts w:ascii="Times New Roman" w:hAnsi="Times New Roman"/>
          <w:color w:val="000000" w:themeColor="text1"/>
        </w:rPr>
        <w:t xml:space="preserve">, </w:t>
      </w:r>
      <w:r w:rsidR="00885B27" w:rsidRPr="00874A10">
        <w:rPr>
          <w:rFonts w:ascii="Times New Roman" w:hAnsi="Times New Roman"/>
          <w:color w:val="000000" w:themeColor="text1"/>
        </w:rPr>
        <w:t>1</w:t>
      </w:r>
      <w:r w:rsidR="009C7C08" w:rsidRPr="00874A10">
        <w:rPr>
          <w:rFonts w:ascii="Times New Roman" w:hAnsi="Times New Roman"/>
          <w:color w:val="000000" w:themeColor="text1"/>
        </w:rPr>
        <w:t xml:space="preserve">, </w:t>
      </w:r>
      <w:r w:rsidR="00885B27" w:rsidRPr="00874A10">
        <w:rPr>
          <w:rFonts w:ascii="Times New Roman" w:hAnsi="Times New Roman"/>
          <w:color w:val="000000" w:themeColor="text1"/>
        </w:rPr>
        <w:t>0</w:t>
      </w:r>
      <w:r w:rsidR="009C7C08" w:rsidRPr="00874A10">
        <w:rPr>
          <w:rFonts w:ascii="Times New Roman" w:hAnsi="Times New Roman"/>
          <w:color w:val="000000" w:themeColor="text1"/>
        </w:rPr>
        <w:t xml:space="preserve">, 0, </w:t>
      </w:r>
      <w:r w:rsidR="00885B27" w:rsidRPr="00874A10">
        <w:rPr>
          <w:rFonts w:ascii="Times New Roman" w:hAnsi="Times New Roman"/>
          <w:color w:val="000000" w:themeColor="text1"/>
        </w:rPr>
        <w:t>1</w:t>
      </w:r>
      <w:r w:rsidR="009C7C08" w:rsidRPr="00874A10">
        <w:rPr>
          <w:rFonts w:ascii="Times New Roman" w:hAnsi="Times New Roman"/>
          <w:color w:val="000000" w:themeColor="text1"/>
        </w:rPr>
        <w:t xml:space="preserve">, 0]. </w:t>
      </w:r>
      <w:r w:rsidR="008B7D18" w:rsidRPr="00874A10">
        <w:rPr>
          <w:rFonts w:ascii="Times New Roman" w:hAnsi="Times New Roman"/>
          <w:color w:val="000000" w:themeColor="text1"/>
        </w:rPr>
        <w:t xml:space="preserve">The formal charges, hybridization types, and bond types were removed in our model to avoid complications when multiple resonance structures are possible. </w:t>
      </w:r>
      <w:r w:rsidR="00571D58" w:rsidRPr="00874A10">
        <w:rPr>
          <w:color w:val="000000" w:themeColor="text1"/>
        </w:rPr>
        <w:t xml:space="preserve">The feature sets used for </w:t>
      </w:r>
      <w:r w:rsidR="007305DD" w:rsidRPr="00874A10">
        <w:rPr>
          <w:color w:val="000000" w:themeColor="text1"/>
        </w:rPr>
        <w:t xml:space="preserve">the </w:t>
      </w:r>
      <w:r w:rsidR="008B7D18" w:rsidRPr="00874A10">
        <w:rPr>
          <w:color w:val="000000" w:themeColor="text1"/>
        </w:rPr>
        <w:t>atom- and molecule-based uncertainty model</w:t>
      </w:r>
      <w:r w:rsidR="007305DD" w:rsidRPr="00874A10">
        <w:rPr>
          <w:color w:val="000000" w:themeColor="text1"/>
        </w:rPr>
        <w:t>s</w:t>
      </w:r>
      <w:r w:rsidR="00571D58" w:rsidRPr="00874A10">
        <w:rPr>
          <w:color w:val="000000" w:themeColor="text1"/>
        </w:rPr>
        <w:t xml:space="preserve"> </w:t>
      </w:r>
      <w:r w:rsidR="00B657A9" w:rsidRPr="00874A10">
        <w:rPr>
          <w:color w:val="000000" w:themeColor="text1"/>
        </w:rPr>
        <w:t>were</w:t>
      </w:r>
      <w:r w:rsidR="00571D58" w:rsidRPr="00874A10">
        <w:rPr>
          <w:color w:val="000000" w:themeColor="text1"/>
        </w:rPr>
        <w:t xml:space="preserve"> the same to </w:t>
      </w:r>
      <w:r w:rsidR="00B657A9" w:rsidRPr="00874A10">
        <w:rPr>
          <w:color w:val="000000" w:themeColor="text1"/>
        </w:rPr>
        <w:t xml:space="preserve">ensure a fair comparison between the models. </w:t>
      </w:r>
    </w:p>
    <w:p w14:paraId="3472009E" w14:textId="77777777" w:rsidR="00D40700" w:rsidRPr="00874A10" w:rsidRDefault="00D40700" w:rsidP="00D765E5">
      <w:pPr>
        <w:rPr>
          <w:color w:val="000000" w:themeColor="text1"/>
        </w:rPr>
      </w:pPr>
    </w:p>
    <w:p w14:paraId="63DD0B51" w14:textId="29242308" w:rsidR="004C2EDA" w:rsidRPr="00874A10" w:rsidRDefault="00EF7B72" w:rsidP="00D765E5">
      <w:pPr>
        <w:pStyle w:val="TESupportingInformation"/>
        <w:spacing w:after="120" w:line="240" w:lineRule="auto"/>
        <w:ind w:firstLine="0"/>
        <w:jc w:val="center"/>
        <w:rPr>
          <w:color w:val="000000" w:themeColor="text1"/>
        </w:rPr>
      </w:pPr>
      <w:r w:rsidRPr="00874A10">
        <w:rPr>
          <w:b/>
          <w:bCs/>
          <w:color w:val="000000" w:themeColor="text1"/>
        </w:rPr>
        <w:t>Table S1.</w:t>
      </w:r>
      <w:r w:rsidRPr="00874A10">
        <w:rPr>
          <w:color w:val="000000" w:themeColor="text1"/>
        </w:rPr>
        <w:t xml:space="preserve"> Atom features </w:t>
      </w:r>
      <w:r w:rsidR="00D5167B" w:rsidRPr="00874A10">
        <w:rPr>
          <w:color w:val="000000" w:themeColor="text1"/>
        </w:rPr>
        <w:t xml:space="preserve">used </w:t>
      </w:r>
      <w:r w:rsidRPr="00874A10">
        <w:rPr>
          <w:color w:val="000000" w:themeColor="text1"/>
        </w:rPr>
        <w:t>in Chemprop</w:t>
      </w:r>
      <w:r w:rsidRPr="00874A10">
        <w:rPr>
          <w:color w:val="000000" w:themeColor="text1"/>
        </w:rPr>
        <w:fldChar w:fldCharType="begin"/>
      </w:r>
      <w:r w:rsidRPr="00874A10">
        <w:rPr>
          <w:color w:val="000000" w:themeColor="text1"/>
        </w:rPr>
        <w:instrText xml:space="preserve"> ADDIN ZOTERO_ITEM CSL_CITATION {"citationID":"5z9lTmnw","properties":{"formattedCitation":"\\super 1\\nosupersub{}","plainCitation":"1","noteIndex":0},"citationItems":[{"id":172,"uris":["http://zotero.org/users/local/17oNk3i6/items/HMEGY5GR"],"itemData":{"id":172,"type":"article-journal","abstract":"Advancements in neural machinery have led to a wide range of algorithmic solutions for molecular property prediction. Two classes of models in particular have yielded promising results: neural networks applied to computed molecular fingerprints or expert-crafted descriptors and graph convolutional neural networks that construct a learned molecular representation by operating on the graph structure of the molecule. However, recent literature has yet to clearly determine which of these two methods is superior when generalizing to new chemical space. Furthermore, prior research has rarely examined these new models in industry research settings in comparison to existing employed models. In this paper, we benchmark models extensively on 19 public and 16 proprietary industrial data sets spanning a wide variety of chemical end points. In addition, we introduce a graph convolutional model that consistently matches or outperforms models using fixed molecular descriptors as well as previous graph neural architectures on both public and proprietary data sets. Our empirical findings indicate that while approaches based on these representations have yet to reach the level of experimental reproducibility, our proposed model nevertheless offers significant improvements over models currently used in industrial workflows.","container-title":"Journal of Chemical Information and Modeling","DOI":"10.1021/acs.jcim.9b00237","ISSN":"1549-9596","issue":"8","journalAbbreviation":"J. Chem. Inf. Model.","note":"publisher: American Chemical Society","page":"3370-3388","source":"ACS Publications","title":"Analyzing Learned Molecular Representations for Property Prediction","volume":"59","author":[{"family":"Yang","given":"Kevin"},{"family":"Swanson","given":"Kyle"},{"family":"Jin","given":"Wengong"},{"family":"Coley","given":"Connor"},{"family":"Eiden","given":"Philipp"},{"family":"Gao","given":"Hua"},{"family":"Guzman-Perez","given":"Angel"},{"family":"Hopper","given":"Timothy"},{"family":"Kelley","given":"Brian"},{"family":"Mathea","given":"Miriam"},{"family":"Palmer","given":"Andrew"},{"family":"Settels","given":"Volker"},{"family":"Jaakkola","given":"Tommi"},{"family":"Jensen","given":"Klavs"},{"family":"Barzilay","given":"Regina"}],"issued":{"date-parts":[["2019",8,26]]}}}],"schema":"https://github.com/citation-style-language/schema/raw/master/csl-citation.json"} </w:instrText>
      </w:r>
      <w:r w:rsidRPr="00874A10">
        <w:rPr>
          <w:color w:val="000000" w:themeColor="text1"/>
        </w:rPr>
        <w:fldChar w:fldCharType="separate"/>
      </w:r>
      <w:r w:rsidRPr="00874A10">
        <w:rPr>
          <w:color w:val="000000" w:themeColor="text1"/>
          <w:vertAlign w:val="superscript"/>
        </w:rPr>
        <w:t>1</w:t>
      </w:r>
      <w:r w:rsidRPr="00874A10">
        <w:rPr>
          <w:color w:val="000000" w:themeColor="text1"/>
        </w:rPr>
        <w:fldChar w:fldCharType="end"/>
      </w:r>
      <w:r w:rsidRPr="00874A10">
        <w:rPr>
          <w:color w:val="000000" w:themeColor="text1"/>
        </w:rPr>
        <w:t xml:space="preserve"> a</w:t>
      </w:r>
      <w:r w:rsidR="000134FE" w:rsidRPr="00874A10">
        <w:rPr>
          <w:color w:val="000000" w:themeColor="text1"/>
        </w:rPr>
        <w:t>nd this study.</w:t>
      </w:r>
    </w:p>
    <w:tbl>
      <w:tblPr>
        <w:tblStyle w:val="TableGrid"/>
        <w:tblW w:w="0" w:type="auto"/>
        <w:tblLook w:val="04A0" w:firstRow="1" w:lastRow="0" w:firstColumn="1" w:lastColumn="0" w:noHBand="0" w:noVBand="1"/>
      </w:tblPr>
      <w:tblGrid>
        <w:gridCol w:w="1899"/>
        <w:gridCol w:w="4129"/>
        <w:gridCol w:w="643"/>
        <w:gridCol w:w="1426"/>
        <w:gridCol w:w="1263"/>
      </w:tblGrid>
      <w:tr w:rsidR="00874A10" w:rsidRPr="00874A10" w14:paraId="5D707CDF" w14:textId="77777777" w:rsidTr="00E037E4">
        <w:trPr>
          <w:trHeight w:val="675"/>
        </w:trPr>
        <w:tc>
          <w:tcPr>
            <w:tcW w:w="1949" w:type="dxa"/>
            <w:tcBorders>
              <w:top w:val="single" w:sz="4" w:space="0" w:color="auto"/>
              <w:left w:val="nil"/>
              <w:bottom w:val="single" w:sz="18" w:space="0" w:color="auto"/>
              <w:right w:val="nil"/>
            </w:tcBorders>
            <w:vAlign w:val="center"/>
          </w:tcPr>
          <w:p w14:paraId="50F64417" w14:textId="633C3C97"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f</w:t>
            </w:r>
            <w:r w:rsidRPr="00874A10">
              <w:rPr>
                <w:color w:val="000000" w:themeColor="text1"/>
                <w:lang w:eastAsia="zh-TW"/>
              </w:rPr>
              <w:t>eature</w:t>
            </w:r>
          </w:p>
        </w:tc>
        <w:tc>
          <w:tcPr>
            <w:tcW w:w="4370" w:type="dxa"/>
            <w:tcBorders>
              <w:top w:val="single" w:sz="4" w:space="0" w:color="auto"/>
              <w:left w:val="nil"/>
              <w:bottom w:val="single" w:sz="18" w:space="0" w:color="auto"/>
              <w:right w:val="nil"/>
            </w:tcBorders>
            <w:vAlign w:val="center"/>
          </w:tcPr>
          <w:p w14:paraId="129EF3E9" w14:textId="61C0CC34"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d</w:t>
            </w:r>
            <w:r w:rsidRPr="00874A10">
              <w:rPr>
                <w:color w:val="000000" w:themeColor="text1"/>
                <w:lang w:eastAsia="zh-TW"/>
              </w:rPr>
              <w:t>escription</w:t>
            </w:r>
          </w:p>
        </w:tc>
        <w:tc>
          <w:tcPr>
            <w:tcW w:w="593" w:type="dxa"/>
            <w:tcBorders>
              <w:top w:val="single" w:sz="4" w:space="0" w:color="auto"/>
              <w:left w:val="nil"/>
              <w:bottom w:val="single" w:sz="18" w:space="0" w:color="auto"/>
              <w:right w:val="nil"/>
            </w:tcBorders>
            <w:vAlign w:val="center"/>
          </w:tcPr>
          <w:p w14:paraId="76FFE50B" w14:textId="520CFD47" w:rsidR="004C2EDA" w:rsidRPr="00874A10" w:rsidRDefault="004C2EDA" w:rsidP="0014374D">
            <w:pPr>
              <w:pStyle w:val="SNSynopsisTOC"/>
              <w:spacing w:after="0" w:line="240" w:lineRule="auto"/>
              <w:jc w:val="center"/>
              <w:rPr>
                <w:color w:val="000000" w:themeColor="text1"/>
                <w:lang w:eastAsia="zh-TW"/>
              </w:rPr>
            </w:pPr>
            <w:r w:rsidRPr="00874A10">
              <w:rPr>
                <w:color w:val="000000" w:themeColor="text1"/>
                <w:lang w:eastAsia="zh-TW"/>
              </w:rPr>
              <w:t>size</w:t>
            </w:r>
          </w:p>
        </w:tc>
        <w:tc>
          <w:tcPr>
            <w:tcW w:w="1332" w:type="dxa"/>
            <w:tcBorders>
              <w:top w:val="single" w:sz="4" w:space="0" w:color="auto"/>
              <w:left w:val="nil"/>
              <w:bottom w:val="single" w:sz="18" w:space="0" w:color="auto"/>
              <w:right w:val="nil"/>
            </w:tcBorders>
            <w:vAlign w:val="center"/>
          </w:tcPr>
          <w:p w14:paraId="5202C810" w14:textId="385362B3"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C</w:t>
            </w:r>
            <w:r w:rsidRPr="00874A10">
              <w:rPr>
                <w:color w:val="000000" w:themeColor="text1"/>
                <w:lang w:eastAsia="zh-TW"/>
              </w:rPr>
              <w:t>hemprop</w:t>
            </w:r>
            <w:r w:rsidRPr="00874A10">
              <w:rPr>
                <w:color w:val="000000" w:themeColor="text1"/>
                <w:lang w:eastAsia="zh-TW"/>
              </w:rPr>
              <w:fldChar w:fldCharType="begin"/>
            </w:r>
            <w:r w:rsidRPr="00874A10">
              <w:rPr>
                <w:color w:val="000000" w:themeColor="text1"/>
                <w:lang w:eastAsia="zh-TW"/>
              </w:rPr>
              <w:instrText xml:space="preserve"> ADDIN ZOTERO_ITEM CSL_CITATION {"citationID":"R2soDuhq","properties":{"formattedCitation":"\\super 1\\nosupersub{}","plainCitation":"1","noteIndex":0},"citationItems":[{"id":172,"uris":["http://zotero.org/users/local/17oNk3i6/items/HMEGY5GR"],"itemData":{"id":172,"type":"article-journal","abstract":"Advancements in neural machinery have led to a wide range of algorithmic solutions for molecular property prediction. Two classes of models in particular have yielded promising results: neural networks applied to computed molecular fingerprints or expert-crafted descriptors and graph convolutional neural networks that construct a learned molecular representation by operating on the graph structure of the molecule. However, recent literature has yet to clearly determine which of these two methods is superior when generalizing to new chemical space. Furthermore, prior research has rarely examined these new models in industry research settings in comparison to existing employed models. In this paper, we benchmark models extensively on 19 public and 16 proprietary industrial data sets spanning a wide variety of chemical end points. In addition, we introduce a graph convolutional model that consistently matches or outperforms models using fixed molecular descriptors as well as previous graph neural architectures on both public and proprietary data sets. Our empirical findings indicate that while approaches based on these representations have yet to reach the level of experimental reproducibility, our proposed model nevertheless offers significant improvements over models currently used in industrial workflows.","container-title":"Journal of Chemical Information and Modeling","DOI":"10.1021/acs.jcim.9b00237","ISSN":"1549-9596","issue":"8","journalAbbreviation":"J. Chem. Inf. Model.","note":"publisher: American Chemical Society","page":"3370-3388","source":"ACS Publications","title":"Analyzing Learned Molecular Representations for Property Prediction","volume":"59","author":[{"family":"Yang","given":"Kevin"},{"family":"Swanson","given":"Kyle"},{"family":"Jin","given":"Wengong"},{"family":"Coley","given":"Connor"},{"family":"Eiden","given":"Philipp"},{"family":"Gao","given":"Hua"},{"family":"Guzman-Perez","given":"Angel"},{"family":"Hopper","given":"Timothy"},{"family":"Kelley","given":"Brian"},{"family":"Mathea","given":"Miriam"},{"family":"Palmer","given":"Andrew"},{"family":"Settels","given":"Volker"},{"family":"Jaakkola","given":"Tommi"},{"family":"Jensen","given":"Klavs"},{"family":"Barzilay","given":"Regina"}],"issued":{"date-parts":[["2019",8,26]]}}}],"schema":"https://github.com/citation-style-language/schema/raw/master/csl-citation.json"} </w:instrText>
            </w:r>
            <w:r w:rsidRPr="00874A10">
              <w:rPr>
                <w:color w:val="000000" w:themeColor="text1"/>
                <w:lang w:eastAsia="zh-TW"/>
              </w:rPr>
              <w:fldChar w:fldCharType="separate"/>
            </w:r>
            <w:r w:rsidRPr="00874A10">
              <w:rPr>
                <w:color w:val="000000" w:themeColor="text1"/>
                <w:vertAlign w:val="superscript"/>
              </w:rPr>
              <w:t>1</w:t>
            </w:r>
            <w:r w:rsidRPr="00874A10">
              <w:rPr>
                <w:color w:val="000000" w:themeColor="text1"/>
                <w:lang w:eastAsia="zh-TW"/>
              </w:rPr>
              <w:fldChar w:fldCharType="end"/>
            </w:r>
          </w:p>
        </w:tc>
        <w:tc>
          <w:tcPr>
            <w:tcW w:w="1332" w:type="dxa"/>
            <w:tcBorders>
              <w:top w:val="single" w:sz="4" w:space="0" w:color="auto"/>
              <w:left w:val="nil"/>
              <w:bottom w:val="single" w:sz="18" w:space="0" w:color="auto"/>
              <w:right w:val="nil"/>
            </w:tcBorders>
            <w:vAlign w:val="center"/>
          </w:tcPr>
          <w:p w14:paraId="4FC1EB66" w14:textId="444794EE" w:rsidR="004C2EDA" w:rsidRPr="00874A10" w:rsidRDefault="004C2EDA" w:rsidP="0014374D">
            <w:pPr>
              <w:pStyle w:val="SNSynopsisTOC"/>
              <w:spacing w:after="0" w:line="240" w:lineRule="auto"/>
              <w:jc w:val="center"/>
              <w:rPr>
                <w:color w:val="000000" w:themeColor="text1"/>
                <w:lang w:eastAsia="zh-TW"/>
              </w:rPr>
            </w:pPr>
            <w:r w:rsidRPr="00874A10">
              <w:rPr>
                <w:color w:val="000000" w:themeColor="text1"/>
                <w:lang w:eastAsia="zh-TW"/>
              </w:rPr>
              <w:t>this study</w:t>
            </w:r>
          </w:p>
        </w:tc>
      </w:tr>
      <w:tr w:rsidR="00874A10" w:rsidRPr="00874A10" w14:paraId="76E47D42" w14:textId="77777777" w:rsidTr="00E037E4">
        <w:trPr>
          <w:trHeight w:val="675"/>
        </w:trPr>
        <w:tc>
          <w:tcPr>
            <w:tcW w:w="1949" w:type="dxa"/>
            <w:tcBorders>
              <w:top w:val="single" w:sz="18" w:space="0" w:color="auto"/>
              <w:left w:val="nil"/>
              <w:bottom w:val="nil"/>
              <w:right w:val="nil"/>
            </w:tcBorders>
            <w:vAlign w:val="center"/>
          </w:tcPr>
          <w:p w14:paraId="3F736887" w14:textId="10F835F0" w:rsidR="004C2EDA" w:rsidRPr="00874A10" w:rsidRDefault="004C2EDA" w:rsidP="0014374D">
            <w:pPr>
              <w:pStyle w:val="SNSynopsisTOC"/>
              <w:spacing w:after="0" w:line="240" w:lineRule="auto"/>
              <w:jc w:val="left"/>
              <w:rPr>
                <w:color w:val="000000" w:themeColor="text1"/>
                <w:lang w:eastAsia="zh-TW"/>
              </w:rPr>
            </w:pPr>
            <w:r w:rsidRPr="00874A10">
              <w:rPr>
                <w:color w:val="000000" w:themeColor="text1"/>
                <w:lang w:eastAsia="zh-TW"/>
              </w:rPr>
              <w:t>atom type</w:t>
            </w:r>
          </w:p>
        </w:tc>
        <w:tc>
          <w:tcPr>
            <w:tcW w:w="4370" w:type="dxa"/>
            <w:tcBorders>
              <w:top w:val="single" w:sz="18" w:space="0" w:color="auto"/>
              <w:left w:val="nil"/>
              <w:bottom w:val="nil"/>
              <w:right w:val="nil"/>
            </w:tcBorders>
            <w:vAlign w:val="center"/>
          </w:tcPr>
          <w:p w14:paraId="55880299" w14:textId="77777777" w:rsidR="004C2EDA" w:rsidRPr="00874A10" w:rsidRDefault="004C2EDA" w:rsidP="0014374D">
            <w:pPr>
              <w:pStyle w:val="SNSynopsisTOC"/>
              <w:spacing w:after="0" w:line="240" w:lineRule="auto"/>
              <w:jc w:val="left"/>
              <w:rPr>
                <w:color w:val="000000" w:themeColor="text1"/>
                <w:lang w:eastAsia="zh-TW"/>
              </w:rPr>
            </w:pPr>
            <w:r w:rsidRPr="00874A10">
              <w:rPr>
                <w:color w:val="000000" w:themeColor="text1"/>
                <w:lang w:eastAsia="zh-TW"/>
              </w:rPr>
              <w:t xml:space="preserve">atom type denoted by atomic number </w:t>
            </w:r>
          </w:p>
          <w:p w14:paraId="497DE400" w14:textId="5DD87DAC" w:rsidR="004C2EDA" w:rsidRPr="00874A10" w:rsidRDefault="004C2EDA" w:rsidP="0014374D">
            <w:pPr>
              <w:pStyle w:val="SNSynopsisTOC"/>
              <w:spacing w:after="0" w:line="240" w:lineRule="auto"/>
              <w:jc w:val="left"/>
              <w:rPr>
                <w:color w:val="000000" w:themeColor="text1"/>
                <w:lang w:eastAsia="zh-TW"/>
              </w:rPr>
            </w:pPr>
            <w:r w:rsidRPr="00874A10">
              <w:rPr>
                <w:color w:val="000000" w:themeColor="text1"/>
                <w:lang w:eastAsia="zh-TW"/>
              </w:rPr>
              <w:t>(e.g. C is 6)</w:t>
            </w:r>
          </w:p>
        </w:tc>
        <w:tc>
          <w:tcPr>
            <w:tcW w:w="593" w:type="dxa"/>
            <w:tcBorders>
              <w:top w:val="single" w:sz="18" w:space="0" w:color="auto"/>
              <w:left w:val="nil"/>
              <w:bottom w:val="nil"/>
              <w:right w:val="nil"/>
            </w:tcBorders>
            <w:vAlign w:val="center"/>
          </w:tcPr>
          <w:p w14:paraId="7DA0AF7C" w14:textId="7E323822"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1</w:t>
            </w:r>
            <w:r w:rsidRPr="00874A10">
              <w:rPr>
                <w:color w:val="000000" w:themeColor="text1"/>
                <w:lang w:eastAsia="zh-TW"/>
              </w:rPr>
              <w:t>00</w:t>
            </w:r>
          </w:p>
        </w:tc>
        <w:tc>
          <w:tcPr>
            <w:tcW w:w="1332" w:type="dxa"/>
            <w:tcBorders>
              <w:top w:val="single" w:sz="18" w:space="0" w:color="auto"/>
              <w:left w:val="nil"/>
              <w:bottom w:val="nil"/>
              <w:right w:val="nil"/>
            </w:tcBorders>
            <w:vAlign w:val="center"/>
          </w:tcPr>
          <w:p w14:paraId="18791FEF" w14:textId="123E5B93"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2" w:type="dxa"/>
            <w:tcBorders>
              <w:top w:val="single" w:sz="18" w:space="0" w:color="auto"/>
              <w:left w:val="nil"/>
              <w:bottom w:val="nil"/>
              <w:right w:val="nil"/>
            </w:tcBorders>
            <w:vAlign w:val="center"/>
          </w:tcPr>
          <w:p w14:paraId="79CADF46" w14:textId="5EBAB7D9"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5198CE4C" w14:textId="77777777" w:rsidTr="00E037E4">
        <w:trPr>
          <w:trHeight w:val="675"/>
        </w:trPr>
        <w:tc>
          <w:tcPr>
            <w:tcW w:w="1949" w:type="dxa"/>
            <w:tcBorders>
              <w:top w:val="nil"/>
              <w:left w:val="nil"/>
              <w:bottom w:val="nil"/>
              <w:right w:val="nil"/>
            </w:tcBorders>
            <w:vAlign w:val="center"/>
          </w:tcPr>
          <w:p w14:paraId="36A63E7E" w14:textId="7E12F60F"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w:t>
            </w:r>
            <w:r w:rsidRPr="00874A10">
              <w:rPr>
                <w:color w:val="000000" w:themeColor="text1"/>
                <w:lang w:eastAsia="zh-TW"/>
              </w:rPr>
              <w:t xml:space="preserve"> bonds</w:t>
            </w:r>
          </w:p>
        </w:tc>
        <w:tc>
          <w:tcPr>
            <w:tcW w:w="4370" w:type="dxa"/>
            <w:tcBorders>
              <w:top w:val="nil"/>
              <w:left w:val="nil"/>
              <w:bottom w:val="nil"/>
              <w:right w:val="nil"/>
            </w:tcBorders>
            <w:vAlign w:val="center"/>
          </w:tcPr>
          <w:p w14:paraId="3AD8526A" w14:textId="77777777" w:rsidR="004C2EDA" w:rsidRPr="00874A10" w:rsidRDefault="004C2EDA" w:rsidP="0014374D">
            <w:pPr>
              <w:pStyle w:val="SNSynopsisTOC"/>
              <w:spacing w:after="0" w:line="240" w:lineRule="auto"/>
              <w:jc w:val="left"/>
              <w:rPr>
                <w:color w:val="000000" w:themeColor="text1"/>
                <w:lang w:eastAsia="zh-TW"/>
              </w:rPr>
            </w:pPr>
            <w:r w:rsidRPr="00874A10">
              <w:rPr>
                <w:color w:val="000000" w:themeColor="text1"/>
                <w:lang w:eastAsia="zh-TW"/>
              </w:rPr>
              <w:t xml:space="preserve">number of bonds the atom connects </w:t>
            </w:r>
          </w:p>
          <w:p w14:paraId="22B848CF" w14:textId="17DE7B2F" w:rsidR="004C2EDA" w:rsidRPr="00874A10" w:rsidRDefault="004C2EDA" w:rsidP="0014374D">
            <w:pPr>
              <w:pStyle w:val="SNSynopsisTOC"/>
              <w:spacing w:after="0" w:line="240" w:lineRule="auto"/>
              <w:jc w:val="left"/>
              <w:rPr>
                <w:color w:val="000000" w:themeColor="text1"/>
                <w:lang w:eastAsia="zh-TW"/>
              </w:rPr>
            </w:pPr>
            <w:r w:rsidRPr="00874A10">
              <w:rPr>
                <w:color w:val="000000" w:themeColor="text1"/>
                <w:lang w:eastAsia="zh-TW"/>
              </w:rPr>
              <w:t>(H included)</w:t>
            </w:r>
          </w:p>
        </w:tc>
        <w:tc>
          <w:tcPr>
            <w:tcW w:w="593" w:type="dxa"/>
            <w:tcBorders>
              <w:top w:val="nil"/>
              <w:left w:val="nil"/>
              <w:bottom w:val="nil"/>
              <w:right w:val="nil"/>
            </w:tcBorders>
            <w:vAlign w:val="center"/>
          </w:tcPr>
          <w:p w14:paraId="12CDE94B" w14:textId="27271C0C"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6</w:t>
            </w:r>
          </w:p>
        </w:tc>
        <w:tc>
          <w:tcPr>
            <w:tcW w:w="1332" w:type="dxa"/>
            <w:tcBorders>
              <w:top w:val="nil"/>
              <w:left w:val="nil"/>
              <w:bottom w:val="nil"/>
              <w:right w:val="nil"/>
            </w:tcBorders>
            <w:vAlign w:val="center"/>
          </w:tcPr>
          <w:p w14:paraId="007BAFA7" w14:textId="19107261"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2" w:type="dxa"/>
            <w:tcBorders>
              <w:top w:val="nil"/>
              <w:left w:val="nil"/>
              <w:bottom w:val="nil"/>
              <w:right w:val="nil"/>
            </w:tcBorders>
            <w:vAlign w:val="center"/>
          </w:tcPr>
          <w:p w14:paraId="240E3F22" w14:textId="62DF9FEC"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49F84E46" w14:textId="77777777" w:rsidTr="00E037E4">
        <w:trPr>
          <w:trHeight w:val="675"/>
        </w:trPr>
        <w:tc>
          <w:tcPr>
            <w:tcW w:w="1949" w:type="dxa"/>
            <w:tcBorders>
              <w:top w:val="nil"/>
              <w:left w:val="nil"/>
              <w:bottom w:val="nil"/>
              <w:right w:val="nil"/>
            </w:tcBorders>
            <w:vAlign w:val="center"/>
          </w:tcPr>
          <w:p w14:paraId="6E2F21DF" w14:textId="702FC34B"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c</w:t>
            </w:r>
            <w:r w:rsidRPr="00874A10">
              <w:rPr>
                <w:color w:val="000000" w:themeColor="text1"/>
                <w:lang w:eastAsia="zh-TW"/>
              </w:rPr>
              <w:t>hirality</w:t>
            </w:r>
          </w:p>
        </w:tc>
        <w:tc>
          <w:tcPr>
            <w:tcW w:w="4370" w:type="dxa"/>
            <w:tcBorders>
              <w:top w:val="nil"/>
              <w:left w:val="nil"/>
              <w:bottom w:val="nil"/>
              <w:right w:val="nil"/>
            </w:tcBorders>
            <w:vAlign w:val="center"/>
          </w:tcPr>
          <w:p w14:paraId="21334B85" w14:textId="047ABD24" w:rsidR="004C2EDA" w:rsidRPr="00874A10" w:rsidRDefault="004C2EDA" w:rsidP="0014374D">
            <w:pPr>
              <w:pStyle w:val="SNSynopsisTOC"/>
              <w:spacing w:after="0" w:line="240" w:lineRule="auto"/>
              <w:jc w:val="left"/>
              <w:rPr>
                <w:color w:val="000000" w:themeColor="text1"/>
                <w:lang w:eastAsia="zh-TW"/>
              </w:rPr>
            </w:pPr>
            <w:r w:rsidRPr="00874A10">
              <w:rPr>
                <w:color w:val="000000" w:themeColor="text1"/>
                <w:lang w:eastAsia="zh-TW"/>
              </w:rPr>
              <w:t>unspecified, tetrahedral(CW</w:t>
            </w:r>
            <w:r w:rsidRPr="00874A10">
              <w:rPr>
                <w:rFonts w:hint="eastAsia"/>
                <w:color w:val="000000" w:themeColor="text1"/>
                <w:lang w:eastAsia="zh-TW"/>
              </w:rPr>
              <w:t>/</w:t>
            </w:r>
            <w:r w:rsidRPr="00874A10">
              <w:rPr>
                <w:color w:val="000000" w:themeColor="text1"/>
                <w:lang w:eastAsia="zh-TW"/>
              </w:rPr>
              <w:t xml:space="preserve">CCW rotation), </w:t>
            </w:r>
            <w:r w:rsidR="00AA5EDC" w:rsidRPr="00874A10">
              <w:rPr>
                <w:color w:val="000000" w:themeColor="text1"/>
                <w:lang w:eastAsia="zh-TW"/>
              </w:rPr>
              <w:t xml:space="preserve">or </w:t>
            </w:r>
            <w:r w:rsidRPr="00874A10">
              <w:rPr>
                <w:color w:val="000000" w:themeColor="text1"/>
                <w:lang w:eastAsia="zh-TW"/>
              </w:rPr>
              <w:t>unrecognized chirality</w:t>
            </w:r>
          </w:p>
        </w:tc>
        <w:tc>
          <w:tcPr>
            <w:tcW w:w="593" w:type="dxa"/>
            <w:tcBorders>
              <w:top w:val="nil"/>
              <w:left w:val="nil"/>
              <w:bottom w:val="nil"/>
              <w:right w:val="nil"/>
            </w:tcBorders>
            <w:vAlign w:val="center"/>
          </w:tcPr>
          <w:p w14:paraId="47E4E92F" w14:textId="5D1838B6"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4</w:t>
            </w:r>
          </w:p>
        </w:tc>
        <w:tc>
          <w:tcPr>
            <w:tcW w:w="1332" w:type="dxa"/>
            <w:tcBorders>
              <w:top w:val="nil"/>
              <w:left w:val="nil"/>
              <w:bottom w:val="nil"/>
              <w:right w:val="nil"/>
            </w:tcBorders>
            <w:vAlign w:val="center"/>
          </w:tcPr>
          <w:p w14:paraId="33D28EEF" w14:textId="2F41DD99"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2" w:type="dxa"/>
            <w:tcBorders>
              <w:top w:val="nil"/>
              <w:left w:val="nil"/>
              <w:bottom w:val="nil"/>
              <w:right w:val="nil"/>
            </w:tcBorders>
            <w:vAlign w:val="center"/>
          </w:tcPr>
          <w:p w14:paraId="2FC23F04" w14:textId="642CB4EA"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55ED8D57" w14:textId="77777777" w:rsidTr="00E037E4">
        <w:trPr>
          <w:trHeight w:val="675"/>
        </w:trPr>
        <w:tc>
          <w:tcPr>
            <w:tcW w:w="1949" w:type="dxa"/>
            <w:tcBorders>
              <w:top w:val="nil"/>
              <w:left w:val="nil"/>
              <w:bottom w:val="nil"/>
              <w:right w:val="nil"/>
            </w:tcBorders>
            <w:vAlign w:val="center"/>
          </w:tcPr>
          <w:p w14:paraId="55DFBAC1" w14:textId="0E23376D"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w:t>
            </w:r>
            <w:r w:rsidRPr="00874A10">
              <w:rPr>
                <w:color w:val="000000" w:themeColor="text1"/>
                <w:lang w:eastAsia="zh-TW"/>
              </w:rPr>
              <w:t xml:space="preserve"> Hs</w:t>
            </w:r>
          </w:p>
        </w:tc>
        <w:tc>
          <w:tcPr>
            <w:tcW w:w="4370" w:type="dxa"/>
            <w:tcBorders>
              <w:top w:val="nil"/>
              <w:left w:val="nil"/>
              <w:bottom w:val="nil"/>
              <w:right w:val="nil"/>
            </w:tcBorders>
            <w:vAlign w:val="center"/>
          </w:tcPr>
          <w:p w14:paraId="030C6A77" w14:textId="68F35EE3"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n</w:t>
            </w:r>
            <w:r w:rsidRPr="00874A10">
              <w:rPr>
                <w:color w:val="000000" w:themeColor="text1"/>
                <w:lang w:eastAsia="zh-TW"/>
              </w:rPr>
              <w:t>umber of hydrogens the atom connects</w:t>
            </w:r>
          </w:p>
        </w:tc>
        <w:tc>
          <w:tcPr>
            <w:tcW w:w="593" w:type="dxa"/>
            <w:tcBorders>
              <w:top w:val="nil"/>
              <w:left w:val="nil"/>
              <w:bottom w:val="nil"/>
              <w:right w:val="nil"/>
            </w:tcBorders>
            <w:vAlign w:val="center"/>
          </w:tcPr>
          <w:p w14:paraId="0E5CFD5F" w14:textId="296AC985"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5</w:t>
            </w:r>
          </w:p>
        </w:tc>
        <w:tc>
          <w:tcPr>
            <w:tcW w:w="1332" w:type="dxa"/>
            <w:tcBorders>
              <w:top w:val="nil"/>
              <w:left w:val="nil"/>
              <w:bottom w:val="nil"/>
              <w:right w:val="nil"/>
            </w:tcBorders>
            <w:vAlign w:val="center"/>
          </w:tcPr>
          <w:p w14:paraId="2070EA73" w14:textId="261C06E1"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2" w:type="dxa"/>
            <w:tcBorders>
              <w:top w:val="nil"/>
              <w:left w:val="nil"/>
              <w:bottom w:val="nil"/>
              <w:right w:val="nil"/>
            </w:tcBorders>
            <w:vAlign w:val="center"/>
          </w:tcPr>
          <w:p w14:paraId="26DF0C74" w14:textId="75932C88"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4F6739D3" w14:textId="77777777" w:rsidTr="00E037E4">
        <w:trPr>
          <w:trHeight w:val="675"/>
        </w:trPr>
        <w:tc>
          <w:tcPr>
            <w:tcW w:w="1949" w:type="dxa"/>
            <w:tcBorders>
              <w:top w:val="nil"/>
              <w:left w:val="nil"/>
              <w:bottom w:val="nil"/>
              <w:right w:val="nil"/>
            </w:tcBorders>
            <w:vAlign w:val="center"/>
          </w:tcPr>
          <w:p w14:paraId="15541C39" w14:textId="330975AF"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a</w:t>
            </w:r>
            <w:r w:rsidRPr="00874A10">
              <w:rPr>
                <w:color w:val="000000" w:themeColor="text1"/>
                <w:lang w:eastAsia="zh-TW"/>
              </w:rPr>
              <w:t>tomic mass</w:t>
            </w:r>
          </w:p>
        </w:tc>
        <w:tc>
          <w:tcPr>
            <w:tcW w:w="4370" w:type="dxa"/>
            <w:tcBorders>
              <w:top w:val="nil"/>
              <w:left w:val="nil"/>
              <w:bottom w:val="nil"/>
              <w:right w:val="nil"/>
            </w:tcBorders>
            <w:vAlign w:val="center"/>
          </w:tcPr>
          <w:p w14:paraId="56CB7379" w14:textId="1A1A4448"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m</w:t>
            </w:r>
            <w:r w:rsidRPr="00874A10">
              <w:rPr>
                <w:color w:val="000000" w:themeColor="text1"/>
                <w:lang w:eastAsia="zh-TW"/>
              </w:rPr>
              <w:t>ass of the atom, divided by 100 for scaling</w:t>
            </w:r>
          </w:p>
        </w:tc>
        <w:tc>
          <w:tcPr>
            <w:tcW w:w="593" w:type="dxa"/>
            <w:tcBorders>
              <w:top w:val="nil"/>
              <w:left w:val="nil"/>
              <w:bottom w:val="nil"/>
              <w:right w:val="nil"/>
            </w:tcBorders>
            <w:vAlign w:val="center"/>
          </w:tcPr>
          <w:p w14:paraId="5619CEB5" w14:textId="119E1C88"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1</w:t>
            </w:r>
          </w:p>
        </w:tc>
        <w:tc>
          <w:tcPr>
            <w:tcW w:w="1332" w:type="dxa"/>
            <w:tcBorders>
              <w:top w:val="nil"/>
              <w:left w:val="nil"/>
              <w:bottom w:val="nil"/>
              <w:right w:val="nil"/>
            </w:tcBorders>
            <w:vAlign w:val="center"/>
          </w:tcPr>
          <w:p w14:paraId="371BE938" w14:textId="529EF3E9"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2" w:type="dxa"/>
            <w:tcBorders>
              <w:top w:val="nil"/>
              <w:left w:val="nil"/>
              <w:bottom w:val="nil"/>
              <w:right w:val="nil"/>
            </w:tcBorders>
            <w:vAlign w:val="center"/>
          </w:tcPr>
          <w:p w14:paraId="44CEDFA9" w14:textId="1A3DC945"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7DBC9285" w14:textId="77777777" w:rsidTr="00E037E4">
        <w:trPr>
          <w:trHeight w:val="675"/>
        </w:trPr>
        <w:tc>
          <w:tcPr>
            <w:tcW w:w="1949" w:type="dxa"/>
            <w:tcBorders>
              <w:top w:val="nil"/>
              <w:left w:val="nil"/>
              <w:bottom w:val="nil"/>
              <w:right w:val="nil"/>
            </w:tcBorders>
            <w:vAlign w:val="center"/>
          </w:tcPr>
          <w:p w14:paraId="2DA391E0" w14:textId="4F5F1D2E" w:rsidR="004C2EDA" w:rsidRPr="00874A10" w:rsidRDefault="004C2EDA" w:rsidP="0014374D">
            <w:pPr>
              <w:pStyle w:val="SNSynopsisTOC"/>
              <w:spacing w:after="0" w:line="240" w:lineRule="auto"/>
              <w:jc w:val="left"/>
              <w:rPr>
                <w:color w:val="000000" w:themeColor="text1"/>
                <w:lang w:eastAsia="zh-TW"/>
              </w:rPr>
            </w:pPr>
            <w:r w:rsidRPr="00874A10">
              <w:rPr>
                <w:color w:val="000000" w:themeColor="text1"/>
                <w:lang w:eastAsia="zh-TW"/>
              </w:rPr>
              <w:t>in ring</w:t>
            </w:r>
          </w:p>
        </w:tc>
        <w:tc>
          <w:tcPr>
            <w:tcW w:w="4370" w:type="dxa"/>
            <w:tcBorders>
              <w:top w:val="nil"/>
              <w:left w:val="nil"/>
              <w:bottom w:val="nil"/>
              <w:right w:val="nil"/>
            </w:tcBorders>
            <w:vAlign w:val="center"/>
          </w:tcPr>
          <w:p w14:paraId="77201C7B" w14:textId="0EEF41A2"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w</w:t>
            </w:r>
            <w:r w:rsidRPr="00874A10">
              <w:rPr>
                <w:color w:val="000000" w:themeColor="text1"/>
                <w:lang w:eastAsia="zh-TW"/>
              </w:rPr>
              <w:t>hether the atom is a ring</w:t>
            </w:r>
          </w:p>
        </w:tc>
        <w:tc>
          <w:tcPr>
            <w:tcW w:w="593" w:type="dxa"/>
            <w:tcBorders>
              <w:top w:val="nil"/>
              <w:left w:val="nil"/>
              <w:bottom w:val="nil"/>
              <w:right w:val="nil"/>
            </w:tcBorders>
            <w:vAlign w:val="center"/>
          </w:tcPr>
          <w:p w14:paraId="25F1A048" w14:textId="0BB5A81D"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1</w:t>
            </w:r>
          </w:p>
        </w:tc>
        <w:tc>
          <w:tcPr>
            <w:tcW w:w="1332" w:type="dxa"/>
            <w:tcBorders>
              <w:top w:val="nil"/>
              <w:left w:val="nil"/>
              <w:bottom w:val="nil"/>
              <w:right w:val="nil"/>
            </w:tcBorders>
            <w:vAlign w:val="center"/>
          </w:tcPr>
          <w:p w14:paraId="419EBEE6" w14:textId="52FF2638" w:rsidR="004C2EDA" w:rsidRPr="00874A10" w:rsidRDefault="004C2EDA" w:rsidP="0014374D">
            <w:pPr>
              <w:pStyle w:val="SNSynopsisTOC"/>
              <w:spacing w:after="0" w:line="240" w:lineRule="auto"/>
              <w:jc w:val="center"/>
              <w:rPr>
                <w:color w:val="000000" w:themeColor="text1"/>
                <w:lang w:eastAsia="zh-TW"/>
              </w:rPr>
            </w:pPr>
            <w:r w:rsidRPr="00874A10">
              <w:rPr>
                <w:color w:val="000000" w:themeColor="text1"/>
                <w:lang w:eastAsia="zh-TW"/>
              </w:rPr>
              <w:t>No</w:t>
            </w:r>
          </w:p>
        </w:tc>
        <w:tc>
          <w:tcPr>
            <w:tcW w:w="1332" w:type="dxa"/>
            <w:tcBorders>
              <w:top w:val="nil"/>
              <w:left w:val="nil"/>
              <w:bottom w:val="nil"/>
              <w:right w:val="nil"/>
            </w:tcBorders>
            <w:vAlign w:val="center"/>
          </w:tcPr>
          <w:p w14:paraId="020E681B" w14:textId="216A0956"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2DC32311" w14:textId="77777777" w:rsidTr="00E037E4">
        <w:trPr>
          <w:trHeight w:val="675"/>
        </w:trPr>
        <w:tc>
          <w:tcPr>
            <w:tcW w:w="1949" w:type="dxa"/>
            <w:tcBorders>
              <w:top w:val="nil"/>
              <w:left w:val="nil"/>
              <w:bottom w:val="nil"/>
              <w:right w:val="nil"/>
            </w:tcBorders>
            <w:vAlign w:val="center"/>
          </w:tcPr>
          <w:p w14:paraId="464DF9CB" w14:textId="7BF4FDA8"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i</w:t>
            </w:r>
            <w:r w:rsidRPr="00874A10">
              <w:rPr>
                <w:color w:val="000000" w:themeColor="text1"/>
                <w:lang w:eastAsia="zh-TW"/>
              </w:rPr>
              <w:t>n N-member ring</w:t>
            </w:r>
          </w:p>
        </w:tc>
        <w:tc>
          <w:tcPr>
            <w:tcW w:w="4370" w:type="dxa"/>
            <w:tcBorders>
              <w:top w:val="nil"/>
              <w:left w:val="nil"/>
              <w:bottom w:val="nil"/>
              <w:right w:val="nil"/>
            </w:tcBorders>
            <w:vAlign w:val="center"/>
          </w:tcPr>
          <w:p w14:paraId="3874CCDE" w14:textId="1168D135" w:rsidR="004C2EDA" w:rsidRPr="00874A10" w:rsidRDefault="003B7E83" w:rsidP="00093E3A">
            <w:pPr>
              <w:pStyle w:val="SNSynopsisTOC"/>
              <w:spacing w:after="0" w:line="240" w:lineRule="auto"/>
              <w:jc w:val="left"/>
              <w:rPr>
                <w:color w:val="000000" w:themeColor="text1"/>
                <w:lang w:eastAsia="zh-TW"/>
              </w:rPr>
            </w:pPr>
            <w:r w:rsidRPr="00874A10">
              <w:rPr>
                <w:color w:val="000000" w:themeColor="text1"/>
                <w:lang w:eastAsia="zh-TW"/>
              </w:rPr>
              <w:t xml:space="preserve">whether </w:t>
            </w:r>
            <w:r w:rsidR="004C2EDA" w:rsidRPr="00874A10">
              <w:rPr>
                <w:color w:val="000000" w:themeColor="text1"/>
                <w:lang w:eastAsia="zh-TW"/>
              </w:rPr>
              <w:t xml:space="preserve">the atom is in </w:t>
            </w:r>
            <w:r w:rsidRPr="00874A10">
              <w:rPr>
                <w:color w:val="000000" w:themeColor="text1"/>
                <w:lang w:eastAsia="zh-TW"/>
              </w:rPr>
              <w:t xml:space="preserve">an </w:t>
            </w:r>
            <w:r w:rsidR="004C2EDA" w:rsidRPr="00874A10">
              <w:rPr>
                <w:color w:val="000000" w:themeColor="text1"/>
                <w:lang w:eastAsia="zh-TW"/>
              </w:rPr>
              <w:t xml:space="preserve">N-member ring </w:t>
            </w:r>
            <w:r w:rsidR="00440E71" w:rsidRPr="00874A10">
              <w:rPr>
                <w:color w:val="000000" w:themeColor="text1"/>
                <w:lang w:eastAsia="zh-TW"/>
              </w:rPr>
              <w:t>(consider</w:t>
            </w:r>
            <w:r w:rsidR="00C55C51" w:rsidRPr="00874A10">
              <w:rPr>
                <w:color w:val="000000" w:themeColor="text1"/>
                <w:lang w:eastAsia="zh-TW"/>
              </w:rPr>
              <w:t xml:space="preserve"> </w:t>
            </w:r>
            <w:r w:rsidR="004C2EDA" w:rsidRPr="00874A10">
              <w:rPr>
                <w:color w:val="000000" w:themeColor="text1"/>
                <w:lang w:eastAsia="zh-TW"/>
              </w:rPr>
              <w:t>from 3- to 8-member ring)</w:t>
            </w:r>
          </w:p>
        </w:tc>
        <w:tc>
          <w:tcPr>
            <w:tcW w:w="593" w:type="dxa"/>
            <w:tcBorders>
              <w:top w:val="nil"/>
              <w:left w:val="nil"/>
              <w:bottom w:val="nil"/>
              <w:right w:val="nil"/>
            </w:tcBorders>
            <w:vAlign w:val="center"/>
          </w:tcPr>
          <w:p w14:paraId="73E43E9B" w14:textId="7D2E8A4F" w:rsidR="004C2EDA" w:rsidRPr="00874A10" w:rsidRDefault="00226C21" w:rsidP="0014374D">
            <w:pPr>
              <w:pStyle w:val="SNSynopsisTOC"/>
              <w:spacing w:after="0" w:line="240" w:lineRule="auto"/>
              <w:jc w:val="center"/>
              <w:rPr>
                <w:color w:val="000000" w:themeColor="text1"/>
                <w:lang w:eastAsia="zh-TW"/>
              </w:rPr>
            </w:pPr>
            <w:r w:rsidRPr="00874A10">
              <w:rPr>
                <w:color w:val="000000" w:themeColor="text1"/>
                <w:lang w:eastAsia="zh-TW"/>
              </w:rPr>
              <w:t>6</w:t>
            </w:r>
          </w:p>
        </w:tc>
        <w:tc>
          <w:tcPr>
            <w:tcW w:w="1332" w:type="dxa"/>
            <w:tcBorders>
              <w:top w:val="nil"/>
              <w:left w:val="nil"/>
              <w:bottom w:val="nil"/>
              <w:right w:val="nil"/>
            </w:tcBorders>
            <w:vAlign w:val="center"/>
          </w:tcPr>
          <w:p w14:paraId="1642B7F9" w14:textId="13864778"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N</w:t>
            </w:r>
            <w:r w:rsidRPr="00874A10">
              <w:rPr>
                <w:color w:val="000000" w:themeColor="text1"/>
                <w:lang w:eastAsia="zh-TW"/>
              </w:rPr>
              <w:t>o</w:t>
            </w:r>
          </w:p>
        </w:tc>
        <w:tc>
          <w:tcPr>
            <w:tcW w:w="1332" w:type="dxa"/>
            <w:tcBorders>
              <w:top w:val="nil"/>
              <w:left w:val="nil"/>
              <w:bottom w:val="nil"/>
              <w:right w:val="nil"/>
            </w:tcBorders>
            <w:vAlign w:val="center"/>
          </w:tcPr>
          <w:p w14:paraId="18988215" w14:textId="21706F52"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7CB0B6DA" w14:textId="77777777" w:rsidTr="00E037E4">
        <w:trPr>
          <w:trHeight w:val="675"/>
        </w:trPr>
        <w:tc>
          <w:tcPr>
            <w:tcW w:w="1949" w:type="dxa"/>
            <w:tcBorders>
              <w:top w:val="nil"/>
              <w:left w:val="nil"/>
              <w:bottom w:val="nil"/>
              <w:right w:val="nil"/>
            </w:tcBorders>
            <w:vAlign w:val="center"/>
          </w:tcPr>
          <w:p w14:paraId="322508EF" w14:textId="716B58C4" w:rsidR="004C2EDA" w:rsidRPr="00874A10" w:rsidRDefault="004C2EDA" w:rsidP="0014374D">
            <w:pPr>
              <w:pStyle w:val="SNSynopsisTOC"/>
              <w:spacing w:after="0" w:line="240" w:lineRule="auto"/>
              <w:jc w:val="left"/>
              <w:rPr>
                <w:color w:val="000000" w:themeColor="text1"/>
                <w:lang w:eastAsia="zh-TW"/>
              </w:rPr>
            </w:pPr>
            <w:r w:rsidRPr="00874A10">
              <w:rPr>
                <w:color w:val="000000" w:themeColor="text1"/>
                <w:lang w:eastAsia="zh-TW"/>
              </w:rPr>
              <w:t>formal charge</w:t>
            </w:r>
          </w:p>
        </w:tc>
        <w:tc>
          <w:tcPr>
            <w:tcW w:w="4370" w:type="dxa"/>
            <w:tcBorders>
              <w:top w:val="nil"/>
              <w:left w:val="nil"/>
              <w:bottom w:val="nil"/>
              <w:right w:val="nil"/>
            </w:tcBorders>
            <w:vAlign w:val="center"/>
          </w:tcPr>
          <w:p w14:paraId="51D496C9" w14:textId="3E3953B2"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f</w:t>
            </w:r>
            <w:r w:rsidRPr="00874A10">
              <w:rPr>
                <w:color w:val="000000" w:themeColor="text1"/>
                <w:lang w:eastAsia="zh-TW"/>
              </w:rPr>
              <w:t>ormal charge of the atom</w:t>
            </w:r>
          </w:p>
        </w:tc>
        <w:tc>
          <w:tcPr>
            <w:tcW w:w="593" w:type="dxa"/>
            <w:tcBorders>
              <w:top w:val="nil"/>
              <w:left w:val="nil"/>
              <w:bottom w:val="nil"/>
              <w:right w:val="nil"/>
            </w:tcBorders>
            <w:vAlign w:val="center"/>
          </w:tcPr>
          <w:p w14:paraId="63A96E51" w14:textId="384CB8E5"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5</w:t>
            </w:r>
          </w:p>
        </w:tc>
        <w:tc>
          <w:tcPr>
            <w:tcW w:w="1332" w:type="dxa"/>
            <w:tcBorders>
              <w:top w:val="nil"/>
              <w:left w:val="nil"/>
              <w:bottom w:val="nil"/>
              <w:right w:val="nil"/>
            </w:tcBorders>
            <w:vAlign w:val="center"/>
          </w:tcPr>
          <w:p w14:paraId="75F9F655" w14:textId="725DEBE0"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2" w:type="dxa"/>
            <w:tcBorders>
              <w:top w:val="nil"/>
              <w:left w:val="nil"/>
              <w:bottom w:val="nil"/>
              <w:right w:val="nil"/>
            </w:tcBorders>
            <w:vAlign w:val="center"/>
          </w:tcPr>
          <w:p w14:paraId="116C2413" w14:textId="182EE38B"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N</w:t>
            </w:r>
            <w:r w:rsidRPr="00874A10">
              <w:rPr>
                <w:color w:val="000000" w:themeColor="text1"/>
                <w:lang w:eastAsia="zh-TW"/>
              </w:rPr>
              <w:t>o</w:t>
            </w:r>
          </w:p>
        </w:tc>
      </w:tr>
      <w:tr w:rsidR="00874A10" w:rsidRPr="00874A10" w14:paraId="1FE632BA" w14:textId="77777777" w:rsidTr="00E037E4">
        <w:trPr>
          <w:trHeight w:val="675"/>
        </w:trPr>
        <w:tc>
          <w:tcPr>
            <w:tcW w:w="1949" w:type="dxa"/>
            <w:tcBorders>
              <w:top w:val="nil"/>
              <w:left w:val="nil"/>
              <w:bottom w:val="nil"/>
              <w:right w:val="nil"/>
            </w:tcBorders>
            <w:vAlign w:val="center"/>
          </w:tcPr>
          <w:p w14:paraId="2263D41D" w14:textId="59DC0604"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h</w:t>
            </w:r>
            <w:r w:rsidRPr="00874A10">
              <w:rPr>
                <w:color w:val="000000" w:themeColor="text1"/>
                <w:lang w:eastAsia="zh-TW"/>
              </w:rPr>
              <w:t>ybridization</w:t>
            </w:r>
          </w:p>
        </w:tc>
        <w:tc>
          <w:tcPr>
            <w:tcW w:w="4370" w:type="dxa"/>
            <w:tcBorders>
              <w:top w:val="nil"/>
              <w:left w:val="nil"/>
              <w:bottom w:val="nil"/>
              <w:right w:val="nil"/>
            </w:tcBorders>
            <w:vAlign w:val="center"/>
          </w:tcPr>
          <w:p w14:paraId="6ACD2D61" w14:textId="68DF9BF8" w:rsidR="004C2EDA" w:rsidRPr="00874A10" w:rsidRDefault="004C2EDA" w:rsidP="0014374D">
            <w:pPr>
              <w:pStyle w:val="SNSynopsisTOC"/>
              <w:spacing w:after="0" w:line="240" w:lineRule="auto"/>
              <w:jc w:val="left"/>
              <w:rPr>
                <w:color w:val="000000" w:themeColor="text1"/>
                <w:lang w:eastAsia="zh-TW"/>
              </w:rPr>
            </w:pPr>
            <w:r w:rsidRPr="00874A10">
              <w:rPr>
                <w:color w:val="000000" w:themeColor="text1"/>
                <w:lang w:eastAsia="zh-TW"/>
              </w:rPr>
              <w:t xml:space="preserve">sp, </w:t>
            </w:r>
            <w:r w:rsidRPr="00874A10">
              <w:rPr>
                <w:rFonts w:hint="eastAsia"/>
                <w:color w:val="000000" w:themeColor="text1"/>
                <w:lang w:eastAsia="zh-TW"/>
              </w:rPr>
              <w:t>s</w:t>
            </w:r>
            <w:r w:rsidRPr="00874A10">
              <w:rPr>
                <w:color w:val="000000" w:themeColor="text1"/>
                <w:lang w:eastAsia="zh-TW"/>
              </w:rPr>
              <w:t>p2, sp3, sp3d, or sp3d2</w:t>
            </w:r>
          </w:p>
        </w:tc>
        <w:tc>
          <w:tcPr>
            <w:tcW w:w="593" w:type="dxa"/>
            <w:tcBorders>
              <w:top w:val="nil"/>
              <w:left w:val="nil"/>
              <w:bottom w:val="nil"/>
              <w:right w:val="nil"/>
            </w:tcBorders>
            <w:vAlign w:val="center"/>
          </w:tcPr>
          <w:p w14:paraId="5C52E211" w14:textId="656F7519"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5</w:t>
            </w:r>
          </w:p>
        </w:tc>
        <w:tc>
          <w:tcPr>
            <w:tcW w:w="1332" w:type="dxa"/>
            <w:tcBorders>
              <w:top w:val="nil"/>
              <w:left w:val="nil"/>
              <w:bottom w:val="nil"/>
              <w:right w:val="nil"/>
            </w:tcBorders>
            <w:vAlign w:val="center"/>
          </w:tcPr>
          <w:p w14:paraId="72B77B84" w14:textId="7FEC3185"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2" w:type="dxa"/>
            <w:tcBorders>
              <w:top w:val="nil"/>
              <w:left w:val="nil"/>
              <w:bottom w:val="nil"/>
              <w:right w:val="nil"/>
            </w:tcBorders>
            <w:vAlign w:val="center"/>
          </w:tcPr>
          <w:p w14:paraId="040A72E3" w14:textId="2334BBAC"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N</w:t>
            </w:r>
            <w:r w:rsidRPr="00874A10">
              <w:rPr>
                <w:color w:val="000000" w:themeColor="text1"/>
                <w:lang w:eastAsia="zh-TW"/>
              </w:rPr>
              <w:t>o</w:t>
            </w:r>
          </w:p>
        </w:tc>
      </w:tr>
      <w:tr w:rsidR="00874A10" w:rsidRPr="00874A10" w14:paraId="253D4B62" w14:textId="77777777" w:rsidTr="00E037E4">
        <w:trPr>
          <w:trHeight w:val="675"/>
        </w:trPr>
        <w:tc>
          <w:tcPr>
            <w:tcW w:w="1949" w:type="dxa"/>
            <w:tcBorders>
              <w:top w:val="nil"/>
              <w:left w:val="nil"/>
              <w:bottom w:val="single" w:sz="4" w:space="0" w:color="auto"/>
              <w:right w:val="nil"/>
            </w:tcBorders>
            <w:vAlign w:val="center"/>
          </w:tcPr>
          <w:p w14:paraId="5D34CF41" w14:textId="39106ECE" w:rsidR="004C2EDA" w:rsidRPr="00874A10" w:rsidRDefault="004C2EDA" w:rsidP="0014374D">
            <w:pPr>
              <w:pStyle w:val="SNSynopsisTOC"/>
              <w:spacing w:after="0" w:line="240" w:lineRule="auto"/>
              <w:jc w:val="left"/>
              <w:rPr>
                <w:color w:val="000000" w:themeColor="text1"/>
                <w:lang w:eastAsia="zh-TW"/>
              </w:rPr>
            </w:pPr>
            <w:r w:rsidRPr="00874A10">
              <w:rPr>
                <w:rFonts w:hint="eastAsia"/>
                <w:color w:val="000000" w:themeColor="text1"/>
                <w:lang w:eastAsia="zh-TW"/>
              </w:rPr>
              <w:t>a</w:t>
            </w:r>
            <w:r w:rsidRPr="00874A10">
              <w:rPr>
                <w:color w:val="000000" w:themeColor="text1"/>
                <w:lang w:eastAsia="zh-TW"/>
              </w:rPr>
              <w:t>romaticity</w:t>
            </w:r>
          </w:p>
        </w:tc>
        <w:tc>
          <w:tcPr>
            <w:tcW w:w="4370" w:type="dxa"/>
            <w:tcBorders>
              <w:top w:val="nil"/>
              <w:left w:val="nil"/>
              <w:bottom w:val="single" w:sz="4" w:space="0" w:color="auto"/>
              <w:right w:val="nil"/>
            </w:tcBorders>
            <w:vAlign w:val="center"/>
          </w:tcPr>
          <w:p w14:paraId="4DFFC79B" w14:textId="430B0561" w:rsidR="004C2EDA" w:rsidRPr="00874A10" w:rsidRDefault="004C2EDA" w:rsidP="0014374D">
            <w:pPr>
              <w:pStyle w:val="SNSynopsisTOC"/>
              <w:spacing w:after="0" w:line="240" w:lineRule="auto"/>
              <w:jc w:val="left"/>
              <w:rPr>
                <w:color w:val="000000" w:themeColor="text1"/>
                <w:lang w:eastAsia="zh-TW"/>
              </w:rPr>
            </w:pPr>
            <w:r w:rsidRPr="00874A10">
              <w:rPr>
                <w:color w:val="000000" w:themeColor="text1"/>
                <w:lang w:eastAsia="zh-TW"/>
              </w:rPr>
              <w:t xml:space="preserve">whether the atom is in </w:t>
            </w:r>
            <w:r w:rsidR="00B605A9" w:rsidRPr="00874A10">
              <w:rPr>
                <w:color w:val="000000" w:themeColor="text1"/>
                <w:lang w:eastAsia="zh-TW"/>
              </w:rPr>
              <w:t xml:space="preserve">an </w:t>
            </w:r>
            <w:r w:rsidRPr="00874A10">
              <w:rPr>
                <w:color w:val="000000" w:themeColor="text1"/>
                <w:lang w:eastAsia="zh-TW"/>
              </w:rPr>
              <w:t>aromatic system</w:t>
            </w:r>
          </w:p>
        </w:tc>
        <w:tc>
          <w:tcPr>
            <w:tcW w:w="593" w:type="dxa"/>
            <w:tcBorders>
              <w:top w:val="nil"/>
              <w:left w:val="nil"/>
              <w:bottom w:val="single" w:sz="4" w:space="0" w:color="auto"/>
              <w:right w:val="nil"/>
            </w:tcBorders>
            <w:vAlign w:val="center"/>
          </w:tcPr>
          <w:p w14:paraId="68995ABA" w14:textId="7832D77E"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1</w:t>
            </w:r>
          </w:p>
        </w:tc>
        <w:tc>
          <w:tcPr>
            <w:tcW w:w="1332" w:type="dxa"/>
            <w:tcBorders>
              <w:top w:val="nil"/>
              <w:left w:val="nil"/>
              <w:bottom w:val="single" w:sz="4" w:space="0" w:color="auto"/>
              <w:right w:val="nil"/>
            </w:tcBorders>
            <w:vAlign w:val="center"/>
          </w:tcPr>
          <w:p w14:paraId="5E3A6E1B" w14:textId="5181E838"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2" w:type="dxa"/>
            <w:tcBorders>
              <w:top w:val="nil"/>
              <w:left w:val="nil"/>
              <w:bottom w:val="single" w:sz="4" w:space="0" w:color="auto"/>
              <w:right w:val="nil"/>
            </w:tcBorders>
            <w:vAlign w:val="center"/>
          </w:tcPr>
          <w:p w14:paraId="029EE82A" w14:textId="7FB69876" w:rsidR="004C2EDA" w:rsidRPr="00874A10" w:rsidRDefault="004C2EDA" w:rsidP="0014374D">
            <w:pPr>
              <w:pStyle w:val="SNSynopsisTOC"/>
              <w:spacing w:after="0" w:line="240" w:lineRule="auto"/>
              <w:jc w:val="center"/>
              <w:rPr>
                <w:color w:val="000000" w:themeColor="text1"/>
                <w:lang w:eastAsia="zh-TW"/>
              </w:rPr>
            </w:pPr>
            <w:r w:rsidRPr="00874A10">
              <w:rPr>
                <w:rFonts w:hint="eastAsia"/>
                <w:color w:val="000000" w:themeColor="text1"/>
                <w:lang w:eastAsia="zh-TW"/>
              </w:rPr>
              <w:t>N</w:t>
            </w:r>
            <w:r w:rsidRPr="00874A10">
              <w:rPr>
                <w:color w:val="000000" w:themeColor="text1"/>
                <w:lang w:eastAsia="zh-TW"/>
              </w:rPr>
              <w:t>o</w:t>
            </w:r>
          </w:p>
        </w:tc>
      </w:tr>
    </w:tbl>
    <w:p w14:paraId="13FEF147" w14:textId="2D592BE9" w:rsidR="002E2585" w:rsidRPr="00874A10" w:rsidRDefault="002E2585">
      <w:pPr>
        <w:spacing w:after="0"/>
        <w:jc w:val="left"/>
        <w:rPr>
          <w:b/>
          <w:bCs/>
          <w:color w:val="000000" w:themeColor="text1"/>
          <w:lang w:eastAsia="zh-TW"/>
        </w:rPr>
      </w:pPr>
    </w:p>
    <w:p w14:paraId="50F285DA" w14:textId="3F207D0E" w:rsidR="00CE0209" w:rsidRPr="00874A10" w:rsidRDefault="00CE0209">
      <w:pPr>
        <w:spacing w:after="0"/>
        <w:jc w:val="left"/>
        <w:rPr>
          <w:b/>
          <w:bCs/>
          <w:color w:val="000000" w:themeColor="text1"/>
          <w:lang w:eastAsia="zh-TW"/>
        </w:rPr>
      </w:pPr>
      <w:r w:rsidRPr="00874A10">
        <w:rPr>
          <w:b/>
          <w:bCs/>
          <w:color w:val="000000" w:themeColor="text1"/>
          <w:lang w:eastAsia="zh-TW"/>
        </w:rPr>
        <w:br w:type="page"/>
      </w:r>
    </w:p>
    <w:p w14:paraId="7F8429BB" w14:textId="5517523F" w:rsidR="00381761" w:rsidRPr="00874A10" w:rsidRDefault="00EF7B72" w:rsidP="00D765E5">
      <w:pPr>
        <w:pStyle w:val="SNSynopsisTOC"/>
        <w:spacing w:after="120" w:line="240" w:lineRule="auto"/>
        <w:jc w:val="center"/>
        <w:rPr>
          <w:color w:val="000000" w:themeColor="text1"/>
          <w:lang w:eastAsia="zh-TW"/>
        </w:rPr>
      </w:pPr>
      <w:r w:rsidRPr="00874A10">
        <w:rPr>
          <w:rFonts w:hint="eastAsia"/>
          <w:b/>
          <w:bCs/>
          <w:color w:val="000000" w:themeColor="text1"/>
          <w:lang w:eastAsia="zh-TW"/>
        </w:rPr>
        <w:lastRenderedPageBreak/>
        <w:t>T</w:t>
      </w:r>
      <w:r w:rsidRPr="00874A10">
        <w:rPr>
          <w:b/>
          <w:bCs/>
          <w:color w:val="000000" w:themeColor="text1"/>
          <w:lang w:eastAsia="zh-TW"/>
        </w:rPr>
        <w:t xml:space="preserve">able S2. </w:t>
      </w:r>
      <w:r w:rsidRPr="00874A10">
        <w:rPr>
          <w:color w:val="000000" w:themeColor="text1"/>
          <w:lang w:eastAsia="zh-TW"/>
        </w:rPr>
        <w:t xml:space="preserve">Bond features </w:t>
      </w:r>
      <w:r w:rsidR="00044ED9" w:rsidRPr="00874A10">
        <w:rPr>
          <w:color w:val="000000" w:themeColor="text1"/>
          <w:lang w:eastAsia="zh-TW"/>
        </w:rPr>
        <w:t xml:space="preserve">used </w:t>
      </w:r>
      <w:r w:rsidR="000134FE" w:rsidRPr="00874A10">
        <w:rPr>
          <w:color w:val="000000" w:themeColor="text1"/>
          <w:lang w:eastAsia="zh-TW"/>
        </w:rPr>
        <w:t xml:space="preserve">in </w:t>
      </w:r>
      <w:r w:rsidRPr="00874A10">
        <w:rPr>
          <w:color w:val="000000" w:themeColor="text1"/>
          <w:lang w:eastAsia="zh-TW"/>
        </w:rPr>
        <w:t>Chemprop</w:t>
      </w:r>
      <w:r w:rsidR="002C1943" w:rsidRPr="00874A10">
        <w:rPr>
          <w:color w:val="000000" w:themeColor="text1"/>
          <w:vertAlign w:val="superscript"/>
          <w:lang w:eastAsia="zh-TW"/>
        </w:rPr>
        <w:t>1</w:t>
      </w:r>
      <w:r w:rsidRPr="00874A10">
        <w:rPr>
          <w:color w:val="000000" w:themeColor="text1"/>
          <w:lang w:eastAsia="zh-TW"/>
        </w:rPr>
        <w:t xml:space="preserve"> and </w:t>
      </w:r>
      <w:r w:rsidR="000134FE" w:rsidRPr="00874A10">
        <w:rPr>
          <w:color w:val="000000" w:themeColor="text1"/>
          <w:lang w:eastAsia="zh-TW"/>
        </w:rPr>
        <w:t>this study</w:t>
      </w:r>
      <w:r w:rsidRPr="00874A10">
        <w:rPr>
          <w:rFonts w:hint="eastAsia"/>
          <w:color w:val="000000" w:themeColor="text1"/>
          <w:lang w:eastAsia="zh-TW"/>
        </w:rPr>
        <w:t>.</w:t>
      </w:r>
    </w:p>
    <w:tbl>
      <w:tblPr>
        <w:tblStyle w:val="TableGrid"/>
        <w:tblW w:w="9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4125"/>
        <w:gridCol w:w="643"/>
        <w:gridCol w:w="1426"/>
        <w:gridCol w:w="1312"/>
      </w:tblGrid>
      <w:tr w:rsidR="00874A10" w:rsidRPr="00874A10" w14:paraId="7B348C20" w14:textId="77777777" w:rsidTr="00E037E4">
        <w:trPr>
          <w:trHeight w:val="675"/>
        </w:trPr>
        <w:tc>
          <w:tcPr>
            <w:tcW w:w="1950" w:type="dxa"/>
            <w:tcBorders>
              <w:top w:val="single" w:sz="4" w:space="0" w:color="auto"/>
              <w:bottom w:val="single" w:sz="18" w:space="0" w:color="auto"/>
            </w:tcBorders>
            <w:vAlign w:val="center"/>
          </w:tcPr>
          <w:p w14:paraId="5E23597A"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f</w:t>
            </w:r>
            <w:r w:rsidRPr="00874A10">
              <w:rPr>
                <w:color w:val="000000" w:themeColor="text1"/>
                <w:lang w:eastAsia="zh-TW"/>
              </w:rPr>
              <w:t>eature</w:t>
            </w:r>
          </w:p>
        </w:tc>
        <w:tc>
          <w:tcPr>
            <w:tcW w:w="4220" w:type="dxa"/>
            <w:tcBorders>
              <w:top w:val="single" w:sz="4" w:space="0" w:color="auto"/>
              <w:bottom w:val="single" w:sz="18" w:space="0" w:color="auto"/>
            </w:tcBorders>
            <w:vAlign w:val="center"/>
          </w:tcPr>
          <w:p w14:paraId="0D2C93C9"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d</w:t>
            </w:r>
            <w:r w:rsidRPr="00874A10">
              <w:rPr>
                <w:color w:val="000000" w:themeColor="text1"/>
                <w:lang w:eastAsia="zh-TW"/>
              </w:rPr>
              <w:t>escription</w:t>
            </w:r>
          </w:p>
        </w:tc>
        <w:tc>
          <w:tcPr>
            <w:tcW w:w="595" w:type="dxa"/>
            <w:tcBorders>
              <w:top w:val="single" w:sz="4" w:space="0" w:color="auto"/>
              <w:bottom w:val="single" w:sz="18" w:space="0" w:color="auto"/>
            </w:tcBorders>
            <w:vAlign w:val="center"/>
          </w:tcPr>
          <w:p w14:paraId="022E402B" w14:textId="77777777" w:rsidR="004C2EDA" w:rsidRPr="00874A10" w:rsidRDefault="004C2EDA" w:rsidP="00152E30">
            <w:pPr>
              <w:pStyle w:val="SNSynopsisTOC"/>
              <w:spacing w:after="0" w:line="240" w:lineRule="auto"/>
              <w:jc w:val="center"/>
              <w:rPr>
                <w:color w:val="000000" w:themeColor="text1"/>
                <w:lang w:eastAsia="zh-TW"/>
              </w:rPr>
            </w:pPr>
            <w:r w:rsidRPr="00874A10">
              <w:rPr>
                <w:color w:val="000000" w:themeColor="text1"/>
                <w:lang w:eastAsia="zh-TW"/>
              </w:rPr>
              <w:t>size</w:t>
            </w:r>
          </w:p>
        </w:tc>
        <w:tc>
          <w:tcPr>
            <w:tcW w:w="1334" w:type="dxa"/>
            <w:tcBorders>
              <w:top w:val="single" w:sz="4" w:space="0" w:color="auto"/>
              <w:bottom w:val="single" w:sz="18" w:space="0" w:color="auto"/>
            </w:tcBorders>
            <w:vAlign w:val="center"/>
          </w:tcPr>
          <w:p w14:paraId="4360634C"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C</w:t>
            </w:r>
            <w:r w:rsidRPr="00874A10">
              <w:rPr>
                <w:color w:val="000000" w:themeColor="text1"/>
                <w:lang w:eastAsia="zh-TW"/>
              </w:rPr>
              <w:t>hemprop</w:t>
            </w:r>
            <w:r w:rsidRPr="00874A10">
              <w:rPr>
                <w:color w:val="000000" w:themeColor="text1"/>
                <w:lang w:eastAsia="zh-TW"/>
              </w:rPr>
              <w:fldChar w:fldCharType="begin"/>
            </w:r>
            <w:r w:rsidRPr="00874A10">
              <w:rPr>
                <w:color w:val="000000" w:themeColor="text1"/>
                <w:lang w:eastAsia="zh-TW"/>
              </w:rPr>
              <w:instrText xml:space="preserve"> ADDIN ZOTERO_ITEM CSL_CITATION {"citationID":"i9dEqQ1u","properties":{"formattedCitation":"\\super 1\\nosupersub{}","plainCitation":"1","noteIndex":0},"citationItems":[{"id":172,"uris":["http://zotero.org/users/local/17oNk3i6/items/HMEGY5GR"],"itemData":{"id":172,"type":"article-journal","abstract":"Advancements in neural machinery have led to a wide range of algorithmic solutions for molecular property prediction. Two classes of models in particular have yielded promising results: neural networks applied to computed molecular fingerprints or expert-crafted descriptors and graph convolutional neural networks that construct a learned molecular representation by operating on the graph structure of the molecule. However, recent literature has yet to clearly determine which of these two methods is superior when generalizing to new chemical space. Furthermore, prior research has rarely examined these new models in industry research settings in comparison to existing employed models. In this paper, we benchmark models extensively on 19 public and 16 proprietary industrial data sets spanning a wide variety of chemical end points. In addition, we introduce a graph convolutional model that consistently matches or outperforms models using fixed molecular descriptors as well as previous graph neural architectures on both public and proprietary data sets. Our empirical findings indicate that while approaches based on these representations have yet to reach the level of experimental reproducibility, our proposed model nevertheless offers significant improvements over models currently used in industrial workflows.","container-title":"Journal of Chemical Information and Modeling","DOI":"10.1021/acs.jcim.9b00237","ISSN":"1549-9596","issue":"8","journalAbbreviation":"J. Chem. Inf. Model.","note":"publisher: American Chemical Society","page":"3370-3388","source":"ACS Publications","title":"Analyzing Learned Molecular Representations for Property Prediction","volume":"59","author":[{"family":"Yang","given":"Kevin"},{"family":"Swanson","given":"Kyle"},{"family":"Jin","given":"Wengong"},{"family":"Coley","given":"Connor"},{"family":"Eiden","given":"Philipp"},{"family":"Gao","given":"Hua"},{"family":"Guzman-Perez","given":"Angel"},{"family":"Hopper","given":"Timothy"},{"family":"Kelley","given":"Brian"},{"family":"Mathea","given":"Miriam"},{"family":"Palmer","given":"Andrew"},{"family":"Settels","given":"Volker"},{"family":"Jaakkola","given":"Tommi"},{"family":"Jensen","given":"Klavs"},{"family":"Barzilay","given":"Regina"}],"issued":{"date-parts":[["2019",8,26]]}}}],"schema":"https://github.com/citation-style-language/schema/raw/master/csl-citation.json"} </w:instrText>
            </w:r>
            <w:r w:rsidRPr="00874A10">
              <w:rPr>
                <w:color w:val="000000" w:themeColor="text1"/>
                <w:lang w:eastAsia="zh-TW"/>
              </w:rPr>
              <w:fldChar w:fldCharType="separate"/>
            </w:r>
            <w:r w:rsidRPr="00874A10">
              <w:rPr>
                <w:color w:val="000000" w:themeColor="text1"/>
                <w:vertAlign w:val="superscript"/>
              </w:rPr>
              <w:t>1</w:t>
            </w:r>
            <w:r w:rsidRPr="00874A10">
              <w:rPr>
                <w:color w:val="000000" w:themeColor="text1"/>
                <w:lang w:eastAsia="zh-TW"/>
              </w:rPr>
              <w:fldChar w:fldCharType="end"/>
            </w:r>
          </w:p>
        </w:tc>
        <w:tc>
          <w:tcPr>
            <w:tcW w:w="1334" w:type="dxa"/>
            <w:tcBorders>
              <w:top w:val="single" w:sz="4" w:space="0" w:color="auto"/>
              <w:bottom w:val="single" w:sz="18" w:space="0" w:color="auto"/>
            </w:tcBorders>
            <w:vAlign w:val="center"/>
          </w:tcPr>
          <w:p w14:paraId="63CE44DC" w14:textId="77777777" w:rsidR="004C2EDA" w:rsidRPr="00874A10" w:rsidRDefault="004C2EDA" w:rsidP="00152E30">
            <w:pPr>
              <w:pStyle w:val="SNSynopsisTOC"/>
              <w:spacing w:after="0" w:line="240" w:lineRule="auto"/>
              <w:jc w:val="center"/>
              <w:rPr>
                <w:color w:val="000000" w:themeColor="text1"/>
                <w:lang w:eastAsia="zh-TW"/>
              </w:rPr>
            </w:pPr>
            <w:r w:rsidRPr="00874A10">
              <w:rPr>
                <w:color w:val="000000" w:themeColor="text1"/>
                <w:lang w:eastAsia="zh-TW"/>
              </w:rPr>
              <w:t>this study</w:t>
            </w:r>
          </w:p>
        </w:tc>
      </w:tr>
      <w:tr w:rsidR="00874A10" w:rsidRPr="00874A10" w14:paraId="27762CCA" w14:textId="77777777" w:rsidTr="00E037E4">
        <w:trPr>
          <w:trHeight w:val="675"/>
        </w:trPr>
        <w:tc>
          <w:tcPr>
            <w:tcW w:w="1950" w:type="dxa"/>
            <w:tcBorders>
              <w:top w:val="single" w:sz="18" w:space="0" w:color="auto"/>
            </w:tcBorders>
            <w:vAlign w:val="center"/>
          </w:tcPr>
          <w:p w14:paraId="29F0B085" w14:textId="77777777" w:rsidR="004C2EDA" w:rsidRPr="00874A10" w:rsidRDefault="004C2EDA" w:rsidP="00152E30">
            <w:pPr>
              <w:pStyle w:val="SNSynopsisTOC"/>
              <w:spacing w:after="0" w:line="240" w:lineRule="auto"/>
              <w:jc w:val="left"/>
              <w:rPr>
                <w:color w:val="000000" w:themeColor="text1"/>
                <w:lang w:eastAsia="zh-TW"/>
              </w:rPr>
            </w:pPr>
            <w:r w:rsidRPr="00874A10">
              <w:rPr>
                <w:color w:val="000000" w:themeColor="text1"/>
                <w:lang w:eastAsia="zh-TW"/>
              </w:rPr>
              <w:t>conjugated</w:t>
            </w:r>
          </w:p>
        </w:tc>
        <w:tc>
          <w:tcPr>
            <w:tcW w:w="4220" w:type="dxa"/>
            <w:tcBorders>
              <w:top w:val="single" w:sz="18" w:space="0" w:color="auto"/>
            </w:tcBorders>
            <w:vAlign w:val="center"/>
          </w:tcPr>
          <w:p w14:paraId="11B0B2C4" w14:textId="77777777" w:rsidR="004C2EDA" w:rsidRPr="00874A10" w:rsidRDefault="004C2EDA" w:rsidP="00152E30">
            <w:pPr>
              <w:pStyle w:val="SNSynopsisTOC"/>
              <w:spacing w:after="0" w:line="240" w:lineRule="auto"/>
              <w:jc w:val="left"/>
              <w:rPr>
                <w:color w:val="000000" w:themeColor="text1"/>
                <w:lang w:eastAsia="zh-TW"/>
              </w:rPr>
            </w:pPr>
            <w:r w:rsidRPr="00874A10">
              <w:rPr>
                <w:color w:val="000000" w:themeColor="text1"/>
                <w:lang w:eastAsia="zh-TW"/>
              </w:rPr>
              <w:t>whether the bond is conjugated</w:t>
            </w:r>
          </w:p>
        </w:tc>
        <w:tc>
          <w:tcPr>
            <w:tcW w:w="595" w:type="dxa"/>
            <w:tcBorders>
              <w:top w:val="single" w:sz="18" w:space="0" w:color="auto"/>
            </w:tcBorders>
            <w:vAlign w:val="center"/>
          </w:tcPr>
          <w:p w14:paraId="42C6B184" w14:textId="77777777" w:rsidR="004C2EDA" w:rsidRPr="00874A10" w:rsidRDefault="004C2EDA" w:rsidP="00152E30">
            <w:pPr>
              <w:pStyle w:val="SNSynopsisTOC"/>
              <w:spacing w:after="0" w:line="240" w:lineRule="auto"/>
              <w:jc w:val="center"/>
              <w:rPr>
                <w:color w:val="000000" w:themeColor="text1"/>
                <w:lang w:eastAsia="zh-TW"/>
              </w:rPr>
            </w:pPr>
            <w:r w:rsidRPr="00874A10">
              <w:rPr>
                <w:color w:val="000000" w:themeColor="text1"/>
                <w:lang w:eastAsia="zh-TW"/>
              </w:rPr>
              <w:t>1</w:t>
            </w:r>
          </w:p>
        </w:tc>
        <w:tc>
          <w:tcPr>
            <w:tcW w:w="1334" w:type="dxa"/>
            <w:tcBorders>
              <w:top w:val="single" w:sz="18" w:space="0" w:color="auto"/>
            </w:tcBorders>
            <w:vAlign w:val="center"/>
          </w:tcPr>
          <w:p w14:paraId="5B94E427"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4" w:type="dxa"/>
            <w:tcBorders>
              <w:top w:val="single" w:sz="18" w:space="0" w:color="auto"/>
            </w:tcBorders>
            <w:vAlign w:val="center"/>
          </w:tcPr>
          <w:p w14:paraId="7A0185C7"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153AA61E" w14:textId="77777777" w:rsidTr="00E037E4">
        <w:trPr>
          <w:trHeight w:val="675"/>
        </w:trPr>
        <w:tc>
          <w:tcPr>
            <w:tcW w:w="1950" w:type="dxa"/>
            <w:vAlign w:val="center"/>
          </w:tcPr>
          <w:p w14:paraId="7BA100D8" w14:textId="77777777" w:rsidR="004C2EDA" w:rsidRPr="00874A10" w:rsidRDefault="004C2EDA" w:rsidP="00152E30">
            <w:pPr>
              <w:pStyle w:val="SNSynopsisTOC"/>
              <w:spacing w:after="0" w:line="240" w:lineRule="auto"/>
              <w:jc w:val="left"/>
              <w:rPr>
                <w:color w:val="000000" w:themeColor="text1"/>
                <w:lang w:eastAsia="zh-TW"/>
              </w:rPr>
            </w:pPr>
            <w:r w:rsidRPr="00874A10">
              <w:rPr>
                <w:rFonts w:hint="eastAsia"/>
                <w:color w:val="000000" w:themeColor="text1"/>
                <w:lang w:eastAsia="zh-TW"/>
              </w:rPr>
              <w:t>s</w:t>
            </w:r>
            <w:r w:rsidRPr="00874A10">
              <w:rPr>
                <w:color w:val="000000" w:themeColor="text1"/>
                <w:lang w:eastAsia="zh-TW"/>
              </w:rPr>
              <w:t>tereo</w:t>
            </w:r>
          </w:p>
        </w:tc>
        <w:tc>
          <w:tcPr>
            <w:tcW w:w="4220" w:type="dxa"/>
            <w:vAlign w:val="center"/>
          </w:tcPr>
          <w:p w14:paraId="062E8A23" w14:textId="77777777" w:rsidR="004C2EDA" w:rsidRPr="00874A10" w:rsidRDefault="004C2EDA" w:rsidP="00152E30">
            <w:pPr>
              <w:pStyle w:val="SNSynopsisTOC"/>
              <w:spacing w:after="0" w:line="240" w:lineRule="auto"/>
              <w:jc w:val="left"/>
              <w:rPr>
                <w:color w:val="000000" w:themeColor="text1"/>
                <w:lang w:eastAsia="zh-TW"/>
              </w:rPr>
            </w:pPr>
            <w:r w:rsidRPr="00874A10">
              <w:rPr>
                <w:color w:val="000000" w:themeColor="text1"/>
                <w:lang w:eastAsia="zh-TW"/>
              </w:rPr>
              <w:t xml:space="preserve">the stereochemistry of the bond </w:t>
            </w:r>
          </w:p>
          <w:p w14:paraId="6AAA58E6" w14:textId="311177D2" w:rsidR="004C2EDA" w:rsidRPr="00874A10" w:rsidRDefault="004C2EDA" w:rsidP="00152E30">
            <w:pPr>
              <w:pStyle w:val="SNSynopsisTOC"/>
              <w:spacing w:after="0" w:line="240" w:lineRule="auto"/>
              <w:jc w:val="left"/>
              <w:rPr>
                <w:color w:val="000000" w:themeColor="text1"/>
                <w:lang w:eastAsia="zh-TW"/>
              </w:rPr>
            </w:pPr>
            <w:r w:rsidRPr="00874A10">
              <w:rPr>
                <w:color w:val="000000" w:themeColor="text1"/>
                <w:lang w:eastAsia="zh-TW"/>
              </w:rPr>
              <w:t>(none, any, Z, E, cis, or trans)</w:t>
            </w:r>
          </w:p>
        </w:tc>
        <w:tc>
          <w:tcPr>
            <w:tcW w:w="595" w:type="dxa"/>
            <w:vAlign w:val="center"/>
          </w:tcPr>
          <w:p w14:paraId="24216844"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6</w:t>
            </w:r>
          </w:p>
        </w:tc>
        <w:tc>
          <w:tcPr>
            <w:tcW w:w="1334" w:type="dxa"/>
            <w:vAlign w:val="center"/>
          </w:tcPr>
          <w:p w14:paraId="30A9C415"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4" w:type="dxa"/>
            <w:vAlign w:val="center"/>
          </w:tcPr>
          <w:p w14:paraId="7BD42920"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7BC736DC" w14:textId="77777777" w:rsidTr="00E037E4">
        <w:trPr>
          <w:trHeight w:val="675"/>
        </w:trPr>
        <w:tc>
          <w:tcPr>
            <w:tcW w:w="1950" w:type="dxa"/>
            <w:vAlign w:val="center"/>
          </w:tcPr>
          <w:p w14:paraId="0603792F" w14:textId="77777777" w:rsidR="004C2EDA" w:rsidRPr="00874A10" w:rsidRDefault="004C2EDA" w:rsidP="00152E30">
            <w:pPr>
              <w:pStyle w:val="SNSynopsisTOC"/>
              <w:spacing w:after="0" w:line="240" w:lineRule="auto"/>
              <w:jc w:val="left"/>
              <w:rPr>
                <w:color w:val="000000" w:themeColor="text1"/>
                <w:lang w:eastAsia="zh-TW"/>
              </w:rPr>
            </w:pPr>
            <w:r w:rsidRPr="00874A10">
              <w:rPr>
                <w:color w:val="000000" w:themeColor="text1"/>
                <w:lang w:eastAsia="zh-TW"/>
              </w:rPr>
              <w:t>in ring</w:t>
            </w:r>
          </w:p>
        </w:tc>
        <w:tc>
          <w:tcPr>
            <w:tcW w:w="4220" w:type="dxa"/>
            <w:vAlign w:val="center"/>
          </w:tcPr>
          <w:p w14:paraId="4E4CC0F6" w14:textId="77777777" w:rsidR="004C2EDA" w:rsidRPr="00874A10" w:rsidRDefault="004C2EDA" w:rsidP="00152E30">
            <w:pPr>
              <w:pStyle w:val="SNSynopsisTOC"/>
              <w:spacing w:after="0" w:line="240" w:lineRule="auto"/>
              <w:jc w:val="left"/>
              <w:rPr>
                <w:color w:val="000000" w:themeColor="text1"/>
                <w:lang w:eastAsia="zh-TW"/>
              </w:rPr>
            </w:pPr>
            <w:r w:rsidRPr="00874A10">
              <w:rPr>
                <w:color w:val="000000" w:themeColor="text1"/>
                <w:lang w:eastAsia="zh-TW"/>
              </w:rPr>
              <w:t>whether the atom is in a ring</w:t>
            </w:r>
          </w:p>
        </w:tc>
        <w:tc>
          <w:tcPr>
            <w:tcW w:w="595" w:type="dxa"/>
            <w:vAlign w:val="center"/>
          </w:tcPr>
          <w:p w14:paraId="719382BE"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1</w:t>
            </w:r>
          </w:p>
        </w:tc>
        <w:tc>
          <w:tcPr>
            <w:tcW w:w="1334" w:type="dxa"/>
            <w:vAlign w:val="center"/>
          </w:tcPr>
          <w:p w14:paraId="430BAA02"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4" w:type="dxa"/>
            <w:vAlign w:val="center"/>
          </w:tcPr>
          <w:p w14:paraId="3185F9A7"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1EC7DA24" w14:textId="77777777" w:rsidTr="00E037E4">
        <w:trPr>
          <w:trHeight w:val="675"/>
        </w:trPr>
        <w:tc>
          <w:tcPr>
            <w:tcW w:w="1950" w:type="dxa"/>
            <w:vAlign w:val="center"/>
          </w:tcPr>
          <w:p w14:paraId="249082CB" w14:textId="79F57F9F" w:rsidR="004C2EDA" w:rsidRPr="00874A10" w:rsidRDefault="00772092" w:rsidP="00152E30">
            <w:pPr>
              <w:pStyle w:val="SNSynopsisTOC"/>
              <w:spacing w:after="0" w:line="240" w:lineRule="auto"/>
              <w:jc w:val="left"/>
              <w:rPr>
                <w:color w:val="000000" w:themeColor="text1"/>
                <w:lang w:eastAsia="zh-TW"/>
              </w:rPr>
            </w:pPr>
            <w:r w:rsidRPr="00874A10">
              <w:rPr>
                <w:rFonts w:hint="eastAsia"/>
                <w:color w:val="000000" w:themeColor="text1"/>
                <w:lang w:eastAsia="zh-TW"/>
              </w:rPr>
              <w:t>i</w:t>
            </w:r>
            <w:r w:rsidRPr="00874A10">
              <w:rPr>
                <w:color w:val="000000" w:themeColor="text1"/>
                <w:lang w:eastAsia="zh-TW"/>
              </w:rPr>
              <w:t>n N-member ring</w:t>
            </w:r>
          </w:p>
        </w:tc>
        <w:tc>
          <w:tcPr>
            <w:tcW w:w="4220" w:type="dxa"/>
            <w:vAlign w:val="center"/>
          </w:tcPr>
          <w:p w14:paraId="56F67CBD" w14:textId="48269D7C" w:rsidR="004C2EDA" w:rsidRPr="00874A10" w:rsidRDefault="003B7E83" w:rsidP="00152E30">
            <w:pPr>
              <w:pStyle w:val="SNSynopsisTOC"/>
              <w:spacing w:after="0" w:line="240" w:lineRule="auto"/>
              <w:jc w:val="left"/>
              <w:rPr>
                <w:color w:val="000000" w:themeColor="text1"/>
                <w:lang w:eastAsia="zh-TW"/>
              </w:rPr>
            </w:pPr>
            <w:r w:rsidRPr="00874A10">
              <w:rPr>
                <w:color w:val="000000" w:themeColor="text1"/>
                <w:lang w:eastAsia="zh-TW"/>
              </w:rPr>
              <w:t xml:space="preserve">whether </w:t>
            </w:r>
            <w:r w:rsidR="004C2EDA" w:rsidRPr="00874A10">
              <w:rPr>
                <w:color w:val="000000" w:themeColor="text1"/>
                <w:lang w:eastAsia="zh-TW"/>
              </w:rPr>
              <w:t xml:space="preserve">the atom is in </w:t>
            </w:r>
            <w:r w:rsidRPr="00874A10">
              <w:rPr>
                <w:color w:val="000000" w:themeColor="text1"/>
                <w:lang w:eastAsia="zh-TW"/>
              </w:rPr>
              <w:t xml:space="preserve">an </w:t>
            </w:r>
            <w:r w:rsidR="004C2EDA" w:rsidRPr="00874A10">
              <w:rPr>
                <w:color w:val="000000" w:themeColor="text1"/>
                <w:lang w:eastAsia="zh-TW"/>
              </w:rPr>
              <w:t>N-member ring (consider from 3-member to 8-member ring)</w:t>
            </w:r>
          </w:p>
        </w:tc>
        <w:tc>
          <w:tcPr>
            <w:tcW w:w="595" w:type="dxa"/>
            <w:vAlign w:val="center"/>
          </w:tcPr>
          <w:p w14:paraId="491C3414" w14:textId="19DB581C" w:rsidR="004C2EDA" w:rsidRPr="00874A10" w:rsidRDefault="00226C21" w:rsidP="00152E30">
            <w:pPr>
              <w:pStyle w:val="SNSynopsisTOC"/>
              <w:spacing w:after="0" w:line="240" w:lineRule="auto"/>
              <w:jc w:val="center"/>
              <w:rPr>
                <w:color w:val="000000" w:themeColor="text1"/>
                <w:lang w:eastAsia="zh-TW"/>
              </w:rPr>
            </w:pPr>
            <w:r w:rsidRPr="00874A10">
              <w:rPr>
                <w:color w:val="000000" w:themeColor="text1"/>
                <w:lang w:eastAsia="zh-TW"/>
              </w:rPr>
              <w:t>6</w:t>
            </w:r>
          </w:p>
        </w:tc>
        <w:tc>
          <w:tcPr>
            <w:tcW w:w="1334" w:type="dxa"/>
            <w:vAlign w:val="center"/>
          </w:tcPr>
          <w:p w14:paraId="5A06BFCD"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N</w:t>
            </w:r>
            <w:r w:rsidRPr="00874A10">
              <w:rPr>
                <w:color w:val="000000" w:themeColor="text1"/>
                <w:lang w:eastAsia="zh-TW"/>
              </w:rPr>
              <w:t>o</w:t>
            </w:r>
          </w:p>
        </w:tc>
        <w:tc>
          <w:tcPr>
            <w:tcW w:w="1334" w:type="dxa"/>
            <w:vAlign w:val="center"/>
          </w:tcPr>
          <w:p w14:paraId="4FF901D3"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r>
      <w:tr w:rsidR="00874A10" w:rsidRPr="00874A10" w14:paraId="1DDC853A" w14:textId="77777777" w:rsidTr="00E037E4">
        <w:trPr>
          <w:trHeight w:val="675"/>
        </w:trPr>
        <w:tc>
          <w:tcPr>
            <w:tcW w:w="1950" w:type="dxa"/>
            <w:tcBorders>
              <w:bottom w:val="single" w:sz="4" w:space="0" w:color="auto"/>
            </w:tcBorders>
            <w:vAlign w:val="center"/>
          </w:tcPr>
          <w:p w14:paraId="74084C6D" w14:textId="77777777" w:rsidR="004C2EDA" w:rsidRPr="00874A10" w:rsidRDefault="004C2EDA" w:rsidP="00152E30">
            <w:pPr>
              <w:pStyle w:val="SNSynopsisTOC"/>
              <w:spacing w:after="0" w:line="240" w:lineRule="auto"/>
              <w:jc w:val="left"/>
              <w:rPr>
                <w:color w:val="000000" w:themeColor="text1"/>
                <w:lang w:eastAsia="zh-TW"/>
              </w:rPr>
            </w:pPr>
            <w:r w:rsidRPr="00874A10">
              <w:rPr>
                <w:color w:val="000000" w:themeColor="text1"/>
                <w:lang w:eastAsia="zh-TW"/>
              </w:rPr>
              <w:t>bond type</w:t>
            </w:r>
          </w:p>
        </w:tc>
        <w:tc>
          <w:tcPr>
            <w:tcW w:w="4220" w:type="dxa"/>
            <w:tcBorders>
              <w:bottom w:val="single" w:sz="4" w:space="0" w:color="auto"/>
            </w:tcBorders>
            <w:vAlign w:val="center"/>
          </w:tcPr>
          <w:p w14:paraId="7D68D805" w14:textId="77777777" w:rsidR="004C2EDA" w:rsidRPr="00874A10" w:rsidRDefault="004C2EDA" w:rsidP="00152E30">
            <w:pPr>
              <w:pStyle w:val="SNSynopsisTOC"/>
              <w:spacing w:after="0" w:line="240" w:lineRule="auto"/>
              <w:jc w:val="left"/>
              <w:rPr>
                <w:color w:val="000000" w:themeColor="text1"/>
                <w:lang w:eastAsia="zh-TW"/>
              </w:rPr>
            </w:pPr>
            <w:r w:rsidRPr="00874A10">
              <w:rPr>
                <w:color w:val="000000" w:themeColor="text1"/>
                <w:lang w:eastAsia="zh-TW"/>
              </w:rPr>
              <w:t>single, double, triple, or aromatic bond</w:t>
            </w:r>
          </w:p>
        </w:tc>
        <w:tc>
          <w:tcPr>
            <w:tcW w:w="595" w:type="dxa"/>
            <w:tcBorders>
              <w:bottom w:val="single" w:sz="4" w:space="0" w:color="auto"/>
            </w:tcBorders>
            <w:vAlign w:val="center"/>
          </w:tcPr>
          <w:p w14:paraId="3A3443B5"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4</w:t>
            </w:r>
          </w:p>
        </w:tc>
        <w:tc>
          <w:tcPr>
            <w:tcW w:w="1334" w:type="dxa"/>
            <w:tcBorders>
              <w:bottom w:val="single" w:sz="4" w:space="0" w:color="auto"/>
            </w:tcBorders>
            <w:vAlign w:val="center"/>
          </w:tcPr>
          <w:p w14:paraId="02165564"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Y</w:t>
            </w:r>
            <w:r w:rsidRPr="00874A10">
              <w:rPr>
                <w:color w:val="000000" w:themeColor="text1"/>
                <w:lang w:eastAsia="zh-TW"/>
              </w:rPr>
              <w:t>es</w:t>
            </w:r>
          </w:p>
        </w:tc>
        <w:tc>
          <w:tcPr>
            <w:tcW w:w="1334" w:type="dxa"/>
            <w:tcBorders>
              <w:bottom w:val="single" w:sz="4" w:space="0" w:color="auto"/>
            </w:tcBorders>
            <w:vAlign w:val="center"/>
          </w:tcPr>
          <w:p w14:paraId="2DD6A09D" w14:textId="77777777" w:rsidR="004C2EDA" w:rsidRPr="00874A10" w:rsidRDefault="004C2EDA" w:rsidP="00152E30">
            <w:pPr>
              <w:pStyle w:val="SNSynopsisTOC"/>
              <w:spacing w:after="0" w:line="240" w:lineRule="auto"/>
              <w:jc w:val="center"/>
              <w:rPr>
                <w:color w:val="000000" w:themeColor="text1"/>
                <w:lang w:eastAsia="zh-TW"/>
              </w:rPr>
            </w:pPr>
            <w:r w:rsidRPr="00874A10">
              <w:rPr>
                <w:rFonts w:hint="eastAsia"/>
                <w:color w:val="000000" w:themeColor="text1"/>
                <w:lang w:eastAsia="zh-TW"/>
              </w:rPr>
              <w:t>N</w:t>
            </w:r>
            <w:r w:rsidRPr="00874A10">
              <w:rPr>
                <w:color w:val="000000" w:themeColor="text1"/>
                <w:lang w:eastAsia="zh-TW"/>
              </w:rPr>
              <w:t>o</w:t>
            </w:r>
          </w:p>
        </w:tc>
      </w:tr>
    </w:tbl>
    <w:p w14:paraId="12EA2266" w14:textId="3B365B8D" w:rsidR="001F11C3" w:rsidRPr="00874A10" w:rsidRDefault="001F11C3" w:rsidP="002545FF">
      <w:pPr>
        <w:spacing w:after="0" w:line="480" w:lineRule="auto"/>
        <w:jc w:val="left"/>
        <w:rPr>
          <w:color w:val="000000" w:themeColor="text1"/>
          <w:lang w:eastAsia="zh-TW"/>
        </w:rPr>
      </w:pPr>
    </w:p>
    <w:p w14:paraId="2F63086A" w14:textId="3D7C8432" w:rsidR="001F11C3" w:rsidRPr="00874A10" w:rsidRDefault="001F11C3" w:rsidP="001F11C3">
      <w:pPr>
        <w:pStyle w:val="SNSynopsisTOC"/>
        <w:spacing w:after="0"/>
        <w:jc w:val="left"/>
        <w:rPr>
          <w:b/>
          <w:bCs/>
          <w:color w:val="000000" w:themeColor="text1"/>
          <w:sz w:val="28"/>
          <w:szCs w:val="28"/>
        </w:rPr>
      </w:pPr>
      <w:r w:rsidRPr="00874A10">
        <w:rPr>
          <w:rFonts w:hint="eastAsia"/>
          <w:b/>
          <w:bCs/>
          <w:color w:val="000000" w:themeColor="text1"/>
          <w:sz w:val="28"/>
          <w:szCs w:val="28"/>
        </w:rPr>
        <w:t>C</w:t>
      </w:r>
      <w:r w:rsidRPr="00874A10">
        <w:rPr>
          <w:b/>
          <w:bCs/>
          <w:color w:val="000000" w:themeColor="text1"/>
          <w:sz w:val="28"/>
          <w:szCs w:val="28"/>
        </w:rPr>
        <w:t>omputational cost</w:t>
      </w:r>
      <w:r w:rsidR="001C6553" w:rsidRPr="00874A10">
        <w:rPr>
          <w:b/>
          <w:bCs/>
          <w:color w:val="000000" w:themeColor="text1"/>
          <w:sz w:val="28"/>
          <w:szCs w:val="28"/>
        </w:rPr>
        <w:t>s</w:t>
      </w:r>
    </w:p>
    <w:p w14:paraId="47B84475" w14:textId="281AB7FD" w:rsidR="001F11C3" w:rsidRPr="00874A10" w:rsidRDefault="001F11C3" w:rsidP="002545FF">
      <w:pPr>
        <w:pStyle w:val="SNSynopsisTOC"/>
        <w:spacing w:after="0" w:line="240" w:lineRule="auto"/>
        <w:ind w:firstLine="630"/>
        <w:rPr>
          <w:rFonts w:ascii="Times New Roman" w:hAnsi="Times New Roman"/>
          <w:color w:val="000000" w:themeColor="text1"/>
          <w:shd w:val="clear" w:color="auto" w:fill="FFFFFF"/>
        </w:rPr>
      </w:pPr>
      <w:r w:rsidRPr="00874A10">
        <w:rPr>
          <w:rFonts w:ascii="Times New Roman" w:hAnsi="Times New Roman"/>
          <w:color w:val="000000" w:themeColor="text1"/>
          <w:shd w:val="clear" w:color="auto" w:fill="FFFFFF"/>
        </w:rPr>
        <w:t xml:space="preserve">The computational cost </w:t>
      </w:r>
      <w:r w:rsidR="00D241A9" w:rsidRPr="00874A10">
        <w:rPr>
          <w:rFonts w:ascii="Times New Roman" w:hAnsi="Times New Roman"/>
          <w:color w:val="000000" w:themeColor="text1"/>
          <w:shd w:val="clear" w:color="auto" w:fill="FFFFFF"/>
        </w:rPr>
        <w:t xml:space="preserve">mainly </w:t>
      </w:r>
      <w:r w:rsidRPr="00874A10">
        <w:rPr>
          <w:rFonts w:ascii="Times New Roman" w:hAnsi="Times New Roman"/>
          <w:color w:val="000000" w:themeColor="text1"/>
          <w:shd w:val="clear" w:color="auto" w:fill="FFFFFF"/>
        </w:rPr>
        <w:t>depends on </w:t>
      </w:r>
      <w:r w:rsidRPr="00874A10">
        <w:rPr>
          <w:rStyle w:val="Strong"/>
          <w:rFonts w:ascii="Times New Roman" w:hAnsi="Times New Roman"/>
          <w:b w:val="0"/>
          <w:bCs w:val="0"/>
          <w:color w:val="000000" w:themeColor="text1"/>
          <w:shd w:val="clear" w:color="auto" w:fill="FFFFFF"/>
        </w:rPr>
        <w:t>the size of the training set</w:t>
      </w:r>
      <w:r w:rsidRPr="00874A10">
        <w:rPr>
          <w:rFonts w:ascii="Times New Roman" w:hAnsi="Times New Roman"/>
          <w:color w:val="000000" w:themeColor="text1"/>
          <w:shd w:val="clear" w:color="auto" w:fill="FFFFFF"/>
        </w:rPr>
        <w:t> and </w:t>
      </w:r>
      <w:r w:rsidRPr="00874A10">
        <w:rPr>
          <w:rStyle w:val="Strong"/>
          <w:rFonts w:ascii="Times New Roman" w:hAnsi="Times New Roman"/>
          <w:b w:val="0"/>
          <w:bCs w:val="0"/>
          <w:color w:val="000000" w:themeColor="text1"/>
          <w:shd w:val="clear" w:color="auto" w:fill="FFFFFF"/>
        </w:rPr>
        <w:t>the number of epochs the machine runs</w:t>
      </w:r>
      <w:r w:rsidRPr="00874A10">
        <w:rPr>
          <w:rFonts w:ascii="Times New Roman" w:hAnsi="Times New Roman"/>
          <w:color w:val="000000" w:themeColor="text1"/>
          <w:shd w:val="clear" w:color="auto" w:fill="FFFFFF"/>
        </w:rPr>
        <w:t>.</w:t>
      </w:r>
      <w:r w:rsidRPr="00874A10">
        <w:rPr>
          <w:rFonts w:ascii="Times New Roman" w:hAnsi="Times New Roman"/>
          <w:color w:val="000000" w:themeColor="text1"/>
        </w:rPr>
        <w:t xml:space="preserve"> </w:t>
      </w:r>
      <w:r w:rsidRPr="00874A10">
        <w:rPr>
          <w:rFonts w:ascii="Times New Roman" w:hAnsi="Times New Roman"/>
          <w:color w:val="000000" w:themeColor="text1"/>
          <w:shd w:val="clear" w:color="auto" w:fill="FFFFFF"/>
        </w:rPr>
        <w:t xml:space="preserve">The </w:t>
      </w:r>
      <w:r w:rsidR="00C57581" w:rsidRPr="00874A10">
        <w:rPr>
          <w:rFonts w:ascii="Times New Roman" w:hAnsi="Times New Roman"/>
          <w:color w:val="000000" w:themeColor="text1"/>
          <w:shd w:val="clear" w:color="auto" w:fill="FFFFFF"/>
        </w:rPr>
        <w:t>wall</w:t>
      </w:r>
      <w:r w:rsidR="00D66009" w:rsidRPr="00874A10">
        <w:rPr>
          <w:rFonts w:ascii="Times New Roman" w:hAnsi="Times New Roman"/>
          <w:color w:val="000000" w:themeColor="text1"/>
          <w:shd w:val="clear" w:color="auto" w:fill="FFFFFF"/>
        </w:rPr>
        <w:t xml:space="preserve"> </w:t>
      </w:r>
      <w:r w:rsidRPr="00874A10">
        <w:rPr>
          <w:rFonts w:ascii="Times New Roman" w:hAnsi="Times New Roman"/>
          <w:color w:val="000000" w:themeColor="text1"/>
          <w:shd w:val="clear" w:color="auto" w:fill="FFFFFF"/>
        </w:rPr>
        <w:t xml:space="preserve">times </w:t>
      </w:r>
      <w:r w:rsidR="00CE299A" w:rsidRPr="00874A10">
        <w:rPr>
          <w:rFonts w:ascii="Times New Roman" w:hAnsi="Times New Roman"/>
          <w:color w:val="000000" w:themeColor="text1"/>
          <w:shd w:val="clear" w:color="auto" w:fill="FFFFFF"/>
        </w:rPr>
        <w:t>listed</w:t>
      </w:r>
      <w:r w:rsidRPr="00874A10">
        <w:rPr>
          <w:rFonts w:ascii="Times New Roman" w:hAnsi="Times New Roman"/>
          <w:color w:val="000000" w:themeColor="text1"/>
          <w:shd w:val="clear" w:color="auto" w:fill="FFFFFF"/>
        </w:rPr>
        <w:t xml:space="preserve"> below are for training </w:t>
      </w:r>
      <w:r w:rsidR="00256B01" w:rsidRPr="00874A10">
        <w:rPr>
          <w:rFonts w:ascii="Times New Roman" w:hAnsi="Times New Roman"/>
          <w:color w:val="000000" w:themeColor="text1"/>
          <w:shd w:val="clear" w:color="auto" w:fill="FFFFFF"/>
        </w:rPr>
        <w:t>one</w:t>
      </w:r>
      <w:r w:rsidRPr="00874A10">
        <w:rPr>
          <w:rFonts w:ascii="Times New Roman" w:hAnsi="Times New Roman"/>
          <w:color w:val="000000" w:themeColor="text1"/>
          <w:shd w:val="clear" w:color="auto" w:fill="FFFFFF"/>
        </w:rPr>
        <w:t xml:space="preserve"> atom-based uncertainty model</w:t>
      </w:r>
      <w:r w:rsidR="003F5AFF" w:rsidRPr="00874A10">
        <w:rPr>
          <w:rFonts w:ascii="Times New Roman" w:hAnsi="Times New Roman"/>
          <w:color w:val="000000" w:themeColor="text1"/>
          <w:shd w:val="clear" w:color="auto" w:fill="FFFFFF"/>
        </w:rPr>
        <w:t xml:space="preserve">. </w:t>
      </w:r>
      <w:r w:rsidR="004D7625" w:rsidRPr="00874A10">
        <w:rPr>
          <w:rFonts w:ascii="Times New Roman" w:hAnsi="Times New Roman" w:hint="eastAsia"/>
          <w:color w:val="000000" w:themeColor="text1"/>
          <w:shd w:val="clear" w:color="auto" w:fill="FFFFFF"/>
          <w:lang w:eastAsia="zh-TW"/>
        </w:rPr>
        <w:t>Fo</w:t>
      </w:r>
      <w:r w:rsidR="004D7625" w:rsidRPr="00874A10">
        <w:rPr>
          <w:rFonts w:ascii="Times New Roman" w:hAnsi="Times New Roman"/>
          <w:color w:val="000000" w:themeColor="text1"/>
          <w:shd w:val="clear" w:color="auto" w:fill="FFFFFF"/>
          <w:lang w:eastAsia="zh-TW"/>
        </w:rPr>
        <w:t>r instance, b</w:t>
      </w:r>
      <w:r w:rsidR="00F009C2" w:rsidRPr="00874A10">
        <w:rPr>
          <w:rFonts w:ascii="Times New Roman" w:hAnsi="Times New Roman"/>
          <w:color w:val="000000" w:themeColor="text1"/>
          <w:shd w:val="clear" w:color="auto" w:fill="FFFFFF"/>
        </w:rPr>
        <w:t xml:space="preserve">uilding </w:t>
      </w:r>
      <w:r w:rsidRPr="00874A10">
        <w:rPr>
          <w:rFonts w:ascii="Times New Roman" w:hAnsi="Times New Roman"/>
          <w:color w:val="000000" w:themeColor="text1"/>
          <w:shd w:val="clear" w:color="auto" w:fill="FFFFFF"/>
        </w:rPr>
        <w:t>an ensemble model</w:t>
      </w:r>
      <w:r w:rsidR="00F009C2" w:rsidRPr="00874A10">
        <w:rPr>
          <w:rFonts w:ascii="Times New Roman" w:hAnsi="Times New Roman"/>
          <w:color w:val="000000" w:themeColor="text1"/>
          <w:shd w:val="clear" w:color="auto" w:fill="FFFFFF"/>
        </w:rPr>
        <w:t xml:space="preserve"> containing </w:t>
      </w:r>
      <w:r w:rsidR="009F59B7" w:rsidRPr="00874A10">
        <w:rPr>
          <w:rFonts w:ascii="Times New Roman" w:hAnsi="Times New Roman"/>
          <w:color w:val="000000" w:themeColor="text1"/>
          <w:shd w:val="clear" w:color="auto" w:fill="FFFFFF"/>
        </w:rPr>
        <w:t>five</w:t>
      </w:r>
      <w:r w:rsidR="00F009C2" w:rsidRPr="00874A10">
        <w:rPr>
          <w:rFonts w:ascii="Times New Roman" w:hAnsi="Times New Roman"/>
          <w:color w:val="000000" w:themeColor="text1"/>
          <w:shd w:val="clear" w:color="auto" w:fill="FFFFFF"/>
        </w:rPr>
        <w:t xml:space="preserve"> models would take </w:t>
      </w:r>
      <w:r w:rsidR="009F59B7" w:rsidRPr="00874A10">
        <w:rPr>
          <w:rFonts w:ascii="Times New Roman" w:hAnsi="Times New Roman"/>
          <w:color w:val="000000" w:themeColor="text1"/>
          <w:shd w:val="clear" w:color="auto" w:fill="FFFFFF"/>
        </w:rPr>
        <w:t>five</w:t>
      </w:r>
      <w:r w:rsidRPr="00874A10">
        <w:rPr>
          <w:rFonts w:ascii="Times New Roman" w:hAnsi="Times New Roman"/>
          <w:color w:val="000000" w:themeColor="text1"/>
          <w:shd w:val="clear" w:color="auto" w:fill="FFFFFF"/>
        </w:rPr>
        <w:t xml:space="preserve"> times the </w:t>
      </w:r>
      <w:r w:rsidR="00417846" w:rsidRPr="00874A10">
        <w:rPr>
          <w:rFonts w:ascii="Times New Roman" w:hAnsi="Times New Roman"/>
          <w:color w:val="000000" w:themeColor="text1"/>
          <w:shd w:val="clear" w:color="auto" w:fill="FFFFFF"/>
        </w:rPr>
        <w:t>wall</w:t>
      </w:r>
      <w:r w:rsidR="00F009C2" w:rsidRPr="00874A10">
        <w:rPr>
          <w:rFonts w:ascii="Times New Roman" w:hAnsi="Times New Roman"/>
          <w:color w:val="000000" w:themeColor="text1"/>
          <w:shd w:val="clear" w:color="auto" w:fill="FFFFFF"/>
        </w:rPr>
        <w:t xml:space="preserve"> </w:t>
      </w:r>
      <w:r w:rsidRPr="00874A10">
        <w:rPr>
          <w:rFonts w:ascii="Times New Roman" w:hAnsi="Times New Roman"/>
          <w:color w:val="000000" w:themeColor="text1"/>
          <w:shd w:val="clear" w:color="auto" w:fill="FFFFFF"/>
        </w:rPr>
        <w:t xml:space="preserve">time </w:t>
      </w:r>
      <w:r w:rsidR="009F59B7" w:rsidRPr="00874A10">
        <w:rPr>
          <w:rFonts w:ascii="Times New Roman" w:hAnsi="Times New Roman"/>
          <w:color w:val="000000" w:themeColor="text1"/>
          <w:shd w:val="clear" w:color="auto" w:fill="FFFFFF"/>
        </w:rPr>
        <w:t>listed below</w:t>
      </w:r>
      <w:r w:rsidRPr="00874A10">
        <w:rPr>
          <w:rFonts w:ascii="Times New Roman" w:hAnsi="Times New Roman"/>
          <w:color w:val="000000" w:themeColor="text1"/>
          <w:shd w:val="clear" w:color="auto" w:fill="FFFFFF"/>
        </w:rPr>
        <w:t>.</w:t>
      </w:r>
      <w:r w:rsidRPr="00874A10">
        <w:rPr>
          <w:color w:val="000000" w:themeColor="text1"/>
        </w:rPr>
        <w:t xml:space="preserve"> </w:t>
      </w:r>
      <w:r w:rsidR="002D284E" w:rsidRPr="00874A10">
        <w:rPr>
          <w:rFonts w:ascii="Times New Roman" w:hAnsi="Times New Roman"/>
          <w:color w:val="000000" w:themeColor="text1"/>
          <w:shd w:val="clear" w:color="auto" w:fill="FFFFFF"/>
        </w:rPr>
        <w:t xml:space="preserve">The Delaney dataset contains 1128 molecules. We set 150 epochs to train but stop early if there is no improvement in 50 epochs. The QM9 dataset contains 134k molecules. We set 150 epochs to train but stop early if there is no improvement in 15 epochs. </w:t>
      </w:r>
      <w:r w:rsidRPr="00874A10">
        <w:rPr>
          <w:rFonts w:ascii="Times New Roman" w:hAnsi="Times New Roman"/>
          <w:color w:val="000000" w:themeColor="text1"/>
          <w:shd w:val="clear" w:color="auto" w:fill="FFFFFF"/>
        </w:rPr>
        <w:t xml:space="preserve">All timings were performed on </w:t>
      </w:r>
      <w:r w:rsidR="0001408E" w:rsidRPr="00874A10">
        <w:rPr>
          <w:rFonts w:ascii="Times New Roman" w:hAnsi="Times New Roman"/>
          <w:color w:val="000000" w:themeColor="text1"/>
          <w:shd w:val="clear" w:color="auto" w:fill="FFFFFF"/>
        </w:rPr>
        <w:t>eight</w:t>
      </w:r>
      <w:r w:rsidRPr="00874A10">
        <w:rPr>
          <w:rFonts w:ascii="Times New Roman" w:hAnsi="Times New Roman"/>
          <w:color w:val="000000" w:themeColor="text1"/>
          <w:shd w:val="clear" w:color="auto" w:fill="FFFFFF"/>
        </w:rPr>
        <w:t xml:space="preserve"> cores of a 2.0GHz AMD EPYC Rome 64-core processor machine.</w:t>
      </w:r>
    </w:p>
    <w:p w14:paraId="51B7B205" w14:textId="77777777" w:rsidR="001F11C3" w:rsidRPr="00874A10" w:rsidRDefault="001F11C3" w:rsidP="001F11C3">
      <w:pPr>
        <w:pStyle w:val="SNSynopsisTOC"/>
        <w:spacing w:after="0" w:line="240" w:lineRule="auto"/>
        <w:rPr>
          <w:rFonts w:ascii="Times New Roman" w:hAnsi="Times New Roman"/>
          <w:color w:val="000000" w:themeColor="text1"/>
          <w:shd w:val="clear" w:color="auto" w:fill="FFFFFF"/>
        </w:rPr>
      </w:pPr>
    </w:p>
    <w:p w14:paraId="561355EF" w14:textId="586332B3" w:rsidR="001F11C3" w:rsidRPr="00874A10" w:rsidRDefault="001F11C3" w:rsidP="002572CA">
      <w:pPr>
        <w:pStyle w:val="SNSynopsisTOC"/>
        <w:spacing w:after="120" w:line="240" w:lineRule="auto"/>
        <w:jc w:val="center"/>
        <w:rPr>
          <w:color w:val="000000" w:themeColor="text1"/>
          <w:lang w:eastAsia="zh-TW"/>
        </w:rPr>
      </w:pPr>
      <w:r w:rsidRPr="00874A10">
        <w:rPr>
          <w:rFonts w:hint="eastAsia"/>
          <w:b/>
          <w:bCs/>
          <w:color w:val="000000" w:themeColor="text1"/>
          <w:lang w:eastAsia="zh-TW"/>
        </w:rPr>
        <w:t>T</w:t>
      </w:r>
      <w:r w:rsidRPr="00874A10">
        <w:rPr>
          <w:b/>
          <w:bCs/>
          <w:color w:val="000000" w:themeColor="text1"/>
          <w:lang w:eastAsia="zh-TW"/>
        </w:rPr>
        <w:t>able S3.</w:t>
      </w:r>
      <w:r w:rsidRPr="00874A10">
        <w:rPr>
          <w:color w:val="000000" w:themeColor="text1"/>
          <w:lang w:eastAsia="zh-TW"/>
        </w:rPr>
        <w:t xml:space="preserve"> Computational cost</w:t>
      </w:r>
      <w:r w:rsidR="00AE18A5" w:rsidRPr="00874A10">
        <w:rPr>
          <w:color w:val="000000" w:themeColor="text1"/>
          <w:lang w:eastAsia="zh-TW"/>
        </w:rPr>
        <w:t>s</w:t>
      </w:r>
      <w:r w:rsidRPr="00874A10">
        <w:rPr>
          <w:color w:val="000000" w:themeColor="text1"/>
          <w:lang w:eastAsia="zh-TW"/>
        </w:rPr>
        <w:t xml:space="preserve"> </w:t>
      </w:r>
      <w:r w:rsidR="00A6499A" w:rsidRPr="00874A10">
        <w:rPr>
          <w:color w:val="000000" w:themeColor="text1"/>
          <w:lang w:eastAsia="zh-TW"/>
        </w:rPr>
        <w:t xml:space="preserve">required to train one atom-based uncertainty model </w:t>
      </w:r>
      <w:r w:rsidR="007A136D" w:rsidRPr="00874A10">
        <w:rPr>
          <w:color w:val="000000" w:themeColor="text1"/>
          <w:lang w:eastAsia="zh-TW"/>
        </w:rPr>
        <w:t xml:space="preserve">on </w:t>
      </w:r>
      <w:r w:rsidR="002D284E" w:rsidRPr="00874A10">
        <w:rPr>
          <w:color w:val="000000" w:themeColor="text1"/>
          <w:lang w:eastAsia="zh-TW"/>
        </w:rPr>
        <w:t xml:space="preserve">the </w:t>
      </w:r>
      <w:r w:rsidRPr="00874A10">
        <w:rPr>
          <w:color w:val="000000" w:themeColor="text1"/>
          <w:lang w:eastAsia="zh-TW"/>
        </w:rPr>
        <w:t>Delaney dataset.</w:t>
      </w:r>
    </w:p>
    <w:tbl>
      <w:tblPr>
        <w:tblStyle w:val="TableGrid"/>
        <w:tblW w:w="55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3811"/>
      </w:tblGrid>
      <w:tr w:rsidR="00874A10" w:rsidRPr="00874A10" w14:paraId="3FCFF52A" w14:textId="77777777" w:rsidTr="00A46353">
        <w:trPr>
          <w:trHeight w:val="319"/>
          <w:jc w:val="center"/>
        </w:trPr>
        <w:tc>
          <w:tcPr>
            <w:tcW w:w="1757" w:type="dxa"/>
            <w:tcBorders>
              <w:top w:val="single" w:sz="4" w:space="0" w:color="auto"/>
              <w:bottom w:val="single" w:sz="18" w:space="0" w:color="auto"/>
            </w:tcBorders>
            <w:vAlign w:val="center"/>
          </w:tcPr>
          <w:p w14:paraId="3ED4A49D" w14:textId="39723189" w:rsidR="002572CA" w:rsidRPr="00874A10" w:rsidRDefault="002572CA" w:rsidP="002572CA">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lang w:eastAsia="zh-TW"/>
              </w:rPr>
              <w:t>Epochs it ran</w:t>
            </w:r>
          </w:p>
        </w:tc>
        <w:tc>
          <w:tcPr>
            <w:tcW w:w="3811" w:type="dxa"/>
            <w:tcBorders>
              <w:top w:val="single" w:sz="4" w:space="0" w:color="auto"/>
              <w:bottom w:val="single" w:sz="18" w:space="0" w:color="auto"/>
            </w:tcBorders>
            <w:vAlign w:val="center"/>
          </w:tcPr>
          <w:p w14:paraId="7EBBFF5C" w14:textId="1F48C24C" w:rsidR="002572CA" w:rsidRPr="00874A10" w:rsidRDefault="002572CA" w:rsidP="002572CA">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lang w:eastAsia="zh-TW"/>
              </w:rPr>
              <w:t>Time</w:t>
            </w:r>
          </w:p>
        </w:tc>
      </w:tr>
      <w:tr w:rsidR="00874A10" w:rsidRPr="00874A10" w14:paraId="5D235379" w14:textId="77777777" w:rsidTr="00A46353">
        <w:trPr>
          <w:trHeight w:val="319"/>
          <w:jc w:val="center"/>
        </w:trPr>
        <w:tc>
          <w:tcPr>
            <w:tcW w:w="1757" w:type="dxa"/>
            <w:tcBorders>
              <w:top w:val="single" w:sz="18" w:space="0" w:color="auto"/>
            </w:tcBorders>
            <w:vAlign w:val="center"/>
          </w:tcPr>
          <w:p w14:paraId="27FD1F6E" w14:textId="7F3E4621" w:rsidR="002572CA" w:rsidRPr="00874A10" w:rsidRDefault="002572CA" w:rsidP="002572CA">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rPr>
              <w:t>74</w:t>
            </w:r>
          </w:p>
        </w:tc>
        <w:tc>
          <w:tcPr>
            <w:tcW w:w="3811" w:type="dxa"/>
            <w:tcBorders>
              <w:top w:val="single" w:sz="18" w:space="0" w:color="auto"/>
            </w:tcBorders>
            <w:vAlign w:val="center"/>
          </w:tcPr>
          <w:p w14:paraId="34AB8A44" w14:textId="7E8016E7" w:rsidR="002572CA" w:rsidRPr="00874A10" w:rsidRDefault="002572CA" w:rsidP="002572CA">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rPr>
              <w:t>2 mins 47 secs</w:t>
            </w:r>
          </w:p>
        </w:tc>
      </w:tr>
      <w:tr w:rsidR="00874A10" w:rsidRPr="00874A10" w14:paraId="26C8F096" w14:textId="77777777" w:rsidTr="00A46353">
        <w:trPr>
          <w:trHeight w:val="319"/>
          <w:jc w:val="center"/>
        </w:trPr>
        <w:tc>
          <w:tcPr>
            <w:tcW w:w="1757" w:type="dxa"/>
            <w:vAlign w:val="center"/>
          </w:tcPr>
          <w:p w14:paraId="2F464304" w14:textId="7886D87B" w:rsidR="002572CA" w:rsidRPr="00874A10" w:rsidRDefault="002572CA" w:rsidP="002572CA">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rPr>
              <w:t>81</w:t>
            </w:r>
          </w:p>
        </w:tc>
        <w:tc>
          <w:tcPr>
            <w:tcW w:w="3811" w:type="dxa"/>
            <w:vAlign w:val="center"/>
          </w:tcPr>
          <w:p w14:paraId="68105807" w14:textId="17790A96" w:rsidR="002572CA" w:rsidRPr="00874A10" w:rsidRDefault="002572CA" w:rsidP="002572CA">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rPr>
              <w:t>3 mins 07 secs</w:t>
            </w:r>
          </w:p>
        </w:tc>
      </w:tr>
      <w:tr w:rsidR="00D241A9" w:rsidRPr="00874A10" w14:paraId="7E8975F6" w14:textId="77777777" w:rsidTr="00A46353">
        <w:trPr>
          <w:trHeight w:val="319"/>
          <w:jc w:val="center"/>
        </w:trPr>
        <w:tc>
          <w:tcPr>
            <w:tcW w:w="1757" w:type="dxa"/>
            <w:tcBorders>
              <w:bottom w:val="single" w:sz="4" w:space="0" w:color="auto"/>
            </w:tcBorders>
            <w:vAlign w:val="center"/>
          </w:tcPr>
          <w:p w14:paraId="43066AF2" w14:textId="5A67092B" w:rsidR="002572CA" w:rsidRPr="00874A10" w:rsidRDefault="002572CA" w:rsidP="002572CA">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rPr>
              <w:t>104</w:t>
            </w:r>
          </w:p>
        </w:tc>
        <w:tc>
          <w:tcPr>
            <w:tcW w:w="3811" w:type="dxa"/>
            <w:tcBorders>
              <w:bottom w:val="single" w:sz="4" w:space="0" w:color="auto"/>
            </w:tcBorders>
            <w:vAlign w:val="center"/>
          </w:tcPr>
          <w:p w14:paraId="684193EA" w14:textId="649365BE" w:rsidR="002572CA" w:rsidRPr="00874A10" w:rsidRDefault="002572CA" w:rsidP="002572CA">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rPr>
              <w:t>3 mins 57 se</w:t>
            </w:r>
            <w:r w:rsidR="001B5146" w:rsidRPr="00874A10">
              <w:rPr>
                <w:rFonts w:ascii="Times New Roman" w:hAnsi="Times New Roman"/>
                <w:color w:val="000000" w:themeColor="text1"/>
                <w:szCs w:val="24"/>
              </w:rPr>
              <w:t>c</w:t>
            </w:r>
            <w:r w:rsidRPr="00874A10">
              <w:rPr>
                <w:rFonts w:ascii="Times New Roman" w:hAnsi="Times New Roman"/>
                <w:color w:val="000000" w:themeColor="text1"/>
                <w:szCs w:val="24"/>
              </w:rPr>
              <w:t>s</w:t>
            </w:r>
          </w:p>
        </w:tc>
      </w:tr>
    </w:tbl>
    <w:p w14:paraId="355AC1F7" w14:textId="462BA8B9" w:rsidR="001F11C3" w:rsidRPr="00874A10" w:rsidRDefault="001F11C3" w:rsidP="001F11C3">
      <w:pPr>
        <w:pStyle w:val="SNSynopsisTOC"/>
        <w:spacing w:after="0" w:line="240" w:lineRule="auto"/>
        <w:rPr>
          <w:rFonts w:ascii="Times New Roman" w:hAnsi="Times New Roman"/>
          <w:color w:val="000000" w:themeColor="text1"/>
          <w:shd w:val="clear" w:color="auto" w:fill="FFFFFF"/>
        </w:rPr>
      </w:pPr>
    </w:p>
    <w:p w14:paraId="2FE264DB" w14:textId="211EC222" w:rsidR="002572CA" w:rsidRPr="00874A10" w:rsidRDefault="002572CA" w:rsidP="002572CA">
      <w:pPr>
        <w:pStyle w:val="SNSynopsisTOC"/>
        <w:spacing w:after="120" w:line="240" w:lineRule="auto"/>
        <w:jc w:val="center"/>
        <w:rPr>
          <w:color w:val="000000" w:themeColor="text1"/>
          <w:lang w:eastAsia="zh-TW"/>
        </w:rPr>
      </w:pPr>
      <w:r w:rsidRPr="00874A10">
        <w:rPr>
          <w:rFonts w:hint="eastAsia"/>
          <w:b/>
          <w:bCs/>
          <w:color w:val="000000" w:themeColor="text1"/>
          <w:lang w:eastAsia="zh-TW"/>
        </w:rPr>
        <w:t>T</w:t>
      </w:r>
      <w:r w:rsidRPr="00874A10">
        <w:rPr>
          <w:b/>
          <w:bCs/>
          <w:color w:val="000000" w:themeColor="text1"/>
          <w:lang w:eastAsia="zh-TW"/>
        </w:rPr>
        <w:t>able S4.</w:t>
      </w:r>
      <w:r w:rsidRPr="00874A10">
        <w:rPr>
          <w:color w:val="000000" w:themeColor="text1"/>
          <w:lang w:eastAsia="zh-TW"/>
        </w:rPr>
        <w:t xml:space="preserve"> Computational cost</w:t>
      </w:r>
      <w:r w:rsidR="00AE18A5" w:rsidRPr="00874A10">
        <w:rPr>
          <w:color w:val="000000" w:themeColor="text1"/>
          <w:lang w:eastAsia="zh-TW"/>
        </w:rPr>
        <w:t>s</w:t>
      </w:r>
      <w:r w:rsidRPr="00874A10">
        <w:rPr>
          <w:color w:val="000000" w:themeColor="text1"/>
          <w:lang w:eastAsia="zh-TW"/>
        </w:rPr>
        <w:t xml:space="preserve"> </w:t>
      </w:r>
      <w:r w:rsidR="007A136D" w:rsidRPr="00874A10">
        <w:rPr>
          <w:color w:val="000000" w:themeColor="text1"/>
          <w:lang w:eastAsia="zh-TW"/>
        </w:rPr>
        <w:t>required to train one atom-based uncertainty model on the</w:t>
      </w:r>
      <w:r w:rsidRPr="00874A10">
        <w:rPr>
          <w:color w:val="000000" w:themeColor="text1"/>
          <w:lang w:eastAsia="zh-TW"/>
        </w:rPr>
        <w:t xml:space="preserve"> QM9 dataset.</w:t>
      </w:r>
    </w:p>
    <w:tbl>
      <w:tblPr>
        <w:tblStyle w:val="TableGrid"/>
        <w:tblW w:w="55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3811"/>
      </w:tblGrid>
      <w:tr w:rsidR="00874A10" w:rsidRPr="00874A10" w14:paraId="45A301DD" w14:textId="77777777" w:rsidTr="00543ADA">
        <w:trPr>
          <w:trHeight w:val="319"/>
          <w:jc w:val="center"/>
        </w:trPr>
        <w:tc>
          <w:tcPr>
            <w:tcW w:w="1757" w:type="dxa"/>
            <w:tcBorders>
              <w:top w:val="single" w:sz="4" w:space="0" w:color="auto"/>
              <w:bottom w:val="single" w:sz="18" w:space="0" w:color="auto"/>
            </w:tcBorders>
            <w:vAlign w:val="center"/>
          </w:tcPr>
          <w:p w14:paraId="5F4A996A" w14:textId="77777777" w:rsidR="00D241A9" w:rsidRPr="00874A10" w:rsidRDefault="00D241A9" w:rsidP="00543ADA">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lang w:eastAsia="zh-TW"/>
              </w:rPr>
              <w:t>Epochs it ran</w:t>
            </w:r>
          </w:p>
        </w:tc>
        <w:tc>
          <w:tcPr>
            <w:tcW w:w="3811" w:type="dxa"/>
            <w:tcBorders>
              <w:top w:val="single" w:sz="4" w:space="0" w:color="auto"/>
              <w:bottom w:val="single" w:sz="18" w:space="0" w:color="auto"/>
            </w:tcBorders>
            <w:vAlign w:val="center"/>
          </w:tcPr>
          <w:p w14:paraId="4BEC5C70" w14:textId="77777777" w:rsidR="00D241A9" w:rsidRPr="00874A10" w:rsidRDefault="00D241A9" w:rsidP="00543ADA">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lang w:eastAsia="zh-TW"/>
              </w:rPr>
              <w:t>Time</w:t>
            </w:r>
          </w:p>
        </w:tc>
      </w:tr>
      <w:tr w:rsidR="00874A10" w:rsidRPr="00874A10" w14:paraId="359A09F8" w14:textId="77777777" w:rsidTr="00543ADA">
        <w:trPr>
          <w:trHeight w:val="319"/>
          <w:jc w:val="center"/>
        </w:trPr>
        <w:tc>
          <w:tcPr>
            <w:tcW w:w="1757" w:type="dxa"/>
            <w:tcBorders>
              <w:top w:val="single" w:sz="18" w:space="0" w:color="auto"/>
            </w:tcBorders>
            <w:vAlign w:val="center"/>
          </w:tcPr>
          <w:p w14:paraId="198B5893" w14:textId="66A99329" w:rsidR="00D241A9" w:rsidRPr="00874A10" w:rsidRDefault="00D241A9" w:rsidP="00D241A9">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lang w:eastAsia="zh-TW"/>
              </w:rPr>
              <w:t>61</w:t>
            </w:r>
          </w:p>
        </w:tc>
        <w:tc>
          <w:tcPr>
            <w:tcW w:w="3811" w:type="dxa"/>
            <w:tcBorders>
              <w:top w:val="single" w:sz="18" w:space="0" w:color="auto"/>
            </w:tcBorders>
            <w:vAlign w:val="center"/>
          </w:tcPr>
          <w:p w14:paraId="11D1B85A" w14:textId="41AA32B4" w:rsidR="00D241A9" w:rsidRPr="00874A10" w:rsidRDefault="00D241A9" w:rsidP="00D241A9">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lang w:eastAsia="zh-TW"/>
              </w:rPr>
              <w:t>211 mins</w:t>
            </w:r>
          </w:p>
        </w:tc>
      </w:tr>
      <w:tr w:rsidR="00874A10" w:rsidRPr="00874A10" w14:paraId="53FD4966" w14:textId="77777777" w:rsidTr="00543ADA">
        <w:trPr>
          <w:trHeight w:val="319"/>
          <w:jc w:val="center"/>
        </w:trPr>
        <w:tc>
          <w:tcPr>
            <w:tcW w:w="1757" w:type="dxa"/>
            <w:vAlign w:val="center"/>
          </w:tcPr>
          <w:p w14:paraId="717D4E8D" w14:textId="650316C2" w:rsidR="00D241A9" w:rsidRPr="00874A10" w:rsidRDefault="00D241A9" w:rsidP="00D241A9">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lang w:eastAsia="zh-TW"/>
              </w:rPr>
              <w:t>85</w:t>
            </w:r>
          </w:p>
        </w:tc>
        <w:tc>
          <w:tcPr>
            <w:tcW w:w="3811" w:type="dxa"/>
            <w:vAlign w:val="center"/>
          </w:tcPr>
          <w:p w14:paraId="6F3B60CB" w14:textId="37F0FE74" w:rsidR="00D241A9" w:rsidRPr="00874A10" w:rsidRDefault="00D241A9" w:rsidP="00D241A9">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lang w:eastAsia="zh-TW"/>
              </w:rPr>
              <w:t>286 mins</w:t>
            </w:r>
          </w:p>
        </w:tc>
      </w:tr>
      <w:tr w:rsidR="00874A10" w:rsidRPr="00874A10" w14:paraId="58E25257" w14:textId="77777777" w:rsidTr="00543ADA">
        <w:trPr>
          <w:trHeight w:val="319"/>
          <w:jc w:val="center"/>
        </w:trPr>
        <w:tc>
          <w:tcPr>
            <w:tcW w:w="1757" w:type="dxa"/>
            <w:tcBorders>
              <w:bottom w:val="single" w:sz="4" w:space="0" w:color="auto"/>
            </w:tcBorders>
            <w:vAlign w:val="center"/>
          </w:tcPr>
          <w:p w14:paraId="36F5BF6C" w14:textId="4B514FFE" w:rsidR="00D241A9" w:rsidRPr="00874A10" w:rsidRDefault="00D241A9" w:rsidP="00D241A9">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lang w:eastAsia="zh-TW"/>
              </w:rPr>
              <w:t>108</w:t>
            </w:r>
          </w:p>
        </w:tc>
        <w:tc>
          <w:tcPr>
            <w:tcW w:w="3811" w:type="dxa"/>
            <w:tcBorders>
              <w:bottom w:val="single" w:sz="4" w:space="0" w:color="auto"/>
            </w:tcBorders>
            <w:vAlign w:val="center"/>
          </w:tcPr>
          <w:p w14:paraId="0CBD6542" w14:textId="28E8D704" w:rsidR="00D241A9" w:rsidRPr="00874A10" w:rsidRDefault="00D241A9" w:rsidP="00D241A9">
            <w:pPr>
              <w:pStyle w:val="SNSynopsisTOC"/>
              <w:spacing w:after="0" w:line="240" w:lineRule="auto"/>
              <w:jc w:val="center"/>
              <w:rPr>
                <w:rFonts w:ascii="Times New Roman" w:hAnsi="Times New Roman"/>
                <w:color w:val="000000" w:themeColor="text1"/>
                <w:szCs w:val="24"/>
                <w:lang w:eastAsia="zh-TW"/>
              </w:rPr>
            </w:pPr>
            <w:r w:rsidRPr="00874A10">
              <w:rPr>
                <w:rFonts w:ascii="Times New Roman" w:hAnsi="Times New Roman"/>
                <w:color w:val="000000" w:themeColor="text1"/>
                <w:szCs w:val="24"/>
                <w:lang w:eastAsia="zh-TW"/>
              </w:rPr>
              <w:t>366 mins</w:t>
            </w:r>
          </w:p>
        </w:tc>
      </w:tr>
    </w:tbl>
    <w:p w14:paraId="7E05E908" w14:textId="77777777" w:rsidR="002572CA" w:rsidRPr="00874A10" w:rsidRDefault="002572CA">
      <w:pPr>
        <w:spacing w:after="0"/>
        <w:jc w:val="left"/>
        <w:rPr>
          <w:rFonts w:ascii="Times New Roman" w:hAnsi="Times New Roman"/>
          <w:color w:val="000000" w:themeColor="text1"/>
          <w:shd w:val="clear" w:color="auto" w:fill="FFFFFF"/>
        </w:rPr>
      </w:pPr>
      <w:r w:rsidRPr="00874A10">
        <w:rPr>
          <w:rFonts w:ascii="Times New Roman" w:hAnsi="Times New Roman"/>
          <w:color w:val="000000" w:themeColor="text1"/>
          <w:shd w:val="clear" w:color="auto" w:fill="FFFFFF"/>
        </w:rPr>
        <w:br w:type="page"/>
      </w:r>
    </w:p>
    <w:p w14:paraId="293A1E4C" w14:textId="5822772D" w:rsidR="00CE0209" w:rsidRPr="00874A10" w:rsidRDefault="00630B23" w:rsidP="00A3069D">
      <w:pPr>
        <w:spacing w:after="0" w:line="480" w:lineRule="auto"/>
        <w:jc w:val="left"/>
        <w:rPr>
          <w:b/>
          <w:bCs/>
          <w:color w:val="000000" w:themeColor="text1"/>
          <w:sz w:val="28"/>
          <w:szCs w:val="28"/>
        </w:rPr>
      </w:pPr>
      <w:r w:rsidRPr="00874A10">
        <w:rPr>
          <w:b/>
          <w:bCs/>
          <w:color w:val="000000" w:themeColor="text1"/>
          <w:sz w:val="28"/>
          <w:szCs w:val="28"/>
        </w:rPr>
        <w:lastRenderedPageBreak/>
        <w:t xml:space="preserve">Analysis of </w:t>
      </w:r>
      <w:r w:rsidR="001B4D98" w:rsidRPr="00874A10">
        <w:rPr>
          <w:b/>
          <w:bCs/>
          <w:color w:val="000000" w:themeColor="text1"/>
          <w:sz w:val="28"/>
          <w:szCs w:val="28"/>
          <w:lang w:eastAsia="zh-TW"/>
        </w:rPr>
        <w:t>Epistemic and Aleatoric</w:t>
      </w:r>
      <w:r w:rsidRPr="00874A10">
        <w:rPr>
          <w:b/>
          <w:bCs/>
          <w:color w:val="000000" w:themeColor="text1"/>
          <w:sz w:val="28"/>
          <w:szCs w:val="28"/>
        </w:rPr>
        <w:t xml:space="preserve"> Uncertainty</w:t>
      </w:r>
    </w:p>
    <w:p w14:paraId="454B8905" w14:textId="6512E1F4" w:rsidR="00BD5703" w:rsidRPr="00874A10" w:rsidRDefault="00630B23" w:rsidP="00FD2061">
      <w:pPr>
        <w:spacing w:after="0"/>
        <w:ind w:firstLine="630"/>
        <w:rPr>
          <w:color w:val="000000" w:themeColor="text1"/>
          <w:szCs w:val="24"/>
          <w:lang w:eastAsia="zh-TW"/>
        </w:rPr>
      </w:pPr>
      <w:r w:rsidRPr="00874A10">
        <w:rPr>
          <w:color w:val="000000" w:themeColor="text1"/>
          <w:szCs w:val="24"/>
          <w:lang w:eastAsia="zh-TW"/>
        </w:rPr>
        <w:t xml:space="preserve">Epistemic uncertainty of QM9 testing data calculated with </w:t>
      </w:r>
      <w:r w:rsidR="00665070" w:rsidRPr="00874A10">
        <w:rPr>
          <w:color w:val="000000" w:themeColor="text1"/>
          <w:szCs w:val="24"/>
          <w:lang w:eastAsia="zh-TW"/>
        </w:rPr>
        <w:t xml:space="preserve">the </w:t>
      </w:r>
      <w:r w:rsidRPr="00874A10">
        <w:rPr>
          <w:color w:val="000000" w:themeColor="text1"/>
          <w:szCs w:val="24"/>
          <w:lang w:eastAsia="zh-TW"/>
        </w:rPr>
        <w:t xml:space="preserve">base model </w:t>
      </w:r>
      <w:r w:rsidR="009D7E23" w:rsidRPr="00874A10">
        <w:rPr>
          <w:color w:val="000000" w:themeColor="text1"/>
          <w:szCs w:val="24"/>
          <w:lang w:eastAsia="zh-TW"/>
        </w:rPr>
        <w:t xml:space="preserve">and nitrogen-noisy model </w:t>
      </w:r>
      <w:r w:rsidRPr="00874A10">
        <w:rPr>
          <w:color w:val="000000" w:themeColor="text1"/>
          <w:szCs w:val="24"/>
          <w:lang w:eastAsia="zh-TW"/>
        </w:rPr>
        <w:t xml:space="preserve">are shown in Figure S17. </w:t>
      </w:r>
      <w:r w:rsidR="008237D9" w:rsidRPr="00874A10">
        <w:rPr>
          <w:color w:val="000000" w:themeColor="text1"/>
          <w:szCs w:val="24"/>
          <w:lang w:eastAsia="zh-TW"/>
        </w:rPr>
        <w:t>Ideally</w:t>
      </w:r>
      <w:r w:rsidR="00841071" w:rsidRPr="00874A10">
        <w:rPr>
          <w:color w:val="000000" w:themeColor="text1"/>
          <w:szCs w:val="24"/>
          <w:lang w:eastAsia="zh-TW"/>
        </w:rPr>
        <w:t xml:space="preserve">, </w:t>
      </w:r>
      <w:r w:rsidR="0019463B" w:rsidRPr="00874A10">
        <w:rPr>
          <w:color w:val="000000" w:themeColor="text1"/>
          <w:szCs w:val="24"/>
          <w:lang w:eastAsia="zh-TW"/>
        </w:rPr>
        <w:t xml:space="preserve">adding </w:t>
      </w:r>
      <w:r w:rsidR="00D91568" w:rsidRPr="00874A10">
        <w:rPr>
          <w:color w:val="000000" w:themeColor="text1"/>
          <w:szCs w:val="24"/>
          <w:lang w:eastAsia="zh-TW"/>
        </w:rPr>
        <w:t>noise to the data of</w:t>
      </w:r>
      <w:r w:rsidR="00EF40DB" w:rsidRPr="00874A10">
        <w:rPr>
          <w:color w:val="000000" w:themeColor="text1"/>
          <w:szCs w:val="24"/>
          <w:lang w:eastAsia="zh-TW"/>
        </w:rPr>
        <w:t xml:space="preserve"> </w:t>
      </w:r>
      <w:r w:rsidR="00EF40DB" w:rsidRPr="00874A10">
        <w:rPr>
          <w:color w:val="000000" w:themeColor="text1"/>
        </w:rPr>
        <w:t>nitrogen-containing species</w:t>
      </w:r>
      <w:r w:rsidR="00D91568" w:rsidRPr="00874A10">
        <w:rPr>
          <w:color w:val="000000" w:themeColor="text1"/>
        </w:rPr>
        <w:t xml:space="preserve"> should only affect </w:t>
      </w:r>
      <w:r w:rsidR="00A14954" w:rsidRPr="00874A10">
        <w:rPr>
          <w:color w:val="000000" w:themeColor="text1"/>
        </w:rPr>
        <w:t xml:space="preserve">the aleatoric uncertainty </w:t>
      </w:r>
      <w:r w:rsidR="006B73DC" w:rsidRPr="00874A10">
        <w:rPr>
          <w:color w:val="000000" w:themeColor="text1"/>
        </w:rPr>
        <w:t>and leave the epistemic uncertainty unchanged.</w:t>
      </w:r>
      <w:r w:rsidR="00EF40DB" w:rsidRPr="00874A10">
        <w:rPr>
          <w:color w:val="000000" w:themeColor="text1"/>
        </w:rPr>
        <w:t xml:space="preserve"> </w:t>
      </w:r>
      <w:r w:rsidR="00A34080" w:rsidRPr="00874A10">
        <w:rPr>
          <w:color w:val="000000" w:themeColor="text1"/>
        </w:rPr>
        <w:t xml:space="preserve">However, we found </w:t>
      </w:r>
      <w:r w:rsidR="00972549" w:rsidRPr="00874A10">
        <w:rPr>
          <w:color w:val="000000" w:themeColor="text1"/>
        </w:rPr>
        <w:t>when using Deep Ensembles,</w:t>
      </w:r>
      <w:r w:rsidR="00A34080" w:rsidRPr="00874A10">
        <w:rPr>
          <w:color w:val="000000" w:themeColor="text1"/>
        </w:rPr>
        <w:t xml:space="preserve"> </w:t>
      </w:r>
      <w:r w:rsidRPr="00874A10">
        <w:rPr>
          <w:color w:val="000000" w:themeColor="text1"/>
          <w:szCs w:val="24"/>
          <w:lang w:eastAsia="zh-TW"/>
        </w:rPr>
        <w:t xml:space="preserve">the distribution of </w:t>
      </w:r>
      <w:r w:rsidR="0065506D" w:rsidRPr="00874A10">
        <w:rPr>
          <w:color w:val="000000" w:themeColor="text1"/>
          <w:szCs w:val="24"/>
          <w:lang w:eastAsia="zh-TW"/>
        </w:rPr>
        <w:t xml:space="preserve">the estimate of </w:t>
      </w:r>
      <w:r w:rsidRPr="00874A10">
        <w:rPr>
          <w:color w:val="000000" w:themeColor="text1"/>
          <w:szCs w:val="24"/>
          <w:lang w:eastAsia="zh-TW"/>
        </w:rPr>
        <w:t xml:space="preserve">epistemic uncertainty </w:t>
      </w:r>
      <w:r w:rsidR="007E71E0" w:rsidRPr="00874A10">
        <w:rPr>
          <w:color w:val="000000" w:themeColor="text1"/>
          <w:szCs w:val="24"/>
          <w:lang w:eastAsia="zh-TW"/>
        </w:rPr>
        <w:t xml:space="preserve">moderately </w:t>
      </w:r>
      <w:r w:rsidR="009E387A" w:rsidRPr="00874A10">
        <w:rPr>
          <w:color w:val="000000" w:themeColor="text1"/>
          <w:szCs w:val="24"/>
          <w:lang w:eastAsia="zh-TW"/>
        </w:rPr>
        <w:t>increase</w:t>
      </w:r>
      <w:r w:rsidR="007554F0" w:rsidRPr="00874A10">
        <w:rPr>
          <w:color w:val="000000" w:themeColor="text1"/>
          <w:szCs w:val="24"/>
          <w:lang w:eastAsia="zh-TW"/>
        </w:rPr>
        <w:t xml:space="preserve">s </w:t>
      </w:r>
      <w:r w:rsidRPr="00874A10">
        <w:rPr>
          <w:color w:val="000000" w:themeColor="text1"/>
          <w:szCs w:val="24"/>
          <w:lang w:eastAsia="zh-TW"/>
        </w:rPr>
        <w:t>in the nitrogen-nois</w:t>
      </w:r>
      <w:r w:rsidR="00890B74" w:rsidRPr="00874A10">
        <w:rPr>
          <w:color w:val="000000" w:themeColor="text1"/>
          <w:szCs w:val="24"/>
          <w:lang w:eastAsia="zh-TW"/>
        </w:rPr>
        <w:t>y</w:t>
      </w:r>
      <w:r w:rsidRPr="00874A10">
        <w:rPr>
          <w:color w:val="000000" w:themeColor="text1"/>
          <w:szCs w:val="24"/>
          <w:lang w:eastAsia="zh-TW"/>
        </w:rPr>
        <w:t xml:space="preserve"> model</w:t>
      </w:r>
      <w:r w:rsidR="00DB6F1A" w:rsidRPr="00874A10">
        <w:rPr>
          <w:color w:val="000000" w:themeColor="text1"/>
          <w:szCs w:val="24"/>
          <w:lang w:eastAsia="zh-TW"/>
        </w:rPr>
        <w:t xml:space="preserve"> (</w:t>
      </w:r>
      <w:r w:rsidR="007554F0" w:rsidRPr="00874A10">
        <w:rPr>
          <w:color w:val="000000" w:themeColor="text1"/>
          <w:szCs w:val="24"/>
          <w:lang w:eastAsia="zh-TW"/>
        </w:rPr>
        <w:t xml:space="preserve">especially for the </w:t>
      </w:r>
      <w:r w:rsidR="00160E5A" w:rsidRPr="00874A10">
        <w:rPr>
          <w:color w:val="000000" w:themeColor="text1"/>
          <w:szCs w:val="24"/>
          <w:lang w:eastAsia="zh-TW"/>
        </w:rPr>
        <w:t>nitrogen-containing species</w:t>
      </w:r>
      <w:r w:rsidR="00DB6F1A" w:rsidRPr="00874A10">
        <w:rPr>
          <w:color w:val="000000" w:themeColor="text1"/>
          <w:szCs w:val="24"/>
          <w:lang w:eastAsia="zh-TW"/>
        </w:rPr>
        <w:t>)</w:t>
      </w:r>
      <w:r w:rsidR="00160E5A" w:rsidRPr="00874A10">
        <w:rPr>
          <w:color w:val="000000" w:themeColor="text1"/>
          <w:szCs w:val="24"/>
          <w:lang w:eastAsia="zh-TW"/>
        </w:rPr>
        <w:t xml:space="preserve">. </w:t>
      </w:r>
      <w:r w:rsidR="004B2787" w:rsidRPr="00874A10">
        <w:rPr>
          <w:color w:val="000000" w:themeColor="text1"/>
          <w:szCs w:val="24"/>
          <w:lang w:eastAsia="zh-TW"/>
        </w:rPr>
        <w:t xml:space="preserve">We believe that </w:t>
      </w:r>
      <w:r w:rsidR="00487F2A" w:rsidRPr="00874A10">
        <w:rPr>
          <w:color w:val="000000" w:themeColor="text1"/>
          <w:szCs w:val="24"/>
          <w:lang w:eastAsia="zh-TW"/>
        </w:rPr>
        <w:t>this</w:t>
      </w:r>
      <w:r w:rsidR="00860935" w:rsidRPr="00874A10">
        <w:rPr>
          <w:color w:val="000000" w:themeColor="text1"/>
          <w:szCs w:val="24"/>
          <w:lang w:eastAsia="zh-TW"/>
        </w:rPr>
        <w:t xml:space="preserve"> </w:t>
      </w:r>
      <w:r w:rsidR="002D34A3" w:rsidRPr="00874A10">
        <w:rPr>
          <w:color w:val="000000" w:themeColor="text1"/>
          <w:szCs w:val="24"/>
          <w:lang w:eastAsia="zh-TW"/>
        </w:rPr>
        <w:t>is</w:t>
      </w:r>
      <w:r w:rsidRPr="00874A10">
        <w:rPr>
          <w:color w:val="000000" w:themeColor="text1"/>
          <w:szCs w:val="24"/>
          <w:lang w:eastAsia="zh-TW"/>
        </w:rPr>
        <w:t xml:space="preserve"> caused by the </w:t>
      </w:r>
      <w:r w:rsidR="00F43011" w:rsidRPr="00874A10">
        <w:rPr>
          <w:color w:val="000000" w:themeColor="text1"/>
          <w:szCs w:val="24"/>
          <w:lang w:eastAsia="zh-TW"/>
        </w:rPr>
        <w:t>difficulty</w:t>
      </w:r>
      <w:r w:rsidRPr="00874A10">
        <w:rPr>
          <w:color w:val="000000" w:themeColor="text1"/>
          <w:szCs w:val="24"/>
          <w:lang w:eastAsia="zh-TW"/>
        </w:rPr>
        <w:t xml:space="preserve"> of fitting </w:t>
      </w:r>
      <w:r w:rsidR="00A64797" w:rsidRPr="00874A10">
        <w:rPr>
          <w:color w:val="000000" w:themeColor="text1"/>
          <w:szCs w:val="24"/>
          <w:lang w:eastAsia="zh-TW"/>
        </w:rPr>
        <w:t>data</w:t>
      </w:r>
      <w:r w:rsidRPr="00874A10">
        <w:rPr>
          <w:color w:val="000000" w:themeColor="text1"/>
          <w:szCs w:val="24"/>
          <w:lang w:eastAsia="zh-TW"/>
        </w:rPr>
        <w:t xml:space="preserve"> with large noise.</w:t>
      </w:r>
      <w:r w:rsidR="004D744D" w:rsidRPr="00874A10">
        <w:rPr>
          <w:color w:val="000000" w:themeColor="text1"/>
          <w:szCs w:val="24"/>
          <w:lang w:eastAsia="zh-TW"/>
        </w:rPr>
        <w:t xml:space="preserve"> As </w:t>
      </w:r>
      <w:r w:rsidR="00C21F23" w:rsidRPr="00874A10">
        <w:rPr>
          <w:color w:val="000000" w:themeColor="text1"/>
          <w:szCs w:val="24"/>
          <w:lang w:eastAsia="zh-TW"/>
        </w:rPr>
        <w:t xml:space="preserve">data </w:t>
      </w:r>
      <w:r w:rsidR="004D744D" w:rsidRPr="00874A10">
        <w:rPr>
          <w:color w:val="000000" w:themeColor="text1"/>
          <w:szCs w:val="24"/>
          <w:lang w:eastAsia="zh-TW"/>
        </w:rPr>
        <w:t xml:space="preserve">noise increases, finding </w:t>
      </w:r>
      <w:r w:rsidR="007C1A7B" w:rsidRPr="00874A10">
        <w:rPr>
          <w:color w:val="000000" w:themeColor="text1"/>
          <w:szCs w:val="24"/>
          <w:lang w:eastAsia="zh-TW"/>
        </w:rPr>
        <w:t>the</w:t>
      </w:r>
      <w:r w:rsidR="004D744D" w:rsidRPr="00874A10">
        <w:rPr>
          <w:color w:val="000000" w:themeColor="text1"/>
          <w:szCs w:val="24"/>
          <w:lang w:eastAsia="zh-TW"/>
        </w:rPr>
        <w:t xml:space="preserve"> optimal fit for the sample</w:t>
      </w:r>
      <w:r w:rsidR="00DD58FB" w:rsidRPr="00874A10">
        <w:rPr>
          <w:color w:val="000000" w:themeColor="text1"/>
          <w:szCs w:val="24"/>
          <w:lang w:eastAsia="zh-TW"/>
        </w:rPr>
        <w:t>s</w:t>
      </w:r>
      <w:r w:rsidR="004D744D" w:rsidRPr="00874A10">
        <w:rPr>
          <w:color w:val="000000" w:themeColor="text1"/>
          <w:szCs w:val="24"/>
          <w:lang w:eastAsia="zh-TW"/>
        </w:rPr>
        <w:t xml:space="preserve"> becomes more challenging</w:t>
      </w:r>
      <w:r w:rsidR="00DD58FB" w:rsidRPr="00874A10">
        <w:rPr>
          <w:color w:val="000000" w:themeColor="text1"/>
          <w:szCs w:val="24"/>
          <w:lang w:eastAsia="zh-TW"/>
        </w:rPr>
        <w:t>,</w:t>
      </w:r>
      <w:r w:rsidR="00DA296C" w:rsidRPr="00874A10">
        <w:rPr>
          <w:color w:val="000000" w:themeColor="text1"/>
        </w:rPr>
        <w:t xml:space="preserve"> and </w:t>
      </w:r>
      <w:r w:rsidR="00DD58FB" w:rsidRPr="00874A10">
        <w:rPr>
          <w:color w:val="000000" w:themeColor="text1"/>
        </w:rPr>
        <w:t xml:space="preserve">hence </w:t>
      </w:r>
      <w:r w:rsidR="00DA296C" w:rsidRPr="00874A10">
        <w:rPr>
          <w:color w:val="000000" w:themeColor="text1"/>
        </w:rPr>
        <w:t>networks with different initial weights tend to</w:t>
      </w:r>
      <w:r w:rsidR="00174434" w:rsidRPr="00874A10">
        <w:rPr>
          <w:color w:val="000000" w:themeColor="text1"/>
        </w:rPr>
        <w:t xml:space="preserve"> </w:t>
      </w:r>
      <w:r w:rsidR="00DA296C" w:rsidRPr="00874A10">
        <w:rPr>
          <w:color w:val="000000" w:themeColor="text1"/>
        </w:rPr>
        <w:t>reach different local minima</w:t>
      </w:r>
      <w:r w:rsidR="00123AA4" w:rsidRPr="00874A10">
        <w:rPr>
          <w:color w:val="000000" w:themeColor="text1"/>
          <w:szCs w:val="24"/>
          <w:lang w:eastAsia="zh-TW"/>
        </w:rPr>
        <w:t xml:space="preserve">, which </w:t>
      </w:r>
      <w:r w:rsidR="00174434" w:rsidRPr="00874A10">
        <w:rPr>
          <w:color w:val="000000" w:themeColor="text1"/>
          <w:szCs w:val="24"/>
          <w:lang w:eastAsia="zh-TW"/>
        </w:rPr>
        <w:t>leads to an increase</w:t>
      </w:r>
      <w:r w:rsidR="00507898" w:rsidRPr="00874A10">
        <w:rPr>
          <w:color w:val="000000" w:themeColor="text1"/>
          <w:szCs w:val="24"/>
          <w:lang w:eastAsia="zh-TW"/>
        </w:rPr>
        <w:t xml:space="preserve"> </w:t>
      </w:r>
      <w:r w:rsidR="00F81E3A" w:rsidRPr="00874A10">
        <w:rPr>
          <w:color w:val="000000" w:themeColor="text1"/>
          <w:szCs w:val="24"/>
          <w:lang w:eastAsia="zh-TW"/>
        </w:rPr>
        <w:t>in the discrepancy in the predictions, i.e., a higher estimate of epistemic uncertainty.</w:t>
      </w:r>
    </w:p>
    <w:p w14:paraId="1DB68137" w14:textId="77777777" w:rsidR="00F81E3A" w:rsidRPr="00874A10" w:rsidRDefault="00F81E3A" w:rsidP="00A3069D">
      <w:pPr>
        <w:spacing w:after="0"/>
        <w:rPr>
          <w:color w:val="000000" w:themeColor="text1"/>
          <w:szCs w:val="24"/>
          <w:lang w:eastAsia="zh-TW"/>
        </w:rPr>
      </w:pPr>
    </w:p>
    <w:p w14:paraId="02EBEA97" w14:textId="777AF48B" w:rsidR="00BD5703" w:rsidRPr="00874A10" w:rsidRDefault="00BD5703" w:rsidP="00381761">
      <w:pPr>
        <w:spacing w:after="0"/>
        <w:jc w:val="left"/>
        <w:rPr>
          <w:b/>
          <w:bCs/>
          <w:color w:val="000000" w:themeColor="text1"/>
          <w:sz w:val="28"/>
          <w:szCs w:val="28"/>
          <w:lang w:eastAsia="zh-TW"/>
        </w:rPr>
      </w:pPr>
      <w:r w:rsidRPr="00874A10">
        <w:rPr>
          <w:rFonts w:hint="eastAsia"/>
          <w:b/>
          <w:bCs/>
          <w:noProof/>
          <w:color w:val="000000" w:themeColor="text1"/>
          <w:sz w:val="28"/>
          <w:szCs w:val="28"/>
          <w:lang w:val="en-IN" w:eastAsia="en-IN"/>
        </w:rPr>
        <w:drawing>
          <wp:inline distT="0" distB="0" distL="0" distR="0" wp14:anchorId="4A13986B" wp14:editId="726C9D6E">
            <wp:extent cx="5943600" cy="23850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385060"/>
                    </a:xfrm>
                    <a:prstGeom prst="rect">
                      <a:avLst/>
                    </a:prstGeom>
                  </pic:spPr>
                </pic:pic>
              </a:graphicData>
            </a:graphic>
          </wp:inline>
        </w:drawing>
      </w:r>
    </w:p>
    <w:p w14:paraId="0C2FBC44" w14:textId="526E89DC" w:rsidR="00CC5B72" w:rsidRPr="00874A10" w:rsidRDefault="00BD5703" w:rsidP="00CC5B72">
      <w:pPr>
        <w:pStyle w:val="VAFigureCaption"/>
        <w:spacing w:line="240" w:lineRule="auto"/>
        <w:rPr>
          <w:color w:val="000000" w:themeColor="text1"/>
        </w:rPr>
      </w:pPr>
      <w:r w:rsidRPr="00874A10">
        <w:rPr>
          <w:b/>
          <w:bCs/>
          <w:color w:val="000000" w:themeColor="text1"/>
        </w:rPr>
        <w:t xml:space="preserve">Figure S17. </w:t>
      </w:r>
      <w:r w:rsidRPr="00874A10">
        <w:rPr>
          <w:color w:val="000000" w:themeColor="text1"/>
        </w:rPr>
        <w:t xml:space="preserve">Epistemic uncertainty distributions of QM9 testing data calculated with (A) the base model and (B) the nitrogen-noisy model. The testing data are grouped by the number of nitrogen atoms in the molecule. The molecules without nitrogen atoms are denoted as 0N, molecules containing one nitrogen atom are denoted as 1N, and so on. </w:t>
      </w:r>
    </w:p>
    <w:p w14:paraId="75AB9A0E" w14:textId="6A171437" w:rsidR="00CC5B72" w:rsidRPr="00874A10" w:rsidRDefault="00CC5B72">
      <w:pPr>
        <w:spacing w:after="0"/>
        <w:jc w:val="left"/>
        <w:rPr>
          <w:color w:val="000000" w:themeColor="text1"/>
        </w:rPr>
      </w:pPr>
      <w:r w:rsidRPr="00874A10">
        <w:rPr>
          <w:color w:val="000000" w:themeColor="text1"/>
        </w:rPr>
        <w:br w:type="page"/>
      </w:r>
    </w:p>
    <w:p w14:paraId="31CB8A07" w14:textId="4EFFED3B" w:rsidR="00A64F84" w:rsidRPr="00874A10" w:rsidRDefault="00CC5B72" w:rsidP="0061378C">
      <w:pPr>
        <w:ind w:firstLine="630"/>
        <w:rPr>
          <w:color w:val="000000" w:themeColor="text1"/>
        </w:rPr>
      </w:pPr>
      <w:r w:rsidRPr="00874A10">
        <w:rPr>
          <w:rFonts w:hint="eastAsia"/>
          <w:color w:val="000000" w:themeColor="text1"/>
        </w:rPr>
        <w:lastRenderedPageBreak/>
        <w:t>A</w:t>
      </w:r>
      <w:r w:rsidRPr="00874A10">
        <w:rPr>
          <w:color w:val="000000" w:themeColor="text1"/>
        </w:rPr>
        <w:t xml:space="preserve">leatoric uncertainty of QM9 testing data calculated with </w:t>
      </w:r>
      <w:r w:rsidR="00B73BCE" w:rsidRPr="00874A10">
        <w:rPr>
          <w:color w:val="000000" w:themeColor="text1"/>
        </w:rPr>
        <w:t xml:space="preserve">the </w:t>
      </w:r>
      <w:r w:rsidRPr="00874A10">
        <w:rPr>
          <w:color w:val="000000" w:themeColor="text1"/>
        </w:rPr>
        <w:t xml:space="preserve">base model and nitrogen-ignorant model </w:t>
      </w:r>
      <w:r w:rsidR="00B73BCE" w:rsidRPr="00874A10">
        <w:rPr>
          <w:color w:val="000000" w:themeColor="text1"/>
        </w:rPr>
        <w:t>are</w:t>
      </w:r>
      <w:r w:rsidRPr="00874A10">
        <w:rPr>
          <w:color w:val="000000" w:themeColor="text1"/>
        </w:rPr>
        <w:t xml:space="preserve"> shown in Figure S18. </w:t>
      </w:r>
      <w:r w:rsidR="00B73BCE" w:rsidRPr="00874A10">
        <w:rPr>
          <w:color w:val="000000" w:themeColor="text1"/>
          <w:szCs w:val="24"/>
          <w:lang w:eastAsia="zh-TW"/>
        </w:rPr>
        <w:t xml:space="preserve">In principle, removing the data of </w:t>
      </w:r>
      <w:r w:rsidR="00B73BCE" w:rsidRPr="00874A10">
        <w:rPr>
          <w:color w:val="000000" w:themeColor="text1"/>
        </w:rPr>
        <w:t xml:space="preserve">nitrogen-containing species should only affect the </w:t>
      </w:r>
      <w:r w:rsidR="002235E4" w:rsidRPr="00874A10">
        <w:rPr>
          <w:color w:val="000000" w:themeColor="text1"/>
        </w:rPr>
        <w:t>epistemic</w:t>
      </w:r>
      <w:r w:rsidR="00B73BCE" w:rsidRPr="00874A10">
        <w:rPr>
          <w:color w:val="000000" w:themeColor="text1"/>
        </w:rPr>
        <w:t xml:space="preserve"> uncertainty </w:t>
      </w:r>
      <w:r w:rsidR="008F6384" w:rsidRPr="00874A10">
        <w:rPr>
          <w:color w:val="000000" w:themeColor="text1"/>
        </w:rPr>
        <w:t xml:space="preserve">of </w:t>
      </w:r>
      <w:r w:rsidR="0068065E" w:rsidRPr="00874A10">
        <w:rPr>
          <w:color w:val="000000" w:themeColor="text1"/>
        </w:rPr>
        <w:t xml:space="preserve">nitrogen-containing molecules </w:t>
      </w:r>
      <w:r w:rsidR="00B73BCE" w:rsidRPr="00874A10">
        <w:rPr>
          <w:color w:val="000000" w:themeColor="text1"/>
        </w:rPr>
        <w:t xml:space="preserve">and should leave the </w:t>
      </w:r>
      <w:r w:rsidR="0068065E" w:rsidRPr="00874A10">
        <w:rPr>
          <w:color w:val="000000" w:themeColor="text1"/>
        </w:rPr>
        <w:t>aleatoric</w:t>
      </w:r>
      <w:r w:rsidR="00B73BCE" w:rsidRPr="00874A10">
        <w:rPr>
          <w:color w:val="000000" w:themeColor="text1"/>
        </w:rPr>
        <w:t xml:space="preserve"> uncertainty unchanged.</w:t>
      </w:r>
      <w:r w:rsidR="0068065E" w:rsidRPr="00874A10">
        <w:rPr>
          <w:color w:val="000000" w:themeColor="text1"/>
        </w:rPr>
        <w:t xml:space="preserve"> However, </w:t>
      </w:r>
      <w:r w:rsidR="00503B80" w:rsidRPr="00874A10">
        <w:rPr>
          <w:color w:val="000000" w:themeColor="text1"/>
        </w:rPr>
        <w:t>o</w:t>
      </w:r>
      <w:r w:rsidRPr="00874A10">
        <w:rPr>
          <w:color w:val="000000" w:themeColor="text1"/>
        </w:rPr>
        <w:t xml:space="preserve">ne can see a </w:t>
      </w:r>
      <w:r w:rsidR="009A0B9C" w:rsidRPr="00874A10">
        <w:rPr>
          <w:color w:val="000000" w:themeColor="text1"/>
        </w:rPr>
        <w:t>significant</w:t>
      </w:r>
      <w:r w:rsidRPr="00874A10">
        <w:rPr>
          <w:color w:val="000000" w:themeColor="text1"/>
        </w:rPr>
        <w:t xml:space="preserve"> difference </w:t>
      </w:r>
      <w:r w:rsidR="009A0B9C" w:rsidRPr="00874A10">
        <w:rPr>
          <w:color w:val="000000" w:themeColor="text1"/>
        </w:rPr>
        <w:t>in</w:t>
      </w:r>
      <w:r w:rsidRPr="00874A10">
        <w:rPr>
          <w:color w:val="000000" w:themeColor="text1"/>
        </w:rPr>
        <w:t xml:space="preserve"> </w:t>
      </w:r>
      <w:r w:rsidR="00A81D16" w:rsidRPr="00874A10">
        <w:rPr>
          <w:color w:val="000000" w:themeColor="text1"/>
        </w:rPr>
        <w:t xml:space="preserve">the </w:t>
      </w:r>
      <w:r w:rsidRPr="00874A10">
        <w:rPr>
          <w:color w:val="000000" w:themeColor="text1"/>
        </w:rPr>
        <w:t xml:space="preserve">aleatoric uncertainty distribution between </w:t>
      </w:r>
      <w:r w:rsidR="009A0B9C" w:rsidRPr="00874A10">
        <w:rPr>
          <w:color w:val="000000" w:themeColor="text1"/>
        </w:rPr>
        <w:t xml:space="preserve">the </w:t>
      </w:r>
      <w:r w:rsidRPr="00874A10">
        <w:rPr>
          <w:color w:val="000000" w:themeColor="text1"/>
        </w:rPr>
        <w:t xml:space="preserve">base model and </w:t>
      </w:r>
      <w:r w:rsidR="009A0B9C" w:rsidRPr="00874A10">
        <w:rPr>
          <w:color w:val="000000" w:themeColor="text1"/>
        </w:rPr>
        <w:t xml:space="preserve">the </w:t>
      </w:r>
      <w:r w:rsidRPr="00874A10">
        <w:rPr>
          <w:color w:val="000000" w:themeColor="text1"/>
        </w:rPr>
        <w:t xml:space="preserve">nitrogen-ignorant model. </w:t>
      </w:r>
      <w:r w:rsidR="00537E2A" w:rsidRPr="00874A10">
        <w:rPr>
          <w:color w:val="000000" w:themeColor="text1"/>
        </w:rPr>
        <w:t>B</w:t>
      </w:r>
      <w:r w:rsidR="00A64F84" w:rsidRPr="00874A10">
        <w:rPr>
          <w:color w:val="000000" w:themeColor="text1"/>
        </w:rPr>
        <w:t>ecause the weights associated with the nitrogen atom are not trained</w:t>
      </w:r>
      <w:r w:rsidR="00537E2A" w:rsidRPr="00874A10">
        <w:rPr>
          <w:color w:val="000000" w:themeColor="text1"/>
        </w:rPr>
        <w:t xml:space="preserve"> in the nitrogen-ignorant model</w:t>
      </w:r>
      <w:r w:rsidR="00A64F84" w:rsidRPr="00874A10">
        <w:rPr>
          <w:color w:val="000000" w:themeColor="text1"/>
        </w:rPr>
        <w:t>, the network outputs for nitrogen-containing species (including the estimate of aleatoric uncertainty) can be an arbitrary value</w:t>
      </w:r>
      <w:r w:rsidR="00A35AA5" w:rsidRPr="00874A10">
        <w:rPr>
          <w:color w:val="000000" w:themeColor="text1"/>
        </w:rPr>
        <w:t xml:space="preserve"> </w:t>
      </w:r>
      <w:r w:rsidR="00DE7658" w:rsidRPr="00874A10">
        <w:rPr>
          <w:color w:val="000000" w:themeColor="text1"/>
        </w:rPr>
        <w:t xml:space="preserve">and hence </w:t>
      </w:r>
      <w:r w:rsidR="00A35AA5" w:rsidRPr="00874A10">
        <w:rPr>
          <w:color w:val="000000" w:themeColor="text1"/>
        </w:rPr>
        <w:t>may result in a very different distribution of</w:t>
      </w:r>
      <w:r w:rsidR="00A64F84" w:rsidRPr="00874A10">
        <w:rPr>
          <w:color w:val="000000" w:themeColor="text1"/>
        </w:rPr>
        <w:t xml:space="preserve"> </w:t>
      </w:r>
      <w:r w:rsidR="00A35AA5" w:rsidRPr="00874A10">
        <w:rPr>
          <w:color w:val="000000" w:themeColor="text1"/>
        </w:rPr>
        <w:t>aleatoric uncertainty</w:t>
      </w:r>
      <w:r w:rsidR="003D4811" w:rsidRPr="00874A10">
        <w:rPr>
          <w:color w:val="000000" w:themeColor="text1"/>
        </w:rPr>
        <w:t xml:space="preserve"> compar</w:t>
      </w:r>
      <w:r w:rsidR="00212EB9" w:rsidRPr="00874A10">
        <w:rPr>
          <w:color w:val="000000" w:themeColor="text1"/>
        </w:rPr>
        <w:t>ed</w:t>
      </w:r>
      <w:r w:rsidR="003D4811" w:rsidRPr="00874A10">
        <w:rPr>
          <w:color w:val="000000" w:themeColor="text1"/>
        </w:rPr>
        <w:t xml:space="preserve"> with the base model.</w:t>
      </w:r>
    </w:p>
    <w:p w14:paraId="1FCEAC2B" w14:textId="67C79691" w:rsidR="00BD5703" w:rsidRPr="00874A10" w:rsidRDefault="00BD5703" w:rsidP="00381761">
      <w:pPr>
        <w:spacing w:after="0"/>
        <w:jc w:val="left"/>
        <w:rPr>
          <w:b/>
          <w:bCs/>
          <w:color w:val="000000" w:themeColor="text1"/>
          <w:sz w:val="28"/>
          <w:szCs w:val="28"/>
          <w:lang w:eastAsia="zh-TW"/>
        </w:rPr>
      </w:pPr>
      <w:r w:rsidRPr="00874A10">
        <w:rPr>
          <w:rFonts w:hint="eastAsia"/>
          <w:b/>
          <w:bCs/>
          <w:noProof/>
          <w:color w:val="000000" w:themeColor="text1"/>
          <w:sz w:val="28"/>
          <w:szCs w:val="28"/>
          <w:lang w:val="en-IN" w:eastAsia="en-IN"/>
        </w:rPr>
        <w:drawing>
          <wp:inline distT="0" distB="0" distL="0" distR="0" wp14:anchorId="1F6703CD" wp14:editId="023AAF67">
            <wp:extent cx="5943600" cy="23850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385060"/>
                    </a:xfrm>
                    <a:prstGeom prst="rect">
                      <a:avLst/>
                    </a:prstGeom>
                  </pic:spPr>
                </pic:pic>
              </a:graphicData>
            </a:graphic>
          </wp:inline>
        </w:drawing>
      </w:r>
    </w:p>
    <w:p w14:paraId="52BDDC52" w14:textId="6CE50266" w:rsidR="00BD5703" w:rsidRPr="00874A10" w:rsidRDefault="00BD5703" w:rsidP="0061378C">
      <w:pPr>
        <w:pStyle w:val="VAFigureCaption"/>
        <w:spacing w:line="240" w:lineRule="auto"/>
        <w:rPr>
          <w:color w:val="000000" w:themeColor="text1"/>
        </w:rPr>
      </w:pPr>
      <w:r w:rsidRPr="00874A10">
        <w:rPr>
          <w:b/>
          <w:bCs/>
          <w:color w:val="000000" w:themeColor="text1"/>
        </w:rPr>
        <w:t xml:space="preserve">Figure S18. </w:t>
      </w:r>
      <w:r w:rsidR="00DD2D29" w:rsidRPr="00874A10">
        <w:rPr>
          <w:color w:val="000000" w:themeColor="text1"/>
        </w:rPr>
        <w:t>Aleatoric</w:t>
      </w:r>
      <w:r w:rsidRPr="00874A10">
        <w:rPr>
          <w:color w:val="000000" w:themeColor="text1"/>
        </w:rPr>
        <w:t xml:space="preserve"> uncertainty distributions of QM9 testing data calculated with (A) the base model and (B) the nitrogen-ignorant model. The testing data are grouped by the number of nitrogen atoms in the molecule. The molecules without nitrogen atoms are denoted as 0N, molecules containing one nitrogen atom are denoted as 1N, and so on.</w:t>
      </w:r>
    </w:p>
    <w:p w14:paraId="6EE81AC1" w14:textId="77777777" w:rsidR="00BD5703" w:rsidRPr="00874A10" w:rsidRDefault="00BD5703" w:rsidP="00381761">
      <w:pPr>
        <w:spacing w:after="0"/>
        <w:jc w:val="left"/>
        <w:rPr>
          <w:b/>
          <w:bCs/>
          <w:color w:val="000000" w:themeColor="text1"/>
          <w:sz w:val="28"/>
          <w:szCs w:val="28"/>
          <w:lang w:eastAsia="zh-TW"/>
        </w:rPr>
      </w:pPr>
    </w:p>
    <w:p w14:paraId="11E9EF75" w14:textId="77777777" w:rsidR="00BD5703" w:rsidRPr="00874A10" w:rsidRDefault="00BD5703" w:rsidP="00381761">
      <w:pPr>
        <w:spacing w:after="0"/>
        <w:jc w:val="left"/>
        <w:rPr>
          <w:color w:val="000000" w:themeColor="text1"/>
          <w:lang w:eastAsia="zh-TW"/>
        </w:rPr>
      </w:pPr>
    </w:p>
    <w:p w14:paraId="0B9B5026" w14:textId="49F73E6D" w:rsidR="0039232E" w:rsidRPr="00874A10" w:rsidRDefault="0039232E" w:rsidP="00CA5518">
      <w:pPr>
        <w:pStyle w:val="SNSynopsisTOC"/>
        <w:spacing w:after="0"/>
        <w:jc w:val="left"/>
        <w:rPr>
          <w:b/>
          <w:bCs/>
          <w:color w:val="000000" w:themeColor="text1"/>
          <w:sz w:val="28"/>
          <w:szCs w:val="28"/>
        </w:rPr>
      </w:pPr>
      <w:r w:rsidRPr="00874A10">
        <w:rPr>
          <w:rFonts w:hint="eastAsia"/>
          <w:b/>
          <w:bCs/>
          <w:color w:val="000000" w:themeColor="text1"/>
          <w:sz w:val="28"/>
          <w:szCs w:val="28"/>
        </w:rPr>
        <w:t>R</w:t>
      </w:r>
      <w:r w:rsidRPr="00874A10">
        <w:rPr>
          <w:b/>
          <w:bCs/>
          <w:color w:val="000000" w:themeColor="text1"/>
          <w:sz w:val="28"/>
          <w:szCs w:val="28"/>
        </w:rPr>
        <w:t>eference</w:t>
      </w:r>
    </w:p>
    <w:p w14:paraId="7CC82ABE" w14:textId="750FC635" w:rsidR="0039232E" w:rsidRPr="00874A10" w:rsidRDefault="0039232E" w:rsidP="0039232E">
      <w:pPr>
        <w:pStyle w:val="Bibliography"/>
        <w:rPr>
          <w:color w:val="000000" w:themeColor="text1"/>
          <w:sz w:val="32"/>
        </w:rPr>
      </w:pPr>
      <w:r w:rsidRPr="00874A10">
        <w:rPr>
          <w:b/>
          <w:bCs/>
          <w:color w:val="000000" w:themeColor="text1"/>
          <w:sz w:val="32"/>
          <w:szCs w:val="22"/>
        </w:rPr>
        <w:fldChar w:fldCharType="begin"/>
      </w:r>
      <w:r w:rsidRPr="00874A10">
        <w:rPr>
          <w:b/>
          <w:bCs/>
          <w:color w:val="000000" w:themeColor="text1"/>
          <w:sz w:val="32"/>
          <w:szCs w:val="22"/>
        </w:rPr>
        <w:instrText xml:space="preserve"> ADDIN ZOTERO_BIBL {"uncited":[],"omitted":[],"custom":[]} CSL_BIBLIOGRAPHY </w:instrText>
      </w:r>
      <w:r w:rsidRPr="00874A10">
        <w:rPr>
          <w:b/>
          <w:bCs/>
          <w:color w:val="000000" w:themeColor="text1"/>
          <w:sz w:val="32"/>
          <w:szCs w:val="22"/>
        </w:rPr>
        <w:fldChar w:fldCharType="separate"/>
      </w:r>
      <w:r w:rsidRPr="00874A10">
        <w:rPr>
          <w:color w:val="000000" w:themeColor="text1"/>
          <w:szCs w:val="24"/>
        </w:rPr>
        <w:t>(</w:t>
      </w:r>
      <w:r w:rsidRPr="00874A10">
        <w:rPr>
          <w:color w:val="000000" w:themeColor="text1"/>
        </w:rPr>
        <w:t>1)</w:t>
      </w:r>
      <w:r w:rsidRPr="00874A10">
        <w:rPr>
          <w:color w:val="000000" w:themeColor="text1"/>
        </w:rPr>
        <w:tab/>
        <w:t xml:space="preserve">Yang, K.; Swanson, K.; Jin, W.; Coley, C.; Eiden, P.; Gao, H.; Guzman-Perez, A.; Hopper, T.; Kelley, B.; Mathea, M.; Palmer, A.; Settels, V.; Jaakkola, T.; Jensen, K.; Barzilay, R. Analyzing Learned Molecular Representations for Property Prediction. J. Chem. Inf. Model. 2019, 59 (8), 3370–3388. </w:t>
      </w:r>
    </w:p>
    <w:p w14:paraId="55376E4B" w14:textId="7B1554DC" w:rsidR="00381761" w:rsidRPr="00874A10" w:rsidRDefault="0039232E" w:rsidP="00D765E5">
      <w:pPr>
        <w:pStyle w:val="SNSynopsisTOC"/>
        <w:spacing w:after="240"/>
        <w:jc w:val="left"/>
        <w:rPr>
          <w:color w:val="000000" w:themeColor="text1"/>
          <w:lang w:eastAsia="zh-TW"/>
        </w:rPr>
      </w:pPr>
      <w:r w:rsidRPr="00874A10">
        <w:rPr>
          <w:b/>
          <w:bCs/>
          <w:color w:val="000000" w:themeColor="text1"/>
          <w:sz w:val="32"/>
          <w:szCs w:val="22"/>
        </w:rPr>
        <w:fldChar w:fldCharType="end"/>
      </w:r>
    </w:p>
    <w:sectPr w:rsidR="00381761" w:rsidRPr="00874A10" w:rsidSect="00874A10">
      <w:footerReference w:type="even" r:id="rId26"/>
      <w:footerReference w:type="default" r:id="rId27"/>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7D917" w14:textId="77777777" w:rsidR="005C6BE3" w:rsidRDefault="005C6BE3">
      <w:r>
        <w:separator/>
      </w:r>
    </w:p>
  </w:endnote>
  <w:endnote w:type="continuationSeparator" w:id="0">
    <w:p w14:paraId="40477741" w14:textId="77777777" w:rsidR="005C6BE3" w:rsidRDefault="005C6BE3">
      <w:r>
        <w:continuationSeparator/>
      </w:r>
    </w:p>
  </w:endnote>
  <w:endnote w:type="continuationNotice" w:id="1">
    <w:p w14:paraId="51FC2F12" w14:textId="77777777" w:rsidR="005C6BE3" w:rsidRDefault="005C6B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altName w:val="Times New Roman"/>
    <w:panose1 w:val="00000500000000000000"/>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no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FKai-SB">
    <w:altName w:val="標楷體"/>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983AA"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5CF143" w14:textId="77777777" w:rsidR="003B4AF3" w:rsidRDefault="003B4A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D8459"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4A10">
      <w:rPr>
        <w:rStyle w:val="PageNumber"/>
        <w:noProof/>
      </w:rPr>
      <w:t>15</w:t>
    </w:r>
    <w:r>
      <w:rPr>
        <w:rStyle w:val="PageNumber"/>
      </w:rPr>
      <w:fldChar w:fldCharType="end"/>
    </w:r>
  </w:p>
  <w:p w14:paraId="17EB1A82" w14:textId="77777777" w:rsidR="003B4AF3" w:rsidRDefault="003B4A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A35B1" w14:textId="77777777" w:rsidR="005C6BE3" w:rsidRDefault="005C6BE3">
      <w:r>
        <w:separator/>
      </w:r>
    </w:p>
  </w:footnote>
  <w:footnote w:type="continuationSeparator" w:id="0">
    <w:p w14:paraId="2B59B0A6" w14:textId="77777777" w:rsidR="005C6BE3" w:rsidRDefault="005C6BE3">
      <w:r>
        <w:continuationSeparator/>
      </w:r>
    </w:p>
  </w:footnote>
  <w:footnote w:type="continuationNotice" w:id="1">
    <w:p w14:paraId="1E5A062C" w14:textId="77777777" w:rsidR="005C6BE3" w:rsidRDefault="005C6BE3">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757C1"/>
    <w:multiLevelType w:val="hybridMultilevel"/>
    <w:tmpl w:val="7504999A"/>
    <w:lvl w:ilvl="0" w:tplc="A9CC9A36">
      <w:start w:val="1"/>
      <w:numFmt w:val="decimal"/>
      <w:lvlText w:val="%1."/>
      <w:lvlJc w:val="left"/>
      <w:pPr>
        <w:ind w:left="547" w:hanging="360"/>
      </w:pPr>
      <w:rPr>
        <w:rFonts w:hint="default"/>
      </w:rPr>
    </w:lvl>
    <w:lvl w:ilvl="1" w:tplc="04090019" w:tentative="1">
      <w:start w:val="1"/>
      <w:numFmt w:val="ideographTraditional"/>
      <w:lvlText w:val="%2、"/>
      <w:lvlJc w:val="left"/>
      <w:pPr>
        <w:ind w:left="1147" w:hanging="480"/>
      </w:pPr>
    </w:lvl>
    <w:lvl w:ilvl="2" w:tplc="0409001B" w:tentative="1">
      <w:start w:val="1"/>
      <w:numFmt w:val="lowerRoman"/>
      <w:lvlText w:val="%3."/>
      <w:lvlJc w:val="right"/>
      <w:pPr>
        <w:ind w:left="1627" w:hanging="480"/>
      </w:pPr>
    </w:lvl>
    <w:lvl w:ilvl="3" w:tplc="0409000F" w:tentative="1">
      <w:start w:val="1"/>
      <w:numFmt w:val="decimal"/>
      <w:lvlText w:val="%4."/>
      <w:lvlJc w:val="left"/>
      <w:pPr>
        <w:ind w:left="2107" w:hanging="480"/>
      </w:pPr>
    </w:lvl>
    <w:lvl w:ilvl="4" w:tplc="04090019" w:tentative="1">
      <w:start w:val="1"/>
      <w:numFmt w:val="ideographTraditional"/>
      <w:lvlText w:val="%5、"/>
      <w:lvlJc w:val="left"/>
      <w:pPr>
        <w:ind w:left="2587" w:hanging="480"/>
      </w:pPr>
    </w:lvl>
    <w:lvl w:ilvl="5" w:tplc="0409001B" w:tentative="1">
      <w:start w:val="1"/>
      <w:numFmt w:val="lowerRoman"/>
      <w:lvlText w:val="%6."/>
      <w:lvlJc w:val="right"/>
      <w:pPr>
        <w:ind w:left="3067" w:hanging="480"/>
      </w:pPr>
    </w:lvl>
    <w:lvl w:ilvl="6" w:tplc="0409000F" w:tentative="1">
      <w:start w:val="1"/>
      <w:numFmt w:val="decimal"/>
      <w:lvlText w:val="%7."/>
      <w:lvlJc w:val="left"/>
      <w:pPr>
        <w:ind w:left="3547" w:hanging="480"/>
      </w:pPr>
    </w:lvl>
    <w:lvl w:ilvl="7" w:tplc="04090019" w:tentative="1">
      <w:start w:val="1"/>
      <w:numFmt w:val="ideographTraditional"/>
      <w:lvlText w:val="%8、"/>
      <w:lvlJc w:val="left"/>
      <w:pPr>
        <w:ind w:left="4027" w:hanging="480"/>
      </w:pPr>
    </w:lvl>
    <w:lvl w:ilvl="8" w:tplc="0409001B" w:tentative="1">
      <w:start w:val="1"/>
      <w:numFmt w:val="lowerRoman"/>
      <w:lvlText w:val="%9."/>
      <w:lvlJc w:val="right"/>
      <w:pPr>
        <w:ind w:left="4507" w:hanging="480"/>
      </w:pPr>
    </w:lvl>
  </w:abstractNum>
  <w:abstractNum w:abstractNumId="2" w15:restartNumberingAfterBreak="0">
    <w:nsid w:val="29C104CE"/>
    <w:multiLevelType w:val="hybridMultilevel"/>
    <w:tmpl w:val="F4DAD96C"/>
    <w:lvl w:ilvl="0" w:tplc="4FF252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7"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0"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1"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2" w15:restartNumberingAfterBreak="0">
    <w:nsid w:val="63E75480"/>
    <w:multiLevelType w:val="hybridMultilevel"/>
    <w:tmpl w:val="48A8CBA6"/>
    <w:lvl w:ilvl="0" w:tplc="EDC4FC4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8"/>
  </w:num>
  <w:num w:numId="3">
    <w:abstractNumId w:val="11"/>
  </w:num>
  <w:num w:numId="4">
    <w:abstractNumId w:val="9"/>
  </w:num>
  <w:num w:numId="5">
    <w:abstractNumId w:val="7"/>
  </w:num>
  <w:num w:numId="6">
    <w:abstractNumId w:val="6"/>
  </w:num>
  <w:num w:numId="7">
    <w:abstractNumId w:val="5"/>
  </w:num>
  <w:num w:numId="8">
    <w:abstractNumId w:val="3"/>
  </w:num>
  <w:num w:numId="9">
    <w:abstractNumId w:val="0"/>
  </w:num>
  <w:num w:numId="10">
    <w:abstractNumId w:val="4"/>
  </w:num>
  <w:num w:numId="11">
    <w:abstractNumId w:val="12"/>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OwMDA3NjE1MDQzMbNU0lEKTi0uzszPAykwNKgFAK1oUkktAAAA"/>
  </w:docVars>
  <w:rsids>
    <w:rsidRoot w:val="006D53DD"/>
    <w:rsid w:val="000002F2"/>
    <w:rsid w:val="00012BBB"/>
    <w:rsid w:val="000134FE"/>
    <w:rsid w:val="0001408E"/>
    <w:rsid w:val="00021825"/>
    <w:rsid w:val="00035F25"/>
    <w:rsid w:val="0003760F"/>
    <w:rsid w:val="00041DEC"/>
    <w:rsid w:val="000439E3"/>
    <w:rsid w:val="0004414B"/>
    <w:rsid w:val="00044811"/>
    <w:rsid w:val="00044ED9"/>
    <w:rsid w:val="0005660F"/>
    <w:rsid w:val="00056B3F"/>
    <w:rsid w:val="00061324"/>
    <w:rsid w:val="00066D74"/>
    <w:rsid w:val="00067BB7"/>
    <w:rsid w:val="000702AD"/>
    <w:rsid w:val="00071264"/>
    <w:rsid w:val="00080461"/>
    <w:rsid w:val="0009175B"/>
    <w:rsid w:val="00093E3A"/>
    <w:rsid w:val="000A0425"/>
    <w:rsid w:val="000A3AC3"/>
    <w:rsid w:val="000A711C"/>
    <w:rsid w:val="000A7B00"/>
    <w:rsid w:val="000B158D"/>
    <w:rsid w:val="000B2EEB"/>
    <w:rsid w:val="000B5610"/>
    <w:rsid w:val="000C05CC"/>
    <w:rsid w:val="000C29BE"/>
    <w:rsid w:val="000C40DE"/>
    <w:rsid w:val="000D5D1E"/>
    <w:rsid w:val="000D7FEB"/>
    <w:rsid w:val="000E0870"/>
    <w:rsid w:val="000E6084"/>
    <w:rsid w:val="000E7B93"/>
    <w:rsid w:val="000F103A"/>
    <w:rsid w:val="001006B9"/>
    <w:rsid w:val="0010456D"/>
    <w:rsid w:val="0012063B"/>
    <w:rsid w:val="00121766"/>
    <w:rsid w:val="00121C25"/>
    <w:rsid w:val="00123AA4"/>
    <w:rsid w:val="001273A6"/>
    <w:rsid w:val="00127EA1"/>
    <w:rsid w:val="00130B55"/>
    <w:rsid w:val="00131ADE"/>
    <w:rsid w:val="0014374D"/>
    <w:rsid w:val="00152E30"/>
    <w:rsid w:val="0015337D"/>
    <w:rsid w:val="00156F65"/>
    <w:rsid w:val="00160090"/>
    <w:rsid w:val="00160E5A"/>
    <w:rsid w:val="001672BD"/>
    <w:rsid w:val="00174434"/>
    <w:rsid w:val="0017504C"/>
    <w:rsid w:val="00177B72"/>
    <w:rsid w:val="00180321"/>
    <w:rsid w:val="001804B3"/>
    <w:rsid w:val="00180E7B"/>
    <w:rsid w:val="00182811"/>
    <w:rsid w:val="00184A4E"/>
    <w:rsid w:val="00187DF7"/>
    <w:rsid w:val="0019463B"/>
    <w:rsid w:val="00195ACA"/>
    <w:rsid w:val="001A6A78"/>
    <w:rsid w:val="001A775E"/>
    <w:rsid w:val="001A7A90"/>
    <w:rsid w:val="001B4D98"/>
    <w:rsid w:val="001B5146"/>
    <w:rsid w:val="001C57BD"/>
    <w:rsid w:val="001C6553"/>
    <w:rsid w:val="001C70B0"/>
    <w:rsid w:val="001C7409"/>
    <w:rsid w:val="001E215C"/>
    <w:rsid w:val="001E4FF6"/>
    <w:rsid w:val="001F11C3"/>
    <w:rsid w:val="00202A5E"/>
    <w:rsid w:val="00203742"/>
    <w:rsid w:val="00206AD7"/>
    <w:rsid w:val="00212B1D"/>
    <w:rsid w:val="00212EB9"/>
    <w:rsid w:val="002235E4"/>
    <w:rsid w:val="002267E2"/>
    <w:rsid w:val="00226C21"/>
    <w:rsid w:val="002545FF"/>
    <w:rsid w:val="00256B01"/>
    <w:rsid w:val="002572CA"/>
    <w:rsid w:val="002610E7"/>
    <w:rsid w:val="00271A02"/>
    <w:rsid w:val="002768FF"/>
    <w:rsid w:val="00282251"/>
    <w:rsid w:val="00286049"/>
    <w:rsid w:val="00287A5C"/>
    <w:rsid w:val="00287F3B"/>
    <w:rsid w:val="002A0698"/>
    <w:rsid w:val="002A3DB9"/>
    <w:rsid w:val="002A4EB1"/>
    <w:rsid w:val="002A5C9A"/>
    <w:rsid w:val="002A7493"/>
    <w:rsid w:val="002B2174"/>
    <w:rsid w:val="002B50E7"/>
    <w:rsid w:val="002C1943"/>
    <w:rsid w:val="002C3431"/>
    <w:rsid w:val="002D284E"/>
    <w:rsid w:val="002D34A3"/>
    <w:rsid w:val="002D7FAB"/>
    <w:rsid w:val="002E2585"/>
    <w:rsid w:val="002F6EAE"/>
    <w:rsid w:val="00300CBF"/>
    <w:rsid w:val="00305274"/>
    <w:rsid w:val="0031373B"/>
    <w:rsid w:val="00324128"/>
    <w:rsid w:val="00324A35"/>
    <w:rsid w:val="00335819"/>
    <w:rsid w:val="00344151"/>
    <w:rsid w:val="00346758"/>
    <w:rsid w:val="00353E6F"/>
    <w:rsid w:val="00361E35"/>
    <w:rsid w:val="003664E9"/>
    <w:rsid w:val="003679A1"/>
    <w:rsid w:val="00381761"/>
    <w:rsid w:val="0039028B"/>
    <w:rsid w:val="00392241"/>
    <w:rsid w:val="0039232E"/>
    <w:rsid w:val="003930BC"/>
    <w:rsid w:val="00395F67"/>
    <w:rsid w:val="003A26EC"/>
    <w:rsid w:val="003A42F0"/>
    <w:rsid w:val="003A7141"/>
    <w:rsid w:val="003B4AF3"/>
    <w:rsid w:val="003B5635"/>
    <w:rsid w:val="003B7E83"/>
    <w:rsid w:val="003C2B0E"/>
    <w:rsid w:val="003D11BB"/>
    <w:rsid w:val="003D4811"/>
    <w:rsid w:val="003E0DD8"/>
    <w:rsid w:val="003E1F76"/>
    <w:rsid w:val="003E37CE"/>
    <w:rsid w:val="003E57F0"/>
    <w:rsid w:val="003F1A02"/>
    <w:rsid w:val="003F4ED8"/>
    <w:rsid w:val="003F5AFF"/>
    <w:rsid w:val="00401789"/>
    <w:rsid w:val="00417846"/>
    <w:rsid w:val="004232AD"/>
    <w:rsid w:val="00425C2B"/>
    <w:rsid w:val="00427BC6"/>
    <w:rsid w:val="00435F72"/>
    <w:rsid w:val="00440E71"/>
    <w:rsid w:val="00446A61"/>
    <w:rsid w:val="004477F3"/>
    <w:rsid w:val="00453AAE"/>
    <w:rsid w:val="00464483"/>
    <w:rsid w:val="00464A44"/>
    <w:rsid w:val="00464B74"/>
    <w:rsid w:val="00470CE7"/>
    <w:rsid w:val="00471A4B"/>
    <w:rsid w:val="00473FAE"/>
    <w:rsid w:val="00474991"/>
    <w:rsid w:val="00475FD2"/>
    <w:rsid w:val="00487F2A"/>
    <w:rsid w:val="004A7C5B"/>
    <w:rsid w:val="004B1E0F"/>
    <w:rsid w:val="004B2787"/>
    <w:rsid w:val="004C18FB"/>
    <w:rsid w:val="004C2EDA"/>
    <w:rsid w:val="004C467D"/>
    <w:rsid w:val="004C5A67"/>
    <w:rsid w:val="004C6191"/>
    <w:rsid w:val="004D2426"/>
    <w:rsid w:val="004D744D"/>
    <w:rsid w:val="004D7625"/>
    <w:rsid w:val="004E283C"/>
    <w:rsid w:val="004E7185"/>
    <w:rsid w:val="00503B80"/>
    <w:rsid w:val="00507898"/>
    <w:rsid w:val="0051369F"/>
    <w:rsid w:val="00514099"/>
    <w:rsid w:val="005235AA"/>
    <w:rsid w:val="005235DF"/>
    <w:rsid w:val="00537E2A"/>
    <w:rsid w:val="005553EF"/>
    <w:rsid w:val="00567E81"/>
    <w:rsid w:val="00571D58"/>
    <w:rsid w:val="005726E3"/>
    <w:rsid w:val="005802B9"/>
    <w:rsid w:val="005870B9"/>
    <w:rsid w:val="00591A57"/>
    <w:rsid w:val="005B30D1"/>
    <w:rsid w:val="005B4779"/>
    <w:rsid w:val="005C3903"/>
    <w:rsid w:val="005C3EA8"/>
    <w:rsid w:val="005C5482"/>
    <w:rsid w:val="005C6BE3"/>
    <w:rsid w:val="005D0C10"/>
    <w:rsid w:val="005D2363"/>
    <w:rsid w:val="005D43CE"/>
    <w:rsid w:val="005E4A9D"/>
    <w:rsid w:val="0061378C"/>
    <w:rsid w:val="006216AF"/>
    <w:rsid w:val="00623021"/>
    <w:rsid w:val="006234A7"/>
    <w:rsid w:val="00630B23"/>
    <w:rsid w:val="0063504D"/>
    <w:rsid w:val="00635BB7"/>
    <w:rsid w:val="006455A5"/>
    <w:rsid w:val="006455B8"/>
    <w:rsid w:val="00653693"/>
    <w:rsid w:val="0065506D"/>
    <w:rsid w:val="00657B0F"/>
    <w:rsid w:val="00662E62"/>
    <w:rsid w:val="00665070"/>
    <w:rsid w:val="00667A9A"/>
    <w:rsid w:val="0068065E"/>
    <w:rsid w:val="00683131"/>
    <w:rsid w:val="00685CB6"/>
    <w:rsid w:val="006968A1"/>
    <w:rsid w:val="006A3E34"/>
    <w:rsid w:val="006A7247"/>
    <w:rsid w:val="006B2581"/>
    <w:rsid w:val="006B73DC"/>
    <w:rsid w:val="006C0448"/>
    <w:rsid w:val="006D53DD"/>
    <w:rsid w:val="006E49D9"/>
    <w:rsid w:val="006F6170"/>
    <w:rsid w:val="007000D9"/>
    <w:rsid w:val="00706621"/>
    <w:rsid w:val="007079BF"/>
    <w:rsid w:val="00707F12"/>
    <w:rsid w:val="00710A2A"/>
    <w:rsid w:val="007126E9"/>
    <w:rsid w:val="00724929"/>
    <w:rsid w:val="007305DD"/>
    <w:rsid w:val="007409FE"/>
    <w:rsid w:val="00745180"/>
    <w:rsid w:val="00745F05"/>
    <w:rsid w:val="00747701"/>
    <w:rsid w:val="007554F0"/>
    <w:rsid w:val="00755DEC"/>
    <w:rsid w:val="007629D3"/>
    <w:rsid w:val="007643CF"/>
    <w:rsid w:val="00772092"/>
    <w:rsid w:val="007777EC"/>
    <w:rsid w:val="0078625F"/>
    <w:rsid w:val="00787B6F"/>
    <w:rsid w:val="00790F90"/>
    <w:rsid w:val="00794616"/>
    <w:rsid w:val="007A11AD"/>
    <w:rsid w:val="007A136D"/>
    <w:rsid w:val="007A143F"/>
    <w:rsid w:val="007A19F9"/>
    <w:rsid w:val="007A32BD"/>
    <w:rsid w:val="007C1A7B"/>
    <w:rsid w:val="007C757A"/>
    <w:rsid w:val="007D223D"/>
    <w:rsid w:val="007E33C8"/>
    <w:rsid w:val="007E71E0"/>
    <w:rsid w:val="00800C6E"/>
    <w:rsid w:val="00801D7D"/>
    <w:rsid w:val="008047DE"/>
    <w:rsid w:val="0081295B"/>
    <w:rsid w:val="00820067"/>
    <w:rsid w:val="008237D9"/>
    <w:rsid w:val="008241A8"/>
    <w:rsid w:val="00825672"/>
    <w:rsid w:val="0083542B"/>
    <w:rsid w:val="00840A95"/>
    <w:rsid w:val="00841071"/>
    <w:rsid w:val="00842C66"/>
    <w:rsid w:val="00852C0E"/>
    <w:rsid w:val="008531BC"/>
    <w:rsid w:val="00860935"/>
    <w:rsid w:val="008633FA"/>
    <w:rsid w:val="008655C0"/>
    <w:rsid w:val="00874A10"/>
    <w:rsid w:val="0087568C"/>
    <w:rsid w:val="00881241"/>
    <w:rsid w:val="00884EA2"/>
    <w:rsid w:val="00885B27"/>
    <w:rsid w:val="00886ED9"/>
    <w:rsid w:val="00890B74"/>
    <w:rsid w:val="00893A0E"/>
    <w:rsid w:val="008A3579"/>
    <w:rsid w:val="008A5BA3"/>
    <w:rsid w:val="008A6F1E"/>
    <w:rsid w:val="008B309A"/>
    <w:rsid w:val="008B7428"/>
    <w:rsid w:val="008B7D18"/>
    <w:rsid w:val="008C4D10"/>
    <w:rsid w:val="008D30F9"/>
    <w:rsid w:val="008D53B2"/>
    <w:rsid w:val="008F1E18"/>
    <w:rsid w:val="008F500A"/>
    <w:rsid w:val="008F52DA"/>
    <w:rsid w:val="008F6384"/>
    <w:rsid w:val="0090429E"/>
    <w:rsid w:val="00905F23"/>
    <w:rsid w:val="00912169"/>
    <w:rsid w:val="00914158"/>
    <w:rsid w:val="0092037A"/>
    <w:rsid w:val="00922351"/>
    <w:rsid w:val="009246AD"/>
    <w:rsid w:val="009251D3"/>
    <w:rsid w:val="00926BC8"/>
    <w:rsid w:val="009321FC"/>
    <w:rsid w:val="00934A00"/>
    <w:rsid w:val="009418BA"/>
    <w:rsid w:val="0095277C"/>
    <w:rsid w:val="009574E0"/>
    <w:rsid w:val="00962302"/>
    <w:rsid w:val="00965982"/>
    <w:rsid w:val="00971FBA"/>
    <w:rsid w:val="0097219B"/>
    <w:rsid w:val="00972549"/>
    <w:rsid w:val="00981420"/>
    <w:rsid w:val="00984C69"/>
    <w:rsid w:val="00993F90"/>
    <w:rsid w:val="009953C7"/>
    <w:rsid w:val="009954A1"/>
    <w:rsid w:val="009A0B9C"/>
    <w:rsid w:val="009A6110"/>
    <w:rsid w:val="009B22FA"/>
    <w:rsid w:val="009B2F94"/>
    <w:rsid w:val="009B646B"/>
    <w:rsid w:val="009C5F89"/>
    <w:rsid w:val="009C7C08"/>
    <w:rsid w:val="009D23C6"/>
    <w:rsid w:val="009D4DB6"/>
    <w:rsid w:val="009D7E23"/>
    <w:rsid w:val="009E2278"/>
    <w:rsid w:val="009E387A"/>
    <w:rsid w:val="009E49B6"/>
    <w:rsid w:val="009E5310"/>
    <w:rsid w:val="009E624B"/>
    <w:rsid w:val="009F2E7E"/>
    <w:rsid w:val="009F39FB"/>
    <w:rsid w:val="009F544B"/>
    <w:rsid w:val="009F59B7"/>
    <w:rsid w:val="00A00C52"/>
    <w:rsid w:val="00A01B15"/>
    <w:rsid w:val="00A02712"/>
    <w:rsid w:val="00A02D62"/>
    <w:rsid w:val="00A10799"/>
    <w:rsid w:val="00A1260B"/>
    <w:rsid w:val="00A14954"/>
    <w:rsid w:val="00A16DC8"/>
    <w:rsid w:val="00A20EB5"/>
    <w:rsid w:val="00A27FE9"/>
    <w:rsid w:val="00A3069D"/>
    <w:rsid w:val="00A32A3F"/>
    <w:rsid w:val="00A32C11"/>
    <w:rsid w:val="00A34080"/>
    <w:rsid w:val="00A35AA5"/>
    <w:rsid w:val="00A46353"/>
    <w:rsid w:val="00A4710F"/>
    <w:rsid w:val="00A528C8"/>
    <w:rsid w:val="00A52F33"/>
    <w:rsid w:val="00A54778"/>
    <w:rsid w:val="00A64797"/>
    <w:rsid w:val="00A6499A"/>
    <w:rsid w:val="00A64BDF"/>
    <w:rsid w:val="00A64F84"/>
    <w:rsid w:val="00A661B3"/>
    <w:rsid w:val="00A72460"/>
    <w:rsid w:val="00A74C5B"/>
    <w:rsid w:val="00A764EF"/>
    <w:rsid w:val="00A81D16"/>
    <w:rsid w:val="00A846AB"/>
    <w:rsid w:val="00A8539D"/>
    <w:rsid w:val="00AA1477"/>
    <w:rsid w:val="00AA4E03"/>
    <w:rsid w:val="00AA5EDC"/>
    <w:rsid w:val="00AB34C5"/>
    <w:rsid w:val="00AB3602"/>
    <w:rsid w:val="00AC7166"/>
    <w:rsid w:val="00AE18A5"/>
    <w:rsid w:val="00AE1C0E"/>
    <w:rsid w:val="00AF3627"/>
    <w:rsid w:val="00AF4F6D"/>
    <w:rsid w:val="00AF7F6A"/>
    <w:rsid w:val="00B00F57"/>
    <w:rsid w:val="00B01BDE"/>
    <w:rsid w:val="00B05A88"/>
    <w:rsid w:val="00B23204"/>
    <w:rsid w:val="00B44641"/>
    <w:rsid w:val="00B605A9"/>
    <w:rsid w:val="00B657A9"/>
    <w:rsid w:val="00B65B74"/>
    <w:rsid w:val="00B66088"/>
    <w:rsid w:val="00B73BCE"/>
    <w:rsid w:val="00B7618D"/>
    <w:rsid w:val="00B7764A"/>
    <w:rsid w:val="00B77BB6"/>
    <w:rsid w:val="00B82DDF"/>
    <w:rsid w:val="00B83928"/>
    <w:rsid w:val="00BA2761"/>
    <w:rsid w:val="00BB1BD8"/>
    <w:rsid w:val="00BB22DA"/>
    <w:rsid w:val="00BD2C44"/>
    <w:rsid w:val="00BD2FCC"/>
    <w:rsid w:val="00BD5703"/>
    <w:rsid w:val="00BE796F"/>
    <w:rsid w:val="00BF04D4"/>
    <w:rsid w:val="00BF1DDA"/>
    <w:rsid w:val="00BF24FF"/>
    <w:rsid w:val="00BF3283"/>
    <w:rsid w:val="00BF7771"/>
    <w:rsid w:val="00C03AE6"/>
    <w:rsid w:val="00C05D27"/>
    <w:rsid w:val="00C105E8"/>
    <w:rsid w:val="00C10EE0"/>
    <w:rsid w:val="00C12556"/>
    <w:rsid w:val="00C13777"/>
    <w:rsid w:val="00C166FF"/>
    <w:rsid w:val="00C21F23"/>
    <w:rsid w:val="00C27D81"/>
    <w:rsid w:val="00C334BF"/>
    <w:rsid w:val="00C35AAF"/>
    <w:rsid w:val="00C458E5"/>
    <w:rsid w:val="00C46EAF"/>
    <w:rsid w:val="00C514B5"/>
    <w:rsid w:val="00C53857"/>
    <w:rsid w:val="00C55C51"/>
    <w:rsid w:val="00C57581"/>
    <w:rsid w:val="00C61318"/>
    <w:rsid w:val="00C6170A"/>
    <w:rsid w:val="00C71E14"/>
    <w:rsid w:val="00C81DEE"/>
    <w:rsid w:val="00C83680"/>
    <w:rsid w:val="00C85BCD"/>
    <w:rsid w:val="00C9612F"/>
    <w:rsid w:val="00CA5228"/>
    <w:rsid w:val="00CA5518"/>
    <w:rsid w:val="00CC0041"/>
    <w:rsid w:val="00CC103F"/>
    <w:rsid w:val="00CC4D12"/>
    <w:rsid w:val="00CC5B72"/>
    <w:rsid w:val="00CD4769"/>
    <w:rsid w:val="00CE0209"/>
    <w:rsid w:val="00CE19D3"/>
    <w:rsid w:val="00CE1B03"/>
    <w:rsid w:val="00CE299A"/>
    <w:rsid w:val="00CE4243"/>
    <w:rsid w:val="00CF181B"/>
    <w:rsid w:val="00CF28ED"/>
    <w:rsid w:val="00CF2F41"/>
    <w:rsid w:val="00CF6503"/>
    <w:rsid w:val="00D05A28"/>
    <w:rsid w:val="00D078E4"/>
    <w:rsid w:val="00D079D4"/>
    <w:rsid w:val="00D152FA"/>
    <w:rsid w:val="00D241A9"/>
    <w:rsid w:val="00D2674E"/>
    <w:rsid w:val="00D271EB"/>
    <w:rsid w:val="00D318E5"/>
    <w:rsid w:val="00D32E24"/>
    <w:rsid w:val="00D37DCE"/>
    <w:rsid w:val="00D40700"/>
    <w:rsid w:val="00D441D9"/>
    <w:rsid w:val="00D5167B"/>
    <w:rsid w:val="00D5392D"/>
    <w:rsid w:val="00D53E60"/>
    <w:rsid w:val="00D54261"/>
    <w:rsid w:val="00D54384"/>
    <w:rsid w:val="00D647AE"/>
    <w:rsid w:val="00D66009"/>
    <w:rsid w:val="00D765E5"/>
    <w:rsid w:val="00D81F37"/>
    <w:rsid w:val="00D857EF"/>
    <w:rsid w:val="00D91568"/>
    <w:rsid w:val="00DA042A"/>
    <w:rsid w:val="00DA296C"/>
    <w:rsid w:val="00DA35C0"/>
    <w:rsid w:val="00DA5417"/>
    <w:rsid w:val="00DB6F1A"/>
    <w:rsid w:val="00DD19D6"/>
    <w:rsid w:val="00DD2D29"/>
    <w:rsid w:val="00DD4F00"/>
    <w:rsid w:val="00DD54C3"/>
    <w:rsid w:val="00DD58FB"/>
    <w:rsid w:val="00DD6DBB"/>
    <w:rsid w:val="00DE1742"/>
    <w:rsid w:val="00DE7658"/>
    <w:rsid w:val="00DF72B2"/>
    <w:rsid w:val="00E037E4"/>
    <w:rsid w:val="00E074F2"/>
    <w:rsid w:val="00E0791B"/>
    <w:rsid w:val="00E07C12"/>
    <w:rsid w:val="00E07CE6"/>
    <w:rsid w:val="00E10085"/>
    <w:rsid w:val="00E20AA5"/>
    <w:rsid w:val="00E31565"/>
    <w:rsid w:val="00E36DBF"/>
    <w:rsid w:val="00E44A5F"/>
    <w:rsid w:val="00E4565E"/>
    <w:rsid w:val="00E45725"/>
    <w:rsid w:val="00E73196"/>
    <w:rsid w:val="00E90EF3"/>
    <w:rsid w:val="00E91482"/>
    <w:rsid w:val="00E92A80"/>
    <w:rsid w:val="00E95A27"/>
    <w:rsid w:val="00E96302"/>
    <w:rsid w:val="00EA2C80"/>
    <w:rsid w:val="00EB5B19"/>
    <w:rsid w:val="00EB75AC"/>
    <w:rsid w:val="00EC5C95"/>
    <w:rsid w:val="00EE4753"/>
    <w:rsid w:val="00EF40DB"/>
    <w:rsid w:val="00EF4BEB"/>
    <w:rsid w:val="00EF6F61"/>
    <w:rsid w:val="00EF70FC"/>
    <w:rsid w:val="00EF7B72"/>
    <w:rsid w:val="00F009C2"/>
    <w:rsid w:val="00F134F5"/>
    <w:rsid w:val="00F138F0"/>
    <w:rsid w:val="00F26DD3"/>
    <w:rsid w:val="00F30C54"/>
    <w:rsid w:val="00F43011"/>
    <w:rsid w:val="00F45B70"/>
    <w:rsid w:val="00F47B85"/>
    <w:rsid w:val="00F536C9"/>
    <w:rsid w:val="00F54BDD"/>
    <w:rsid w:val="00F55792"/>
    <w:rsid w:val="00F5645C"/>
    <w:rsid w:val="00F61B4D"/>
    <w:rsid w:val="00F61D3A"/>
    <w:rsid w:val="00F729CF"/>
    <w:rsid w:val="00F81E3A"/>
    <w:rsid w:val="00F87660"/>
    <w:rsid w:val="00FA46E0"/>
    <w:rsid w:val="00FB1DF6"/>
    <w:rsid w:val="00FB4701"/>
    <w:rsid w:val="00FC4F98"/>
    <w:rsid w:val="00FC634D"/>
    <w:rsid w:val="00FC75B0"/>
    <w:rsid w:val="00FD2061"/>
    <w:rsid w:val="00FE1E2D"/>
    <w:rsid w:val="00FE5576"/>
    <w:rsid w:val="00FE6219"/>
    <w:rsid w:val="00FE77BA"/>
    <w:rsid w:val="00FE78F3"/>
    <w:rsid w:val="00FF2D4B"/>
    <w:rsid w:val="00FF46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E0419"/>
  <w15:docId w15:val="{155A0DEB-C6C8-2742-A22C-2EA91403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Title">
    <w:name w:val="Title"/>
    <w:basedOn w:val="Normal"/>
    <w:next w:val="Normal"/>
    <w:link w:val="TitleChar"/>
    <w:uiPriority w:val="10"/>
    <w:qFormat/>
    <w:rsid w:val="00E45725"/>
    <w:pPr>
      <w:widowControl w:val="0"/>
      <w:spacing w:before="240" w:after="60"/>
      <w:jc w:val="center"/>
      <w:outlineLvl w:val="0"/>
    </w:pPr>
    <w:rPr>
      <w:rFonts w:asciiTheme="majorHAnsi" w:eastAsiaTheme="majorEastAsia" w:hAnsiTheme="majorHAnsi" w:cstheme="majorBidi"/>
      <w:b/>
      <w:bCs/>
      <w:kern w:val="2"/>
      <w:sz w:val="32"/>
      <w:szCs w:val="32"/>
      <w:lang w:eastAsia="zh-TW"/>
    </w:rPr>
  </w:style>
  <w:style w:type="character" w:customStyle="1" w:styleId="TitleChar">
    <w:name w:val="Title Char"/>
    <w:basedOn w:val="DefaultParagraphFont"/>
    <w:link w:val="Title"/>
    <w:uiPriority w:val="10"/>
    <w:rsid w:val="00E45725"/>
    <w:rPr>
      <w:rFonts w:asciiTheme="majorHAnsi" w:eastAsiaTheme="majorEastAsia" w:hAnsiTheme="majorHAnsi" w:cstheme="majorBidi"/>
      <w:b/>
      <w:bCs/>
      <w:kern w:val="2"/>
      <w:sz w:val="32"/>
      <w:szCs w:val="32"/>
      <w:lang w:eastAsia="zh-TW"/>
    </w:rPr>
  </w:style>
  <w:style w:type="character" w:styleId="Emphasis">
    <w:name w:val="Emphasis"/>
    <w:basedOn w:val="DefaultParagraphFont"/>
    <w:uiPriority w:val="20"/>
    <w:qFormat/>
    <w:rsid w:val="00E45725"/>
    <w:rPr>
      <w:i/>
      <w:iCs/>
    </w:rPr>
  </w:style>
  <w:style w:type="paragraph" w:styleId="ListParagraph">
    <w:name w:val="List Paragraph"/>
    <w:basedOn w:val="Normal"/>
    <w:uiPriority w:val="34"/>
    <w:qFormat/>
    <w:rsid w:val="00E45725"/>
    <w:pPr>
      <w:widowControl w:val="0"/>
      <w:spacing w:after="0"/>
      <w:ind w:leftChars="200" w:left="480"/>
      <w:jc w:val="left"/>
    </w:pPr>
    <w:rPr>
      <w:rFonts w:asciiTheme="minorHAnsi" w:hAnsiTheme="minorHAnsi" w:cstheme="minorBidi"/>
      <w:kern w:val="2"/>
      <w:szCs w:val="24"/>
      <w:lang w:eastAsia="zh-TW"/>
    </w:rPr>
  </w:style>
  <w:style w:type="paragraph" w:styleId="Header">
    <w:name w:val="header"/>
    <w:basedOn w:val="Normal"/>
    <w:link w:val="HeaderChar"/>
    <w:unhideWhenUsed/>
    <w:rsid w:val="00E45725"/>
    <w:pPr>
      <w:tabs>
        <w:tab w:val="center" w:pos="4513"/>
        <w:tab w:val="right" w:pos="9026"/>
      </w:tabs>
      <w:snapToGrid w:val="0"/>
    </w:pPr>
    <w:rPr>
      <w:sz w:val="20"/>
    </w:rPr>
  </w:style>
  <w:style w:type="character" w:customStyle="1" w:styleId="HeaderChar">
    <w:name w:val="Header Char"/>
    <w:basedOn w:val="DefaultParagraphFont"/>
    <w:link w:val="Header"/>
    <w:rsid w:val="00E45725"/>
    <w:rPr>
      <w:rFonts w:ascii="Times" w:hAnsi="Times"/>
    </w:rPr>
  </w:style>
  <w:style w:type="paragraph" w:styleId="Revision">
    <w:name w:val="Revision"/>
    <w:hidden/>
    <w:uiPriority w:val="99"/>
    <w:semiHidden/>
    <w:rsid w:val="00D078E4"/>
    <w:rPr>
      <w:rFonts w:ascii="Times" w:hAnsi="Times"/>
      <w:sz w:val="24"/>
    </w:rPr>
  </w:style>
  <w:style w:type="character" w:styleId="CommentReference">
    <w:name w:val="annotation reference"/>
    <w:basedOn w:val="DefaultParagraphFont"/>
    <w:uiPriority w:val="99"/>
    <w:semiHidden/>
    <w:unhideWhenUsed/>
    <w:rsid w:val="00755DEC"/>
    <w:rPr>
      <w:sz w:val="18"/>
      <w:szCs w:val="18"/>
    </w:rPr>
  </w:style>
  <w:style w:type="paragraph" w:styleId="CommentText">
    <w:name w:val="annotation text"/>
    <w:basedOn w:val="Normal"/>
    <w:link w:val="CommentTextChar"/>
    <w:uiPriority w:val="99"/>
    <w:unhideWhenUsed/>
    <w:rsid w:val="00755DEC"/>
    <w:pPr>
      <w:widowControl w:val="0"/>
      <w:spacing w:after="0"/>
      <w:jc w:val="left"/>
    </w:pPr>
    <w:rPr>
      <w:rFonts w:asciiTheme="minorHAnsi" w:hAnsiTheme="minorHAnsi" w:cstheme="minorBidi"/>
      <w:kern w:val="2"/>
      <w:szCs w:val="24"/>
      <w:lang w:eastAsia="zh-TW"/>
    </w:rPr>
  </w:style>
  <w:style w:type="character" w:customStyle="1" w:styleId="CommentTextChar">
    <w:name w:val="Comment Text Char"/>
    <w:basedOn w:val="DefaultParagraphFont"/>
    <w:link w:val="CommentText"/>
    <w:uiPriority w:val="99"/>
    <w:rsid w:val="00755DEC"/>
    <w:rPr>
      <w:rFonts w:asciiTheme="minorHAnsi" w:hAnsiTheme="minorHAnsi" w:cstheme="minorBidi"/>
      <w:kern w:val="2"/>
      <w:sz w:val="24"/>
      <w:szCs w:val="24"/>
      <w:lang w:eastAsia="zh-TW"/>
    </w:rPr>
  </w:style>
  <w:style w:type="paragraph" w:styleId="CommentSubject">
    <w:name w:val="annotation subject"/>
    <w:basedOn w:val="CommentText"/>
    <w:next w:val="CommentText"/>
    <w:link w:val="CommentSubjectChar"/>
    <w:semiHidden/>
    <w:unhideWhenUsed/>
    <w:rsid w:val="009F39FB"/>
    <w:pPr>
      <w:widowControl/>
      <w:spacing w:after="200"/>
    </w:pPr>
    <w:rPr>
      <w:rFonts w:ascii="Times" w:hAnsi="Times" w:cs="Times New Roman"/>
      <w:b/>
      <w:bCs/>
      <w:kern w:val="0"/>
      <w:szCs w:val="20"/>
      <w:lang w:eastAsia="en-US"/>
    </w:rPr>
  </w:style>
  <w:style w:type="character" w:customStyle="1" w:styleId="CommentSubjectChar">
    <w:name w:val="Comment Subject Char"/>
    <w:basedOn w:val="CommentTextChar"/>
    <w:link w:val="CommentSubject"/>
    <w:semiHidden/>
    <w:rsid w:val="009F39FB"/>
    <w:rPr>
      <w:rFonts w:ascii="Times" w:hAnsi="Times" w:cstheme="minorBidi"/>
      <w:b/>
      <w:bCs/>
      <w:kern w:val="2"/>
      <w:sz w:val="24"/>
      <w:szCs w:val="24"/>
      <w:lang w:eastAsia="zh-TW"/>
    </w:rPr>
  </w:style>
  <w:style w:type="table" w:styleId="TableGridLight">
    <w:name w:val="Grid Table Light"/>
    <w:basedOn w:val="TableNormal"/>
    <w:uiPriority w:val="40"/>
    <w:rsid w:val="00EF7B72"/>
    <w:rPr>
      <w:rFonts w:asciiTheme="minorHAnsi" w:hAnsiTheme="minorHAnsi" w:cstheme="minorBidi"/>
      <w:kern w:val="2"/>
      <w:sz w:val="24"/>
      <w:szCs w:val="22"/>
      <w:lang w:eastAsia="zh-TW"/>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rsid w:val="00EF7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EF7B72"/>
    <w:rPr>
      <w:color w:val="605E5C"/>
      <w:shd w:val="clear" w:color="auto" w:fill="E1DFDD"/>
    </w:rPr>
  </w:style>
  <w:style w:type="paragraph" w:styleId="Bibliography">
    <w:name w:val="Bibliography"/>
    <w:basedOn w:val="Normal"/>
    <w:next w:val="Normal"/>
    <w:uiPriority w:val="37"/>
    <w:unhideWhenUsed/>
    <w:rsid w:val="0039232E"/>
    <w:pPr>
      <w:tabs>
        <w:tab w:val="left" w:pos="380"/>
      </w:tabs>
      <w:spacing w:after="0"/>
      <w:ind w:left="384" w:hanging="384"/>
    </w:pPr>
  </w:style>
  <w:style w:type="character" w:styleId="Strong">
    <w:name w:val="Strong"/>
    <w:basedOn w:val="DefaultParagraphFont"/>
    <w:uiPriority w:val="22"/>
    <w:qFormat/>
    <w:rsid w:val="001F11C3"/>
    <w:rPr>
      <w:b/>
      <w:bCs/>
    </w:rPr>
  </w:style>
  <w:style w:type="character" w:styleId="PlaceholderText">
    <w:name w:val="Placeholder Text"/>
    <w:basedOn w:val="DefaultParagraphFont"/>
    <w:uiPriority w:val="99"/>
    <w:semiHidden/>
    <w:rsid w:val="00CC5B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382340">
      <w:bodyDiv w:val="1"/>
      <w:marLeft w:val="0"/>
      <w:marRight w:val="0"/>
      <w:marTop w:val="0"/>
      <w:marBottom w:val="0"/>
      <w:divBdr>
        <w:top w:val="none" w:sz="0" w:space="0" w:color="auto"/>
        <w:left w:val="none" w:sz="0" w:space="0" w:color="auto"/>
        <w:bottom w:val="none" w:sz="0" w:space="0" w:color="auto"/>
        <w:right w:val="none" w:sz="0" w:space="0" w:color="auto"/>
      </w:divBdr>
    </w:div>
    <w:div w:id="1323854290">
      <w:bodyDiv w:val="1"/>
      <w:marLeft w:val="0"/>
      <w:marRight w:val="0"/>
      <w:marTop w:val="0"/>
      <w:marBottom w:val="0"/>
      <w:divBdr>
        <w:top w:val="none" w:sz="0" w:space="0" w:color="auto"/>
        <w:left w:val="none" w:sz="0" w:space="0" w:color="auto"/>
        <w:bottom w:val="none" w:sz="0" w:space="0" w:color="auto"/>
        <w:right w:val="none" w:sz="0" w:space="0" w:color="auto"/>
      </w:divBdr>
    </w:div>
    <w:div w:id="1390768344">
      <w:bodyDiv w:val="1"/>
      <w:marLeft w:val="0"/>
      <w:marRight w:val="0"/>
      <w:marTop w:val="0"/>
      <w:marBottom w:val="0"/>
      <w:divBdr>
        <w:top w:val="none" w:sz="0" w:space="0" w:color="auto"/>
        <w:left w:val="none" w:sz="0" w:space="0" w:color="auto"/>
        <w:bottom w:val="none" w:sz="0" w:space="0" w:color="auto"/>
        <w:right w:val="none" w:sz="0" w:space="0" w:color="auto"/>
      </w:divBdr>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5E36BE-7A2A-4798-A4C7-15246991A8EE}">
  <we:reference id="wa200001482" version="1.0.5.0" store="en-US" storeType="OMEX"/>
  <we:alternateReferences>
    <we:reference id="WA200001482" version="1.0.5.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DC659-C590-4E21-976D-B6E26FF5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2142</Words>
  <Characters>23051</Characters>
  <Application>Microsoft Office Word</Application>
  <DocSecurity>0</DocSecurity>
  <Lines>192</Lines>
  <Paragraphs>50</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25143</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Microsoft Office User</dc:creator>
  <cp:keywords/>
  <cp:lastModifiedBy>Chandravadhana Ramesh</cp:lastModifiedBy>
  <cp:revision>4</cp:revision>
  <cp:lastPrinted>2008-06-11T21:33:00Z</cp:lastPrinted>
  <dcterms:created xsi:type="dcterms:W3CDTF">2023-01-06T09:33:00Z</dcterms:created>
  <dcterms:modified xsi:type="dcterms:W3CDTF">2023-01-18T14:33:00Z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zotero-version="6.0.12"&gt;&lt;session id="ug0AErQf"/&gt;&lt;style id="http://www.zotero.org/styles/american-chemical-society" hasBibliography="1" bibliographyStyleHasBeenSet="1"/&gt;&lt;prefs&gt;&lt;pref name="fieldType" value="Field"/&gt;&lt;/prefs&gt;&lt;/data&gt;</vt:lpwstr>
  </property>
</Properties>
</file>