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2E988" w14:textId="60C74F2F" w:rsidR="00BE3914" w:rsidRPr="0083734E" w:rsidRDefault="00620F9D" w:rsidP="00620F9D">
      <w:pPr>
        <w:pStyle w:val="Title"/>
        <w:rPr>
          <w:sz w:val="48"/>
          <w:szCs w:val="48"/>
        </w:rPr>
      </w:pPr>
      <w:proofErr w:type="spellStart"/>
      <w:r w:rsidRPr="0083734E">
        <w:rPr>
          <w:sz w:val="48"/>
          <w:szCs w:val="48"/>
        </w:rPr>
        <w:t>LinChemIn</w:t>
      </w:r>
      <w:proofErr w:type="gramStart"/>
      <w:r w:rsidRPr="0083734E">
        <w:rPr>
          <w:sz w:val="48"/>
          <w:szCs w:val="48"/>
        </w:rPr>
        <w:t>:SynGraph</w:t>
      </w:r>
      <w:proofErr w:type="spellEnd"/>
      <w:proofErr w:type="gramEnd"/>
      <w:r w:rsidRPr="0083734E">
        <w:rPr>
          <w:sz w:val="48"/>
          <w:szCs w:val="48"/>
        </w:rPr>
        <w:t>. A data model and a toolkit to analyze and compare synthetic routes</w:t>
      </w:r>
    </w:p>
    <w:p w14:paraId="59359C8F" w14:textId="77777777" w:rsidR="00620F9D" w:rsidRPr="0083734E" w:rsidRDefault="00620F9D" w:rsidP="00620F9D"/>
    <w:p w14:paraId="05DB53E8" w14:textId="71A00EE0" w:rsidR="00620F9D" w:rsidRPr="0083734E" w:rsidRDefault="00620F9D" w:rsidP="00620F9D">
      <w:r w:rsidRPr="0083734E">
        <w:t xml:space="preserve">By Marta </w:t>
      </w:r>
      <w:proofErr w:type="spellStart"/>
      <w:r w:rsidRPr="0083734E">
        <w:t>Pasquini</w:t>
      </w:r>
      <w:proofErr w:type="spellEnd"/>
      <w:r w:rsidRPr="0083734E">
        <w:t xml:space="preserve">, Marco </w:t>
      </w:r>
      <w:proofErr w:type="spellStart"/>
      <w:r w:rsidRPr="0083734E">
        <w:t>Stenta</w:t>
      </w:r>
      <w:proofErr w:type="spellEnd"/>
    </w:p>
    <w:p w14:paraId="2D724F53" w14:textId="3FD94B41" w:rsidR="00620F9D" w:rsidRPr="0083734E" w:rsidRDefault="00CB2850" w:rsidP="00CB2850">
      <w:pPr>
        <w:pStyle w:val="Heading1"/>
        <w:rPr>
          <w:color w:val="auto"/>
        </w:rPr>
      </w:pPr>
      <w:r w:rsidRPr="0083734E">
        <w:rPr>
          <w:color w:val="auto"/>
        </w:rPr>
        <w:t xml:space="preserve">S1. </w:t>
      </w:r>
      <w:r w:rsidR="0083734E" w:rsidRPr="0083734E">
        <w:rPr>
          <w:color w:val="auto"/>
        </w:rPr>
        <w:t>Additional file</w:t>
      </w:r>
    </w:p>
    <w:p w14:paraId="34EF959A" w14:textId="77777777" w:rsidR="00CB2850" w:rsidRPr="0083734E" w:rsidRDefault="00CB2850" w:rsidP="00CB2850"/>
    <w:p w14:paraId="5359CD3A" w14:textId="0ED01696" w:rsidR="001B7512" w:rsidRPr="0083734E" w:rsidRDefault="00620F9D" w:rsidP="00620F9D">
      <w:r w:rsidRPr="0083734E">
        <w:t xml:space="preserve">As case study to demonstrate the usage of our Python toolkit </w:t>
      </w:r>
      <w:proofErr w:type="spellStart"/>
      <w:r w:rsidRPr="0083734E">
        <w:t>LinChemIn</w:t>
      </w:r>
      <w:proofErr w:type="spellEnd"/>
      <w:r w:rsidRPr="0083734E">
        <w:t xml:space="preserve">, we considered the anti-viral drug </w:t>
      </w:r>
      <w:proofErr w:type="spellStart"/>
      <w:r w:rsidRPr="0083734E">
        <w:t>Amenamevir</w:t>
      </w:r>
      <w:proofErr w:type="spellEnd"/>
      <w:r w:rsidRPr="0083734E">
        <w:t xml:space="preserve"> (Fig</w:t>
      </w:r>
      <w:r w:rsidR="00DA5C78" w:rsidRPr="0083734E">
        <w:t>ure</w:t>
      </w:r>
      <w:r w:rsidRPr="0083734E">
        <w:t xml:space="preserve"> S1</w:t>
      </w:r>
      <w:r w:rsidR="001B7512" w:rsidRPr="0083734E">
        <w:t>,</w:t>
      </w:r>
      <w:r w:rsidR="00E1181D" w:rsidRPr="0083734E">
        <w:t xml:space="preserve"> </w:t>
      </w:r>
      <w:hyperlink r:id="rId4" w:history="1">
        <w:r w:rsidR="00E1181D" w:rsidRPr="0083734E">
          <w:rPr>
            <w:rStyle w:val="Hyperlink"/>
          </w:rPr>
          <w:t>https://pubchem.ncbi.nlm.nih.gov/#query=MNHNIVNAFBSLLX-UHFFFAOYSA-N</w:t>
        </w:r>
      </w:hyperlink>
      <w:r w:rsidR="001B7512" w:rsidRPr="0083734E">
        <w:t xml:space="preserve">) </w:t>
      </w:r>
      <w:r w:rsidR="00E1181D" w:rsidRPr="0083734E">
        <w:t xml:space="preserve">and used three different CASP tools (IBMRXN, </w:t>
      </w:r>
      <w:proofErr w:type="spellStart"/>
      <w:r w:rsidR="00E1181D" w:rsidRPr="0083734E">
        <w:t>Askcos</w:t>
      </w:r>
      <w:proofErr w:type="spellEnd"/>
      <w:r w:rsidR="00E1181D" w:rsidRPr="0083734E">
        <w:t xml:space="preserve"> and </w:t>
      </w:r>
      <w:proofErr w:type="spellStart"/>
      <w:r w:rsidR="00E1181D" w:rsidRPr="0083734E">
        <w:t>AiZynthFinder</w:t>
      </w:r>
      <w:proofErr w:type="spellEnd"/>
      <w:r w:rsidR="00E1181D" w:rsidRPr="0083734E">
        <w:t>) to predict routes for it.</w:t>
      </w:r>
      <w:r w:rsidR="004700B8" w:rsidRPr="0083734E">
        <w:t xml:space="preserve"> </w:t>
      </w:r>
      <w:r w:rsidR="008C1C71" w:rsidRPr="0083734E">
        <w:t>All data and scripts used for this case study are available at https://github.com/syngenta/LinChemIn\_publications</w:t>
      </w:r>
    </w:p>
    <w:p w14:paraId="35307D10" w14:textId="3CA52941" w:rsidR="00620F9D" w:rsidRPr="0083734E" w:rsidRDefault="004700B8" w:rsidP="00620F9D">
      <w:r w:rsidRPr="0083734E">
        <w:t xml:space="preserve">A total of 64 different routes were </w:t>
      </w:r>
      <w:r w:rsidR="00853205" w:rsidRPr="0083734E">
        <w:t>predicted</w:t>
      </w:r>
      <w:r w:rsidRPr="0083734E">
        <w:t xml:space="preserve">. No duplicated routes were identified, while a set of subsets were found: one of the routes predicted by </w:t>
      </w:r>
      <w:proofErr w:type="spellStart"/>
      <w:r w:rsidRPr="0083734E">
        <w:t>AiZynthFinder</w:t>
      </w:r>
      <w:proofErr w:type="spellEnd"/>
      <w:r w:rsidRPr="0083734E">
        <w:t xml:space="preserve"> is subset of various routes predicted by </w:t>
      </w:r>
      <w:proofErr w:type="spellStart"/>
      <w:r w:rsidRPr="0083734E">
        <w:t>Askcos</w:t>
      </w:r>
      <w:proofErr w:type="spellEnd"/>
      <w:r w:rsidRPr="0083734E">
        <w:t xml:space="preserve"> (Figure S2). This could be caused by a different set of starting materials used in the two CASP tools.</w:t>
      </w:r>
    </w:p>
    <w:p w14:paraId="23E74C9D" w14:textId="77777777" w:rsidR="00CB2850" w:rsidRPr="0083734E" w:rsidRDefault="00620F9D" w:rsidP="00E1181D">
      <w:pPr>
        <w:keepNext/>
        <w:jc w:val="center"/>
      </w:pPr>
      <w:r w:rsidRPr="0083734E">
        <w:rPr>
          <w:noProof/>
          <w:lang w:val="en-IN" w:eastAsia="en-IN"/>
        </w:rPr>
        <w:drawing>
          <wp:inline distT="0" distB="0" distL="0" distR="0" wp14:anchorId="3FBFD864" wp14:editId="3DDD4DCB">
            <wp:extent cx="1737511" cy="1089754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511" cy="10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706B" w14:textId="50056B35" w:rsidR="00620F9D" w:rsidRPr="0083734E" w:rsidRDefault="00CB2850" w:rsidP="00E1181D">
      <w:pPr>
        <w:pStyle w:val="Caption"/>
        <w:jc w:val="center"/>
      </w:pPr>
      <w:r w:rsidRPr="0083734E">
        <w:t xml:space="preserve">Figure </w:t>
      </w:r>
      <w:r w:rsidR="00950B45" w:rsidRPr="0083734E">
        <w:t>S</w:t>
      </w:r>
      <w:fldSimple w:instr=" SEQ Figure \* ARABIC ">
        <w:r w:rsidR="00842056" w:rsidRPr="0083734E">
          <w:rPr>
            <w:noProof/>
          </w:rPr>
          <w:t>1</w:t>
        </w:r>
      </w:fldSimple>
      <w:r w:rsidR="00E1181D" w:rsidRPr="0083734E">
        <w:t xml:space="preserve">: Molecular structure of </w:t>
      </w:r>
      <w:proofErr w:type="spellStart"/>
      <w:r w:rsidR="00E1181D" w:rsidRPr="0083734E">
        <w:t>Amenamevir</w:t>
      </w:r>
      <w:proofErr w:type="spellEnd"/>
      <w:r w:rsidR="00E1181D" w:rsidRPr="0083734E">
        <w:t>.</w:t>
      </w:r>
    </w:p>
    <w:p w14:paraId="7AEEB87A" w14:textId="33281390" w:rsidR="004700B8" w:rsidRPr="0083734E" w:rsidRDefault="004700B8" w:rsidP="004700B8"/>
    <w:p w14:paraId="7CC334BD" w14:textId="563CE919" w:rsidR="004700B8" w:rsidRPr="0083734E" w:rsidRDefault="001B7512" w:rsidP="004700B8">
      <w:pPr>
        <w:pStyle w:val="Caption"/>
        <w:jc w:val="center"/>
      </w:pPr>
      <w:r w:rsidRPr="0083734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512D" wp14:editId="7E60FBF5">
                <wp:simplePos x="0" y="0"/>
                <wp:positionH relativeFrom="column">
                  <wp:posOffset>2299969</wp:posOffset>
                </wp:positionH>
                <wp:positionV relativeFrom="paragraph">
                  <wp:posOffset>488315</wp:posOffset>
                </wp:positionV>
                <wp:extent cx="2635038" cy="980619"/>
                <wp:effectExtent l="0" t="57150" r="13335" b="4826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89789">
                          <a:off x="0" y="0"/>
                          <a:ext cx="2635038" cy="980619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979FE37" id="Oval 18" o:spid="_x0000_s1026" style="position:absolute;margin-left:181.1pt;margin-top:38.45pt;width:207.5pt;height:77.2pt;rotation:53498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" filled="f" strokecolor="red" strokeweight="1.5pt">
                <v:stroke joinstyle="miter"/>
              </v:oval>
            </w:pict>
          </mc:Fallback>
        </mc:AlternateContent>
      </w:r>
      <w:r w:rsidR="004700B8" w:rsidRPr="0083734E">
        <w:rPr>
          <w:noProof/>
          <w:lang w:val="en-IN" w:eastAsia="en-IN"/>
        </w:rPr>
        <w:drawing>
          <wp:inline distT="0" distB="0" distL="0" distR="0" wp14:anchorId="78D3DBBD" wp14:editId="72A1D0DA">
            <wp:extent cx="2264204" cy="1248698"/>
            <wp:effectExtent l="0" t="0" r="3175" b="8890"/>
            <wp:docPr id="13" name="Picture 1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198" cy="126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00B8" w:rsidRPr="0083734E">
        <w:rPr>
          <w:noProof/>
          <w:lang w:val="en-IN" w:eastAsia="en-IN"/>
        </w:rPr>
        <w:drawing>
          <wp:inline distT="0" distB="0" distL="0" distR="0" wp14:anchorId="44D62A50" wp14:editId="67222749">
            <wp:extent cx="3486546" cy="1463156"/>
            <wp:effectExtent l="0" t="0" r="0" b="381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219" cy="149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B2EEB" w14:textId="272C79E8" w:rsidR="004700B8" w:rsidRPr="0083734E" w:rsidRDefault="004700B8" w:rsidP="004700B8">
      <w:pPr>
        <w:pStyle w:val="Caption"/>
        <w:jc w:val="center"/>
        <w:sectPr w:rsidR="004700B8" w:rsidRPr="0083734E" w:rsidSect="0083734E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83734E">
        <w:t xml:space="preserve">Figure S2: Example of identified subset. On the right, the route predicted by </w:t>
      </w:r>
      <w:proofErr w:type="spellStart"/>
      <w:r w:rsidRPr="0083734E">
        <w:t>AiZynthFinder</w:t>
      </w:r>
      <w:proofErr w:type="spellEnd"/>
      <w:r w:rsidRPr="0083734E">
        <w:t xml:space="preserve"> and on the left one of those generated by IBMRXN.</w:t>
      </w:r>
      <w:r w:rsidR="001B7512" w:rsidRPr="0083734E">
        <w:t xml:space="preserve"> The red circle highlights the portion of the IBM route identical to the route from </w:t>
      </w:r>
      <w:proofErr w:type="spellStart"/>
      <w:r w:rsidR="001B7512" w:rsidRPr="0083734E">
        <w:t>AiZynthFinder</w:t>
      </w:r>
      <w:proofErr w:type="spellEnd"/>
      <w:r w:rsidR="001B7512" w:rsidRPr="0083734E">
        <w:t>.</w:t>
      </w:r>
    </w:p>
    <w:p w14:paraId="23833CE0" w14:textId="77777777" w:rsidR="004700B8" w:rsidRPr="0083734E" w:rsidRDefault="004700B8" w:rsidP="004700B8"/>
    <w:p w14:paraId="4737FBD1" w14:textId="17AD6E97" w:rsidR="000A6C90" w:rsidRPr="0083734E" w:rsidRDefault="004700B8" w:rsidP="00E1181D">
      <w:r w:rsidRPr="0083734E">
        <w:t xml:space="preserve">The distance matrix for the set of routes was computed and, based on it, the routes were clustered with the </w:t>
      </w:r>
      <w:proofErr w:type="spellStart"/>
      <w:r w:rsidRPr="0083734E">
        <w:t>Hdbscan</w:t>
      </w:r>
      <w:proofErr w:type="spellEnd"/>
      <w:r w:rsidRPr="0083734E">
        <w:t xml:space="preserve"> algorithm. In Table S1 the parameters used in the calculations are reported. </w:t>
      </w:r>
      <w:r w:rsidR="000A6C90" w:rsidRPr="0083734E">
        <w:t xml:space="preserve">Figure </w:t>
      </w:r>
      <w:r w:rsidRPr="0083734E">
        <w:t xml:space="preserve">S3 </w:t>
      </w:r>
      <w:r w:rsidRPr="0083734E">
        <w:lastRenderedPageBreak/>
        <w:t xml:space="preserve">shows the distance matrix relative to the set of routes as a </w:t>
      </w:r>
      <w:proofErr w:type="spellStart"/>
      <w:r w:rsidRPr="0083734E">
        <w:t>heatmap</w:t>
      </w:r>
      <w:proofErr w:type="spellEnd"/>
      <w:r w:rsidRPr="0083734E">
        <w:t xml:space="preserve">. </w:t>
      </w:r>
      <w:r w:rsidR="000B51BF" w:rsidRPr="0083734E">
        <w:t xml:space="preserve">Few distance values equal to zero appear also off-diagonal, indicating that there are pairs of routes for which the Graph Edit Distance weighted by the chemical similarity is zero, even if they are not </w:t>
      </w:r>
      <w:r w:rsidR="00663FB2" w:rsidRPr="0083734E">
        <w:t>technically</w:t>
      </w:r>
      <w:r w:rsidR="000B51BF" w:rsidRPr="0083734E">
        <w:t xml:space="preserve"> identical (</w:t>
      </w:r>
      <w:r w:rsidR="00663FB2" w:rsidRPr="0083734E">
        <w:t>indeed,</w:t>
      </w:r>
      <w:r w:rsidR="000B51BF" w:rsidRPr="0083734E">
        <w:t xml:space="preserve"> no duplicates were found).</w:t>
      </w:r>
      <w:r w:rsidR="00663FB2" w:rsidRPr="0083734E">
        <w:t xml:space="preserve"> T</w:t>
      </w:r>
      <w:r w:rsidR="000B51BF" w:rsidRPr="0083734E">
        <w:t xml:space="preserve">hese are pairs of routes </w:t>
      </w:r>
      <w:r w:rsidR="00853205" w:rsidRPr="0083734E">
        <w:t>that only differ for how a certain</w:t>
      </w:r>
      <w:r w:rsidR="00663FB2" w:rsidRPr="0083734E">
        <w:t xml:space="preserve"> regent is specified </w:t>
      </w:r>
      <w:r w:rsidR="000B51BF" w:rsidRPr="0083734E">
        <w:t xml:space="preserve">(e.g., </w:t>
      </w:r>
      <w:proofErr w:type="spellStart"/>
      <w:r w:rsidR="000B51BF" w:rsidRPr="0083734E">
        <w:t>HCl</w:t>
      </w:r>
      <w:proofErr w:type="spellEnd"/>
      <w:r w:rsidR="000B51BF" w:rsidRPr="0083734E">
        <w:t xml:space="preserve"> vs Cl</w:t>
      </w:r>
      <w:r w:rsidR="000B51BF" w:rsidRPr="0083734E">
        <w:rPr>
          <w:vertAlign w:val="superscript"/>
        </w:rPr>
        <w:t>-</w:t>
      </w:r>
      <w:r w:rsidR="000B51BF" w:rsidRPr="0083734E">
        <w:t>); an example of such routes is reported in Figure S4.</w:t>
      </w:r>
    </w:p>
    <w:p w14:paraId="3B9ED449" w14:textId="3B5A60C4" w:rsidR="000A6C90" w:rsidRPr="0083734E" w:rsidRDefault="00050890" w:rsidP="00E1181D">
      <w:r w:rsidRPr="0083734E">
        <w:t>The algorithm identified 6 different clusters and grouped some routes as “noise” (cluster -1)</w:t>
      </w:r>
      <w:r w:rsidR="000B51BF" w:rsidRPr="0083734E">
        <w:t>.</w:t>
      </w:r>
      <w:r w:rsidRPr="0083734E">
        <w:t xml:space="preserve"> </w:t>
      </w:r>
      <w:r w:rsidR="000B51BF" w:rsidRPr="0083734E">
        <w:t xml:space="preserve">Table S2 reports the number of routes, the average number of steps and the average number of branches for each cluster. </w:t>
      </w:r>
      <w:r w:rsidR="00950B45" w:rsidRPr="0083734E">
        <w:t>Figure S</w:t>
      </w:r>
      <w:r w:rsidR="000B51BF" w:rsidRPr="0083734E">
        <w:t>5</w:t>
      </w:r>
      <w:r w:rsidRPr="0083734E">
        <w:t xml:space="preserve"> shows </w:t>
      </w:r>
      <w:r w:rsidR="005F6DBF" w:rsidRPr="0083734E">
        <w:t>the dendrogram</w:t>
      </w:r>
      <w:r w:rsidRPr="0083734E">
        <w:t xml:space="preserve"> of the final clustering</w:t>
      </w:r>
      <w:r w:rsidR="005F6DBF" w:rsidRPr="0083734E">
        <w:t>, while in Figure S</w:t>
      </w:r>
      <w:r w:rsidR="000B51BF" w:rsidRPr="0083734E">
        <w:t>6</w:t>
      </w:r>
      <w:r w:rsidR="005F6DBF" w:rsidRPr="0083734E">
        <w:t xml:space="preserve"> </w:t>
      </w:r>
      <w:r w:rsidR="00950B45" w:rsidRPr="0083734E">
        <w:t>the graphical representation of the clustering is shown</w:t>
      </w:r>
      <w:r w:rsidR="005F6DBF" w:rsidRPr="0083734E">
        <w:t>.</w:t>
      </w:r>
      <w:r w:rsidR="006205A5" w:rsidRPr="0083734E">
        <w:t xml:space="preserve"> </w:t>
      </w:r>
    </w:p>
    <w:p w14:paraId="1889747F" w14:textId="39628168" w:rsidR="006205A5" w:rsidRPr="0083734E" w:rsidRDefault="006205A5" w:rsidP="00E1181D">
      <w:r w:rsidRPr="0083734E">
        <w:t>For each cluster, we also identified a “representative” route as the route closer to the center of the cluster; pictures of these routes are shown in Figures S</w:t>
      </w:r>
      <w:r w:rsidR="000B51BF" w:rsidRPr="0083734E">
        <w:t>7</w:t>
      </w:r>
      <w:r w:rsidRPr="0083734E">
        <w:t>-</w:t>
      </w:r>
      <w:r w:rsidR="000A6C90" w:rsidRPr="0083734E">
        <w:t>1</w:t>
      </w:r>
      <w:r w:rsidR="000B51BF" w:rsidRPr="0083734E">
        <w:t>3</w:t>
      </w:r>
      <w:r w:rsidR="000A6C90" w:rsidRPr="0083734E">
        <w:t>.</w:t>
      </w:r>
    </w:p>
    <w:p w14:paraId="06CC11EA" w14:textId="77777777" w:rsidR="00D26D87" w:rsidRPr="0083734E" w:rsidRDefault="00D26D87" w:rsidP="00E1181D"/>
    <w:p w14:paraId="095E632C" w14:textId="19B7DF61" w:rsidR="00D26D87" w:rsidRPr="0083734E" w:rsidRDefault="00D26D87" w:rsidP="00D26D87">
      <w:pPr>
        <w:pStyle w:val="Caption"/>
        <w:keepNext/>
        <w:jc w:val="both"/>
      </w:pPr>
      <w:r w:rsidRPr="0083734E">
        <w:t>Table S</w:t>
      </w:r>
      <w:fldSimple w:instr=" SEQ Table \* ARABIC ">
        <w:r w:rsidRPr="0083734E">
          <w:rPr>
            <w:noProof/>
          </w:rPr>
          <w:t>1</w:t>
        </w:r>
      </w:fldSimple>
      <w:r w:rsidRPr="0083734E">
        <w:t>: Parameters used in computing the clustering of the routes.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6D87" w:rsidRPr="0083734E" w14:paraId="4F02A172" w14:textId="77777777" w:rsidTr="00D26D87">
        <w:tc>
          <w:tcPr>
            <w:tcW w:w="4675" w:type="dxa"/>
            <w:shd w:val="clear" w:color="auto" w:fill="D9E2F3" w:themeFill="accent1" w:themeFillTint="33"/>
          </w:tcPr>
          <w:p w14:paraId="1FE79418" w14:textId="7C33CA25" w:rsidR="00D26D87" w:rsidRPr="0083734E" w:rsidRDefault="00D26D87" w:rsidP="00D26D87">
            <w:pPr>
              <w:jc w:val="center"/>
            </w:pPr>
            <w:r w:rsidRPr="0083734E">
              <w:rPr>
                <w:rFonts w:ascii="Calibri" w:eastAsia="Times New Roman" w:hAnsi="Calibri" w:cs="Calibri"/>
                <w:b/>
                <w:bCs/>
                <w:color w:val="000000"/>
              </w:rPr>
              <w:t>Parameter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122921CE" w14:textId="63069C42" w:rsidR="00D26D87" w:rsidRPr="0083734E" w:rsidRDefault="00D26D87" w:rsidP="00D26D87">
            <w:pPr>
              <w:jc w:val="center"/>
              <w:rPr>
                <w:b/>
                <w:bCs/>
              </w:rPr>
            </w:pPr>
            <w:r w:rsidRPr="0083734E">
              <w:rPr>
                <w:b/>
                <w:bCs/>
              </w:rPr>
              <w:t>Value</w:t>
            </w:r>
          </w:p>
        </w:tc>
      </w:tr>
      <w:tr w:rsidR="00D26D87" w:rsidRPr="0083734E" w14:paraId="5E44593B" w14:textId="77777777" w:rsidTr="00D26D87">
        <w:tc>
          <w:tcPr>
            <w:tcW w:w="4675" w:type="dxa"/>
          </w:tcPr>
          <w:p w14:paraId="32F86270" w14:textId="55C73AF3" w:rsidR="00D26D87" w:rsidRPr="0083734E" w:rsidRDefault="00D26D87" w:rsidP="00D26D87">
            <w:pPr>
              <w:jc w:val="center"/>
            </w:pPr>
            <w:r w:rsidRPr="0083734E">
              <w:t>Clustering algorithm</w:t>
            </w:r>
          </w:p>
        </w:tc>
        <w:tc>
          <w:tcPr>
            <w:tcW w:w="4675" w:type="dxa"/>
          </w:tcPr>
          <w:p w14:paraId="7DE53C39" w14:textId="57FEB537" w:rsidR="00D26D87" w:rsidRPr="0083734E" w:rsidRDefault="00D26D87" w:rsidP="00D26D87">
            <w:pPr>
              <w:jc w:val="center"/>
            </w:pPr>
            <w:proofErr w:type="spellStart"/>
            <w:r w:rsidRPr="0083734E">
              <w:t>hdbscan</w:t>
            </w:r>
            <w:proofErr w:type="spellEnd"/>
          </w:p>
        </w:tc>
      </w:tr>
      <w:tr w:rsidR="00D26D87" w:rsidRPr="0083734E" w14:paraId="52CD71F9" w14:textId="77777777" w:rsidTr="00D26D87">
        <w:tc>
          <w:tcPr>
            <w:tcW w:w="4675" w:type="dxa"/>
          </w:tcPr>
          <w:p w14:paraId="47A7497B" w14:textId="2EDB224E" w:rsidR="00D26D87" w:rsidRPr="0083734E" w:rsidRDefault="00D26D87" w:rsidP="00D26D87">
            <w:pPr>
              <w:jc w:val="center"/>
            </w:pPr>
            <w:r w:rsidRPr="0083734E">
              <w:t>Minimum cluster size</w:t>
            </w:r>
          </w:p>
        </w:tc>
        <w:tc>
          <w:tcPr>
            <w:tcW w:w="4675" w:type="dxa"/>
          </w:tcPr>
          <w:p w14:paraId="77BAC2BB" w14:textId="27BFCDB3" w:rsidR="00D26D87" w:rsidRPr="0083734E" w:rsidRDefault="00D26D87" w:rsidP="00D26D87">
            <w:pPr>
              <w:jc w:val="center"/>
            </w:pPr>
            <w:r w:rsidRPr="0083734E">
              <w:t>5</w:t>
            </w:r>
          </w:p>
        </w:tc>
      </w:tr>
      <w:tr w:rsidR="00D26D87" w:rsidRPr="0083734E" w14:paraId="623E805E" w14:textId="77777777" w:rsidTr="00D26D87">
        <w:tc>
          <w:tcPr>
            <w:tcW w:w="4675" w:type="dxa"/>
          </w:tcPr>
          <w:p w14:paraId="7F201674" w14:textId="79C5D18C" w:rsidR="00D26D87" w:rsidRPr="0083734E" w:rsidRDefault="00D26D87" w:rsidP="00D26D87">
            <w:pPr>
              <w:jc w:val="center"/>
            </w:pPr>
            <w:r w:rsidRPr="0083734E">
              <w:t>GED algorithm</w:t>
            </w:r>
          </w:p>
        </w:tc>
        <w:tc>
          <w:tcPr>
            <w:tcW w:w="4675" w:type="dxa"/>
          </w:tcPr>
          <w:p w14:paraId="0D0A612C" w14:textId="362483F3" w:rsidR="00D26D87" w:rsidRPr="0083734E" w:rsidRDefault="00D26D87" w:rsidP="00D26D87">
            <w:pPr>
              <w:jc w:val="center"/>
            </w:pPr>
            <w:proofErr w:type="spellStart"/>
            <w:r w:rsidRPr="0083734E">
              <w:t>Networkx’s</w:t>
            </w:r>
            <w:proofErr w:type="spellEnd"/>
            <w:r w:rsidRPr="0083734E">
              <w:t xml:space="preserve"> GED</w:t>
            </w:r>
          </w:p>
        </w:tc>
      </w:tr>
      <w:tr w:rsidR="00D26D87" w:rsidRPr="0083734E" w14:paraId="39124002" w14:textId="77777777" w:rsidTr="00D26D87">
        <w:tc>
          <w:tcPr>
            <w:tcW w:w="4675" w:type="dxa"/>
          </w:tcPr>
          <w:p w14:paraId="12CF7682" w14:textId="0E8F7993" w:rsidR="00D26D87" w:rsidRPr="0083734E" w:rsidRDefault="00D26D87" w:rsidP="00D26D87">
            <w:pPr>
              <w:jc w:val="center"/>
            </w:pPr>
            <w:r w:rsidRPr="0083734E">
              <w:t>Reaction Fingerprint type</w:t>
            </w:r>
          </w:p>
        </w:tc>
        <w:tc>
          <w:tcPr>
            <w:tcW w:w="4675" w:type="dxa"/>
          </w:tcPr>
          <w:p w14:paraId="3C022355" w14:textId="2792F92F" w:rsidR="00D26D87" w:rsidRPr="0083734E" w:rsidRDefault="00D26D87" w:rsidP="00D26D87">
            <w:pPr>
              <w:jc w:val="center"/>
            </w:pPr>
            <w:r w:rsidRPr="0083734E">
              <w:t>structural</w:t>
            </w:r>
          </w:p>
        </w:tc>
      </w:tr>
      <w:tr w:rsidR="00D26D87" w:rsidRPr="0083734E" w14:paraId="135B2B17" w14:textId="77777777" w:rsidTr="00D26D87">
        <w:tc>
          <w:tcPr>
            <w:tcW w:w="4675" w:type="dxa"/>
          </w:tcPr>
          <w:p w14:paraId="0C2E5530" w14:textId="4A70823D" w:rsidR="00D26D87" w:rsidRPr="0083734E" w:rsidRDefault="00D26D87" w:rsidP="00D26D87">
            <w:pPr>
              <w:jc w:val="center"/>
            </w:pPr>
            <w:r w:rsidRPr="0083734E">
              <w:t>Reaction Fingerprint parameters</w:t>
            </w:r>
          </w:p>
        </w:tc>
        <w:tc>
          <w:tcPr>
            <w:tcW w:w="4675" w:type="dxa"/>
          </w:tcPr>
          <w:p w14:paraId="6886B859" w14:textId="693B319E" w:rsidR="00D26D87" w:rsidRPr="0083734E" w:rsidRDefault="00D26D87" w:rsidP="00D26D87">
            <w:pPr>
              <w:jc w:val="center"/>
            </w:pPr>
            <w:r w:rsidRPr="0083734E">
              <w:t xml:space="preserve">None (default have been used) </w:t>
            </w:r>
            <w:r w:rsidRPr="0083734E">
              <w:rPr>
                <w:vertAlign w:val="superscript"/>
              </w:rPr>
              <w:t>a</w:t>
            </w:r>
          </w:p>
        </w:tc>
      </w:tr>
      <w:tr w:rsidR="00D26D87" w:rsidRPr="0083734E" w14:paraId="2284C2F3" w14:textId="77777777" w:rsidTr="00D26D87">
        <w:tc>
          <w:tcPr>
            <w:tcW w:w="4675" w:type="dxa"/>
          </w:tcPr>
          <w:p w14:paraId="2B90D564" w14:textId="7E658C80" w:rsidR="00D26D87" w:rsidRPr="0083734E" w:rsidRDefault="00D26D87" w:rsidP="00D26D87">
            <w:pPr>
              <w:jc w:val="center"/>
            </w:pPr>
            <w:r w:rsidRPr="0083734E">
              <w:t>Reaction similarity method</w:t>
            </w:r>
          </w:p>
        </w:tc>
        <w:tc>
          <w:tcPr>
            <w:tcW w:w="4675" w:type="dxa"/>
          </w:tcPr>
          <w:p w14:paraId="6E573478" w14:textId="0EF7D787" w:rsidR="00D26D87" w:rsidRPr="0083734E" w:rsidRDefault="00D26D87" w:rsidP="00D26D87">
            <w:pPr>
              <w:jc w:val="center"/>
            </w:pPr>
            <w:proofErr w:type="spellStart"/>
            <w:r w:rsidRPr="0083734E">
              <w:t>tanimoto</w:t>
            </w:r>
            <w:proofErr w:type="spellEnd"/>
          </w:p>
        </w:tc>
      </w:tr>
    </w:tbl>
    <w:p w14:paraId="1EC80D73" w14:textId="513B1E0C" w:rsidR="00D26D87" w:rsidRPr="0083734E" w:rsidRDefault="00D26D87" w:rsidP="00E1181D">
      <w:pPr>
        <w:rPr>
          <w:sz w:val="20"/>
          <w:szCs w:val="20"/>
        </w:rPr>
      </w:pPr>
      <w:proofErr w:type="gramStart"/>
      <w:r w:rsidRPr="0083734E">
        <w:rPr>
          <w:sz w:val="20"/>
          <w:szCs w:val="20"/>
          <w:vertAlign w:val="superscript"/>
        </w:rPr>
        <w:t>a</w:t>
      </w:r>
      <w:proofErr w:type="gramEnd"/>
      <w:r w:rsidRPr="0083734E">
        <w:rPr>
          <w:sz w:val="20"/>
          <w:szCs w:val="20"/>
        </w:rPr>
        <w:t xml:space="preserve"> </w:t>
      </w:r>
      <w:proofErr w:type="spellStart"/>
      <w:r w:rsidRPr="0083734E">
        <w:rPr>
          <w:sz w:val="20"/>
          <w:szCs w:val="20"/>
        </w:rPr>
        <w:t>RDKit</w:t>
      </w:r>
      <w:proofErr w:type="spellEnd"/>
      <w:r w:rsidRPr="0083734E">
        <w:rPr>
          <w:sz w:val="20"/>
          <w:szCs w:val="20"/>
        </w:rPr>
        <w:t xml:space="preserve"> default values as described here: https://github.com/rdkit/rdkit/blob/master/Code/GraphMol/ChemReactions/ReactionFingerprints.cpp#L123</w:t>
      </w:r>
    </w:p>
    <w:p w14:paraId="56EFC7BC" w14:textId="05EF1640" w:rsidR="00950B45" w:rsidRPr="0083734E" w:rsidRDefault="00950B45" w:rsidP="005F6DBF">
      <w:pPr>
        <w:keepNext/>
        <w:jc w:val="center"/>
      </w:pPr>
    </w:p>
    <w:p w14:paraId="7FD70663" w14:textId="771D0A9C" w:rsidR="00620C51" w:rsidRPr="0083734E" w:rsidRDefault="00620C51" w:rsidP="00620C51"/>
    <w:p w14:paraId="6381479C" w14:textId="71A50DE6" w:rsidR="00842056" w:rsidRPr="0083734E" w:rsidRDefault="00842056" w:rsidP="00620C51"/>
    <w:p w14:paraId="641335C6" w14:textId="5002EBA2" w:rsidR="00842056" w:rsidRPr="0083734E" w:rsidRDefault="00842056" w:rsidP="00620C51"/>
    <w:p w14:paraId="1B16859D" w14:textId="4A1090C1" w:rsidR="00842056" w:rsidRPr="0083734E" w:rsidRDefault="00842056" w:rsidP="00620C51"/>
    <w:p w14:paraId="372AE62D" w14:textId="77777777" w:rsidR="00842056" w:rsidRPr="0083734E" w:rsidRDefault="00842056" w:rsidP="00842056">
      <w:pPr>
        <w:keepNext/>
        <w:sectPr w:rsidR="00842056" w:rsidRPr="0083734E" w:rsidSect="0083734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072375B" w14:textId="77777777" w:rsidR="00842056" w:rsidRPr="0083734E" w:rsidRDefault="00842056" w:rsidP="00842056">
      <w:pPr>
        <w:keepNext/>
      </w:pPr>
      <w:r w:rsidRPr="0083734E">
        <w:rPr>
          <w:noProof/>
          <w:lang w:val="en-IN" w:eastAsia="en-IN"/>
        </w:rPr>
        <w:lastRenderedPageBreak/>
        <w:drawing>
          <wp:inline distT="0" distB="0" distL="0" distR="0" wp14:anchorId="09D5AD5A" wp14:editId="5DDD3CA2">
            <wp:extent cx="8548254" cy="4144442"/>
            <wp:effectExtent l="0" t="0" r="5715" b="8890"/>
            <wp:docPr id="15" name="Picture 1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1175" cy="415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D7BAF" w14:textId="72F5C82C" w:rsidR="009B3FB4" w:rsidRPr="0083734E" w:rsidRDefault="00842056" w:rsidP="009B3FB4">
      <w:pPr>
        <w:pStyle w:val="Caption"/>
        <w:jc w:val="center"/>
        <w:rPr>
          <w:i w:val="0"/>
          <w:iCs w:val="0"/>
        </w:rPr>
      </w:pPr>
      <w:r w:rsidRPr="0083734E">
        <w:t>Figure S</w:t>
      </w:r>
      <w:fldSimple w:instr=" SEQ Figure \* ARABIC ">
        <w:r w:rsidRPr="0083734E">
          <w:rPr>
            <w:noProof/>
          </w:rPr>
          <w:t>3</w:t>
        </w:r>
      </w:fldSimple>
      <w:r w:rsidRPr="0083734E">
        <w:t xml:space="preserve"> Distance matrix </w:t>
      </w:r>
      <w:proofErr w:type="spellStart"/>
      <w:r w:rsidRPr="0083734E">
        <w:t>heatmap</w:t>
      </w:r>
      <w:proofErr w:type="spellEnd"/>
      <w:r w:rsidRPr="0083734E">
        <w:t xml:space="preserve"> for the 64 routes in the considered set.</w:t>
      </w:r>
    </w:p>
    <w:p w14:paraId="7A1E664C" w14:textId="1C0EA592" w:rsidR="009B3FB4" w:rsidRPr="0083734E" w:rsidRDefault="009B3FB4" w:rsidP="009B3FB4">
      <w:pPr>
        <w:tabs>
          <w:tab w:val="left" w:pos="7080"/>
        </w:tabs>
        <w:sectPr w:rsidR="009B3FB4" w:rsidRPr="0083734E" w:rsidSect="0083734E">
          <w:type w:val="continuous"/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  <w:r w:rsidRPr="0083734E">
        <w:tab/>
      </w:r>
    </w:p>
    <w:p w14:paraId="02E9B866" w14:textId="43DBCDEA" w:rsidR="000B51BF" w:rsidRPr="0083734E" w:rsidRDefault="000B51BF" w:rsidP="009B3FB4">
      <w:pPr>
        <w:pStyle w:val="Caption"/>
        <w:keepNext/>
        <w:jc w:val="both"/>
      </w:pPr>
      <w:r w:rsidRPr="0083734E">
        <w:rPr>
          <w:noProof/>
          <w:lang w:val="en-IN" w:eastAsia="en-IN"/>
        </w:rPr>
        <w:lastRenderedPageBreak/>
        <w:drawing>
          <wp:inline distT="0" distB="0" distL="0" distR="0" wp14:anchorId="2C1F58C8" wp14:editId="1047AA8D">
            <wp:extent cx="2783996" cy="1976754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280" cy="200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734E">
        <w:rPr>
          <w:noProof/>
          <w:lang w:val="en-IN" w:eastAsia="en-IN"/>
        </w:rPr>
        <w:drawing>
          <wp:inline distT="0" distB="0" distL="0" distR="0" wp14:anchorId="627764E5" wp14:editId="2115BBC9">
            <wp:extent cx="2819764" cy="200215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314" cy="201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2279A" w14:textId="20C6F33A" w:rsidR="000B51BF" w:rsidRPr="0083734E" w:rsidRDefault="000B51BF" w:rsidP="000B51BF">
      <w:pPr>
        <w:pStyle w:val="Caption"/>
        <w:keepNext/>
        <w:jc w:val="both"/>
      </w:pPr>
      <w:r w:rsidRPr="0083734E">
        <w:t>Figure S4: Pair of routes that are not identical but for which the GED weighted with the chemical similarity is zero.</w:t>
      </w:r>
    </w:p>
    <w:p w14:paraId="3C1B3F6A" w14:textId="77777777" w:rsidR="000B51BF" w:rsidRPr="0083734E" w:rsidRDefault="000B51BF" w:rsidP="009B3FB4">
      <w:pPr>
        <w:pStyle w:val="Caption"/>
        <w:keepNext/>
        <w:jc w:val="both"/>
      </w:pPr>
    </w:p>
    <w:p w14:paraId="06AAB5AA" w14:textId="5B53E23E" w:rsidR="009B3FB4" w:rsidRPr="0083734E" w:rsidRDefault="009B3FB4" w:rsidP="009B3FB4">
      <w:pPr>
        <w:pStyle w:val="Caption"/>
        <w:keepNext/>
        <w:jc w:val="both"/>
      </w:pPr>
      <w:r w:rsidRPr="0083734E">
        <w:t>Table S</w:t>
      </w:r>
      <w:r w:rsidR="0083734E" w:rsidRPr="0083734E">
        <w:fldChar w:fldCharType="begin"/>
      </w:r>
      <w:r w:rsidR="0083734E" w:rsidRPr="0083734E">
        <w:instrText xml:space="preserve"> SEQ Table \* ARABIC </w:instrText>
      </w:r>
      <w:r w:rsidR="0083734E" w:rsidRPr="0083734E">
        <w:fldChar w:fldCharType="separate"/>
      </w:r>
      <w:r w:rsidRPr="0083734E">
        <w:rPr>
          <w:noProof/>
        </w:rPr>
        <w:t>2</w:t>
      </w:r>
      <w:r w:rsidR="0083734E" w:rsidRPr="0083734E">
        <w:rPr>
          <w:noProof/>
        </w:rPr>
        <w:fldChar w:fldCharType="end"/>
      </w:r>
      <w:r w:rsidRPr="0083734E">
        <w:t>: Information about the routes' clusters. For each cluster the number of</w:t>
      </w:r>
      <w:bookmarkStart w:id="0" w:name="_GoBack"/>
      <w:bookmarkEnd w:id="0"/>
      <w:r w:rsidRPr="0083734E">
        <w:t xml:space="preserve"> routes, the average number of steps and the average number of branches are reported.</w:t>
      </w:r>
    </w:p>
    <w:tbl>
      <w:tblPr>
        <w:tblW w:w="7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820"/>
        <w:gridCol w:w="1860"/>
        <w:gridCol w:w="2020"/>
      </w:tblGrid>
      <w:tr w:rsidR="009B3FB4" w:rsidRPr="0083734E" w14:paraId="7B5BDEC8" w14:textId="77777777" w:rsidTr="00C309A5">
        <w:trPr>
          <w:trHeight w:val="288"/>
          <w:jc w:val="center"/>
        </w:trPr>
        <w:tc>
          <w:tcPr>
            <w:tcW w:w="1720" w:type="dxa"/>
            <w:shd w:val="clear" w:color="D9E1F2" w:fill="D9E1F2"/>
            <w:noWrap/>
            <w:vAlign w:val="bottom"/>
            <w:hideMark/>
          </w:tcPr>
          <w:p w14:paraId="5E07FAE5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3734E">
              <w:rPr>
                <w:rFonts w:ascii="Calibri" w:eastAsia="Times New Roman" w:hAnsi="Calibri" w:cs="Calibri"/>
                <w:b/>
                <w:bCs/>
                <w:color w:val="000000"/>
              </w:rPr>
              <w:t>Cluster Label</w:t>
            </w:r>
          </w:p>
        </w:tc>
        <w:tc>
          <w:tcPr>
            <w:tcW w:w="1820" w:type="dxa"/>
            <w:shd w:val="clear" w:color="D9E1F2" w:fill="D9E1F2"/>
            <w:noWrap/>
            <w:vAlign w:val="bottom"/>
            <w:hideMark/>
          </w:tcPr>
          <w:p w14:paraId="73310F9C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3734E">
              <w:rPr>
                <w:rFonts w:ascii="Calibri" w:eastAsia="Times New Roman" w:hAnsi="Calibri" w:cs="Calibri"/>
                <w:b/>
                <w:bCs/>
                <w:color w:val="000000"/>
              </w:rPr>
              <w:t>Nr Routes</w:t>
            </w:r>
          </w:p>
        </w:tc>
        <w:tc>
          <w:tcPr>
            <w:tcW w:w="1860" w:type="dxa"/>
            <w:shd w:val="clear" w:color="D9E1F2" w:fill="D9E1F2"/>
            <w:noWrap/>
            <w:vAlign w:val="bottom"/>
            <w:hideMark/>
          </w:tcPr>
          <w:p w14:paraId="3C30CD81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3734E">
              <w:rPr>
                <w:rFonts w:ascii="Calibri" w:eastAsia="Times New Roman" w:hAnsi="Calibri" w:cs="Calibri"/>
                <w:b/>
                <w:bCs/>
                <w:color w:val="000000"/>
              </w:rPr>
              <w:t>Avg</w:t>
            </w:r>
            <w:proofErr w:type="spellEnd"/>
            <w:r w:rsidRPr="0083734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Nr Steps</w:t>
            </w:r>
          </w:p>
        </w:tc>
        <w:tc>
          <w:tcPr>
            <w:tcW w:w="2020" w:type="dxa"/>
            <w:shd w:val="clear" w:color="D9E1F2" w:fill="D9E1F2"/>
            <w:noWrap/>
            <w:vAlign w:val="bottom"/>
            <w:hideMark/>
          </w:tcPr>
          <w:p w14:paraId="3748B531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3734E">
              <w:rPr>
                <w:rFonts w:ascii="Calibri" w:eastAsia="Times New Roman" w:hAnsi="Calibri" w:cs="Calibri"/>
                <w:b/>
                <w:bCs/>
                <w:color w:val="000000"/>
              </w:rPr>
              <w:t>Avg</w:t>
            </w:r>
            <w:proofErr w:type="spellEnd"/>
            <w:r w:rsidRPr="0083734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Nr Branches</w:t>
            </w:r>
          </w:p>
        </w:tc>
      </w:tr>
      <w:tr w:rsidR="009B3FB4" w:rsidRPr="0083734E" w14:paraId="389514D4" w14:textId="77777777" w:rsidTr="00C309A5">
        <w:trPr>
          <w:trHeight w:val="288"/>
          <w:jc w:val="center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E7E9186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8A186B1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14:paraId="57B8F2F1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3.00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D4CDBB1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</w:tr>
      <w:tr w:rsidR="009B3FB4" w:rsidRPr="0083734E" w14:paraId="1B82EE03" w14:textId="77777777" w:rsidTr="00C309A5">
        <w:trPr>
          <w:trHeight w:val="288"/>
          <w:jc w:val="center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A4CE8D9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38DB2E3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14:paraId="6E147113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5.71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142D21A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2.0</w:t>
            </w:r>
          </w:p>
        </w:tc>
      </w:tr>
      <w:tr w:rsidR="009B3FB4" w:rsidRPr="0083734E" w14:paraId="77B407A4" w14:textId="77777777" w:rsidTr="00C309A5">
        <w:trPr>
          <w:trHeight w:val="288"/>
          <w:jc w:val="center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8F1B645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BEA2BFD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14:paraId="21A66839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8.50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7F907FC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3.8</w:t>
            </w:r>
          </w:p>
        </w:tc>
      </w:tr>
      <w:tr w:rsidR="009B3FB4" w:rsidRPr="0083734E" w14:paraId="7FD426BE" w14:textId="77777777" w:rsidTr="00C309A5">
        <w:trPr>
          <w:trHeight w:val="288"/>
          <w:jc w:val="center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0960827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6C39776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14:paraId="389654CC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9.00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A3FE229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2.0</w:t>
            </w:r>
          </w:p>
        </w:tc>
      </w:tr>
      <w:tr w:rsidR="009B3FB4" w:rsidRPr="0083734E" w14:paraId="75EF893C" w14:textId="77777777" w:rsidTr="00C309A5">
        <w:trPr>
          <w:trHeight w:val="288"/>
          <w:jc w:val="center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8DF3DF0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757DDDA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14:paraId="00E6E0D8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9.00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44C80A2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2.0</w:t>
            </w:r>
          </w:p>
        </w:tc>
      </w:tr>
      <w:tr w:rsidR="009B3FB4" w:rsidRPr="0083734E" w14:paraId="6A974ECF" w14:textId="77777777" w:rsidTr="00C309A5">
        <w:trPr>
          <w:trHeight w:val="288"/>
          <w:jc w:val="center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170CBF5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F4D2954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14:paraId="2E37659E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5.00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E422522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2.0</w:t>
            </w:r>
          </w:p>
        </w:tc>
      </w:tr>
      <w:tr w:rsidR="009B3FB4" w:rsidRPr="0083734E" w14:paraId="2801AED1" w14:textId="77777777" w:rsidTr="00C309A5">
        <w:trPr>
          <w:trHeight w:val="288"/>
          <w:jc w:val="center"/>
        </w:trPr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9B743A6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6AB1917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14:paraId="3CEE3C68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6.00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A902C56" w14:textId="77777777" w:rsidR="009B3FB4" w:rsidRPr="0083734E" w:rsidRDefault="009B3FB4" w:rsidP="00C30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734E">
              <w:rPr>
                <w:rFonts w:ascii="Calibri" w:eastAsia="Times New Roman" w:hAnsi="Calibri" w:cs="Calibri"/>
                <w:color w:val="000000"/>
              </w:rPr>
              <w:t>2.0</w:t>
            </w:r>
          </w:p>
        </w:tc>
      </w:tr>
    </w:tbl>
    <w:p w14:paraId="639C5E04" w14:textId="77777777" w:rsidR="009B3FB4" w:rsidRPr="0083734E" w:rsidRDefault="009B3FB4" w:rsidP="009B3FB4"/>
    <w:p w14:paraId="00CFB458" w14:textId="77777777" w:rsidR="009B3FB4" w:rsidRPr="0083734E" w:rsidRDefault="009B3FB4" w:rsidP="009B3FB4">
      <w:pPr>
        <w:keepNext/>
        <w:jc w:val="center"/>
      </w:pPr>
      <w:r w:rsidRPr="0083734E">
        <w:rPr>
          <w:noProof/>
          <w:lang w:val="en-IN" w:eastAsia="en-IN"/>
        </w:rPr>
        <w:lastRenderedPageBreak/>
        <w:drawing>
          <wp:inline distT="0" distB="0" distL="0" distR="0" wp14:anchorId="0D6BF6BB" wp14:editId="01E5225A">
            <wp:extent cx="4191000" cy="3143250"/>
            <wp:effectExtent l="0" t="0" r="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975" cy="314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6553B" w14:textId="7D6492AA" w:rsidR="009B3FB4" w:rsidRPr="0083734E" w:rsidRDefault="009B3FB4" w:rsidP="009B3FB4">
      <w:pPr>
        <w:pStyle w:val="Caption"/>
        <w:jc w:val="center"/>
      </w:pPr>
      <w:r w:rsidRPr="0083734E">
        <w:t>Figure S</w:t>
      </w:r>
      <w:r w:rsidR="000B51BF" w:rsidRPr="0083734E">
        <w:t>5</w:t>
      </w:r>
      <w:r w:rsidRPr="0083734E">
        <w:t xml:space="preserve"> Dendrogram for the clustering of the routes.</w:t>
      </w:r>
    </w:p>
    <w:p w14:paraId="4EEEAE8A" w14:textId="35AABC79" w:rsidR="009B3FB4" w:rsidRPr="0083734E" w:rsidRDefault="005F6DBF" w:rsidP="000B51BF">
      <w:pPr>
        <w:jc w:val="center"/>
      </w:pPr>
      <w:r w:rsidRPr="0083734E">
        <w:rPr>
          <w:noProof/>
          <w:lang w:val="en-IN" w:eastAsia="en-IN"/>
        </w:rPr>
        <w:drawing>
          <wp:inline distT="0" distB="0" distL="0" distR="0" wp14:anchorId="3B1347BA" wp14:editId="1DFA11C1">
            <wp:extent cx="4123690" cy="30176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688" cy="302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3D079" w14:textId="11CB0B0B" w:rsidR="005F6DBF" w:rsidRPr="0083734E" w:rsidRDefault="005F6DBF" w:rsidP="005F6DBF">
      <w:pPr>
        <w:pStyle w:val="Caption"/>
      </w:pPr>
      <w:r w:rsidRPr="0083734E">
        <w:t>Figure S</w:t>
      </w:r>
      <w:r w:rsidR="000B51BF" w:rsidRPr="0083734E">
        <w:t>6:</w:t>
      </w:r>
      <w:r w:rsidRPr="0083734E">
        <w:t xml:space="preserve"> Clustering visualization of the routes. The axes have been arbitrarily chosen as the distances of each route from the first, the 33</w:t>
      </w:r>
      <w:r w:rsidRPr="0083734E">
        <w:rPr>
          <w:vertAlign w:val="superscript"/>
        </w:rPr>
        <w:t>rd</w:t>
      </w:r>
      <w:r w:rsidRPr="0083734E">
        <w:t xml:space="preserve"> and the 61</w:t>
      </w:r>
      <w:r w:rsidRPr="0083734E">
        <w:rPr>
          <w:vertAlign w:val="superscript"/>
        </w:rPr>
        <w:t>st</w:t>
      </w:r>
      <w:r w:rsidRPr="0083734E">
        <w:t xml:space="preserve"> route in the distance matrix.</w:t>
      </w:r>
    </w:p>
    <w:p w14:paraId="3EC74AD1" w14:textId="77777777" w:rsidR="009B3FB4" w:rsidRPr="0083734E" w:rsidRDefault="009B3FB4" w:rsidP="00525175">
      <w:pPr>
        <w:sectPr w:rsidR="009B3FB4" w:rsidRPr="0083734E" w:rsidSect="0083734E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71C052DC" w14:textId="77777777" w:rsidR="00525175" w:rsidRPr="0083734E" w:rsidRDefault="00525175" w:rsidP="00525175"/>
    <w:p w14:paraId="79418CBE" w14:textId="77777777" w:rsidR="006205A5" w:rsidRPr="0083734E" w:rsidRDefault="006205A5" w:rsidP="006205A5">
      <w:pPr>
        <w:keepNext/>
        <w:jc w:val="center"/>
      </w:pPr>
      <w:r w:rsidRPr="0083734E">
        <w:rPr>
          <w:noProof/>
          <w:lang w:val="en-IN" w:eastAsia="en-IN"/>
        </w:rPr>
        <w:lastRenderedPageBreak/>
        <w:drawing>
          <wp:inline distT="0" distB="0" distL="0" distR="0" wp14:anchorId="679DD3CD" wp14:editId="63A2495F">
            <wp:extent cx="5479473" cy="3093912"/>
            <wp:effectExtent l="0" t="0" r="6985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3084" cy="30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92E5A" w14:textId="31485B4D" w:rsidR="00950B45" w:rsidRPr="0083734E" w:rsidRDefault="006205A5" w:rsidP="006205A5">
      <w:pPr>
        <w:pStyle w:val="Caption"/>
        <w:jc w:val="center"/>
      </w:pPr>
      <w:r w:rsidRPr="0083734E">
        <w:t>Figure S</w:t>
      </w:r>
      <w:r w:rsidR="000B51BF" w:rsidRPr="0083734E">
        <w:t>7</w:t>
      </w:r>
      <w:r w:rsidRPr="0083734E">
        <w:t>: Representative route for cluster 0.</w:t>
      </w:r>
    </w:p>
    <w:p w14:paraId="561F424C" w14:textId="77777777" w:rsidR="006205A5" w:rsidRPr="0083734E" w:rsidRDefault="006205A5" w:rsidP="006205A5"/>
    <w:p w14:paraId="5282ECF2" w14:textId="77777777" w:rsidR="006205A5" w:rsidRPr="0083734E" w:rsidRDefault="006205A5" w:rsidP="006205A5">
      <w:pPr>
        <w:keepNext/>
        <w:jc w:val="center"/>
      </w:pPr>
      <w:r w:rsidRPr="0083734E">
        <w:rPr>
          <w:noProof/>
          <w:lang w:val="en-IN" w:eastAsia="en-IN"/>
        </w:rPr>
        <w:drawing>
          <wp:inline distT="0" distB="0" distL="0" distR="0" wp14:anchorId="65C4E8FA" wp14:editId="3CC7A629">
            <wp:extent cx="5243945" cy="2975491"/>
            <wp:effectExtent l="0" t="0" r="0" b="0"/>
            <wp:docPr id="6" name="Picture 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shap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131" cy="2978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484CE" w14:textId="10B04A28" w:rsidR="006205A5" w:rsidRPr="0083734E" w:rsidRDefault="006205A5" w:rsidP="006205A5">
      <w:pPr>
        <w:pStyle w:val="Caption"/>
        <w:jc w:val="center"/>
      </w:pPr>
      <w:r w:rsidRPr="0083734E">
        <w:t>Figure S</w:t>
      </w:r>
      <w:r w:rsidR="000B51BF" w:rsidRPr="0083734E">
        <w:t>8</w:t>
      </w:r>
      <w:r w:rsidRPr="0083734E">
        <w:t>: Most representative route for cluster 1.</w:t>
      </w:r>
    </w:p>
    <w:p w14:paraId="6042470C" w14:textId="77777777" w:rsidR="006205A5" w:rsidRPr="0083734E" w:rsidRDefault="006205A5" w:rsidP="006205A5">
      <w:pPr>
        <w:keepNext/>
        <w:jc w:val="center"/>
      </w:pPr>
      <w:r w:rsidRPr="0083734E">
        <w:rPr>
          <w:noProof/>
          <w:lang w:val="en-IN" w:eastAsia="en-IN"/>
        </w:rPr>
        <w:lastRenderedPageBreak/>
        <w:drawing>
          <wp:inline distT="0" distB="0" distL="0" distR="0" wp14:anchorId="0BFBE18A" wp14:editId="530C89A6">
            <wp:extent cx="5073190" cy="3602182"/>
            <wp:effectExtent l="0" t="0" r="0" b="0"/>
            <wp:docPr id="7" name="Picture 7" descr="A picture containing text, table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table, vector graphics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871" cy="361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8CB3E" w14:textId="2E4462EB" w:rsidR="006205A5" w:rsidRPr="0083734E" w:rsidRDefault="006205A5" w:rsidP="006205A5">
      <w:pPr>
        <w:pStyle w:val="Caption"/>
        <w:jc w:val="center"/>
      </w:pPr>
      <w:r w:rsidRPr="0083734E">
        <w:t>Figure S</w:t>
      </w:r>
      <w:r w:rsidR="000B51BF" w:rsidRPr="0083734E">
        <w:t>9</w:t>
      </w:r>
      <w:r w:rsidRPr="0083734E">
        <w:t>: Most representative route for cluster 2.</w:t>
      </w:r>
    </w:p>
    <w:p w14:paraId="65DBE0F9" w14:textId="77777777" w:rsidR="00DA5C78" w:rsidRPr="0083734E" w:rsidRDefault="00DA5C78" w:rsidP="00DA5C78"/>
    <w:p w14:paraId="791C82C1" w14:textId="77777777" w:rsidR="006205A5" w:rsidRPr="0083734E" w:rsidRDefault="006205A5" w:rsidP="006205A5">
      <w:pPr>
        <w:keepNext/>
        <w:jc w:val="center"/>
      </w:pPr>
      <w:r w:rsidRPr="0083734E">
        <w:rPr>
          <w:noProof/>
          <w:lang w:val="en-IN" w:eastAsia="en-IN"/>
        </w:rPr>
        <w:drawing>
          <wp:inline distT="0" distB="0" distL="0" distR="0" wp14:anchorId="4D9E9FD2" wp14:editId="4383978D">
            <wp:extent cx="5133109" cy="3644727"/>
            <wp:effectExtent l="0" t="0" r="0" b="0"/>
            <wp:docPr id="8" name="Picture 8" descr="A picture containing text, table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table, vector graphic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284" cy="364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F8233" w14:textId="4C7F94DB" w:rsidR="006205A5" w:rsidRPr="0083734E" w:rsidRDefault="006205A5" w:rsidP="006205A5">
      <w:pPr>
        <w:pStyle w:val="Caption"/>
        <w:jc w:val="center"/>
      </w:pPr>
      <w:r w:rsidRPr="0083734E">
        <w:t>Figure</w:t>
      </w:r>
      <w:r w:rsidR="000B51BF" w:rsidRPr="0083734E">
        <w:t>10</w:t>
      </w:r>
      <w:r w:rsidRPr="0083734E">
        <w:t>: Most representative route for cluster 3.</w:t>
      </w:r>
    </w:p>
    <w:p w14:paraId="112828F2" w14:textId="77777777" w:rsidR="006205A5" w:rsidRPr="0083734E" w:rsidRDefault="006205A5" w:rsidP="006205A5">
      <w:pPr>
        <w:keepNext/>
        <w:jc w:val="center"/>
      </w:pPr>
      <w:r w:rsidRPr="0083734E">
        <w:rPr>
          <w:noProof/>
          <w:lang w:val="en-IN" w:eastAsia="en-IN"/>
        </w:rPr>
        <w:lastRenderedPageBreak/>
        <w:drawing>
          <wp:inline distT="0" distB="0" distL="0" distR="0" wp14:anchorId="4370FC0A" wp14:editId="77D5C538">
            <wp:extent cx="5943600" cy="2494280"/>
            <wp:effectExtent l="0" t="0" r="0" b="1270"/>
            <wp:docPr id="9" name="Picture 9" descr="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ircl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2FF8D" w14:textId="75773BE0" w:rsidR="006205A5" w:rsidRPr="0083734E" w:rsidRDefault="006205A5" w:rsidP="006205A5">
      <w:pPr>
        <w:pStyle w:val="Caption"/>
        <w:jc w:val="center"/>
      </w:pPr>
      <w:r w:rsidRPr="0083734E">
        <w:t>Figure S</w:t>
      </w:r>
      <w:r w:rsidR="000B51BF" w:rsidRPr="0083734E">
        <w:t>11</w:t>
      </w:r>
      <w:r w:rsidRPr="0083734E">
        <w:t>: Most representative route for cluster 4.</w:t>
      </w:r>
    </w:p>
    <w:p w14:paraId="3AE21756" w14:textId="77777777" w:rsidR="006205A5" w:rsidRPr="0083734E" w:rsidRDefault="006205A5" w:rsidP="006205A5"/>
    <w:p w14:paraId="1BCB6A10" w14:textId="77777777" w:rsidR="006205A5" w:rsidRPr="0083734E" w:rsidRDefault="006205A5" w:rsidP="006205A5">
      <w:pPr>
        <w:keepNext/>
        <w:jc w:val="center"/>
      </w:pPr>
      <w:r w:rsidRPr="0083734E">
        <w:rPr>
          <w:noProof/>
          <w:lang w:val="en-IN" w:eastAsia="en-IN"/>
        </w:rPr>
        <w:drawing>
          <wp:inline distT="0" distB="0" distL="0" distR="0" wp14:anchorId="20B7C844" wp14:editId="419AEFF1">
            <wp:extent cx="5479473" cy="3093912"/>
            <wp:effectExtent l="0" t="0" r="6985" b="0"/>
            <wp:docPr id="10" name="Picture 10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hape, circl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4817" cy="309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91BA7" w14:textId="28A397D4" w:rsidR="006205A5" w:rsidRPr="0083734E" w:rsidRDefault="006205A5" w:rsidP="006205A5">
      <w:pPr>
        <w:pStyle w:val="Caption"/>
        <w:jc w:val="center"/>
      </w:pPr>
      <w:r w:rsidRPr="0083734E">
        <w:t>Figure S</w:t>
      </w:r>
      <w:fldSimple w:instr=" SEQ Figure \* ARABIC ">
        <w:r w:rsidR="00842056" w:rsidRPr="0083734E">
          <w:rPr>
            <w:noProof/>
          </w:rPr>
          <w:t>1</w:t>
        </w:r>
      </w:fldSimple>
      <w:r w:rsidR="000B51BF" w:rsidRPr="0083734E">
        <w:t>2</w:t>
      </w:r>
      <w:r w:rsidRPr="0083734E">
        <w:t>: Most representative route for cluster 5.</w:t>
      </w:r>
    </w:p>
    <w:p w14:paraId="778B45C8" w14:textId="3500F6D4" w:rsidR="006205A5" w:rsidRPr="0083734E" w:rsidRDefault="006205A5" w:rsidP="006205A5"/>
    <w:p w14:paraId="48CC5B35" w14:textId="77777777" w:rsidR="006205A5" w:rsidRPr="0083734E" w:rsidRDefault="006205A5" w:rsidP="006205A5">
      <w:pPr>
        <w:keepNext/>
      </w:pPr>
      <w:r w:rsidRPr="0083734E">
        <w:rPr>
          <w:noProof/>
          <w:lang w:val="en-IN" w:eastAsia="en-IN"/>
        </w:rPr>
        <w:lastRenderedPageBreak/>
        <w:drawing>
          <wp:inline distT="0" distB="0" distL="0" distR="0" wp14:anchorId="0A5B8B67" wp14:editId="7CD24F20">
            <wp:extent cx="5943600" cy="2494280"/>
            <wp:effectExtent l="0" t="0" r="0" b="1270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C7AA1" w14:textId="61F00EEA" w:rsidR="00370FBA" w:rsidRPr="00EE0B14" w:rsidRDefault="006205A5" w:rsidP="00147631">
      <w:pPr>
        <w:pStyle w:val="Caption"/>
        <w:jc w:val="center"/>
      </w:pPr>
      <w:r w:rsidRPr="0083734E">
        <w:t>Figure S</w:t>
      </w:r>
      <w:fldSimple w:instr=" SEQ Figure \* ARABIC ">
        <w:r w:rsidR="00842056" w:rsidRPr="0083734E">
          <w:rPr>
            <w:noProof/>
          </w:rPr>
          <w:t>1</w:t>
        </w:r>
      </w:fldSimple>
      <w:r w:rsidR="000B51BF" w:rsidRPr="0083734E">
        <w:t>3</w:t>
      </w:r>
      <w:r w:rsidRPr="0083734E">
        <w:t>: Most representative route for cluster -1 (route classified as "noise").</w:t>
      </w:r>
    </w:p>
    <w:sectPr w:rsidR="00370FBA" w:rsidRPr="00EE0B14" w:rsidSect="0083734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9D"/>
    <w:rsid w:val="00050890"/>
    <w:rsid w:val="000A6C90"/>
    <w:rsid w:val="000B51BF"/>
    <w:rsid w:val="000B6F07"/>
    <w:rsid w:val="000D555F"/>
    <w:rsid w:val="00147631"/>
    <w:rsid w:val="001B7512"/>
    <w:rsid w:val="00305258"/>
    <w:rsid w:val="00370FBA"/>
    <w:rsid w:val="004700B8"/>
    <w:rsid w:val="00525175"/>
    <w:rsid w:val="005500B1"/>
    <w:rsid w:val="005F6DBF"/>
    <w:rsid w:val="006205A5"/>
    <w:rsid w:val="00620C51"/>
    <w:rsid w:val="00620F9D"/>
    <w:rsid w:val="00663FB2"/>
    <w:rsid w:val="007371DB"/>
    <w:rsid w:val="0083734E"/>
    <w:rsid w:val="00842056"/>
    <w:rsid w:val="00853205"/>
    <w:rsid w:val="008928CE"/>
    <w:rsid w:val="008C1C71"/>
    <w:rsid w:val="00950B45"/>
    <w:rsid w:val="00964426"/>
    <w:rsid w:val="009B3FB4"/>
    <w:rsid w:val="00BE3914"/>
    <w:rsid w:val="00C45384"/>
    <w:rsid w:val="00CB2850"/>
    <w:rsid w:val="00D26D87"/>
    <w:rsid w:val="00DA5C78"/>
    <w:rsid w:val="00E1181D"/>
    <w:rsid w:val="00EE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1F036"/>
  <w15:chartTrackingRefBased/>
  <w15:docId w15:val="{9A4458E3-DA7F-4A86-8F9A-65409297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0F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B28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CB285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928C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928C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6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4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s://pubchem.ncbi.nlm.nih.gov/%23query=MNHNIVNAFBSLLX-UHFFFAOYSA-N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9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Pasquini Marta CHST</dc:creator>
  <cp:keywords/>
  <dc:description/>
  <cp:lastModifiedBy>Sangeetha Nanda Gopal</cp:lastModifiedBy>
  <cp:revision>23</cp:revision>
  <dcterms:created xsi:type="dcterms:W3CDTF">2023-02-06T08:45:00Z</dcterms:created>
  <dcterms:modified xsi:type="dcterms:W3CDTF">2023-03-24T08:09:00Z</dcterms:modified>
</cp:coreProperties>
</file>