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5086E" w14:textId="5ED7B799" w:rsidR="00491B4A" w:rsidRDefault="00785E69" w:rsidP="00785E69">
      <w:pPr>
        <w:pStyle w:val="Titre"/>
        <w:rPr>
          <w:lang w:val="en-US"/>
        </w:rPr>
      </w:pPr>
      <w:r>
        <w:rPr>
          <w:lang w:val="en-US"/>
        </w:rPr>
        <w:t>Supplementary Materials</w:t>
      </w:r>
    </w:p>
    <w:p w14:paraId="7519BBF0" w14:textId="327F825B" w:rsidR="00F15FA1" w:rsidRDefault="00F15FA1" w:rsidP="00F15FA1">
      <w:pPr>
        <w:spacing w:after="0"/>
        <w:jc w:val="both"/>
        <w:rPr>
          <w:lang w:val="en-US"/>
        </w:rPr>
      </w:pPr>
    </w:p>
    <w:p w14:paraId="1EFC00EA" w14:textId="77777777" w:rsidR="00F15FA1" w:rsidRDefault="00F15FA1" w:rsidP="00491B4A">
      <w:pPr>
        <w:spacing w:after="0"/>
        <w:jc w:val="both"/>
        <w:rPr>
          <w:lang w:val="en-US"/>
        </w:rPr>
      </w:pPr>
    </w:p>
    <w:p w14:paraId="50BDBB2A" w14:textId="6E2D4920" w:rsidR="00BC275F" w:rsidRPr="00BC275F" w:rsidRDefault="00BC275F" w:rsidP="00BC275F">
      <w:pPr>
        <w:rPr>
          <w:b/>
        </w:rPr>
      </w:pPr>
      <w:r w:rsidRPr="00BC275F">
        <w:rPr>
          <w:b/>
        </w:rPr>
        <w:t xml:space="preserve">Supplementary Material </w:t>
      </w:r>
      <w:r>
        <w:rPr>
          <w:b/>
        </w:rPr>
        <w:t>1</w:t>
      </w:r>
    </w:p>
    <w:p w14:paraId="2251B90D" w14:textId="6C1C9138" w:rsidR="00491B4A" w:rsidRPr="00BC275F" w:rsidRDefault="000B2600" w:rsidP="00491B4A">
      <w:pPr>
        <w:spacing w:after="0"/>
        <w:jc w:val="both"/>
      </w:pPr>
      <w:r w:rsidRPr="00BC275F">
        <w:rPr>
          <w:lang w:val="en-US"/>
        </w:rPr>
        <w:t xml:space="preserve">Table 1: </w:t>
      </w:r>
      <w:r w:rsidR="00B435E5" w:rsidRPr="00BC275F">
        <w:rPr>
          <w:lang w:val="en-US"/>
        </w:rPr>
        <w:t xml:space="preserve">Information about the clinical trials used as </w:t>
      </w:r>
      <w:r w:rsidR="00C74219" w:rsidRPr="00BC275F">
        <w:rPr>
          <w:lang w:val="en-US"/>
        </w:rPr>
        <w:t xml:space="preserve">an </w:t>
      </w:r>
      <w:r w:rsidR="002F2C89" w:rsidRPr="00BC275F">
        <w:rPr>
          <w:lang w:val="en-US"/>
        </w:rPr>
        <w:t xml:space="preserve">evaluation </w:t>
      </w:r>
      <w:r w:rsidR="00C74219" w:rsidRPr="00BC275F">
        <w:rPr>
          <w:lang w:val="en-US"/>
        </w:rPr>
        <w:t>set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00"/>
        <w:gridCol w:w="1900"/>
        <w:gridCol w:w="1900"/>
        <w:gridCol w:w="1900"/>
        <w:gridCol w:w="1900"/>
      </w:tblGrid>
      <w:tr w:rsidR="008A3254" w14:paraId="2F0FF2DF" w14:textId="77777777" w:rsidTr="008A3254">
        <w:tc>
          <w:tcPr>
            <w:tcW w:w="1900" w:type="dxa"/>
          </w:tcPr>
          <w:p w14:paraId="68DE758A" w14:textId="6DCBDEAF" w:rsidR="008A3254" w:rsidRDefault="008A3254" w:rsidP="008A3254">
            <w:r>
              <w:t>Clinical Trial ID</w:t>
            </w:r>
          </w:p>
        </w:tc>
        <w:tc>
          <w:tcPr>
            <w:tcW w:w="1900" w:type="dxa"/>
          </w:tcPr>
          <w:p w14:paraId="39502359" w14:textId="412AD00B" w:rsidR="008A3254" w:rsidRDefault="008A3254" w:rsidP="008A3254">
            <w:r>
              <w:t>Drug(s) assessed</w:t>
            </w:r>
          </w:p>
        </w:tc>
        <w:tc>
          <w:tcPr>
            <w:tcW w:w="1900" w:type="dxa"/>
          </w:tcPr>
          <w:p w14:paraId="5268DC9B" w14:textId="227C0233" w:rsidR="008A3254" w:rsidRDefault="008A3254" w:rsidP="008A3254">
            <w:r>
              <w:t>Fit guideline</w:t>
            </w:r>
          </w:p>
        </w:tc>
        <w:tc>
          <w:tcPr>
            <w:tcW w:w="1900" w:type="dxa"/>
          </w:tcPr>
          <w:p w14:paraId="1BE406E5" w14:textId="0A6D2DF4" w:rsidR="008A3254" w:rsidRDefault="008A3254" w:rsidP="008A3254">
            <w:r>
              <w:t>Therapeutic benefits</w:t>
            </w:r>
          </w:p>
        </w:tc>
        <w:tc>
          <w:tcPr>
            <w:tcW w:w="1900" w:type="dxa"/>
          </w:tcPr>
          <w:p w14:paraId="15E937D7" w14:textId="1988B1CD" w:rsidR="008A3254" w:rsidRDefault="008A3254" w:rsidP="008A3254">
            <w:r>
              <w:t>Why?</w:t>
            </w:r>
          </w:p>
        </w:tc>
      </w:tr>
      <w:tr w:rsidR="00D6088F" w14:paraId="106DB621" w14:textId="77777777" w:rsidTr="008A3254">
        <w:tc>
          <w:tcPr>
            <w:tcW w:w="1900" w:type="dxa"/>
          </w:tcPr>
          <w:p w14:paraId="11E51E98" w14:textId="415C0B9E" w:rsidR="00D6088F" w:rsidRDefault="00D6088F" w:rsidP="00D6088F">
            <w:r w:rsidRPr="00397956">
              <w:t>NCT00988208</w:t>
            </w:r>
          </w:p>
        </w:tc>
        <w:tc>
          <w:tcPr>
            <w:tcW w:w="1900" w:type="dxa"/>
          </w:tcPr>
          <w:p w14:paraId="1DD36EEF" w14:textId="0F3231F4" w:rsidR="00D6088F" w:rsidRDefault="00D6088F" w:rsidP="00D6088F">
            <w:r w:rsidRPr="00A86B58">
              <w:t xml:space="preserve"> Lenalidomide           </w:t>
            </w:r>
          </w:p>
        </w:tc>
        <w:tc>
          <w:tcPr>
            <w:tcW w:w="1900" w:type="dxa"/>
          </w:tcPr>
          <w:p w14:paraId="535385C3" w14:textId="7FA24935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463F79DC" w14:textId="0B8EB9E5" w:rsidR="00D6088F" w:rsidRDefault="00D6088F" w:rsidP="00D6088F">
            <w:r w:rsidRPr="00AF3D74">
              <w:t>Negative</w:t>
            </w:r>
          </w:p>
        </w:tc>
        <w:tc>
          <w:tcPr>
            <w:tcW w:w="1900" w:type="dxa"/>
          </w:tcPr>
          <w:p w14:paraId="0C32B59B" w14:textId="4358EF0B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Hazard Ratio &gt; 1</w:t>
            </w:r>
          </w:p>
        </w:tc>
      </w:tr>
      <w:tr w:rsidR="00D6088F" w14:paraId="7CEAF902" w14:textId="77777777" w:rsidTr="008A3254">
        <w:tc>
          <w:tcPr>
            <w:tcW w:w="1900" w:type="dxa"/>
          </w:tcPr>
          <w:p w14:paraId="5BF0DA04" w14:textId="033675FB" w:rsidR="00D6088F" w:rsidRDefault="00D6088F" w:rsidP="00D6088F">
            <w:r w:rsidRPr="00397956">
              <w:t>NCT00498797</w:t>
            </w:r>
          </w:p>
        </w:tc>
        <w:tc>
          <w:tcPr>
            <w:tcW w:w="1900" w:type="dxa"/>
          </w:tcPr>
          <w:p w14:paraId="41E8B6FA" w14:textId="14F03976" w:rsidR="00D6088F" w:rsidRDefault="00D6088F" w:rsidP="00D6088F">
            <w:r w:rsidRPr="00A86B58">
              <w:t xml:space="preserve"> Vandetanib           </w:t>
            </w:r>
          </w:p>
        </w:tc>
        <w:tc>
          <w:tcPr>
            <w:tcW w:w="1900" w:type="dxa"/>
          </w:tcPr>
          <w:p w14:paraId="17C06166" w14:textId="0FDF6048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4A6551F5" w14:textId="7D7E32EC" w:rsidR="00D6088F" w:rsidRDefault="00D6088F" w:rsidP="00D6088F">
            <w:r w:rsidRPr="00AF3D74">
              <w:t>Negative</w:t>
            </w:r>
          </w:p>
        </w:tc>
        <w:tc>
          <w:tcPr>
            <w:tcW w:w="1900" w:type="dxa"/>
          </w:tcPr>
          <w:p w14:paraId="2C05FDEB" w14:textId="45D74247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PSA response is lower for treatment 1 than control</w:t>
            </w:r>
          </w:p>
        </w:tc>
      </w:tr>
      <w:tr w:rsidR="00D6088F" w14:paraId="2C1503CA" w14:textId="77777777" w:rsidTr="008A3254">
        <w:tc>
          <w:tcPr>
            <w:tcW w:w="1900" w:type="dxa"/>
          </w:tcPr>
          <w:p w14:paraId="5D5FBD5B" w14:textId="5B58DFE5" w:rsidR="00D6088F" w:rsidRDefault="00D6088F" w:rsidP="00D6088F">
            <w:r w:rsidRPr="00397956">
              <w:t>NCT00626548</w:t>
            </w:r>
          </w:p>
        </w:tc>
        <w:tc>
          <w:tcPr>
            <w:tcW w:w="1900" w:type="dxa"/>
          </w:tcPr>
          <w:p w14:paraId="3CF0412C" w14:textId="5ED913E5" w:rsidR="00D6088F" w:rsidRDefault="00D6088F" w:rsidP="00D6088F">
            <w:r w:rsidRPr="00A86B58">
              <w:t xml:space="preserve"> Zibotentan             </w:t>
            </w:r>
          </w:p>
        </w:tc>
        <w:tc>
          <w:tcPr>
            <w:tcW w:w="1900" w:type="dxa"/>
          </w:tcPr>
          <w:p w14:paraId="68010B26" w14:textId="077D5E89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0B15ACAA" w14:textId="6D74726E" w:rsidR="00D6088F" w:rsidRDefault="00D6088F" w:rsidP="00D6088F">
            <w:r w:rsidRPr="00AF3D74">
              <w:t>Negative</w:t>
            </w:r>
          </w:p>
        </w:tc>
        <w:tc>
          <w:tcPr>
            <w:tcW w:w="1900" w:type="dxa"/>
          </w:tcPr>
          <w:p w14:paraId="598DB2E6" w14:textId="6E1669FE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Early efficacity was unlikely</w:t>
            </w:r>
          </w:p>
        </w:tc>
      </w:tr>
      <w:tr w:rsidR="00D6088F" w14:paraId="76B19647" w14:textId="77777777" w:rsidTr="008A3254">
        <w:tc>
          <w:tcPr>
            <w:tcW w:w="1900" w:type="dxa"/>
          </w:tcPr>
          <w:p w14:paraId="3D3F14E1" w14:textId="7B92397E" w:rsidR="00D6088F" w:rsidRDefault="00D6088F" w:rsidP="00D6088F">
            <w:r w:rsidRPr="00397956">
              <w:t>NCT00617669</w:t>
            </w:r>
          </w:p>
        </w:tc>
        <w:tc>
          <w:tcPr>
            <w:tcW w:w="1900" w:type="dxa"/>
          </w:tcPr>
          <w:p w14:paraId="3810D3EE" w14:textId="48DD2297" w:rsidR="00D6088F" w:rsidRDefault="00D6088F" w:rsidP="00D6088F">
            <w:r w:rsidRPr="00A86B58">
              <w:t xml:space="preserve"> Zibotentan             </w:t>
            </w:r>
          </w:p>
        </w:tc>
        <w:tc>
          <w:tcPr>
            <w:tcW w:w="1900" w:type="dxa"/>
          </w:tcPr>
          <w:p w14:paraId="789F2348" w14:textId="6FA05FF8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0C19687C" w14:textId="2756D8FA" w:rsidR="00D6088F" w:rsidRDefault="00D6088F" w:rsidP="00D6088F">
            <w:r w:rsidRPr="00AF3D74">
              <w:t>Negative</w:t>
            </w:r>
          </w:p>
        </w:tc>
        <w:tc>
          <w:tcPr>
            <w:tcW w:w="1900" w:type="dxa"/>
          </w:tcPr>
          <w:p w14:paraId="45CA231B" w14:textId="6CED2B0F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Early efficacity was unlikely</w:t>
            </w:r>
          </w:p>
        </w:tc>
      </w:tr>
      <w:tr w:rsidR="00D6088F" w14:paraId="656D3EB2" w14:textId="77777777" w:rsidTr="008A3254">
        <w:tc>
          <w:tcPr>
            <w:tcW w:w="1900" w:type="dxa"/>
          </w:tcPr>
          <w:p w14:paraId="15DF08F9" w14:textId="33B49DCC" w:rsidR="00D6088F" w:rsidRDefault="00D6088F" w:rsidP="00D6088F">
            <w:r w:rsidRPr="00397956">
              <w:t>NCT02987543</w:t>
            </w:r>
          </w:p>
        </w:tc>
        <w:tc>
          <w:tcPr>
            <w:tcW w:w="1900" w:type="dxa"/>
          </w:tcPr>
          <w:p w14:paraId="2867F095" w14:textId="0E0E1292" w:rsidR="00D6088F" w:rsidRDefault="00D6088F" w:rsidP="00D6088F">
            <w:r w:rsidRPr="00A86B58">
              <w:t xml:space="preserve"> Olaparib             </w:t>
            </w:r>
          </w:p>
        </w:tc>
        <w:tc>
          <w:tcPr>
            <w:tcW w:w="1900" w:type="dxa"/>
          </w:tcPr>
          <w:p w14:paraId="3685397B" w14:textId="768EA1C1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2FFAE3C0" w14:textId="49CEC1C4" w:rsidR="00D6088F" w:rsidRDefault="00D6088F" w:rsidP="00D6088F">
            <w:r w:rsidRPr="00AF3D74">
              <w:t>Positive</w:t>
            </w:r>
          </w:p>
        </w:tc>
        <w:tc>
          <w:tcPr>
            <w:tcW w:w="1900" w:type="dxa"/>
          </w:tcPr>
          <w:p w14:paraId="46FFFBD7" w14:textId="6199CCF7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Hazard Ratio &lt; 1</w:t>
            </w:r>
          </w:p>
        </w:tc>
      </w:tr>
      <w:tr w:rsidR="00D6088F" w14:paraId="6B150DD7" w14:textId="77777777" w:rsidTr="008A3254">
        <w:tc>
          <w:tcPr>
            <w:tcW w:w="1900" w:type="dxa"/>
          </w:tcPr>
          <w:p w14:paraId="56789C02" w14:textId="33165AE0" w:rsidR="00D6088F" w:rsidRDefault="00D6088F" w:rsidP="00D6088F">
            <w:r w:rsidRPr="00397956">
              <w:t>NCT02489318</w:t>
            </w:r>
          </w:p>
        </w:tc>
        <w:tc>
          <w:tcPr>
            <w:tcW w:w="1900" w:type="dxa"/>
          </w:tcPr>
          <w:p w14:paraId="6C05EBBD" w14:textId="4CEB2BC7" w:rsidR="00D6088F" w:rsidRDefault="00D6088F" w:rsidP="00D6088F">
            <w:r w:rsidRPr="00A86B58">
              <w:t xml:space="preserve"> Apalutamide            </w:t>
            </w:r>
          </w:p>
        </w:tc>
        <w:tc>
          <w:tcPr>
            <w:tcW w:w="1900" w:type="dxa"/>
          </w:tcPr>
          <w:p w14:paraId="3A31AAE5" w14:textId="58E06245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1E75E923" w14:textId="1BEC58F8" w:rsidR="00D6088F" w:rsidRDefault="00D6088F" w:rsidP="00D6088F">
            <w:r w:rsidRPr="00AF3D74">
              <w:t>Positive</w:t>
            </w:r>
          </w:p>
        </w:tc>
        <w:tc>
          <w:tcPr>
            <w:tcW w:w="1900" w:type="dxa"/>
          </w:tcPr>
          <w:p w14:paraId="2C7DA44E" w14:textId="64591CEF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Hazard Ratio &lt; 1</w:t>
            </w:r>
          </w:p>
        </w:tc>
      </w:tr>
      <w:tr w:rsidR="00D6088F" w14:paraId="5FA9BCE6" w14:textId="77777777" w:rsidTr="008A3254">
        <w:tc>
          <w:tcPr>
            <w:tcW w:w="1900" w:type="dxa"/>
          </w:tcPr>
          <w:p w14:paraId="21C0D237" w14:textId="7BA90CF4" w:rsidR="00D6088F" w:rsidRDefault="00D6088F" w:rsidP="00D6088F">
            <w:r w:rsidRPr="00397956">
              <w:t>NCT00417079</w:t>
            </w:r>
          </w:p>
        </w:tc>
        <w:tc>
          <w:tcPr>
            <w:tcW w:w="1900" w:type="dxa"/>
          </w:tcPr>
          <w:p w14:paraId="7D4D4B0A" w14:textId="67222D29" w:rsidR="00D6088F" w:rsidRDefault="00D6088F" w:rsidP="00D6088F">
            <w:r w:rsidRPr="00A86B58">
              <w:t xml:space="preserve"> Cabazitaxel           </w:t>
            </w:r>
          </w:p>
        </w:tc>
        <w:tc>
          <w:tcPr>
            <w:tcW w:w="1900" w:type="dxa"/>
          </w:tcPr>
          <w:p w14:paraId="1944AE47" w14:textId="3326E655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7ADEA624" w14:textId="551DD0A0" w:rsidR="00D6088F" w:rsidRDefault="00D6088F" w:rsidP="00D6088F">
            <w:r w:rsidRPr="00AF3D74">
              <w:t>Positive</w:t>
            </w:r>
          </w:p>
        </w:tc>
        <w:tc>
          <w:tcPr>
            <w:tcW w:w="1900" w:type="dxa"/>
          </w:tcPr>
          <w:p w14:paraId="4A98B6CD" w14:textId="49B7EAAB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Overall survival is greater</w:t>
            </w:r>
          </w:p>
        </w:tc>
      </w:tr>
      <w:tr w:rsidR="00D6088F" w14:paraId="01D47101" w14:textId="77777777" w:rsidTr="008A3254">
        <w:tc>
          <w:tcPr>
            <w:tcW w:w="1900" w:type="dxa"/>
          </w:tcPr>
          <w:p w14:paraId="0DC0A903" w14:textId="1F62D4B8" w:rsidR="00D6088F" w:rsidRDefault="00D6088F" w:rsidP="00D6088F">
            <w:r w:rsidRPr="00397956">
              <w:t>NCT05197257</w:t>
            </w:r>
          </w:p>
        </w:tc>
        <w:tc>
          <w:tcPr>
            <w:tcW w:w="1900" w:type="dxa"/>
          </w:tcPr>
          <w:p w14:paraId="33208952" w14:textId="252B6838" w:rsidR="00D6088F" w:rsidRDefault="00D6088F" w:rsidP="00D6088F">
            <w:r w:rsidRPr="00A86B58">
              <w:t xml:space="preserve">68Ga-PSMA-11           </w:t>
            </w:r>
          </w:p>
        </w:tc>
        <w:tc>
          <w:tcPr>
            <w:tcW w:w="1900" w:type="dxa"/>
          </w:tcPr>
          <w:p w14:paraId="0240CF3B" w14:textId="765F089E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0B5AC601" w14:textId="73D95C3E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346AD75A" w14:textId="2FB286E7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Radioligand</w:t>
            </w:r>
          </w:p>
        </w:tc>
      </w:tr>
      <w:tr w:rsidR="00D6088F" w14:paraId="4CF843E8" w14:textId="77777777" w:rsidTr="008A3254">
        <w:tc>
          <w:tcPr>
            <w:tcW w:w="1900" w:type="dxa"/>
          </w:tcPr>
          <w:p w14:paraId="4DFFEB5F" w14:textId="2D8755DC" w:rsidR="00D6088F" w:rsidRDefault="00D6088F" w:rsidP="00D6088F">
            <w:r w:rsidRPr="00397956">
              <w:t>NCT04614363</w:t>
            </w:r>
          </w:p>
        </w:tc>
        <w:tc>
          <w:tcPr>
            <w:tcW w:w="1900" w:type="dxa"/>
          </w:tcPr>
          <w:p w14:paraId="6DF57FF4" w14:textId="10BCA85D" w:rsidR="00D6088F" w:rsidRDefault="00D6088F" w:rsidP="00D6088F">
            <w:r w:rsidRPr="00A86B58">
              <w:t xml:space="preserve">68 Ga-PSMA          </w:t>
            </w:r>
          </w:p>
        </w:tc>
        <w:tc>
          <w:tcPr>
            <w:tcW w:w="1900" w:type="dxa"/>
          </w:tcPr>
          <w:p w14:paraId="7E3AA408" w14:textId="36DA8904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2AB3B26E" w14:textId="74B4B9B8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4AD0F29D" w14:textId="6EEE0B28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Radioligand</w:t>
            </w:r>
          </w:p>
        </w:tc>
      </w:tr>
      <w:tr w:rsidR="00D6088F" w14:paraId="1CBE89C2" w14:textId="77777777" w:rsidTr="008A3254">
        <w:tc>
          <w:tcPr>
            <w:tcW w:w="1900" w:type="dxa"/>
          </w:tcPr>
          <w:p w14:paraId="6B51F112" w14:textId="3BF5A98C" w:rsidR="00D6088F" w:rsidRDefault="00D6088F" w:rsidP="00D6088F">
            <w:r w:rsidRPr="00397956">
              <w:t>NCT03840200</w:t>
            </w:r>
          </w:p>
        </w:tc>
        <w:tc>
          <w:tcPr>
            <w:tcW w:w="1900" w:type="dxa"/>
          </w:tcPr>
          <w:p w14:paraId="419A3EEB" w14:textId="2ED87B96" w:rsidR="00D6088F" w:rsidRDefault="00D6088F" w:rsidP="00D6088F">
            <w:r w:rsidRPr="00A86B58">
              <w:t xml:space="preserve">Ipatasertib           </w:t>
            </w:r>
          </w:p>
        </w:tc>
        <w:tc>
          <w:tcPr>
            <w:tcW w:w="1900" w:type="dxa"/>
          </w:tcPr>
          <w:p w14:paraId="556C8F1E" w14:textId="78C71C6A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40BB5242" w14:textId="5445CA25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6D4F7814" w14:textId="3D2EE30F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 entirely on prostate cancer</w:t>
            </w:r>
          </w:p>
        </w:tc>
      </w:tr>
      <w:tr w:rsidR="00D6088F" w14:paraId="6A40818A" w14:textId="77777777" w:rsidTr="008A3254">
        <w:tc>
          <w:tcPr>
            <w:tcW w:w="1900" w:type="dxa"/>
          </w:tcPr>
          <w:p w14:paraId="2B03F6C6" w14:textId="5A76246B" w:rsidR="00D6088F" w:rsidRDefault="00D6088F" w:rsidP="00D6088F">
            <w:r w:rsidRPr="00397956">
              <w:t>NCT04089553</w:t>
            </w:r>
          </w:p>
        </w:tc>
        <w:tc>
          <w:tcPr>
            <w:tcW w:w="1900" w:type="dxa"/>
          </w:tcPr>
          <w:p w14:paraId="521EE531" w14:textId="4209FEE9" w:rsidR="00D6088F" w:rsidRDefault="00D6088F" w:rsidP="00D6088F">
            <w:r w:rsidRPr="00A86B58">
              <w:t xml:space="preserve">Oleclumab              </w:t>
            </w:r>
          </w:p>
        </w:tc>
        <w:tc>
          <w:tcPr>
            <w:tcW w:w="1900" w:type="dxa"/>
          </w:tcPr>
          <w:p w14:paraId="064B6BC9" w14:textId="099A1708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1672AF7A" w14:textId="1468C27D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48C28A4D" w14:textId="4AC99515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drug like molecule, antibody</w:t>
            </w:r>
          </w:p>
        </w:tc>
      </w:tr>
      <w:tr w:rsidR="00D6088F" w14:paraId="564A50D4" w14:textId="77777777" w:rsidTr="008A3254">
        <w:tc>
          <w:tcPr>
            <w:tcW w:w="1900" w:type="dxa"/>
          </w:tcPr>
          <w:p w14:paraId="47B6759B" w14:textId="015FFE6F" w:rsidR="00D6088F" w:rsidRDefault="00D6088F" w:rsidP="00D6088F">
            <w:r w:rsidRPr="00397956">
              <w:t>NCT03404648</w:t>
            </w:r>
          </w:p>
        </w:tc>
        <w:tc>
          <w:tcPr>
            <w:tcW w:w="1900" w:type="dxa"/>
          </w:tcPr>
          <w:p w14:paraId="3DCA996B" w14:textId="14850D2F" w:rsidR="00D6088F" w:rsidRDefault="00D6088F" w:rsidP="00D6088F">
            <w:r w:rsidRPr="00A86B58">
              <w:t xml:space="preserve">Gadobutrol             </w:t>
            </w:r>
          </w:p>
        </w:tc>
        <w:tc>
          <w:tcPr>
            <w:tcW w:w="1900" w:type="dxa"/>
          </w:tcPr>
          <w:p w14:paraId="206C7D1B" w14:textId="77723F95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7D084979" w14:textId="11F9EF1C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41F7B0E6" w14:textId="32693047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for therapeutic effiacy</w:t>
            </w:r>
          </w:p>
        </w:tc>
      </w:tr>
      <w:tr w:rsidR="00D6088F" w14:paraId="71AD6B21" w14:textId="77777777" w:rsidTr="008A3254">
        <w:tc>
          <w:tcPr>
            <w:tcW w:w="1900" w:type="dxa"/>
          </w:tcPr>
          <w:p w14:paraId="7C0BB6B8" w14:textId="5AB08878" w:rsidR="00D6088F" w:rsidRDefault="00D6088F" w:rsidP="00D6088F">
            <w:r w:rsidRPr="00397956">
              <w:t>NCT03418324</w:t>
            </w:r>
          </w:p>
        </w:tc>
        <w:tc>
          <w:tcPr>
            <w:tcW w:w="1900" w:type="dxa"/>
          </w:tcPr>
          <w:p w14:paraId="686DABA6" w14:textId="56ACD3EA" w:rsidR="00D6088F" w:rsidRDefault="00D6088F" w:rsidP="00D6088F">
            <w:r w:rsidRPr="00A86B58">
              <w:t xml:space="preserve">TRC105            </w:t>
            </w:r>
          </w:p>
        </w:tc>
        <w:tc>
          <w:tcPr>
            <w:tcW w:w="1900" w:type="dxa"/>
          </w:tcPr>
          <w:p w14:paraId="525EF46B" w14:textId="74FE2160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1FD3830A" w14:textId="3C56B367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1056EC21" w14:textId="086DF1FB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drug like molecule, antibody</w:t>
            </w:r>
          </w:p>
        </w:tc>
      </w:tr>
      <w:tr w:rsidR="00D6088F" w14:paraId="27DAE82A" w14:textId="77777777" w:rsidTr="008A3254">
        <w:tc>
          <w:tcPr>
            <w:tcW w:w="1900" w:type="dxa"/>
          </w:tcPr>
          <w:p w14:paraId="24F3B339" w14:textId="41703A83" w:rsidR="00D6088F" w:rsidRDefault="00D6088F" w:rsidP="00D6088F">
            <w:r w:rsidRPr="00397956">
              <w:t>NCT03554317</w:t>
            </w:r>
          </w:p>
        </w:tc>
        <w:tc>
          <w:tcPr>
            <w:tcW w:w="1900" w:type="dxa"/>
          </w:tcPr>
          <w:p w14:paraId="342F4A47" w14:textId="3F4A9ECF" w:rsidR="00D6088F" w:rsidRDefault="00D6088F" w:rsidP="00D6088F">
            <w:r w:rsidRPr="00A86B58">
              <w:t xml:space="preserve">Nivolumab              </w:t>
            </w:r>
          </w:p>
        </w:tc>
        <w:tc>
          <w:tcPr>
            <w:tcW w:w="1900" w:type="dxa"/>
          </w:tcPr>
          <w:p w14:paraId="154164F4" w14:textId="54534F98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08CAB258" w14:textId="652D5307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63289B4E" w14:textId="7CE8EA05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drug like molecule, antibody</w:t>
            </w:r>
          </w:p>
        </w:tc>
      </w:tr>
      <w:tr w:rsidR="00D6088F" w14:paraId="393DEC88" w14:textId="77777777" w:rsidTr="008A3254">
        <w:tc>
          <w:tcPr>
            <w:tcW w:w="1900" w:type="dxa"/>
          </w:tcPr>
          <w:p w14:paraId="14094B28" w14:textId="7D87E6F4" w:rsidR="00D6088F" w:rsidRDefault="00D6088F" w:rsidP="00D6088F">
            <w:r w:rsidRPr="00D122D5">
              <w:t>NCT03735680</w:t>
            </w:r>
          </w:p>
        </w:tc>
        <w:tc>
          <w:tcPr>
            <w:tcW w:w="1900" w:type="dxa"/>
          </w:tcPr>
          <w:p w14:paraId="43950457" w14:textId="2CBB4D22" w:rsidR="00D6088F" w:rsidRDefault="00D6088F" w:rsidP="00D6088F">
            <w:r w:rsidRPr="00A86B58">
              <w:t xml:space="preserve">ONM-100                </w:t>
            </w:r>
          </w:p>
        </w:tc>
        <w:tc>
          <w:tcPr>
            <w:tcW w:w="1900" w:type="dxa"/>
          </w:tcPr>
          <w:p w14:paraId="46D44A08" w14:textId="1B214D77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5928F93C" w14:textId="16D720DE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13EE54F5" w14:textId="0E66B8BB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imaging</w:t>
            </w:r>
          </w:p>
        </w:tc>
      </w:tr>
      <w:tr w:rsidR="00D6088F" w14:paraId="591E042D" w14:textId="77777777" w:rsidTr="008A3254">
        <w:tc>
          <w:tcPr>
            <w:tcW w:w="1900" w:type="dxa"/>
          </w:tcPr>
          <w:p w14:paraId="7E6EBE3D" w14:textId="3BEE5B78" w:rsidR="00D6088F" w:rsidRDefault="00D6088F" w:rsidP="00D6088F">
            <w:r w:rsidRPr="00132635">
              <w:t>NCT03148795</w:t>
            </w:r>
          </w:p>
        </w:tc>
        <w:tc>
          <w:tcPr>
            <w:tcW w:w="1900" w:type="dxa"/>
          </w:tcPr>
          <w:p w14:paraId="7985227E" w14:textId="288AD457" w:rsidR="00D6088F" w:rsidRDefault="00D6088F" w:rsidP="00D6088F">
            <w:r w:rsidRPr="00A86B58">
              <w:t xml:space="preserve">Talazoparib            </w:t>
            </w:r>
          </w:p>
        </w:tc>
        <w:tc>
          <w:tcPr>
            <w:tcW w:w="1900" w:type="dxa"/>
          </w:tcPr>
          <w:p w14:paraId="03893131" w14:textId="67A5A080" w:rsidR="00D6088F" w:rsidRDefault="00D6088F" w:rsidP="00D6088F">
            <w:r w:rsidRPr="00DE68B9">
              <w:t>TRUE</w:t>
            </w:r>
          </w:p>
        </w:tc>
        <w:tc>
          <w:tcPr>
            <w:tcW w:w="1900" w:type="dxa"/>
          </w:tcPr>
          <w:p w14:paraId="4130CA31" w14:textId="561498A6" w:rsidR="00D6088F" w:rsidRDefault="00D6088F" w:rsidP="00D6088F">
            <w:r w:rsidRPr="00AF3D74">
              <w:t>Positive</w:t>
            </w:r>
          </w:p>
        </w:tc>
        <w:tc>
          <w:tcPr>
            <w:tcW w:w="1900" w:type="dxa"/>
          </w:tcPr>
          <w:p w14:paraId="07C985C8" w14:textId="15C99B9A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overall better</w:t>
            </w:r>
          </w:p>
        </w:tc>
      </w:tr>
      <w:tr w:rsidR="00D6088F" w14:paraId="7B4A890C" w14:textId="77777777" w:rsidTr="008A3254">
        <w:tc>
          <w:tcPr>
            <w:tcW w:w="1900" w:type="dxa"/>
          </w:tcPr>
          <w:p w14:paraId="6F9306DD" w14:textId="4237D1A0" w:rsidR="00D6088F" w:rsidRDefault="00D6088F" w:rsidP="00D6088F">
            <w:r w:rsidRPr="00132635">
              <w:t>NCT00006392</w:t>
            </w:r>
          </w:p>
        </w:tc>
        <w:tc>
          <w:tcPr>
            <w:tcW w:w="1900" w:type="dxa"/>
          </w:tcPr>
          <w:p w14:paraId="767B484A" w14:textId="3DC695D6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Vitamin E and selenium</w:t>
            </w:r>
          </w:p>
        </w:tc>
        <w:tc>
          <w:tcPr>
            <w:tcW w:w="1900" w:type="dxa"/>
          </w:tcPr>
          <w:p w14:paraId="72913065" w14:textId="580B3946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46FA9A16" w14:textId="6F30F464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16F62087" w14:textId="7263293A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Prevention</w:t>
            </w:r>
          </w:p>
        </w:tc>
      </w:tr>
      <w:tr w:rsidR="00D6088F" w14:paraId="42025F88" w14:textId="77777777" w:rsidTr="008A3254">
        <w:tc>
          <w:tcPr>
            <w:tcW w:w="1900" w:type="dxa"/>
          </w:tcPr>
          <w:p w14:paraId="75787F6D" w14:textId="7271C874" w:rsidR="00D6088F" w:rsidRDefault="00D6088F" w:rsidP="00D6088F">
            <w:r w:rsidRPr="00132635">
              <w:t>NCT00016913</w:t>
            </w:r>
          </w:p>
        </w:tc>
        <w:tc>
          <w:tcPr>
            <w:tcW w:w="1900" w:type="dxa"/>
          </w:tcPr>
          <w:p w14:paraId="2ABD725C" w14:textId="4F5E7128" w:rsidR="00D6088F" w:rsidRDefault="00D6088F" w:rsidP="00D6088F">
            <w:r w:rsidRPr="00A86B58">
              <w:t xml:space="preserve">Multiple            </w:t>
            </w:r>
          </w:p>
        </w:tc>
        <w:tc>
          <w:tcPr>
            <w:tcW w:w="1900" w:type="dxa"/>
          </w:tcPr>
          <w:p w14:paraId="40D8ED57" w14:textId="41A1060D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5D160C1A" w14:textId="441C833C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31DB380F" w14:textId="61317E72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Carboplatin and No comparaison</w:t>
            </w:r>
          </w:p>
        </w:tc>
      </w:tr>
      <w:tr w:rsidR="00D6088F" w14:paraId="7B5853DD" w14:textId="77777777" w:rsidTr="008A3254">
        <w:tc>
          <w:tcPr>
            <w:tcW w:w="1900" w:type="dxa"/>
          </w:tcPr>
          <w:p w14:paraId="7017B434" w14:textId="12240879" w:rsidR="00D6088F" w:rsidRDefault="00D6088F" w:rsidP="00D6088F">
            <w:r w:rsidRPr="00132635">
              <w:t>NCT00049257</w:t>
            </w:r>
          </w:p>
        </w:tc>
        <w:tc>
          <w:tcPr>
            <w:tcW w:w="1900" w:type="dxa"/>
          </w:tcPr>
          <w:p w14:paraId="586919E3" w14:textId="7527F6E7" w:rsidR="00D6088F" w:rsidRDefault="00D6088F" w:rsidP="00D6088F">
            <w:r w:rsidRPr="00A86B58">
              <w:t xml:space="preserve">Multiple               </w:t>
            </w:r>
          </w:p>
        </w:tc>
        <w:tc>
          <w:tcPr>
            <w:tcW w:w="1900" w:type="dxa"/>
          </w:tcPr>
          <w:p w14:paraId="531301FD" w14:textId="5971EF79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1B402FAA" w14:textId="14E365A6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08713DB1" w14:textId="42CCB64D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Use of carboplatin in a single arm</w:t>
            </w:r>
          </w:p>
        </w:tc>
      </w:tr>
      <w:tr w:rsidR="00D6088F" w14:paraId="469BB62F" w14:textId="77777777" w:rsidTr="008A3254">
        <w:tc>
          <w:tcPr>
            <w:tcW w:w="1900" w:type="dxa"/>
          </w:tcPr>
          <w:p w14:paraId="069637B4" w14:textId="0B65C707" w:rsidR="00D6088F" w:rsidRDefault="00D6088F" w:rsidP="00D6088F">
            <w:r w:rsidRPr="00132635">
              <w:t>NCT00060528</w:t>
            </w:r>
          </w:p>
        </w:tc>
        <w:tc>
          <w:tcPr>
            <w:tcW w:w="1900" w:type="dxa"/>
          </w:tcPr>
          <w:p w14:paraId="4BE3B5F4" w14:textId="1937E0ED" w:rsidR="00D6088F" w:rsidRDefault="00D6088F" w:rsidP="00D6088F">
            <w:r w:rsidRPr="00A86B58">
              <w:t xml:space="preserve">Vaccine                </w:t>
            </w:r>
          </w:p>
        </w:tc>
        <w:tc>
          <w:tcPr>
            <w:tcW w:w="1900" w:type="dxa"/>
          </w:tcPr>
          <w:p w14:paraId="79C82901" w14:textId="02FCCB21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0EDA03A0" w14:textId="72BF4467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5CC9D921" w14:textId="427A8E7A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drug</w:t>
            </w:r>
          </w:p>
        </w:tc>
      </w:tr>
      <w:tr w:rsidR="00D6088F" w14:paraId="34EE556A" w14:textId="77777777" w:rsidTr="008A3254">
        <w:tc>
          <w:tcPr>
            <w:tcW w:w="1900" w:type="dxa"/>
          </w:tcPr>
          <w:p w14:paraId="07EFE8F9" w14:textId="5A910C71" w:rsidR="00D6088F" w:rsidRDefault="00D6088F" w:rsidP="00D6088F">
            <w:r w:rsidRPr="00132635">
              <w:t>NCT00106392</w:t>
            </w:r>
          </w:p>
        </w:tc>
        <w:tc>
          <w:tcPr>
            <w:tcW w:w="1900" w:type="dxa"/>
          </w:tcPr>
          <w:p w14:paraId="19C94DE2" w14:textId="0FBC91E2" w:rsidR="00D6088F" w:rsidRDefault="00D6088F" w:rsidP="00D6088F">
            <w:r w:rsidRPr="00A86B58">
              <w:t xml:space="preserve">Prograf                </w:t>
            </w:r>
          </w:p>
        </w:tc>
        <w:tc>
          <w:tcPr>
            <w:tcW w:w="1900" w:type="dxa"/>
          </w:tcPr>
          <w:p w14:paraId="5ABD9E22" w14:textId="3709601E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37685FAF" w14:textId="2EB01EFA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3A2B948A" w14:textId="72B8A460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>Not on efficacy</w:t>
            </w:r>
          </w:p>
        </w:tc>
      </w:tr>
      <w:tr w:rsidR="00D6088F" w14:paraId="6D6936E4" w14:textId="77777777" w:rsidTr="008A3254">
        <w:tc>
          <w:tcPr>
            <w:tcW w:w="1900" w:type="dxa"/>
          </w:tcPr>
          <w:p w14:paraId="364F90D6" w14:textId="09972E09" w:rsidR="00D6088F" w:rsidRDefault="00D6088F" w:rsidP="00D6088F">
            <w:r w:rsidRPr="00132635">
              <w:t>NCT01578655</w:t>
            </w:r>
          </w:p>
        </w:tc>
        <w:tc>
          <w:tcPr>
            <w:tcW w:w="1900" w:type="dxa"/>
          </w:tcPr>
          <w:p w14:paraId="2574269A" w14:textId="2594A69A" w:rsidR="00D6088F" w:rsidRDefault="00D6088F" w:rsidP="00D6088F">
            <w:r w:rsidRPr="00A86B58">
              <w:t xml:space="preserve">Custirsen         </w:t>
            </w:r>
          </w:p>
        </w:tc>
        <w:tc>
          <w:tcPr>
            <w:tcW w:w="1900" w:type="dxa"/>
          </w:tcPr>
          <w:p w14:paraId="73F9B902" w14:textId="7DB94267" w:rsidR="00D6088F" w:rsidRDefault="00D6088F" w:rsidP="00D6088F">
            <w:r w:rsidRPr="00DE68B9">
              <w:t>FALSE</w:t>
            </w:r>
          </w:p>
        </w:tc>
        <w:tc>
          <w:tcPr>
            <w:tcW w:w="1900" w:type="dxa"/>
          </w:tcPr>
          <w:p w14:paraId="4E3B847A" w14:textId="35A12487" w:rsidR="00D6088F" w:rsidRDefault="00D6088F" w:rsidP="00D6088F">
            <w:r w:rsidRPr="00AF3D74">
              <w:t>Neutral</w:t>
            </w:r>
          </w:p>
        </w:tc>
        <w:tc>
          <w:tcPr>
            <w:tcW w:w="1900" w:type="dxa"/>
          </w:tcPr>
          <w:p w14:paraId="5C5614CF" w14:textId="4784C3D2" w:rsidR="00D6088F" w:rsidRPr="006D40AB" w:rsidRDefault="00D6088F" w:rsidP="00D6088F">
            <w:pPr>
              <w:rPr>
                <w:sz w:val="16"/>
                <w:szCs w:val="16"/>
              </w:rPr>
            </w:pPr>
            <w:r w:rsidRPr="006D40AB">
              <w:rPr>
                <w:sz w:val="16"/>
                <w:szCs w:val="16"/>
              </w:rPr>
              <w:t xml:space="preserve">oligosens nucleotides </w:t>
            </w:r>
          </w:p>
        </w:tc>
      </w:tr>
    </w:tbl>
    <w:p w14:paraId="0AD44D0A" w14:textId="77777777" w:rsidR="005E0677" w:rsidRDefault="005E0677"/>
    <w:p w14:paraId="2588664E" w14:textId="3265CBDB" w:rsidR="005E0677" w:rsidRPr="00BC275F" w:rsidRDefault="005E0677">
      <w:pPr>
        <w:rPr>
          <w:b/>
        </w:rPr>
      </w:pPr>
      <w:r w:rsidRPr="00BC275F">
        <w:rPr>
          <w:b/>
        </w:rPr>
        <w:t xml:space="preserve">Supplementary </w:t>
      </w:r>
      <w:r w:rsidR="00D302F3" w:rsidRPr="00BC275F">
        <w:rPr>
          <w:b/>
        </w:rPr>
        <w:t>Material</w:t>
      </w:r>
      <w:r w:rsidR="00BC275F" w:rsidRPr="00BC275F">
        <w:rPr>
          <w:b/>
        </w:rPr>
        <w:t xml:space="preserve"> 2</w:t>
      </w:r>
    </w:p>
    <w:p w14:paraId="15D98016" w14:textId="77777777" w:rsidR="005E0677" w:rsidRPr="005E0677" w:rsidRDefault="005E0677" w:rsidP="005E0677">
      <w:pPr>
        <w:rPr>
          <w:lang w:val="en-US"/>
        </w:rPr>
      </w:pPr>
      <w:r w:rsidRPr="005E0677">
        <w:rPr>
          <w:lang w:val="en-US"/>
        </w:rPr>
        <w:t>Four categories of features can be extracted using </w:t>
      </w:r>
      <w:r w:rsidRPr="005E0677">
        <w:rPr>
          <w:b/>
          <w:bCs/>
          <w:i/>
          <w:iCs/>
          <w:lang w:val="en-US"/>
        </w:rPr>
        <w:t>DiscoNet</w:t>
      </w:r>
      <w:r w:rsidRPr="005E0677">
        <w:rPr>
          <w:lang w:val="en-US"/>
        </w:rPr>
        <w:t> :</w:t>
      </w:r>
    </w:p>
    <w:p w14:paraId="541382B0" w14:textId="411C85C3" w:rsidR="005E0677" w:rsidRPr="005E0677" w:rsidRDefault="005E0677" w:rsidP="005E0677">
      <w:pPr>
        <w:numPr>
          <w:ilvl w:val="0"/>
          <w:numId w:val="1"/>
        </w:numPr>
        <w:rPr>
          <w:lang w:val="en-US"/>
        </w:rPr>
      </w:pPr>
      <w:r w:rsidRPr="005E0677">
        <w:rPr>
          <w:b/>
          <w:bCs/>
          <w:lang w:val="en-US"/>
        </w:rPr>
        <w:t>Propagation-based features</w:t>
      </w:r>
      <w:r w:rsidRPr="005E0677">
        <w:rPr>
          <w:lang w:val="en-US"/>
        </w:rPr>
        <w:t>: simple one-to-one distances between nodes. Two types of algorithms are available, shortest paths and random walk with restart. Distances can be directed, inversely directed, or undirected.</w:t>
      </w:r>
    </w:p>
    <w:p w14:paraId="0B898AB5" w14:textId="2151D4A5" w:rsidR="005E0677" w:rsidRPr="005E0677" w:rsidRDefault="005E0677" w:rsidP="005E0677">
      <w:pPr>
        <w:numPr>
          <w:ilvl w:val="0"/>
          <w:numId w:val="1"/>
        </w:numPr>
        <w:rPr>
          <w:lang w:val="en-US"/>
        </w:rPr>
      </w:pPr>
      <w:r w:rsidRPr="005E0677">
        <w:rPr>
          <w:b/>
          <w:bCs/>
          <w:lang w:val="en-US"/>
        </w:rPr>
        <w:t>Topological metrics and similarities</w:t>
      </w:r>
      <w:r w:rsidRPr="005E0677">
        <w:rPr>
          <w:lang w:val="en-US"/>
        </w:rPr>
        <w:t>: common metrics such as degree, betweenness, or centrality are extracted, as well as node similarity based on node neighborhoods.</w:t>
      </w:r>
    </w:p>
    <w:p w14:paraId="369B0364" w14:textId="4DE4A710" w:rsidR="005E0677" w:rsidRPr="005E0677" w:rsidRDefault="005E0677" w:rsidP="005E0677">
      <w:pPr>
        <w:numPr>
          <w:ilvl w:val="0"/>
          <w:numId w:val="1"/>
        </w:numPr>
        <w:rPr>
          <w:lang w:val="en-US"/>
        </w:rPr>
      </w:pPr>
      <w:r w:rsidRPr="005E0677">
        <w:rPr>
          <w:b/>
          <w:bCs/>
          <w:lang w:val="en-US"/>
        </w:rPr>
        <w:t>Module-based</w:t>
      </w:r>
      <w:r w:rsidRPr="005E0677">
        <w:rPr>
          <w:lang w:val="en-US"/>
        </w:rPr>
        <w:t xml:space="preserve">: </w:t>
      </w:r>
      <w:r w:rsidR="000B33A3">
        <w:rPr>
          <w:lang w:val="en-US"/>
        </w:rPr>
        <w:t>corresponds</w:t>
      </w:r>
      <w:r w:rsidR="00EF5F02">
        <w:rPr>
          <w:lang w:val="en-US"/>
        </w:rPr>
        <w:t xml:space="preserve"> to distances </w:t>
      </w:r>
      <w:r w:rsidR="00EB277F">
        <w:rPr>
          <w:lang w:val="en-US"/>
        </w:rPr>
        <w:t xml:space="preserve">from and to </w:t>
      </w:r>
      <w:r w:rsidRPr="005E0677">
        <w:rPr>
          <w:lang w:val="en-US"/>
        </w:rPr>
        <w:t xml:space="preserve">clusters identified </w:t>
      </w:r>
      <w:r w:rsidR="00EB277F">
        <w:rPr>
          <w:lang w:val="en-US"/>
        </w:rPr>
        <w:t>within the PPI layer</w:t>
      </w:r>
      <w:r w:rsidRPr="005E0677">
        <w:rPr>
          <w:lang w:val="en-US"/>
        </w:rPr>
        <w:t xml:space="preserve">. </w:t>
      </w:r>
    </w:p>
    <w:p w14:paraId="64C0A8CF" w14:textId="1DE9933C" w:rsidR="00DA0A43" w:rsidRDefault="005E0677" w:rsidP="00280F51">
      <w:pPr>
        <w:numPr>
          <w:ilvl w:val="0"/>
          <w:numId w:val="1"/>
        </w:numPr>
        <w:rPr>
          <w:lang w:val="en-US"/>
        </w:rPr>
      </w:pPr>
      <w:r w:rsidRPr="005E0677">
        <w:rPr>
          <w:b/>
          <w:bCs/>
          <w:lang w:val="en-US"/>
        </w:rPr>
        <w:t>Signature-based</w:t>
      </w:r>
      <w:r w:rsidRPr="005E0677">
        <w:rPr>
          <w:lang w:val="en-US"/>
        </w:rPr>
        <w:t xml:space="preserve">: </w:t>
      </w:r>
      <w:r w:rsidR="000B33A3">
        <w:rPr>
          <w:lang w:val="en-US"/>
        </w:rPr>
        <w:t>corresponds between distances from and to sets of nodes defined as a signature from the PCaDB database</w:t>
      </w:r>
      <w:r w:rsidRPr="005E0677">
        <w:rPr>
          <w:lang w:val="en-US"/>
        </w:rPr>
        <w:t>.</w:t>
      </w:r>
    </w:p>
    <w:p w14:paraId="41C5EDF9" w14:textId="77777777" w:rsidR="00280F51" w:rsidRDefault="00280F51" w:rsidP="00280F51">
      <w:pPr>
        <w:ind w:left="360"/>
        <w:rPr>
          <w:b/>
          <w:bCs/>
          <w:lang w:val="en-US"/>
        </w:rPr>
      </w:pPr>
    </w:p>
    <w:p w14:paraId="674DE269" w14:textId="4950CEFE" w:rsidR="00280F51" w:rsidRDefault="00280F51" w:rsidP="00280F51">
      <w:pPr>
        <w:rPr>
          <w:b/>
        </w:rPr>
      </w:pPr>
      <w:r w:rsidRPr="00BC275F">
        <w:rPr>
          <w:b/>
        </w:rPr>
        <w:t xml:space="preserve">Supplementary Material </w:t>
      </w:r>
      <w:r>
        <w:rPr>
          <w:b/>
        </w:rPr>
        <w:t>3</w:t>
      </w:r>
    </w:p>
    <w:p w14:paraId="07E495A7" w14:textId="1DB0FDD1" w:rsidR="00280F51" w:rsidRDefault="0042411D" w:rsidP="00D27411">
      <w:r>
        <w:rPr>
          <w:noProof/>
        </w:rPr>
        <w:drawing>
          <wp:anchor distT="0" distB="0" distL="114300" distR="114300" simplePos="0" relativeHeight="251663872" behindDoc="0" locked="0" layoutInCell="1" allowOverlap="1" wp14:anchorId="1F658400" wp14:editId="06CD1001">
            <wp:simplePos x="0" y="0"/>
            <wp:positionH relativeFrom="column">
              <wp:posOffset>3014345</wp:posOffset>
            </wp:positionH>
            <wp:positionV relativeFrom="paragraph">
              <wp:posOffset>558800</wp:posOffset>
            </wp:positionV>
            <wp:extent cx="2927985" cy="2947670"/>
            <wp:effectExtent l="0" t="0" r="0" b="0"/>
            <wp:wrapTopAndBottom/>
            <wp:docPr id="296901498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985" cy="29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FC2CA14" wp14:editId="2674A293">
            <wp:simplePos x="0" y="0"/>
            <wp:positionH relativeFrom="column">
              <wp:posOffset>-476</wp:posOffset>
            </wp:positionH>
            <wp:positionV relativeFrom="paragraph">
              <wp:posOffset>566420</wp:posOffset>
            </wp:positionV>
            <wp:extent cx="2935605" cy="2955290"/>
            <wp:effectExtent l="0" t="0" r="0" b="0"/>
            <wp:wrapTopAndBottom/>
            <wp:docPr id="106827385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60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411">
        <w:t xml:space="preserve">Topological distances to these </w:t>
      </w:r>
      <w:r w:rsidR="00D27411" w:rsidRPr="00D27411">
        <w:t>GO terms</w:t>
      </w:r>
      <w:r w:rsidR="00D27411">
        <w:t xml:space="preserve"> were used as features by the final ensemble model to predict the 980 drug candidates</w:t>
      </w:r>
      <w:r>
        <w:t xml:space="preserve">. They were further grouped into broader category by </w:t>
      </w:r>
      <w:r w:rsidR="001B5B6C">
        <w:t xml:space="preserve">the R package </w:t>
      </w:r>
      <w:r w:rsidR="001B5B6C" w:rsidRPr="001B5B6C">
        <w:t>rrvgo</w:t>
      </w:r>
      <w:r w:rsidR="00B410F4">
        <w:t>.</w:t>
      </w:r>
    </w:p>
    <w:p w14:paraId="34C42981" w14:textId="01FB6F09" w:rsidR="00D10C3E" w:rsidRPr="00D10C3E" w:rsidRDefault="00D10C3E" w:rsidP="00D27411">
      <w:pPr>
        <w:rPr>
          <w:lang w:val="en-US"/>
        </w:rPr>
      </w:pPr>
    </w:p>
    <w:sectPr w:rsidR="00D10C3E" w:rsidRPr="00D10C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87377B"/>
    <w:multiLevelType w:val="multilevel"/>
    <w:tmpl w:val="3F10B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81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9D4"/>
    <w:rsid w:val="000B2600"/>
    <w:rsid w:val="000B33A3"/>
    <w:rsid w:val="00101E83"/>
    <w:rsid w:val="00130C4C"/>
    <w:rsid w:val="001B5B6C"/>
    <w:rsid w:val="001D794E"/>
    <w:rsid w:val="00245BEE"/>
    <w:rsid w:val="00280F51"/>
    <w:rsid w:val="0029140E"/>
    <w:rsid w:val="002961FF"/>
    <w:rsid w:val="002F2C89"/>
    <w:rsid w:val="0033179D"/>
    <w:rsid w:val="0042411D"/>
    <w:rsid w:val="00491B4A"/>
    <w:rsid w:val="005E0677"/>
    <w:rsid w:val="00630955"/>
    <w:rsid w:val="00660E5C"/>
    <w:rsid w:val="006D40AB"/>
    <w:rsid w:val="00785E69"/>
    <w:rsid w:val="007B164E"/>
    <w:rsid w:val="007B2F02"/>
    <w:rsid w:val="007B4235"/>
    <w:rsid w:val="007C00FB"/>
    <w:rsid w:val="007E6E30"/>
    <w:rsid w:val="008009CA"/>
    <w:rsid w:val="008438A3"/>
    <w:rsid w:val="0087190A"/>
    <w:rsid w:val="008A3254"/>
    <w:rsid w:val="009A5A82"/>
    <w:rsid w:val="00A20A03"/>
    <w:rsid w:val="00AF039C"/>
    <w:rsid w:val="00B253B3"/>
    <w:rsid w:val="00B410F4"/>
    <w:rsid w:val="00B435E5"/>
    <w:rsid w:val="00BC275F"/>
    <w:rsid w:val="00C269D4"/>
    <w:rsid w:val="00C65F8E"/>
    <w:rsid w:val="00C74219"/>
    <w:rsid w:val="00CC7DB8"/>
    <w:rsid w:val="00D10C3E"/>
    <w:rsid w:val="00D122D5"/>
    <w:rsid w:val="00D27411"/>
    <w:rsid w:val="00D302F3"/>
    <w:rsid w:val="00D6088F"/>
    <w:rsid w:val="00DA0A43"/>
    <w:rsid w:val="00EB277F"/>
    <w:rsid w:val="00EE22E9"/>
    <w:rsid w:val="00EF5F02"/>
    <w:rsid w:val="00F15FA1"/>
    <w:rsid w:val="00FF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CEE5C"/>
  <w15:chartTrackingRefBased/>
  <w15:docId w15:val="{4CEFC752-6BC7-4B1B-8C52-201500C9B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B4A"/>
  </w:style>
  <w:style w:type="paragraph" w:styleId="Titre1">
    <w:name w:val="heading 1"/>
    <w:basedOn w:val="Normal"/>
    <w:next w:val="Normal"/>
    <w:link w:val="Titre1Car"/>
    <w:uiPriority w:val="9"/>
    <w:qFormat/>
    <w:rsid w:val="00C2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6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6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6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6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6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69D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69D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69D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6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69D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69D4"/>
    <w:rPr>
      <w:b/>
      <w:bCs/>
      <w:smallCaps/>
      <w:color w:val="2F5496" w:themeColor="accent1" w:themeShade="BF"/>
      <w:spacing w:val="5"/>
    </w:rPr>
  </w:style>
  <w:style w:type="paragraph" w:styleId="Commentaire">
    <w:name w:val="annotation text"/>
    <w:basedOn w:val="Normal"/>
    <w:link w:val="CommentaireCar"/>
    <w:uiPriority w:val="99"/>
    <w:unhideWhenUsed/>
    <w:rsid w:val="00491B4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491B4A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491B4A"/>
    <w:rPr>
      <w:sz w:val="16"/>
      <w:szCs w:val="16"/>
    </w:rPr>
  </w:style>
  <w:style w:type="table" w:styleId="Grilledutableau">
    <w:name w:val="Table Grid"/>
    <w:basedOn w:val="TableauNormal"/>
    <w:uiPriority w:val="39"/>
    <w:rsid w:val="008A3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421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Picard</dc:creator>
  <cp:keywords/>
  <dc:description/>
  <cp:lastModifiedBy>Milan Picard</cp:lastModifiedBy>
  <cp:revision>47</cp:revision>
  <dcterms:created xsi:type="dcterms:W3CDTF">2024-09-26T22:04:00Z</dcterms:created>
  <dcterms:modified xsi:type="dcterms:W3CDTF">2024-10-24T21:21:00Z</dcterms:modified>
</cp:coreProperties>
</file>