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AE72B" w14:textId="4A7E86EF" w:rsidR="00607E97" w:rsidRPr="0066512D" w:rsidRDefault="00F54096" w:rsidP="00607E97">
      <w:pPr>
        <w:widowControl/>
        <w:jc w:val="center"/>
        <w:rPr>
          <w:rFonts w:ascii="Times New Roman" w:hAnsi="Times New Roman" w:cs="Times New Roman"/>
          <w:b/>
          <w:bCs/>
          <w:sz w:val="48"/>
          <w:szCs w:val="48"/>
        </w:rPr>
      </w:pPr>
      <w:r w:rsidRPr="00F54096">
        <w:rPr>
          <w:rFonts w:ascii="Times New Roman" w:hAnsi="Times New Roman" w:cs="Times New Roman" w:hint="eastAsia"/>
          <w:b/>
          <w:bCs/>
          <w:sz w:val="48"/>
          <w:szCs w:val="48"/>
        </w:rPr>
        <w:t>Supplementary</w:t>
      </w:r>
      <w:r w:rsidR="00607E97" w:rsidRPr="0066512D">
        <w:rPr>
          <w:rFonts w:ascii="Times New Roman" w:hAnsi="Times New Roman" w:cs="Times New Roman"/>
          <w:b/>
          <w:bCs/>
          <w:sz w:val="48"/>
          <w:szCs w:val="48"/>
        </w:rPr>
        <w:t xml:space="preserve"> Information</w:t>
      </w:r>
    </w:p>
    <w:p w14:paraId="7F329371" w14:textId="77777777" w:rsidR="00D1533E" w:rsidRPr="00D1533E" w:rsidRDefault="00D1533E" w:rsidP="00607E97">
      <w:pPr>
        <w:widowControl/>
        <w:jc w:val="center"/>
        <w:rPr>
          <w:rFonts w:ascii="Times New Roman" w:hAnsi="Times New Roman" w:cs="Times New Roman"/>
          <w:b/>
          <w:bCs/>
          <w:sz w:val="44"/>
          <w:szCs w:val="44"/>
        </w:rPr>
      </w:pPr>
    </w:p>
    <w:p w14:paraId="4A902214" w14:textId="33B29A61" w:rsidR="00607E97" w:rsidRPr="0066512D" w:rsidRDefault="00D1533E" w:rsidP="00BE1C2B">
      <w:pPr>
        <w:widowControl/>
        <w:jc w:val="center"/>
        <w:rPr>
          <w:rFonts w:ascii="Times New Roman" w:hAnsi="Times New Roman" w:cs="Times New Roman"/>
          <w:b/>
          <w:bCs/>
          <w:sz w:val="40"/>
          <w:szCs w:val="40"/>
        </w:rPr>
      </w:pPr>
      <w:r w:rsidRPr="0066512D">
        <w:rPr>
          <w:rFonts w:ascii="Times New Roman" w:hAnsi="Times New Roman" w:cs="Times New Roman"/>
          <w:b/>
          <w:bCs/>
          <w:sz w:val="40"/>
          <w:szCs w:val="40"/>
        </w:rPr>
        <w:t xml:space="preserve">CLC-DB: an open-source </w:t>
      </w:r>
      <w:r w:rsidR="009C1845">
        <w:rPr>
          <w:rFonts w:ascii="Times New Roman" w:hAnsi="Times New Roman" w:cs="Times New Roman" w:hint="eastAsia"/>
          <w:b/>
          <w:bCs/>
          <w:sz w:val="40"/>
          <w:szCs w:val="40"/>
        </w:rPr>
        <w:t xml:space="preserve">online </w:t>
      </w:r>
      <w:r w:rsidRPr="0066512D">
        <w:rPr>
          <w:rFonts w:ascii="Times New Roman" w:hAnsi="Times New Roman" w:cs="Times New Roman"/>
          <w:b/>
          <w:bCs/>
          <w:sz w:val="40"/>
          <w:szCs w:val="40"/>
        </w:rPr>
        <w:t>database of</w:t>
      </w:r>
      <w:r w:rsidR="00BE1C2B" w:rsidRPr="0066512D">
        <w:rPr>
          <w:rFonts w:ascii="Times New Roman" w:hAnsi="Times New Roman" w:cs="Times New Roman" w:hint="eastAsia"/>
          <w:b/>
          <w:bCs/>
          <w:sz w:val="40"/>
          <w:szCs w:val="40"/>
        </w:rPr>
        <w:t xml:space="preserve"> </w:t>
      </w:r>
      <w:r w:rsidRPr="0066512D">
        <w:rPr>
          <w:rFonts w:ascii="Times New Roman" w:hAnsi="Times New Roman" w:cs="Times New Roman"/>
          <w:b/>
          <w:bCs/>
          <w:sz w:val="40"/>
          <w:szCs w:val="40"/>
        </w:rPr>
        <w:t>chiral ligands and catalysts</w:t>
      </w:r>
    </w:p>
    <w:p w14:paraId="0CA2DB0A" w14:textId="77777777" w:rsidR="00B3261D" w:rsidRDefault="00B3261D" w:rsidP="00D1533E">
      <w:pPr>
        <w:widowControl/>
        <w:jc w:val="center"/>
        <w:rPr>
          <w:rFonts w:ascii="Times New Roman" w:hAnsi="Times New Roman" w:cs="Times New Roman"/>
          <w:b/>
          <w:bCs/>
          <w:sz w:val="44"/>
          <w:szCs w:val="44"/>
        </w:rPr>
      </w:pPr>
    </w:p>
    <w:p w14:paraId="11AF9B3E" w14:textId="1C852C03" w:rsidR="004A191C" w:rsidRDefault="00BE014B" w:rsidP="00BE014B">
      <w:pPr>
        <w:autoSpaceDE w:val="0"/>
        <w:autoSpaceDN w:val="0"/>
        <w:adjustRightInd w:val="0"/>
        <w:jc w:val="center"/>
        <w:rPr>
          <w:rFonts w:ascii="Times New Roman" w:eastAsia="LMSans12-Regular" w:hAnsi="Times New Roman" w:cs="Times New Roman"/>
          <w:kern w:val="0"/>
          <w:sz w:val="24"/>
          <w:szCs w:val="24"/>
        </w:rPr>
      </w:pPr>
      <w:r w:rsidRPr="00BE014B">
        <w:rPr>
          <w:rFonts w:ascii="Times New Roman" w:eastAsia="LMSans12-Regular" w:hAnsi="Times New Roman" w:cs="Times New Roman"/>
          <w:kern w:val="0"/>
          <w:sz w:val="24"/>
          <w:szCs w:val="24"/>
        </w:rPr>
        <w:t>Gufeng Yu</w:t>
      </w:r>
      <w:r w:rsidRPr="00BE014B">
        <w:rPr>
          <w:rFonts w:ascii="Times New Roman" w:eastAsia="LMSans12-Regular" w:hAnsi="Times New Roman" w:cs="Times New Roman"/>
          <w:kern w:val="0"/>
          <w:sz w:val="24"/>
          <w:szCs w:val="24"/>
          <w:vertAlign w:val="superscript"/>
        </w:rPr>
        <w:t>1,2†</w:t>
      </w:r>
      <w:r w:rsidRPr="00BE014B">
        <w:rPr>
          <w:rFonts w:ascii="Times New Roman" w:eastAsia="LMSans12-Regular" w:hAnsi="Times New Roman" w:cs="Times New Roman"/>
          <w:kern w:val="0"/>
          <w:sz w:val="24"/>
          <w:szCs w:val="24"/>
        </w:rPr>
        <w:t>, Kaiwen Yu</w:t>
      </w:r>
      <w:r w:rsidRPr="00BE014B">
        <w:rPr>
          <w:rFonts w:ascii="Times New Roman" w:eastAsia="LMSans12-Regular" w:hAnsi="Times New Roman" w:cs="Times New Roman"/>
          <w:kern w:val="0"/>
          <w:sz w:val="24"/>
          <w:szCs w:val="24"/>
          <w:vertAlign w:val="superscript"/>
        </w:rPr>
        <w:t>1†</w:t>
      </w:r>
      <w:r w:rsidRPr="00BE014B">
        <w:rPr>
          <w:rFonts w:ascii="Times New Roman" w:eastAsia="LMSans12-Regular" w:hAnsi="Times New Roman" w:cs="Times New Roman"/>
          <w:kern w:val="0"/>
          <w:sz w:val="24"/>
          <w:szCs w:val="24"/>
        </w:rPr>
        <w:t>, Xi Wang</w:t>
      </w:r>
      <w:r w:rsidRPr="00BE014B">
        <w:rPr>
          <w:rFonts w:ascii="Times New Roman" w:eastAsia="LMSans12-Regular" w:hAnsi="Times New Roman" w:cs="Times New Roman"/>
          <w:kern w:val="0"/>
          <w:sz w:val="24"/>
          <w:szCs w:val="24"/>
          <w:vertAlign w:val="superscript"/>
        </w:rPr>
        <w:t>1†</w:t>
      </w:r>
      <w:r w:rsidRPr="00BE014B">
        <w:rPr>
          <w:rFonts w:ascii="Times New Roman" w:eastAsia="LMSans12-Regular" w:hAnsi="Times New Roman" w:cs="Times New Roman"/>
          <w:kern w:val="0"/>
          <w:sz w:val="24"/>
          <w:szCs w:val="24"/>
        </w:rPr>
        <w:t xml:space="preserve">, </w:t>
      </w:r>
      <w:r w:rsidR="00E864A6">
        <w:rPr>
          <w:rFonts w:ascii="Times New Roman" w:eastAsia="LMSans12-Regular" w:hAnsi="Times New Roman" w:cs="Times New Roman"/>
          <w:kern w:val="0"/>
          <w:sz w:val="24"/>
          <w:szCs w:val="24"/>
        </w:rPr>
        <w:t>Chenxi Zhang</w:t>
      </w:r>
      <w:r w:rsidR="00E864A6" w:rsidRPr="00BE014B">
        <w:rPr>
          <w:rFonts w:ascii="Times New Roman" w:eastAsia="LMSans12-Regular" w:hAnsi="Times New Roman" w:cs="Times New Roman"/>
          <w:kern w:val="0"/>
          <w:sz w:val="24"/>
          <w:szCs w:val="24"/>
          <w:vertAlign w:val="superscript"/>
        </w:rPr>
        <w:t>1†</w:t>
      </w:r>
      <w:r w:rsidR="00E864A6" w:rsidRPr="00BE014B">
        <w:rPr>
          <w:rFonts w:ascii="Times New Roman" w:eastAsia="LMSans12-Regular" w:hAnsi="Times New Roman" w:cs="Times New Roman"/>
          <w:kern w:val="0"/>
          <w:sz w:val="24"/>
          <w:szCs w:val="24"/>
        </w:rPr>
        <w:t>,</w:t>
      </w:r>
      <w:r w:rsidR="00E864A6">
        <w:rPr>
          <w:rFonts w:ascii="Times New Roman" w:eastAsia="LMSans12-Regular" w:hAnsi="Times New Roman" w:cs="Times New Roman"/>
          <w:kern w:val="0"/>
          <w:sz w:val="24"/>
          <w:szCs w:val="24"/>
        </w:rPr>
        <w:t xml:space="preserve"> Yicong</w:t>
      </w:r>
      <w:r w:rsidR="00E864A6" w:rsidRPr="00BE014B">
        <w:rPr>
          <w:rFonts w:ascii="Times New Roman" w:eastAsia="LMSans12-Regular" w:hAnsi="Times New Roman" w:cs="Times New Roman"/>
          <w:kern w:val="0"/>
          <w:sz w:val="24"/>
          <w:szCs w:val="24"/>
        </w:rPr>
        <w:t xml:space="preserve"> </w:t>
      </w:r>
      <w:r w:rsidR="00E864A6">
        <w:rPr>
          <w:rFonts w:ascii="Times New Roman" w:eastAsia="LMSans12-Regular" w:hAnsi="Times New Roman" w:cs="Times New Roman"/>
          <w:kern w:val="0"/>
          <w:sz w:val="24"/>
          <w:szCs w:val="24"/>
        </w:rPr>
        <w:t>Luo</w:t>
      </w:r>
      <w:r w:rsidR="00E864A6" w:rsidRPr="00BE014B">
        <w:rPr>
          <w:rFonts w:ascii="Times New Roman" w:eastAsia="LMSans12-Regular" w:hAnsi="Times New Roman" w:cs="Times New Roman"/>
          <w:kern w:val="0"/>
          <w:sz w:val="24"/>
          <w:szCs w:val="24"/>
          <w:vertAlign w:val="superscript"/>
        </w:rPr>
        <w:t>1†</w:t>
      </w:r>
      <w:r w:rsidR="00E864A6" w:rsidRPr="00BE014B">
        <w:rPr>
          <w:rFonts w:ascii="Times New Roman" w:eastAsia="LMSans12-Regular" w:hAnsi="Times New Roman" w:cs="Times New Roman"/>
          <w:kern w:val="0"/>
          <w:sz w:val="24"/>
          <w:szCs w:val="24"/>
        </w:rPr>
        <w:t>,</w:t>
      </w:r>
      <w:r w:rsidR="00E864A6">
        <w:rPr>
          <w:rFonts w:ascii="Times New Roman" w:eastAsia="LMSans12-Regular" w:hAnsi="Times New Roman" w:cs="Times New Roman"/>
          <w:kern w:val="0"/>
          <w:sz w:val="24"/>
          <w:szCs w:val="24"/>
        </w:rPr>
        <w:t xml:space="preserve"> </w:t>
      </w:r>
      <w:r w:rsidRPr="00BE014B">
        <w:rPr>
          <w:rFonts w:ascii="Times New Roman" w:eastAsia="LMSans12-Regular" w:hAnsi="Times New Roman" w:cs="Times New Roman"/>
          <w:kern w:val="0"/>
          <w:sz w:val="24"/>
          <w:szCs w:val="24"/>
        </w:rPr>
        <w:t>Xiaohong Huo</w:t>
      </w:r>
      <w:r w:rsidRPr="00BE014B">
        <w:rPr>
          <w:rFonts w:ascii="Times New Roman" w:eastAsia="LMSans12-Regular" w:hAnsi="Times New Roman" w:cs="Times New Roman"/>
          <w:kern w:val="0"/>
          <w:sz w:val="24"/>
          <w:szCs w:val="24"/>
          <w:vertAlign w:val="superscript"/>
        </w:rPr>
        <w:t>1*</w:t>
      </w:r>
      <w:r w:rsidRPr="00BE014B">
        <w:rPr>
          <w:rFonts w:ascii="Times New Roman" w:eastAsia="LMSans12-Regular" w:hAnsi="Times New Roman" w:cs="Times New Roman"/>
          <w:kern w:val="0"/>
          <w:sz w:val="24"/>
          <w:szCs w:val="24"/>
        </w:rPr>
        <w:t>, Yang</w:t>
      </w:r>
      <w:r>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Yang</w:t>
      </w:r>
      <w:r w:rsidRPr="00BE014B">
        <w:rPr>
          <w:rFonts w:ascii="Times New Roman" w:eastAsia="LMSans12-Regular" w:hAnsi="Times New Roman" w:cs="Times New Roman"/>
          <w:kern w:val="0"/>
          <w:sz w:val="24"/>
          <w:szCs w:val="24"/>
          <w:vertAlign w:val="superscript"/>
        </w:rPr>
        <w:t>2*</w:t>
      </w:r>
      <w:r w:rsidRPr="00BE014B">
        <w:rPr>
          <w:rFonts w:ascii="Times New Roman" w:eastAsia="LMSans12-Regular" w:hAnsi="Times New Roman" w:cs="Times New Roman"/>
          <w:kern w:val="0"/>
          <w:sz w:val="24"/>
          <w:szCs w:val="24"/>
        </w:rPr>
        <w:br/>
        <w:t>1</w:t>
      </w:r>
      <w:r>
        <w:rPr>
          <w:rFonts w:ascii="Times New Roman" w:eastAsia="LMSans12-Regular" w:hAnsi="Times New Roman" w:cs="Times New Roman" w:hint="eastAsia"/>
          <w:kern w:val="0"/>
          <w:sz w:val="24"/>
          <w:szCs w:val="24"/>
        </w:rPr>
        <w:t>.</w:t>
      </w:r>
      <w:r w:rsidR="000D5626">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Shanghai Key Laboratory for Molecular Engineering of Chiral Drugs,</w:t>
      </w:r>
      <w:r>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Frontiers Science Center for Transformative Molecules, School of</w:t>
      </w:r>
      <w:r>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Chemistry and Chemical Engineering, Shanghai Jiao Tong University,</w:t>
      </w:r>
      <w:r>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Shanghai, 200240, China.</w:t>
      </w:r>
      <w:r w:rsidRPr="00BE014B">
        <w:rPr>
          <w:rFonts w:ascii="Times New Roman" w:eastAsia="LMSans12-Regular" w:hAnsi="Times New Roman" w:cs="Times New Roman"/>
          <w:kern w:val="0"/>
          <w:sz w:val="24"/>
          <w:szCs w:val="24"/>
        </w:rPr>
        <w:br/>
        <w:t>2</w:t>
      </w:r>
      <w:r>
        <w:rPr>
          <w:rFonts w:ascii="Times New Roman" w:eastAsia="LMSans12-Regular" w:hAnsi="Times New Roman" w:cs="Times New Roman" w:hint="eastAsia"/>
          <w:kern w:val="0"/>
          <w:sz w:val="24"/>
          <w:szCs w:val="24"/>
        </w:rPr>
        <w:t>.</w:t>
      </w:r>
      <w:r w:rsidR="000D5626">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Department of Computer Science and Engineering, and Key</w:t>
      </w:r>
      <w:r>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Laboratory of Shanghai Education Commission for Intelligent</w:t>
      </w:r>
      <w:r>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Interaction and Cognitive Engineering, Shanghai Jiao Tong University,</w:t>
      </w:r>
      <w:r>
        <w:rPr>
          <w:rFonts w:ascii="Times New Roman" w:eastAsia="LMSans12-Regular" w:hAnsi="Times New Roman" w:cs="Times New Roman" w:hint="eastAsia"/>
          <w:kern w:val="0"/>
          <w:sz w:val="24"/>
          <w:szCs w:val="24"/>
        </w:rPr>
        <w:t xml:space="preserve"> </w:t>
      </w:r>
      <w:r w:rsidRPr="00BE014B">
        <w:rPr>
          <w:rFonts w:ascii="Times New Roman" w:eastAsia="LMSans12-Regular" w:hAnsi="Times New Roman" w:cs="Times New Roman"/>
          <w:kern w:val="0"/>
          <w:sz w:val="24"/>
          <w:szCs w:val="24"/>
        </w:rPr>
        <w:t>Shanghai, 200240, China.</w:t>
      </w:r>
    </w:p>
    <w:p w14:paraId="2AC13F87" w14:textId="590C7640" w:rsidR="00BE53F8" w:rsidRPr="00BE53F8" w:rsidRDefault="00BE53F8" w:rsidP="00BE014B">
      <w:pPr>
        <w:autoSpaceDE w:val="0"/>
        <w:autoSpaceDN w:val="0"/>
        <w:adjustRightInd w:val="0"/>
        <w:jc w:val="center"/>
        <w:rPr>
          <w:rFonts w:ascii="Times New Roman" w:eastAsia="LMSans12-Regular" w:hAnsi="Times New Roman" w:cs="Times New Roman" w:hint="eastAsia"/>
          <w:kern w:val="0"/>
          <w:sz w:val="24"/>
          <w:szCs w:val="24"/>
        </w:rPr>
      </w:pPr>
      <w:r>
        <w:rPr>
          <w:rFonts w:ascii="Times New Roman" w:eastAsia="LMSans12-Regular" w:hAnsi="Times New Roman" w:cs="Times New Roman" w:hint="eastAsia"/>
          <w:kern w:val="0"/>
          <w:sz w:val="24"/>
          <w:szCs w:val="24"/>
        </w:rPr>
        <w:t xml:space="preserve">3. </w:t>
      </w:r>
      <w:r w:rsidRPr="00BE53F8">
        <w:rPr>
          <w:rFonts w:ascii="Times New Roman" w:eastAsia="LMSans12-Regular" w:hAnsi="Times New Roman" w:cs="Times New Roman" w:hint="eastAsia"/>
          <w:kern w:val="0"/>
          <w:sz w:val="24"/>
          <w:szCs w:val="24"/>
        </w:rPr>
        <w:t xml:space="preserve">Department of Computer Science, New York University, </w:t>
      </w:r>
      <w:r w:rsidRPr="00BE53F8">
        <w:rPr>
          <w:rFonts w:ascii="Times New Roman" w:eastAsia="LMSans12-Regular" w:hAnsi="Times New Roman" w:cs="Times New Roman" w:hint="eastAsia"/>
          <w:kern w:val="0"/>
          <w:sz w:val="24"/>
          <w:szCs w:val="24"/>
        </w:rPr>
        <w:t xml:space="preserve"> </w:t>
      </w:r>
      <w:r w:rsidRPr="00BE53F8">
        <w:rPr>
          <w:rFonts w:ascii="Times New Roman" w:eastAsia="LMSans12-Regular" w:hAnsi="Times New Roman" w:cs="Times New Roman" w:hint="eastAsia"/>
          <w:kern w:val="0"/>
          <w:sz w:val="24"/>
          <w:szCs w:val="24"/>
        </w:rPr>
        <w:t>New York, 10012, United States of America</w:t>
      </w:r>
    </w:p>
    <w:p w14:paraId="16248451" w14:textId="77777777" w:rsidR="00BE014B" w:rsidRDefault="00BE014B" w:rsidP="00BE014B">
      <w:pPr>
        <w:autoSpaceDE w:val="0"/>
        <w:autoSpaceDN w:val="0"/>
        <w:adjustRightInd w:val="0"/>
        <w:jc w:val="center"/>
        <w:rPr>
          <w:rFonts w:ascii="Times New Roman" w:eastAsia="LMSans12-Regular" w:hAnsi="Times New Roman" w:cs="Times New Roman"/>
          <w:kern w:val="0"/>
          <w:sz w:val="24"/>
          <w:szCs w:val="24"/>
        </w:rPr>
      </w:pPr>
    </w:p>
    <w:p w14:paraId="6413C1B7" w14:textId="77777777" w:rsidR="00BE014B" w:rsidRPr="00BE014B" w:rsidRDefault="00BE014B" w:rsidP="00BE014B">
      <w:pPr>
        <w:autoSpaceDE w:val="0"/>
        <w:autoSpaceDN w:val="0"/>
        <w:adjustRightInd w:val="0"/>
        <w:jc w:val="center"/>
        <w:rPr>
          <w:rFonts w:ascii="Times New Roman" w:eastAsia="LMSans12-Regular" w:hAnsi="Times New Roman" w:cs="Times New Roman"/>
          <w:kern w:val="0"/>
          <w:sz w:val="24"/>
          <w:szCs w:val="24"/>
        </w:rPr>
      </w:pPr>
    </w:p>
    <w:p w14:paraId="394065D2" w14:textId="77777777" w:rsidR="00BE014B" w:rsidRDefault="00BE014B" w:rsidP="00BE014B">
      <w:pPr>
        <w:widowControl/>
        <w:jc w:val="center"/>
        <w:rPr>
          <w:rFonts w:ascii="Times New Roman" w:eastAsia="LMSans12-Regular" w:hAnsi="Times New Roman" w:cs="Times New Roman"/>
          <w:kern w:val="0"/>
          <w:sz w:val="22"/>
        </w:rPr>
      </w:pPr>
      <w:r w:rsidRPr="00BE014B">
        <w:rPr>
          <w:rFonts w:ascii="Times New Roman" w:eastAsia="LMSans12-Regular" w:hAnsi="Times New Roman" w:cs="Times New Roman"/>
          <w:kern w:val="0"/>
          <w:sz w:val="22"/>
        </w:rPr>
        <w:t xml:space="preserve">*Corresponding author(s). E-mail(s): </w:t>
      </w:r>
      <w:hyperlink r:id="rId8" w:history="1">
        <w:r w:rsidRPr="00104E40">
          <w:rPr>
            <w:rStyle w:val="aa"/>
            <w:rFonts w:ascii="Times New Roman" w:eastAsia="LMSans12-Regular" w:hAnsi="Times New Roman" w:cs="Times New Roman"/>
            <w:kern w:val="0"/>
            <w:sz w:val="22"/>
          </w:rPr>
          <w:t>huoxiaohong@sjtu.edu.cn</w:t>
        </w:r>
      </w:hyperlink>
      <w:r w:rsidRPr="00BE014B">
        <w:rPr>
          <w:rFonts w:ascii="Times New Roman" w:eastAsia="LMSans12-Regular" w:hAnsi="Times New Roman" w:cs="Times New Roman"/>
          <w:kern w:val="0"/>
          <w:sz w:val="22"/>
        </w:rPr>
        <w:t>;</w:t>
      </w:r>
      <w:r>
        <w:rPr>
          <w:rFonts w:ascii="Times New Roman" w:eastAsia="LMSans12-Regular" w:hAnsi="Times New Roman" w:cs="Times New Roman" w:hint="eastAsia"/>
          <w:kern w:val="0"/>
          <w:sz w:val="22"/>
        </w:rPr>
        <w:t xml:space="preserve"> </w:t>
      </w:r>
      <w:hyperlink r:id="rId9" w:history="1">
        <w:r w:rsidRPr="00104E40">
          <w:rPr>
            <w:rStyle w:val="aa"/>
            <w:rFonts w:ascii="Times New Roman" w:eastAsia="LMSans12-Regular" w:hAnsi="Times New Roman" w:cs="Times New Roman"/>
            <w:kern w:val="0"/>
            <w:sz w:val="22"/>
          </w:rPr>
          <w:t>yangyang@cs.sjtu.edu.cn</w:t>
        </w:r>
      </w:hyperlink>
      <w:r w:rsidRPr="00BE014B">
        <w:rPr>
          <w:rFonts w:ascii="Times New Roman" w:eastAsia="LMSans12-Regular" w:hAnsi="Times New Roman" w:cs="Times New Roman"/>
          <w:kern w:val="0"/>
          <w:sz w:val="22"/>
        </w:rPr>
        <w:t>;</w:t>
      </w:r>
      <w:r>
        <w:rPr>
          <w:rFonts w:ascii="Times New Roman" w:eastAsia="LMSans12-Regular" w:hAnsi="Times New Roman" w:cs="Times New Roman" w:hint="eastAsia"/>
          <w:kern w:val="0"/>
          <w:sz w:val="22"/>
        </w:rPr>
        <w:t xml:space="preserve"> </w:t>
      </w:r>
    </w:p>
    <w:p w14:paraId="14064A84" w14:textId="074AF9EB" w:rsidR="000A3852" w:rsidRPr="004859FC" w:rsidRDefault="00BE014B" w:rsidP="004859FC">
      <w:pPr>
        <w:widowControl/>
        <w:jc w:val="center"/>
        <w:rPr>
          <w:rFonts w:ascii="Times New Roman" w:hAnsi="Times New Roman" w:cs="Times New Roman"/>
          <w:b/>
          <w:bCs/>
          <w:sz w:val="24"/>
          <w:szCs w:val="24"/>
          <w:lang w:val="de-DE"/>
        </w:rPr>
      </w:pPr>
      <w:r w:rsidRPr="00BE014B">
        <w:rPr>
          <w:rFonts w:ascii="Times New Roman" w:eastAsia="LMSans12-Regular" w:hAnsi="Times New Roman" w:cs="Times New Roman"/>
          <w:kern w:val="0"/>
          <w:sz w:val="22"/>
        </w:rPr>
        <w:t>†These authors contributed equally to this work.</w:t>
      </w:r>
      <w:r w:rsidR="00607E97" w:rsidRPr="003E4026">
        <w:rPr>
          <w:rFonts w:ascii="Times New Roman" w:hAnsi="Times New Roman" w:cs="Times New Roman"/>
          <w:b/>
          <w:bCs/>
          <w:sz w:val="24"/>
          <w:szCs w:val="24"/>
          <w:lang w:val="de-DE"/>
        </w:rPr>
        <w:br w:type="page"/>
      </w:r>
    </w:p>
    <w:sdt>
      <w:sdtPr>
        <w:rPr>
          <w:rFonts w:asciiTheme="minorHAnsi" w:eastAsiaTheme="minorEastAsia" w:hAnsiTheme="minorHAnsi" w:cstheme="minorBidi"/>
          <w:color w:val="auto"/>
          <w:kern w:val="2"/>
          <w:sz w:val="21"/>
          <w:szCs w:val="21"/>
          <w:lang w:val="zh-CN"/>
          <w14:ligatures w14:val="standardContextual"/>
        </w:rPr>
        <w:id w:val="138773210"/>
        <w:docPartObj>
          <w:docPartGallery w:val="Table of Contents"/>
          <w:docPartUnique/>
        </w:docPartObj>
      </w:sdtPr>
      <w:sdtEndPr>
        <w:rPr>
          <w:b/>
          <w:bCs/>
        </w:rPr>
      </w:sdtEndPr>
      <w:sdtContent>
        <w:p w14:paraId="506553FD" w14:textId="3A3B0CB1" w:rsidR="000A3852" w:rsidRPr="006637D3" w:rsidRDefault="006637D3">
          <w:pPr>
            <w:pStyle w:val="TOC"/>
            <w:rPr>
              <w:rFonts w:ascii="Times New Roman" w:hAnsi="Times New Roman" w:cs="Times New Roman"/>
              <w:b/>
              <w:bCs/>
              <w:color w:val="auto"/>
            </w:rPr>
          </w:pPr>
          <w:r w:rsidRPr="006637D3">
            <w:rPr>
              <w:rFonts w:ascii="Times New Roman" w:hAnsi="Times New Roman" w:cs="Times New Roman"/>
              <w:b/>
              <w:bCs/>
              <w:color w:val="auto"/>
              <w:lang w:val="zh-CN"/>
            </w:rPr>
            <w:t>Content</w:t>
          </w:r>
          <w:r>
            <w:rPr>
              <w:rFonts w:ascii="Times New Roman" w:hAnsi="Times New Roman" w:cs="Times New Roman" w:hint="eastAsia"/>
              <w:b/>
              <w:bCs/>
              <w:color w:val="auto"/>
              <w:lang w:val="zh-CN"/>
            </w:rPr>
            <w:t>s</w:t>
          </w:r>
        </w:p>
        <w:p w14:paraId="5D3FD2E0" w14:textId="7C4BD0D5" w:rsidR="006637D3" w:rsidRPr="00237BFA" w:rsidRDefault="000A3852">
          <w:pPr>
            <w:pStyle w:val="TOC1"/>
            <w:tabs>
              <w:tab w:val="left" w:pos="440"/>
              <w:tab w:val="right" w:leader="dot" w:pos="8296"/>
            </w:tabs>
            <w:rPr>
              <w:rFonts w:ascii="Times New Roman" w:hAnsi="Times New Roman"/>
              <w:noProof/>
              <w:kern w:val="2"/>
              <w:szCs w:val="24"/>
              <w14:ligatures w14:val="standardContextual"/>
            </w:rPr>
          </w:pPr>
          <w:r>
            <w:fldChar w:fldCharType="begin"/>
          </w:r>
          <w:r>
            <w:instrText xml:space="preserve"> TOC \o "1-3" \h \z \u </w:instrText>
          </w:r>
          <w:r>
            <w:fldChar w:fldCharType="separate"/>
          </w:r>
          <w:hyperlink w:anchor="_Toc175737064" w:history="1">
            <w:r w:rsidR="006637D3" w:rsidRPr="00237BFA">
              <w:rPr>
                <w:rStyle w:val="aa"/>
                <w:rFonts w:ascii="Times New Roman" w:hAnsi="Times New Roman"/>
                <w:noProof/>
                <w:sz w:val="24"/>
                <w:szCs w:val="22"/>
              </w:rPr>
              <w:t>1.</w:t>
            </w:r>
            <w:r w:rsidR="006637D3" w:rsidRPr="00237BFA">
              <w:rPr>
                <w:rFonts w:ascii="Times New Roman" w:hAnsi="Times New Roman"/>
                <w:noProof/>
                <w:kern w:val="2"/>
                <w:szCs w:val="24"/>
                <w14:ligatures w14:val="standardContextual"/>
              </w:rPr>
              <w:tab/>
            </w:r>
            <w:r w:rsidR="006637D3" w:rsidRPr="00237BFA">
              <w:rPr>
                <w:rStyle w:val="aa"/>
                <w:rFonts w:ascii="Times New Roman" w:hAnsi="Times New Roman"/>
                <w:noProof/>
                <w:sz w:val="24"/>
                <w:szCs w:val="22"/>
              </w:rPr>
              <w:t>Details of Dataset in CLC-DB</w:t>
            </w:r>
            <w:r w:rsidR="006637D3" w:rsidRPr="00237BFA">
              <w:rPr>
                <w:rFonts w:ascii="Times New Roman" w:hAnsi="Times New Roman"/>
                <w:noProof/>
                <w:webHidden/>
                <w:sz w:val="24"/>
                <w:szCs w:val="22"/>
              </w:rPr>
              <w:tab/>
            </w:r>
            <w:r w:rsidR="006637D3" w:rsidRPr="00237BFA">
              <w:rPr>
                <w:rFonts w:ascii="Times New Roman" w:hAnsi="Times New Roman"/>
                <w:noProof/>
                <w:webHidden/>
                <w:sz w:val="24"/>
                <w:szCs w:val="22"/>
              </w:rPr>
              <w:fldChar w:fldCharType="begin"/>
            </w:r>
            <w:r w:rsidR="006637D3" w:rsidRPr="00237BFA">
              <w:rPr>
                <w:rFonts w:ascii="Times New Roman" w:hAnsi="Times New Roman"/>
                <w:noProof/>
                <w:webHidden/>
                <w:sz w:val="24"/>
                <w:szCs w:val="22"/>
              </w:rPr>
              <w:instrText xml:space="preserve"> PAGEREF _Toc175737064 \h </w:instrText>
            </w:r>
            <w:r w:rsidR="006637D3" w:rsidRPr="00237BFA">
              <w:rPr>
                <w:rFonts w:ascii="Times New Roman" w:hAnsi="Times New Roman"/>
                <w:noProof/>
                <w:webHidden/>
                <w:sz w:val="24"/>
                <w:szCs w:val="22"/>
              </w:rPr>
            </w:r>
            <w:r w:rsidR="006637D3" w:rsidRPr="00237BFA">
              <w:rPr>
                <w:rFonts w:ascii="Times New Roman" w:hAnsi="Times New Roman"/>
                <w:noProof/>
                <w:webHidden/>
                <w:sz w:val="24"/>
                <w:szCs w:val="22"/>
              </w:rPr>
              <w:fldChar w:fldCharType="separate"/>
            </w:r>
            <w:r w:rsidR="00E03B23">
              <w:rPr>
                <w:rFonts w:ascii="Times New Roman" w:hAnsi="Times New Roman"/>
                <w:noProof/>
                <w:webHidden/>
                <w:sz w:val="24"/>
                <w:szCs w:val="22"/>
              </w:rPr>
              <w:t>2</w:t>
            </w:r>
            <w:r w:rsidR="006637D3" w:rsidRPr="00237BFA">
              <w:rPr>
                <w:rFonts w:ascii="Times New Roman" w:hAnsi="Times New Roman"/>
                <w:noProof/>
                <w:webHidden/>
                <w:sz w:val="24"/>
                <w:szCs w:val="22"/>
              </w:rPr>
              <w:fldChar w:fldCharType="end"/>
            </w:r>
          </w:hyperlink>
        </w:p>
        <w:p w14:paraId="7489CA7E" w14:textId="4E1756C4" w:rsidR="006637D3" w:rsidRPr="00237BFA" w:rsidRDefault="00000000">
          <w:pPr>
            <w:pStyle w:val="TOC1"/>
            <w:tabs>
              <w:tab w:val="left" w:pos="440"/>
              <w:tab w:val="right" w:leader="dot" w:pos="8296"/>
            </w:tabs>
            <w:rPr>
              <w:rFonts w:ascii="Times New Roman" w:hAnsi="Times New Roman"/>
              <w:noProof/>
              <w:kern w:val="2"/>
              <w:szCs w:val="24"/>
              <w14:ligatures w14:val="standardContextual"/>
            </w:rPr>
          </w:pPr>
          <w:hyperlink w:anchor="_Toc175737065" w:history="1">
            <w:r w:rsidR="006637D3" w:rsidRPr="00237BFA">
              <w:rPr>
                <w:rStyle w:val="aa"/>
                <w:rFonts w:ascii="Times New Roman" w:hAnsi="Times New Roman"/>
                <w:noProof/>
                <w:sz w:val="24"/>
                <w:szCs w:val="22"/>
              </w:rPr>
              <w:t>2.</w:t>
            </w:r>
            <w:r w:rsidR="006637D3" w:rsidRPr="00237BFA">
              <w:rPr>
                <w:rFonts w:ascii="Times New Roman" w:hAnsi="Times New Roman"/>
                <w:noProof/>
                <w:kern w:val="2"/>
                <w:szCs w:val="24"/>
                <w14:ligatures w14:val="standardContextual"/>
              </w:rPr>
              <w:tab/>
            </w:r>
            <w:r w:rsidR="006637D3" w:rsidRPr="00237BFA">
              <w:rPr>
                <w:rStyle w:val="aa"/>
                <w:rFonts w:ascii="Times New Roman" w:hAnsi="Times New Roman"/>
                <w:noProof/>
                <w:sz w:val="24"/>
                <w:szCs w:val="22"/>
              </w:rPr>
              <w:t>User Guide to CLC-DB</w:t>
            </w:r>
            <w:r w:rsidR="006637D3" w:rsidRPr="00237BFA">
              <w:rPr>
                <w:rFonts w:ascii="Times New Roman" w:hAnsi="Times New Roman"/>
                <w:noProof/>
                <w:webHidden/>
                <w:sz w:val="24"/>
                <w:szCs w:val="22"/>
              </w:rPr>
              <w:tab/>
            </w:r>
            <w:r w:rsidR="006637D3" w:rsidRPr="00237BFA">
              <w:rPr>
                <w:rFonts w:ascii="Times New Roman" w:hAnsi="Times New Roman"/>
                <w:noProof/>
                <w:webHidden/>
                <w:sz w:val="24"/>
                <w:szCs w:val="22"/>
              </w:rPr>
              <w:fldChar w:fldCharType="begin"/>
            </w:r>
            <w:r w:rsidR="006637D3" w:rsidRPr="00237BFA">
              <w:rPr>
                <w:rFonts w:ascii="Times New Roman" w:hAnsi="Times New Roman"/>
                <w:noProof/>
                <w:webHidden/>
                <w:sz w:val="24"/>
                <w:szCs w:val="22"/>
              </w:rPr>
              <w:instrText xml:space="preserve"> PAGEREF _Toc175737065 \h </w:instrText>
            </w:r>
            <w:r w:rsidR="006637D3" w:rsidRPr="00237BFA">
              <w:rPr>
                <w:rFonts w:ascii="Times New Roman" w:hAnsi="Times New Roman"/>
                <w:noProof/>
                <w:webHidden/>
                <w:sz w:val="24"/>
                <w:szCs w:val="22"/>
              </w:rPr>
            </w:r>
            <w:r w:rsidR="006637D3" w:rsidRPr="00237BFA">
              <w:rPr>
                <w:rFonts w:ascii="Times New Roman" w:hAnsi="Times New Roman"/>
                <w:noProof/>
                <w:webHidden/>
                <w:sz w:val="24"/>
                <w:szCs w:val="22"/>
              </w:rPr>
              <w:fldChar w:fldCharType="separate"/>
            </w:r>
            <w:r w:rsidR="00E03B23">
              <w:rPr>
                <w:rFonts w:ascii="Times New Roman" w:hAnsi="Times New Roman"/>
                <w:noProof/>
                <w:webHidden/>
                <w:sz w:val="24"/>
                <w:szCs w:val="22"/>
              </w:rPr>
              <w:t>3</w:t>
            </w:r>
            <w:r w:rsidR="006637D3" w:rsidRPr="00237BFA">
              <w:rPr>
                <w:rFonts w:ascii="Times New Roman" w:hAnsi="Times New Roman"/>
                <w:noProof/>
                <w:webHidden/>
                <w:sz w:val="24"/>
                <w:szCs w:val="22"/>
              </w:rPr>
              <w:fldChar w:fldCharType="end"/>
            </w:r>
          </w:hyperlink>
        </w:p>
        <w:p w14:paraId="652A2BEC" w14:textId="6CD3E8CE" w:rsidR="006637D3" w:rsidRPr="00237BFA" w:rsidRDefault="00000000">
          <w:pPr>
            <w:pStyle w:val="TOC2"/>
            <w:tabs>
              <w:tab w:val="left" w:pos="840"/>
              <w:tab w:val="right" w:leader="dot" w:pos="8296"/>
            </w:tabs>
            <w:rPr>
              <w:rFonts w:ascii="Times New Roman" w:hAnsi="Times New Roman"/>
              <w:noProof/>
              <w:kern w:val="2"/>
              <w:szCs w:val="24"/>
              <w14:ligatures w14:val="standardContextual"/>
            </w:rPr>
          </w:pPr>
          <w:hyperlink w:anchor="_Toc175737066" w:history="1">
            <w:r w:rsidR="006637D3" w:rsidRPr="00237BFA">
              <w:rPr>
                <w:rStyle w:val="aa"/>
                <w:rFonts w:ascii="Times New Roman" w:hAnsi="Times New Roman"/>
                <w:noProof/>
                <w:sz w:val="24"/>
                <w:szCs w:val="22"/>
              </w:rPr>
              <w:t>2.1.</w:t>
            </w:r>
            <w:r w:rsidR="006637D3" w:rsidRPr="00237BFA">
              <w:rPr>
                <w:rFonts w:ascii="Times New Roman" w:hAnsi="Times New Roman"/>
                <w:noProof/>
                <w:kern w:val="2"/>
                <w:szCs w:val="24"/>
                <w14:ligatures w14:val="standardContextual"/>
              </w:rPr>
              <w:tab/>
            </w:r>
            <w:r w:rsidR="006637D3" w:rsidRPr="00237BFA">
              <w:rPr>
                <w:rStyle w:val="aa"/>
                <w:rFonts w:ascii="Times New Roman" w:hAnsi="Times New Roman"/>
                <w:noProof/>
                <w:sz w:val="24"/>
                <w:szCs w:val="22"/>
              </w:rPr>
              <w:t>Overview of CLC-DB</w:t>
            </w:r>
            <w:r w:rsidR="006637D3" w:rsidRPr="00237BFA">
              <w:rPr>
                <w:rFonts w:ascii="Times New Roman" w:hAnsi="Times New Roman"/>
                <w:noProof/>
                <w:webHidden/>
                <w:sz w:val="24"/>
                <w:szCs w:val="22"/>
              </w:rPr>
              <w:tab/>
            </w:r>
            <w:r w:rsidR="006637D3" w:rsidRPr="00237BFA">
              <w:rPr>
                <w:rFonts w:ascii="Times New Roman" w:hAnsi="Times New Roman"/>
                <w:noProof/>
                <w:webHidden/>
                <w:sz w:val="24"/>
                <w:szCs w:val="22"/>
              </w:rPr>
              <w:fldChar w:fldCharType="begin"/>
            </w:r>
            <w:r w:rsidR="006637D3" w:rsidRPr="00237BFA">
              <w:rPr>
                <w:rFonts w:ascii="Times New Roman" w:hAnsi="Times New Roman"/>
                <w:noProof/>
                <w:webHidden/>
                <w:sz w:val="24"/>
                <w:szCs w:val="22"/>
              </w:rPr>
              <w:instrText xml:space="preserve"> PAGEREF _Toc175737066 \h </w:instrText>
            </w:r>
            <w:r w:rsidR="006637D3" w:rsidRPr="00237BFA">
              <w:rPr>
                <w:rFonts w:ascii="Times New Roman" w:hAnsi="Times New Roman"/>
                <w:noProof/>
                <w:webHidden/>
                <w:sz w:val="24"/>
                <w:szCs w:val="22"/>
              </w:rPr>
            </w:r>
            <w:r w:rsidR="006637D3" w:rsidRPr="00237BFA">
              <w:rPr>
                <w:rFonts w:ascii="Times New Roman" w:hAnsi="Times New Roman"/>
                <w:noProof/>
                <w:webHidden/>
                <w:sz w:val="24"/>
                <w:szCs w:val="22"/>
              </w:rPr>
              <w:fldChar w:fldCharType="separate"/>
            </w:r>
            <w:r w:rsidR="00E03B23">
              <w:rPr>
                <w:rFonts w:ascii="Times New Roman" w:hAnsi="Times New Roman"/>
                <w:noProof/>
                <w:webHidden/>
                <w:sz w:val="24"/>
                <w:szCs w:val="22"/>
              </w:rPr>
              <w:t>3</w:t>
            </w:r>
            <w:r w:rsidR="006637D3" w:rsidRPr="00237BFA">
              <w:rPr>
                <w:rFonts w:ascii="Times New Roman" w:hAnsi="Times New Roman"/>
                <w:noProof/>
                <w:webHidden/>
                <w:sz w:val="24"/>
                <w:szCs w:val="22"/>
              </w:rPr>
              <w:fldChar w:fldCharType="end"/>
            </w:r>
          </w:hyperlink>
        </w:p>
        <w:p w14:paraId="1DE3E928" w14:textId="5BC562AB" w:rsidR="006637D3" w:rsidRPr="00237BFA" w:rsidRDefault="00000000">
          <w:pPr>
            <w:pStyle w:val="TOC2"/>
            <w:tabs>
              <w:tab w:val="left" w:pos="840"/>
              <w:tab w:val="right" w:leader="dot" w:pos="8296"/>
            </w:tabs>
            <w:rPr>
              <w:rFonts w:ascii="Times New Roman" w:hAnsi="Times New Roman"/>
              <w:noProof/>
              <w:kern w:val="2"/>
              <w:szCs w:val="24"/>
              <w14:ligatures w14:val="standardContextual"/>
            </w:rPr>
          </w:pPr>
          <w:hyperlink w:anchor="_Toc175737067" w:history="1">
            <w:r w:rsidR="006637D3" w:rsidRPr="00237BFA">
              <w:rPr>
                <w:rStyle w:val="aa"/>
                <w:rFonts w:ascii="Times New Roman" w:hAnsi="Times New Roman"/>
                <w:noProof/>
                <w:sz w:val="24"/>
                <w:szCs w:val="22"/>
              </w:rPr>
              <w:t>2.2.</w:t>
            </w:r>
            <w:r w:rsidR="006637D3" w:rsidRPr="00237BFA">
              <w:rPr>
                <w:rFonts w:ascii="Times New Roman" w:hAnsi="Times New Roman"/>
                <w:noProof/>
                <w:kern w:val="2"/>
                <w:szCs w:val="24"/>
                <w14:ligatures w14:val="standardContextual"/>
              </w:rPr>
              <w:tab/>
            </w:r>
            <w:r w:rsidR="006637D3" w:rsidRPr="00237BFA">
              <w:rPr>
                <w:rStyle w:val="aa"/>
                <w:rFonts w:ascii="Times New Roman" w:hAnsi="Times New Roman"/>
                <w:noProof/>
                <w:sz w:val="24"/>
                <w:szCs w:val="22"/>
              </w:rPr>
              <w:t>Search and Download of CLC-DB</w:t>
            </w:r>
            <w:r w:rsidR="006637D3" w:rsidRPr="00237BFA">
              <w:rPr>
                <w:rFonts w:ascii="Times New Roman" w:hAnsi="Times New Roman"/>
                <w:noProof/>
                <w:webHidden/>
                <w:sz w:val="24"/>
                <w:szCs w:val="22"/>
              </w:rPr>
              <w:tab/>
            </w:r>
            <w:r w:rsidR="006637D3" w:rsidRPr="00237BFA">
              <w:rPr>
                <w:rFonts w:ascii="Times New Roman" w:hAnsi="Times New Roman"/>
                <w:noProof/>
                <w:webHidden/>
                <w:sz w:val="24"/>
                <w:szCs w:val="22"/>
              </w:rPr>
              <w:fldChar w:fldCharType="begin"/>
            </w:r>
            <w:r w:rsidR="006637D3" w:rsidRPr="00237BFA">
              <w:rPr>
                <w:rFonts w:ascii="Times New Roman" w:hAnsi="Times New Roman"/>
                <w:noProof/>
                <w:webHidden/>
                <w:sz w:val="24"/>
                <w:szCs w:val="22"/>
              </w:rPr>
              <w:instrText xml:space="preserve"> PAGEREF _Toc175737067 \h </w:instrText>
            </w:r>
            <w:r w:rsidR="006637D3" w:rsidRPr="00237BFA">
              <w:rPr>
                <w:rFonts w:ascii="Times New Roman" w:hAnsi="Times New Roman"/>
                <w:noProof/>
                <w:webHidden/>
                <w:sz w:val="24"/>
                <w:szCs w:val="22"/>
              </w:rPr>
            </w:r>
            <w:r w:rsidR="006637D3" w:rsidRPr="00237BFA">
              <w:rPr>
                <w:rFonts w:ascii="Times New Roman" w:hAnsi="Times New Roman"/>
                <w:noProof/>
                <w:webHidden/>
                <w:sz w:val="24"/>
                <w:szCs w:val="22"/>
              </w:rPr>
              <w:fldChar w:fldCharType="separate"/>
            </w:r>
            <w:r w:rsidR="00E03B23">
              <w:rPr>
                <w:rFonts w:ascii="Times New Roman" w:hAnsi="Times New Roman"/>
                <w:noProof/>
                <w:webHidden/>
                <w:sz w:val="24"/>
                <w:szCs w:val="22"/>
              </w:rPr>
              <w:t>4</w:t>
            </w:r>
            <w:r w:rsidR="006637D3" w:rsidRPr="00237BFA">
              <w:rPr>
                <w:rFonts w:ascii="Times New Roman" w:hAnsi="Times New Roman"/>
                <w:noProof/>
                <w:webHidden/>
                <w:sz w:val="24"/>
                <w:szCs w:val="22"/>
              </w:rPr>
              <w:fldChar w:fldCharType="end"/>
            </w:r>
          </w:hyperlink>
        </w:p>
        <w:p w14:paraId="4B747700" w14:textId="2B96DFB4" w:rsidR="006637D3" w:rsidRPr="00237BFA" w:rsidRDefault="00000000">
          <w:pPr>
            <w:pStyle w:val="TOC2"/>
            <w:tabs>
              <w:tab w:val="left" w:pos="840"/>
              <w:tab w:val="right" w:leader="dot" w:pos="8296"/>
            </w:tabs>
            <w:rPr>
              <w:rFonts w:ascii="Times New Roman" w:hAnsi="Times New Roman"/>
              <w:noProof/>
              <w:kern w:val="2"/>
              <w:szCs w:val="24"/>
              <w14:ligatures w14:val="standardContextual"/>
            </w:rPr>
          </w:pPr>
          <w:hyperlink w:anchor="_Toc175737068" w:history="1">
            <w:r w:rsidR="006637D3" w:rsidRPr="00237BFA">
              <w:rPr>
                <w:rStyle w:val="aa"/>
                <w:rFonts w:ascii="Times New Roman" w:hAnsi="Times New Roman"/>
                <w:noProof/>
                <w:sz w:val="24"/>
                <w:szCs w:val="22"/>
              </w:rPr>
              <w:t>2.3.</w:t>
            </w:r>
            <w:r w:rsidR="006637D3" w:rsidRPr="00237BFA">
              <w:rPr>
                <w:rFonts w:ascii="Times New Roman" w:hAnsi="Times New Roman"/>
                <w:noProof/>
                <w:kern w:val="2"/>
                <w:szCs w:val="24"/>
                <w14:ligatures w14:val="standardContextual"/>
              </w:rPr>
              <w:tab/>
            </w:r>
            <w:r w:rsidR="006637D3" w:rsidRPr="00237BFA">
              <w:rPr>
                <w:rStyle w:val="aa"/>
                <w:rFonts w:ascii="Times New Roman" w:hAnsi="Times New Roman"/>
                <w:noProof/>
                <w:sz w:val="24"/>
                <w:szCs w:val="22"/>
              </w:rPr>
              <w:t>Online Machine Learning Tool</w:t>
            </w:r>
            <w:r w:rsidR="006637D3" w:rsidRPr="00237BFA">
              <w:rPr>
                <w:rFonts w:ascii="Times New Roman" w:hAnsi="Times New Roman"/>
                <w:noProof/>
                <w:webHidden/>
                <w:sz w:val="24"/>
                <w:szCs w:val="22"/>
              </w:rPr>
              <w:tab/>
            </w:r>
            <w:r w:rsidR="006637D3" w:rsidRPr="00237BFA">
              <w:rPr>
                <w:rFonts w:ascii="Times New Roman" w:hAnsi="Times New Roman"/>
                <w:noProof/>
                <w:webHidden/>
                <w:sz w:val="24"/>
                <w:szCs w:val="22"/>
              </w:rPr>
              <w:fldChar w:fldCharType="begin"/>
            </w:r>
            <w:r w:rsidR="006637D3" w:rsidRPr="00237BFA">
              <w:rPr>
                <w:rFonts w:ascii="Times New Roman" w:hAnsi="Times New Roman"/>
                <w:noProof/>
                <w:webHidden/>
                <w:sz w:val="24"/>
                <w:szCs w:val="22"/>
              </w:rPr>
              <w:instrText xml:space="preserve"> PAGEREF _Toc175737068 \h </w:instrText>
            </w:r>
            <w:r w:rsidR="006637D3" w:rsidRPr="00237BFA">
              <w:rPr>
                <w:rFonts w:ascii="Times New Roman" w:hAnsi="Times New Roman"/>
                <w:noProof/>
                <w:webHidden/>
                <w:sz w:val="24"/>
                <w:szCs w:val="22"/>
              </w:rPr>
            </w:r>
            <w:r w:rsidR="006637D3" w:rsidRPr="00237BFA">
              <w:rPr>
                <w:rFonts w:ascii="Times New Roman" w:hAnsi="Times New Roman"/>
                <w:noProof/>
                <w:webHidden/>
                <w:sz w:val="24"/>
                <w:szCs w:val="22"/>
              </w:rPr>
              <w:fldChar w:fldCharType="separate"/>
            </w:r>
            <w:r w:rsidR="00E03B23">
              <w:rPr>
                <w:rFonts w:ascii="Times New Roman" w:hAnsi="Times New Roman"/>
                <w:noProof/>
                <w:webHidden/>
                <w:sz w:val="24"/>
                <w:szCs w:val="22"/>
              </w:rPr>
              <w:t>7</w:t>
            </w:r>
            <w:r w:rsidR="006637D3" w:rsidRPr="00237BFA">
              <w:rPr>
                <w:rFonts w:ascii="Times New Roman" w:hAnsi="Times New Roman"/>
                <w:noProof/>
                <w:webHidden/>
                <w:sz w:val="24"/>
                <w:szCs w:val="22"/>
              </w:rPr>
              <w:fldChar w:fldCharType="end"/>
            </w:r>
          </w:hyperlink>
        </w:p>
        <w:p w14:paraId="4E06222D" w14:textId="44CD3822" w:rsidR="006637D3" w:rsidRPr="00237BFA" w:rsidRDefault="00000000">
          <w:pPr>
            <w:pStyle w:val="TOC1"/>
            <w:tabs>
              <w:tab w:val="left" w:pos="440"/>
              <w:tab w:val="right" w:leader="dot" w:pos="8296"/>
            </w:tabs>
            <w:rPr>
              <w:rFonts w:ascii="Times New Roman" w:hAnsi="Times New Roman"/>
              <w:noProof/>
              <w:kern w:val="2"/>
              <w:szCs w:val="24"/>
              <w14:ligatures w14:val="standardContextual"/>
            </w:rPr>
          </w:pPr>
          <w:hyperlink w:anchor="_Toc175737069" w:history="1">
            <w:r w:rsidR="006637D3" w:rsidRPr="00237BFA">
              <w:rPr>
                <w:rStyle w:val="aa"/>
                <w:rFonts w:ascii="Times New Roman" w:hAnsi="Times New Roman"/>
                <w:noProof/>
                <w:sz w:val="24"/>
                <w:szCs w:val="22"/>
              </w:rPr>
              <w:t>3.</w:t>
            </w:r>
            <w:r w:rsidR="006637D3" w:rsidRPr="00237BFA">
              <w:rPr>
                <w:rFonts w:ascii="Times New Roman" w:hAnsi="Times New Roman"/>
                <w:noProof/>
                <w:kern w:val="2"/>
                <w:szCs w:val="24"/>
                <w14:ligatures w14:val="standardContextual"/>
              </w:rPr>
              <w:tab/>
            </w:r>
            <w:r w:rsidR="006637D3" w:rsidRPr="00237BFA">
              <w:rPr>
                <w:rStyle w:val="aa"/>
                <w:rFonts w:ascii="Times New Roman" w:hAnsi="Times New Roman"/>
                <w:noProof/>
                <w:sz w:val="24"/>
                <w:szCs w:val="22"/>
              </w:rPr>
              <w:t>Clustering Options</w:t>
            </w:r>
            <w:r w:rsidR="006637D3" w:rsidRPr="00237BFA">
              <w:rPr>
                <w:rFonts w:ascii="Times New Roman" w:hAnsi="Times New Roman"/>
                <w:noProof/>
                <w:webHidden/>
                <w:sz w:val="24"/>
                <w:szCs w:val="22"/>
              </w:rPr>
              <w:tab/>
            </w:r>
            <w:r w:rsidR="006637D3" w:rsidRPr="00237BFA">
              <w:rPr>
                <w:rFonts w:ascii="Times New Roman" w:hAnsi="Times New Roman"/>
                <w:noProof/>
                <w:webHidden/>
                <w:sz w:val="24"/>
                <w:szCs w:val="22"/>
              </w:rPr>
              <w:fldChar w:fldCharType="begin"/>
            </w:r>
            <w:r w:rsidR="006637D3" w:rsidRPr="00237BFA">
              <w:rPr>
                <w:rFonts w:ascii="Times New Roman" w:hAnsi="Times New Roman"/>
                <w:noProof/>
                <w:webHidden/>
                <w:sz w:val="24"/>
                <w:szCs w:val="22"/>
              </w:rPr>
              <w:instrText xml:space="preserve"> PAGEREF _Toc175737069 \h </w:instrText>
            </w:r>
            <w:r w:rsidR="006637D3" w:rsidRPr="00237BFA">
              <w:rPr>
                <w:rFonts w:ascii="Times New Roman" w:hAnsi="Times New Roman"/>
                <w:noProof/>
                <w:webHidden/>
                <w:sz w:val="24"/>
                <w:szCs w:val="22"/>
              </w:rPr>
            </w:r>
            <w:r w:rsidR="006637D3" w:rsidRPr="00237BFA">
              <w:rPr>
                <w:rFonts w:ascii="Times New Roman" w:hAnsi="Times New Roman"/>
                <w:noProof/>
                <w:webHidden/>
                <w:sz w:val="24"/>
                <w:szCs w:val="22"/>
              </w:rPr>
              <w:fldChar w:fldCharType="separate"/>
            </w:r>
            <w:r w:rsidR="00E03B23">
              <w:rPr>
                <w:rFonts w:ascii="Times New Roman" w:hAnsi="Times New Roman"/>
                <w:noProof/>
                <w:webHidden/>
                <w:sz w:val="24"/>
                <w:szCs w:val="22"/>
              </w:rPr>
              <w:t>8</w:t>
            </w:r>
            <w:r w:rsidR="006637D3" w:rsidRPr="00237BFA">
              <w:rPr>
                <w:rFonts w:ascii="Times New Roman" w:hAnsi="Times New Roman"/>
                <w:noProof/>
                <w:webHidden/>
                <w:sz w:val="24"/>
                <w:szCs w:val="22"/>
              </w:rPr>
              <w:fldChar w:fldCharType="end"/>
            </w:r>
          </w:hyperlink>
        </w:p>
        <w:p w14:paraId="5C59F6C2" w14:textId="4565619E" w:rsidR="006637D3" w:rsidRPr="00237BFA" w:rsidRDefault="00000000">
          <w:pPr>
            <w:pStyle w:val="TOC2"/>
            <w:tabs>
              <w:tab w:val="left" w:pos="840"/>
              <w:tab w:val="right" w:leader="dot" w:pos="8296"/>
            </w:tabs>
            <w:rPr>
              <w:rFonts w:ascii="Times New Roman" w:hAnsi="Times New Roman"/>
              <w:noProof/>
              <w:kern w:val="2"/>
              <w:szCs w:val="24"/>
              <w14:ligatures w14:val="standardContextual"/>
            </w:rPr>
          </w:pPr>
          <w:hyperlink w:anchor="_Toc175737070" w:history="1">
            <w:r w:rsidR="006637D3" w:rsidRPr="00237BFA">
              <w:rPr>
                <w:rStyle w:val="aa"/>
                <w:rFonts w:ascii="Times New Roman" w:hAnsi="Times New Roman"/>
                <w:noProof/>
                <w:sz w:val="24"/>
                <w:szCs w:val="22"/>
              </w:rPr>
              <w:t>3.1.</w:t>
            </w:r>
            <w:r w:rsidR="006637D3" w:rsidRPr="00237BFA">
              <w:rPr>
                <w:rFonts w:ascii="Times New Roman" w:hAnsi="Times New Roman"/>
                <w:noProof/>
                <w:kern w:val="2"/>
                <w:szCs w:val="24"/>
                <w14:ligatures w14:val="standardContextual"/>
              </w:rPr>
              <w:tab/>
            </w:r>
            <w:r w:rsidR="006637D3" w:rsidRPr="00237BFA">
              <w:rPr>
                <w:rStyle w:val="aa"/>
                <w:rFonts w:ascii="Times New Roman" w:hAnsi="Times New Roman"/>
                <w:noProof/>
                <w:sz w:val="24"/>
                <w:szCs w:val="22"/>
              </w:rPr>
              <w:t>Dimension Reduction Methods</w:t>
            </w:r>
            <w:r w:rsidR="006637D3" w:rsidRPr="00237BFA">
              <w:rPr>
                <w:rFonts w:ascii="Times New Roman" w:hAnsi="Times New Roman"/>
                <w:noProof/>
                <w:webHidden/>
                <w:sz w:val="24"/>
                <w:szCs w:val="22"/>
              </w:rPr>
              <w:tab/>
            </w:r>
            <w:r w:rsidR="006637D3" w:rsidRPr="00237BFA">
              <w:rPr>
                <w:rFonts w:ascii="Times New Roman" w:hAnsi="Times New Roman"/>
                <w:noProof/>
                <w:webHidden/>
                <w:sz w:val="24"/>
                <w:szCs w:val="22"/>
              </w:rPr>
              <w:fldChar w:fldCharType="begin"/>
            </w:r>
            <w:r w:rsidR="006637D3" w:rsidRPr="00237BFA">
              <w:rPr>
                <w:rFonts w:ascii="Times New Roman" w:hAnsi="Times New Roman"/>
                <w:noProof/>
                <w:webHidden/>
                <w:sz w:val="24"/>
                <w:szCs w:val="22"/>
              </w:rPr>
              <w:instrText xml:space="preserve"> PAGEREF _Toc175737070 \h </w:instrText>
            </w:r>
            <w:r w:rsidR="006637D3" w:rsidRPr="00237BFA">
              <w:rPr>
                <w:rFonts w:ascii="Times New Roman" w:hAnsi="Times New Roman"/>
                <w:noProof/>
                <w:webHidden/>
                <w:sz w:val="24"/>
                <w:szCs w:val="22"/>
              </w:rPr>
            </w:r>
            <w:r w:rsidR="006637D3" w:rsidRPr="00237BFA">
              <w:rPr>
                <w:rFonts w:ascii="Times New Roman" w:hAnsi="Times New Roman"/>
                <w:noProof/>
                <w:webHidden/>
                <w:sz w:val="24"/>
                <w:szCs w:val="22"/>
              </w:rPr>
              <w:fldChar w:fldCharType="separate"/>
            </w:r>
            <w:r w:rsidR="00E03B23">
              <w:rPr>
                <w:rFonts w:ascii="Times New Roman" w:hAnsi="Times New Roman"/>
                <w:noProof/>
                <w:webHidden/>
                <w:sz w:val="24"/>
                <w:szCs w:val="22"/>
              </w:rPr>
              <w:t>8</w:t>
            </w:r>
            <w:r w:rsidR="006637D3" w:rsidRPr="00237BFA">
              <w:rPr>
                <w:rFonts w:ascii="Times New Roman" w:hAnsi="Times New Roman"/>
                <w:noProof/>
                <w:webHidden/>
                <w:sz w:val="24"/>
                <w:szCs w:val="22"/>
              </w:rPr>
              <w:fldChar w:fldCharType="end"/>
            </w:r>
          </w:hyperlink>
        </w:p>
        <w:p w14:paraId="025C4539" w14:textId="21926D7F" w:rsidR="006637D3" w:rsidRPr="00237BFA" w:rsidRDefault="00000000">
          <w:pPr>
            <w:pStyle w:val="TOC2"/>
            <w:tabs>
              <w:tab w:val="left" w:pos="840"/>
              <w:tab w:val="right" w:leader="dot" w:pos="8296"/>
            </w:tabs>
            <w:rPr>
              <w:rFonts w:ascii="Times New Roman" w:hAnsi="Times New Roman"/>
              <w:noProof/>
              <w:kern w:val="2"/>
              <w:szCs w:val="24"/>
              <w14:ligatures w14:val="standardContextual"/>
            </w:rPr>
          </w:pPr>
          <w:hyperlink w:anchor="_Toc175737071" w:history="1">
            <w:r w:rsidR="006637D3" w:rsidRPr="00237BFA">
              <w:rPr>
                <w:rStyle w:val="aa"/>
                <w:rFonts w:ascii="Times New Roman" w:hAnsi="Times New Roman"/>
                <w:noProof/>
                <w:sz w:val="24"/>
                <w:szCs w:val="22"/>
              </w:rPr>
              <w:t>3.2.</w:t>
            </w:r>
            <w:r w:rsidR="006637D3" w:rsidRPr="00237BFA">
              <w:rPr>
                <w:rFonts w:ascii="Times New Roman" w:hAnsi="Times New Roman"/>
                <w:noProof/>
                <w:kern w:val="2"/>
                <w:szCs w:val="24"/>
                <w14:ligatures w14:val="standardContextual"/>
              </w:rPr>
              <w:tab/>
            </w:r>
            <w:r w:rsidR="006637D3" w:rsidRPr="00237BFA">
              <w:rPr>
                <w:rStyle w:val="aa"/>
                <w:rFonts w:ascii="Times New Roman" w:hAnsi="Times New Roman"/>
                <w:noProof/>
                <w:sz w:val="24"/>
                <w:szCs w:val="22"/>
              </w:rPr>
              <w:t>Clustering Methods</w:t>
            </w:r>
            <w:r w:rsidR="006637D3" w:rsidRPr="00237BFA">
              <w:rPr>
                <w:rFonts w:ascii="Times New Roman" w:hAnsi="Times New Roman"/>
                <w:noProof/>
                <w:webHidden/>
                <w:sz w:val="24"/>
                <w:szCs w:val="22"/>
              </w:rPr>
              <w:tab/>
            </w:r>
            <w:r w:rsidR="006637D3" w:rsidRPr="00237BFA">
              <w:rPr>
                <w:rFonts w:ascii="Times New Roman" w:hAnsi="Times New Roman"/>
                <w:noProof/>
                <w:webHidden/>
                <w:sz w:val="24"/>
                <w:szCs w:val="22"/>
              </w:rPr>
              <w:fldChar w:fldCharType="begin"/>
            </w:r>
            <w:r w:rsidR="006637D3" w:rsidRPr="00237BFA">
              <w:rPr>
                <w:rFonts w:ascii="Times New Roman" w:hAnsi="Times New Roman"/>
                <w:noProof/>
                <w:webHidden/>
                <w:sz w:val="24"/>
                <w:szCs w:val="22"/>
              </w:rPr>
              <w:instrText xml:space="preserve"> PAGEREF _Toc175737071 \h </w:instrText>
            </w:r>
            <w:r w:rsidR="006637D3" w:rsidRPr="00237BFA">
              <w:rPr>
                <w:rFonts w:ascii="Times New Roman" w:hAnsi="Times New Roman"/>
                <w:noProof/>
                <w:webHidden/>
                <w:sz w:val="24"/>
                <w:szCs w:val="22"/>
              </w:rPr>
            </w:r>
            <w:r w:rsidR="006637D3" w:rsidRPr="00237BFA">
              <w:rPr>
                <w:rFonts w:ascii="Times New Roman" w:hAnsi="Times New Roman"/>
                <w:noProof/>
                <w:webHidden/>
                <w:sz w:val="24"/>
                <w:szCs w:val="22"/>
              </w:rPr>
              <w:fldChar w:fldCharType="separate"/>
            </w:r>
            <w:r w:rsidR="00E03B23">
              <w:rPr>
                <w:rFonts w:ascii="Times New Roman" w:hAnsi="Times New Roman"/>
                <w:noProof/>
                <w:webHidden/>
                <w:sz w:val="24"/>
                <w:szCs w:val="22"/>
              </w:rPr>
              <w:t>9</w:t>
            </w:r>
            <w:r w:rsidR="006637D3" w:rsidRPr="00237BFA">
              <w:rPr>
                <w:rFonts w:ascii="Times New Roman" w:hAnsi="Times New Roman"/>
                <w:noProof/>
                <w:webHidden/>
                <w:sz w:val="24"/>
                <w:szCs w:val="22"/>
              </w:rPr>
              <w:fldChar w:fldCharType="end"/>
            </w:r>
          </w:hyperlink>
        </w:p>
        <w:p w14:paraId="5A53E6ED" w14:textId="28D85FE5" w:rsidR="000A3852" w:rsidRDefault="000A3852">
          <w:pPr>
            <w:rPr>
              <w:rFonts w:hint="eastAsia"/>
            </w:rPr>
          </w:pPr>
          <w:r>
            <w:rPr>
              <w:b/>
              <w:bCs/>
              <w:lang w:val="zh-CN"/>
            </w:rPr>
            <w:fldChar w:fldCharType="end"/>
          </w:r>
        </w:p>
      </w:sdtContent>
    </w:sdt>
    <w:p w14:paraId="62C65EF9" w14:textId="67C0567A" w:rsidR="000A3852" w:rsidRDefault="000A3852">
      <w:pPr>
        <w:widowControl/>
        <w:jc w:val="left"/>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1F3D4893" w14:textId="090427F5" w:rsidR="00534AA8" w:rsidRDefault="00534AA8" w:rsidP="000A3852">
      <w:pPr>
        <w:pStyle w:val="a7"/>
        <w:widowControl/>
        <w:numPr>
          <w:ilvl w:val="0"/>
          <w:numId w:val="2"/>
        </w:numPr>
        <w:ind w:firstLineChars="0"/>
        <w:jc w:val="left"/>
        <w:outlineLvl w:val="0"/>
        <w:rPr>
          <w:rFonts w:ascii="Times New Roman" w:hAnsi="Times New Roman" w:cs="Times New Roman"/>
          <w:b/>
          <w:bCs/>
          <w:sz w:val="32"/>
          <w:szCs w:val="32"/>
        </w:rPr>
      </w:pPr>
      <w:bookmarkStart w:id="0" w:name="_Toc175737064"/>
      <w:r>
        <w:rPr>
          <w:rFonts w:ascii="Times New Roman" w:hAnsi="Times New Roman" w:cs="Times New Roman" w:hint="eastAsia"/>
          <w:b/>
          <w:bCs/>
          <w:sz w:val="32"/>
          <w:szCs w:val="32"/>
        </w:rPr>
        <w:lastRenderedPageBreak/>
        <w:t>Details of Dataset</w:t>
      </w:r>
      <w:r w:rsidR="006637D3">
        <w:rPr>
          <w:rFonts w:ascii="Times New Roman" w:hAnsi="Times New Roman" w:cs="Times New Roman" w:hint="eastAsia"/>
          <w:b/>
          <w:bCs/>
          <w:sz w:val="32"/>
          <w:szCs w:val="32"/>
        </w:rPr>
        <w:t xml:space="preserve"> in CLC-DB</w:t>
      </w:r>
      <w:bookmarkEnd w:id="0"/>
    </w:p>
    <w:p w14:paraId="3F67AD97" w14:textId="77777777" w:rsidR="00F152A2" w:rsidRPr="00F152A2" w:rsidRDefault="00F152A2" w:rsidP="00F152A2">
      <w:pPr>
        <w:widowControl/>
        <w:jc w:val="left"/>
        <w:outlineLvl w:val="0"/>
        <w:rPr>
          <w:rFonts w:ascii="Times New Roman" w:hAnsi="Times New Roman" w:cs="Times New Roman"/>
          <w:b/>
          <w:bCs/>
          <w:sz w:val="32"/>
          <w:szCs w:val="32"/>
        </w:rPr>
      </w:pPr>
    </w:p>
    <w:tbl>
      <w:tblPr>
        <w:tblStyle w:val="ac"/>
        <w:tblW w:w="5000" w:type="pct"/>
        <w:tblLook w:val="04A0" w:firstRow="1" w:lastRow="0" w:firstColumn="1" w:lastColumn="0" w:noHBand="0" w:noVBand="1"/>
      </w:tblPr>
      <w:tblGrid>
        <w:gridCol w:w="1178"/>
        <w:gridCol w:w="4340"/>
        <w:gridCol w:w="2778"/>
      </w:tblGrid>
      <w:tr w:rsidR="00CD04BD" w14:paraId="20EC3209" w14:textId="77777777" w:rsidTr="00772E48">
        <w:tc>
          <w:tcPr>
            <w:tcW w:w="710" w:type="pct"/>
          </w:tcPr>
          <w:p w14:paraId="247C5127" w14:textId="7D026A1F" w:rsidR="00CD04BD" w:rsidRPr="00680133" w:rsidRDefault="00CD04BD" w:rsidP="00534AA8">
            <w:pPr>
              <w:widowControl/>
              <w:jc w:val="left"/>
              <w:rPr>
                <w:rFonts w:ascii="Times New Roman" w:hAnsi="Times New Roman" w:cs="Times New Roman"/>
                <w:b/>
                <w:bCs/>
                <w:sz w:val="20"/>
                <w:szCs w:val="20"/>
              </w:rPr>
            </w:pPr>
            <w:r w:rsidRPr="00680133">
              <w:rPr>
                <w:rFonts w:ascii="Times New Roman" w:hAnsi="Times New Roman" w:cs="Times New Roman" w:hint="eastAsia"/>
                <w:b/>
                <w:bCs/>
                <w:sz w:val="20"/>
                <w:szCs w:val="20"/>
              </w:rPr>
              <w:t>Item</w:t>
            </w:r>
          </w:p>
        </w:tc>
        <w:tc>
          <w:tcPr>
            <w:tcW w:w="2616" w:type="pct"/>
          </w:tcPr>
          <w:p w14:paraId="36509543" w14:textId="0568E741" w:rsidR="00CD04BD" w:rsidRPr="00680133" w:rsidRDefault="00CD04BD" w:rsidP="00534AA8">
            <w:pPr>
              <w:widowControl/>
              <w:jc w:val="left"/>
              <w:rPr>
                <w:rFonts w:ascii="Times New Roman" w:hAnsi="Times New Roman" w:cs="Times New Roman"/>
                <w:b/>
                <w:bCs/>
                <w:sz w:val="20"/>
                <w:szCs w:val="20"/>
              </w:rPr>
            </w:pPr>
            <w:r w:rsidRPr="00680133">
              <w:rPr>
                <w:rFonts w:ascii="Times New Roman" w:hAnsi="Times New Roman" w:cs="Times New Roman" w:hint="eastAsia"/>
                <w:b/>
                <w:bCs/>
                <w:sz w:val="20"/>
                <w:szCs w:val="20"/>
              </w:rPr>
              <w:t>Data type</w:t>
            </w:r>
          </w:p>
        </w:tc>
        <w:tc>
          <w:tcPr>
            <w:tcW w:w="1674" w:type="pct"/>
          </w:tcPr>
          <w:p w14:paraId="4C7AFDFC" w14:textId="66E7369E" w:rsidR="00CD04BD" w:rsidRPr="00680133" w:rsidRDefault="00CD04BD" w:rsidP="00534AA8">
            <w:pPr>
              <w:widowControl/>
              <w:jc w:val="left"/>
              <w:rPr>
                <w:rFonts w:ascii="Times New Roman" w:hAnsi="Times New Roman" w:cs="Times New Roman"/>
                <w:b/>
                <w:bCs/>
                <w:sz w:val="20"/>
                <w:szCs w:val="20"/>
              </w:rPr>
            </w:pPr>
            <w:r w:rsidRPr="00680133">
              <w:rPr>
                <w:rFonts w:ascii="Times New Roman" w:hAnsi="Times New Roman" w:cs="Times New Roman"/>
                <w:b/>
                <w:bCs/>
                <w:sz w:val="20"/>
                <w:szCs w:val="20"/>
              </w:rPr>
              <w:t>D</w:t>
            </w:r>
            <w:r w:rsidRPr="00680133">
              <w:rPr>
                <w:rFonts w:ascii="Times New Roman" w:hAnsi="Times New Roman" w:cs="Times New Roman" w:hint="eastAsia"/>
                <w:b/>
                <w:bCs/>
                <w:sz w:val="20"/>
                <w:szCs w:val="20"/>
              </w:rPr>
              <w:t>ata resource</w:t>
            </w:r>
          </w:p>
        </w:tc>
      </w:tr>
      <w:tr w:rsidR="00CD04BD" w14:paraId="0FEFA9C4" w14:textId="77777777" w:rsidTr="00772E48">
        <w:tc>
          <w:tcPr>
            <w:tcW w:w="710" w:type="pct"/>
          </w:tcPr>
          <w:p w14:paraId="112F800B" w14:textId="60AE1A46"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w:t>
            </w:r>
          </w:p>
        </w:tc>
        <w:tc>
          <w:tcPr>
            <w:tcW w:w="2616" w:type="pct"/>
          </w:tcPr>
          <w:p w14:paraId="204847D5" w14:textId="50420E68"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Molecule Name</w:t>
            </w:r>
          </w:p>
        </w:tc>
        <w:tc>
          <w:tcPr>
            <w:tcW w:w="1674" w:type="pct"/>
          </w:tcPr>
          <w:p w14:paraId="0FF87193" w14:textId="77777777" w:rsidR="00CD04BD" w:rsidRPr="00680133" w:rsidRDefault="00CD04BD" w:rsidP="00534AA8">
            <w:pPr>
              <w:widowControl/>
              <w:jc w:val="left"/>
              <w:rPr>
                <w:rFonts w:ascii="Times New Roman" w:hAnsi="Times New Roman" w:cs="Times New Roman"/>
                <w:sz w:val="20"/>
                <w:szCs w:val="20"/>
              </w:rPr>
            </w:pPr>
          </w:p>
        </w:tc>
      </w:tr>
      <w:tr w:rsidR="00CD04BD" w14:paraId="5EB5E65A" w14:textId="77777777" w:rsidTr="00772E48">
        <w:tc>
          <w:tcPr>
            <w:tcW w:w="710" w:type="pct"/>
          </w:tcPr>
          <w:p w14:paraId="1EEF78CC" w14:textId="1232E8BE"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2</w:t>
            </w:r>
          </w:p>
        </w:tc>
        <w:tc>
          <w:tcPr>
            <w:tcW w:w="2616" w:type="pct"/>
          </w:tcPr>
          <w:p w14:paraId="388F4E79" w14:textId="664FD01B"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CAS ID</w:t>
            </w:r>
          </w:p>
        </w:tc>
        <w:tc>
          <w:tcPr>
            <w:tcW w:w="1674" w:type="pct"/>
          </w:tcPr>
          <w:p w14:paraId="6CC25278" w14:textId="77777777" w:rsidR="00CD04BD" w:rsidRPr="00680133" w:rsidRDefault="00CD04BD" w:rsidP="00534AA8">
            <w:pPr>
              <w:widowControl/>
              <w:jc w:val="left"/>
              <w:rPr>
                <w:rFonts w:ascii="Times New Roman" w:hAnsi="Times New Roman" w:cs="Times New Roman"/>
                <w:sz w:val="20"/>
                <w:szCs w:val="20"/>
              </w:rPr>
            </w:pPr>
          </w:p>
        </w:tc>
      </w:tr>
      <w:tr w:rsidR="00CD04BD" w14:paraId="205FFE39" w14:textId="77777777" w:rsidTr="00772E48">
        <w:tc>
          <w:tcPr>
            <w:tcW w:w="710" w:type="pct"/>
          </w:tcPr>
          <w:p w14:paraId="061AD99F" w14:textId="4617776C"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3</w:t>
            </w:r>
          </w:p>
        </w:tc>
        <w:tc>
          <w:tcPr>
            <w:tcW w:w="2616" w:type="pct"/>
          </w:tcPr>
          <w:p w14:paraId="78507E7F" w14:textId="63F9ED8B"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PubChem CID</w:t>
            </w:r>
          </w:p>
        </w:tc>
        <w:tc>
          <w:tcPr>
            <w:tcW w:w="1674" w:type="pct"/>
          </w:tcPr>
          <w:p w14:paraId="4311B41D" w14:textId="204BD8AD"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Linked with PubChem</w:t>
            </w:r>
          </w:p>
        </w:tc>
      </w:tr>
      <w:tr w:rsidR="00CD04BD" w14:paraId="53B09506" w14:textId="77777777" w:rsidTr="00772E48">
        <w:tc>
          <w:tcPr>
            <w:tcW w:w="710" w:type="pct"/>
          </w:tcPr>
          <w:p w14:paraId="684C7AB8" w14:textId="0D4D3F22"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4</w:t>
            </w:r>
          </w:p>
        </w:tc>
        <w:tc>
          <w:tcPr>
            <w:tcW w:w="2616" w:type="pct"/>
          </w:tcPr>
          <w:p w14:paraId="6510578A" w14:textId="5C10C381"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Category</w:t>
            </w:r>
          </w:p>
        </w:tc>
        <w:tc>
          <w:tcPr>
            <w:tcW w:w="1674" w:type="pct"/>
          </w:tcPr>
          <w:p w14:paraId="3EFB2B70" w14:textId="77777777" w:rsidR="00CD04BD" w:rsidRPr="00680133" w:rsidRDefault="00CD04BD" w:rsidP="00534AA8">
            <w:pPr>
              <w:widowControl/>
              <w:jc w:val="left"/>
              <w:rPr>
                <w:rFonts w:ascii="Times New Roman" w:hAnsi="Times New Roman" w:cs="Times New Roman"/>
                <w:sz w:val="20"/>
                <w:szCs w:val="20"/>
              </w:rPr>
            </w:pPr>
          </w:p>
        </w:tc>
      </w:tr>
      <w:tr w:rsidR="00CD04BD" w14:paraId="0BFA81FC" w14:textId="77777777" w:rsidTr="00772E48">
        <w:tc>
          <w:tcPr>
            <w:tcW w:w="710" w:type="pct"/>
          </w:tcPr>
          <w:p w14:paraId="5971EBF1" w14:textId="677BA71C"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5</w:t>
            </w:r>
          </w:p>
        </w:tc>
        <w:tc>
          <w:tcPr>
            <w:tcW w:w="2616" w:type="pct"/>
          </w:tcPr>
          <w:p w14:paraId="4A499404" w14:textId="15828594"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Type of Chirality</w:t>
            </w:r>
          </w:p>
        </w:tc>
        <w:tc>
          <w:tcPr>
            <w:tcW w:w="1674" w:type="pct"/>
          </w:tcPr>
          <w:p w14:paraId="03C03725" w14:textId="77777777" w:rsidR="00CD04BD" w:rsidRPr="00680133" w:rsidRDefault="00CD04BD" w:rsidP="00534AA8">
            <w:pPr>
              <w:widowControl/>
              <w:jc w:val="left"/>
              <w:rPr>
                <w:rFonts w:ascii="Times New Roman" w:hAnsi="Times New Roman" w:cs="Times New Roman"/>
                <w:sz w:val="20"/>
                <w:szCs w:val="20"/>
              </w:rPr>
            </w:pPr>
          </w:p>
        </w:tc>
      </w:tr>
      <w:tr w:rsidR="00CD04BD" w14:paraId="70B42F33" w14:textId="77777777" w:rsidTr="00772E48">
        <w:tc>
          <w:tcPr>
            <w:tcW w:w="710" w:type="pct"/>
          </w:tcPr>
          <w:p w14:paraId="6DDB8554" w14:textId="0DC6BA03"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6</w:t>
            </w:r>
          </w:p>
        </w:tc>
        <w:tc>
          <w:tcPr>
            <w:tcW w:w="2616" w:type="pct"/>
          </w:tcPr>
          <w:p w14:paraId="3FF308DE" w14:textId="2445DF26"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URL</w:t>
            </w:r>
          </w:p>
        </w:tc>
        <w:tc>
          <w:tcPr>
            <w:tcW w:w="1674" w:type="pct"/>
          </w:tcPr>
          <w:p w14:paraId="69A80031" w14:textId="77777777" w:rsidR="00CD04BD" w:rsidRPr="00680133" w:rsidRDefault="00CD04BD" w:rsidP="00534AA8">
            <w:pPr>
              <w:widowControl/>
              <w:jc w:val="left"/>
              <w:rPr>
                <w:rFonts w:ascii="Times New Roman" w:hAnsi="Times New Roman" w:cs="Times New Roman"/>
                <w:sz w:val="20"/>
                <w:szCs w:val="20"/>
              </w:rPr>
            </w:pPr>
          </w:p>
        </w:tc>
      </w:tr>
      <w:tr w:rsidR="00CD04BD" w14:paraId="027EA2D7" w14:textId="77777777" w:rsidTr="00772E48">
        <w:tc>
          <w:tcPr>
            <w:tcW w:w="710" w:type="pct"/>
          </w:tcPr>
          <w:p w14:paraId="4C83CF42" w14:textId="1BDABA97"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7</w:t>
            </w:r>
          </w:p>
        </w:tc>
        <w:tc>
          <w:tcPr>
            <w:tcW w:w="2616" w:type="pct"/>
          </w:tcPr>
          <w:p w14:paraId="0C35E793" w14:textId="496F18E4"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PubChem URL</w:t>
            </w:r>
          </w:p>
        </w:tc>
        <w:tc>
          <w:tcPr>
            <w:tcW w:w="1674" w:type="pct"/>
          </w:tcPr>
          <w:p w14:paraId="0B01B2B2" w14:textId="40B61CB8"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Linked with PubChem</w:t>
            </w:r>
          </w:p>
        </w:tc>
      </w:tr>
      <w:tr w:rsidR="00CD04BD" w14:paraId="7FCF3101" w14:textId="77777777" w:rsidTr="00772E48">
        <w:tc>
          <w:tcPr>
            <w:tcW w:w="710" w:type="pct"/>
          </w:tcPr>
          <w:p w14:paraId="278DEAEF" w14:textId="313500DB"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8</w:t>
            </w:r>
          </w:p>
        </w:tc>
        <w:tc>
          <w:tcPr>
            <w:tcW w:w="2616" w:type="pct"/>
          </w:tcPr>
          <w:p w14:paraId="49F6DDED" w14:textId="5EC6E818"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SMILES</w:t>
            </w:r>
          </w:p>
        </w:tc>
        <w:tc>
          <w:tcPr>
            <w:tcW w:w="1674" w:type="pct"/>
          </w:tcPr>
          <w:p w14:paraId="1EACB639" w14:textId="10B1A91A" w:rsidR="00CD04BD" w:rsidRPr="00680133" w:rsidRDefault="00CD04BD" w:rsidP="00534AA8">
            <w:pPr>
              <w:widowControl/>
              <w:jc w:val="left"/>
              <w:rPr>
                <w:rFonts w:ascii="Times New Roman" w:hAnsi="Times New Roman" w:cs="Times New Roman"/>
                <w:sz w:val="20"/>
                <w:szCs w:val="20"/>
              </w:rPr>
            </w:pPr>
          </w:p>
        </w:tc>
      </w:tr>
      <w:tr w:rsidR="00CD04BD" w14:paraId="0F015450" w14:textId="77777777" w:rsidTr="00772E48">
        <w:tc>
          <w:tcPr>
            <w:tcW w:w="710" w:type="pct"/>
          </w:tcPr>
          <w:p w14:paraId="1E0E1524" w14:textId="596EAEC5"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9</w:t>
            </w:r>
          </w:p>
        </w:tc>
        <w:tc>
          <w:tcPr>
            <w:tcW w:w="2616" w:type="pct"/>
          </w:tcPr>
          <w:p w14:paraId="018B7532" w14:textId="0F880F02"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Image</w:t>
            </w:r>
          </w:p>
        </w:tc>
        <w:tc>
          <w:tcPr>
            <w:tcW w:w="1674" w:type="pct"/>
          </w:tcPr>
          <w:p w14:paraId="5E1BBB68" w14:textId="6BB5A3B2"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CD04BD" w14:paraId="6DDB2580" w14:textId="77777777" w:rsidTr="00772E48">
        <w:tc>
          <w:tcPr>
            <w:tcW w:w="710" w:type="pct"/>
          </w:tcPr>
          <w:p w14:paraId="4BFC356D" w14:textId="03BE0B0B"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10</w:t>
            </w:r>
          </w:p>
        </w:tc>
        <w:tc>
          <w:tcPr>
            <w:tcW w:w="2616" w:type="pct"/>
          </w:tcPr>
          <w:p w14:paraId="137D43CB" w14:textId="56C8F3B7"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3D Structure</w:t>
            </w:r>
          </w:p>
        </w:tc>
        <w:tc>
          <w:tcPr>
            <w:tcW w:w="1674" w:type="pct"/>
          </w:tcPr>
          <w:p w14:paraId="479E759F" w14:textId="6C9CC386"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680133">
              <w:rPr>
                <w:rFonts w:ascii="Times New Roman" w:hAnsi="Times New Roman" w:cs="Times New Roman"/>
                <w:sz w:val="20"/>
                <w:szCs w:val="20"/>
              </w:rPr>
              <w:t>Gaussian</w:t>
            </w:r>
          </w:p>
        </w:tc>
      </w:tr>
      <w:tr w:rsidR="00CD04BD" w14:paraId="0E0482B5" w14:textId="77777777" w:rsidTr="00772E48">
        <w:tc>
          <w:tcPr>
            <w:tcW w:w="710" w:type="pct"/>
          </w:tcPr>
          <w:p w14:paraId="32EEF24E" w14:textId="04AA2294"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11</w:t>
            </w:r>
          </w:p>
        </w:tc>
        <w:tc>
          <w:tcPr>
            <w:tcW w:w="2616" w:type="pct"/>
          </w:tcPr>
          <w:p w14:paraId="6951E293" w14:textId="2FE8D734"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IUPAC Name</w:t>
            </w:r>
          </w:p>
        </w:tc>
        <w:tc>
          <w:tcPr>
            <w:tcW w:w="1674" w:type="pct"/>
          </w:tcPr>
          <w:p w14:paraId="056E0FB3" w14:textId="4CC1B6A7" w:rsidR="00CD04BD" w:rsidRPr="00680133" w:rsidRDefault="00CD04BD"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677F69FD" w14:textId="77777777" w:rsidTr="00772E48">
        <w:tc>
          <w:tcPr>
            <w:tcW w:w="710" w:type="pct"/>
          </w:tcPr>
          <w:p w14:paraId="6195DFBB" w14:textId="3830DB8D"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12</w:t>
            </w:r>
          </w:p>
        </w:tc>
        <w:tc>
          <w:tcPr>
            <w:tcW w:w="2616" w:type="pct"/>
          </w:tcPr>
          <w:p w14:paraId="4DB4FE6C" w14:textId="29C2E0A3" w:rsidR="00772E48" w:rsidRPr="00680133" w:rsidRDefault="00772E48"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InChI</w:t>
            </w:r>
          </w:p>
        </w:tc>
        <w:tc>
          <w:tcPr>
            <w:tcW w:w="1674" w:type="pct"/>
          </w:tcPr>
          <w:p w14:paraId="339147E2" w14:textId="3CB9D863"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1EEA5AC9" w14:textId="77777777" w:rsidTr="00772E48">
        <w:tc>
          <w:tcPr>
            <w:tcW w:w="710" w:type="pct"/>
          </w:tcPr>
          <w:p w14:paraId="3C850694" w14:textId="45638E55"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13</w:t>
            </w:r>
          </w:p>
        </w:tc>
        <w:tc>
          <w:tcPr>
            <w:tcW w:w="2616" w:type="pct"/>
          </w:tcPr>
          <w:p w14:paraId="565A2246" w14:textId="206D3775" w:rsidR="00772E48" w:rsidRPr="00680133" w:rsidRDefault="00772E48"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InChIKey</w:t>
            </w:r>
          </w:p>
        </w:tc>
        <w:tc>
          <w:tcPr>
            <w:tcW w:w="1674" w:type="pct"/>
          </w:tcPr>
          <w:p w14:paraId="5AE1AE58" w14:textId="1564837C"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678DDFBC" w14:textId="77777777" w:rsidTr="00772E48">
        <w:tc>
          <w:tcPr>
            <w:tcW w:w="710" w:type="pct"/>
          </w:tcPr>
          <w:p w14:paraId="0BCB3381" w14:textId="1758321E"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14</w:t>
            </w:r>
          </w:p>
        </w:tc>
        <w:tc>
          <w:tcPr>
            <w:tcW w:w="2616" w:type="pct"/>
          </w:tcPr>
          <w:p w14:paraId="4009DB78" w14:textId="5BC82D91"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Molecular Formula</w:t>
            </w:r>
          </w:p>
        </w:tc>
        <w:tc>
          <w:tcPr>
            <w:tcW w:w="1674" w:type="pct"/>
          </w:tcPr>
          <w:p w14:paraId="5535537F" w14:textId="3ACC7225"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1C743DAF" w14:textId="77777777" w:rsidTr="00772E48">
        <w:tc>
          <w:tcPr>
            <w:tcW w:w="710" w:type="pct"/>
          </w:tcPr>
          <w:p w14:paraId="0E54E94B" w14:textId="2D875735"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15</w:t>
            </w:r>
          </w:p>
        </w:tc>
        <w:tc>
          <w:tcPr>
            <w:tcW w:w="2616" w:type="pct"/>
          </w:tcPr>
          <w:p w14:paraId="5C49B474" w14:textId="453E755B"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Molecular Weight</w:t>
            </w:r>
          </w:p>
        </w:tc>
        <w:tc>
          <w:tcPr>
            <w:tcW w:w="1674" w:type="pct"/>
          </w:tcPr>
          <w:p w14:paraId="129CBA35" w14:textId="532101CD"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092008A2" w14:textId="77777777" w:rsidTr="00772E48">
        <w:tc>
          <w:tcPr>
            <w:tcW w:w="710" w:type="pct"/>
          </w:tcPr>
          <w:p w14:paraId="49B19A4A" w14:textId="3C294979"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16</w:t>
            </w:r>
          </w:p>
        </w:tc>
        <w:tc>
          <w:tcPr>
            <w:tcW w:w="2616" w:type="pct"/>
          </w:tcPr>
          <w:p w14:paraId="26E04DD2" w14:textId="598DD705"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Heavy Atom Count</w:t>
            </w:r>
          </w:p>
        </w:tc>
        <w:tc>
          <w:tcPr>
            <w:tcW w:w="1674" w:type="pct"/>
          </w:tcPr>
          <w:p w14:paraId="06162D16" w14:textId="2E04A9DF"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23E9C200" w14:textId="77777777" w:rsidTr="00772E48">
        <w:tc>
          <w:tcPr>
            <w:tcW w:w="710" w:type="pct"/>
          </w:tcPr>
          <w:p w14:paraId="44F1917A" w14:textId="16F469CC"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17</w:t>
            </w:r>
          </w:p>
        </w:tc>
        <w:tc>
          <w:tcPr>
            <w:tcW w:w="2616" w:type="pct"/>
          </w:tcPr>
          <w:p w14:paraId="0266DF46" w14:textId="317EB4CE"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Ring Count</w:t>
            </w:r>
          </w:p>
        </w:tc>
        <w:tc>
          <w:tcPr>
            <w:tcW w:w="1674" w:type="pct"/>
          </w:tcPr>
          <w:p w14:paraId="3F902DC3" w14:textId="20662A2A"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28DBCCD2" w14:textId="77777777" w:rsidTr="00772E48">
        <w:tc>
          <w:tcPr>
            <w:tcW w:w="710" w:type="pct"/>
          </w:tcPr>
          <w:p w14:paraId="7465E004" w14:textId="398B6B7C"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18</w:t>
            </w:r>
          </w:p>
        </w:tc>
        <w:tc>
          <w:tcPr>
            <w:tcW w:w="2616" w:type="pct"/>
          </w:tcPr>
          <w:p w14:paraId="034FFD55" w14:textId="64EB2271"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H-Bond Acceptor Count</w:t>
            </w:r>
          </w:p>
        </w:tc>
        <w:tc>
          <w:tcPr>
            <w:tcW w:w="1674" w:type="pct"/>
          </w:tcPr>
          <w:p w14:paraId="2EB64D5E" w14:textId="44048E0B"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3C4331B1" w14:textId="77777777" w:rsidTr="00772E48">
        <w:tc>
          <w:tcPr>
            <w:tcW w:w="710" w:type="pct"/>
          </w:tcPr>
          <w:p w14:paraId="1DCEBF74" w14:textId="34A74C9D"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19</w:t>
            </w:r>
          </w:p>
        </w:tc>
        <w:tc>
          <w:tcPr>
            <w:tcW w:w="2616" w:type="pct"/>
          </w:tcPr>
          <w:p w14:paraId="1F938E6C" w14:textId="2B954090"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H-Bond Donor Count</w:t>
            </w:r>
          </w:p>
        </w:tc>
        <w:tc>
          <w:tcPr>
            <w:tcW w:w="1674" w:type="pct"/>
          </w:tcPr>
          <w:p w14:paraId="7ACB916F" w14:textId="6A0DD1E8"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772E48" w14:paraId="653ECF32" w14:textId="77777777" w:rsidTr="00772E48">
        <w:tc>
          <w:tcPr>
            <w:tcW w:w="710" w:type="pct"/>
          </w:tcPr>
          <w:p w14:paraId="5D43D242" w14:textId="6A6142F6" w:rsidR="00772E48" w:rsidRPr="00680133" w:rsidRDefault="00772E48"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20</w:t>
            </w:r>
          </w:p>
        </w:tc>
        <w:tc>
          <w:tcPr>
            <w:tcW w:w="2616" w:type="pct"/>
          </w:tcPr>
          <w:p w14:paraId="0DE61B3A" w14:textId="17DAA34A"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Rotatable Bond Count</w:t>
            </w:r>
          </w:p>
        </w:tc>
        <w:tc>
          <w:tcPr>
            <w:tcW w:w="1674" w:type="pct"/>
          </w:tcPr>
          <w:p w14:paraId="4FAF2D1A" w14:textId="1C340239"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Calculated by RDKit</w:t>
            </w:r>
          </w:p>
        </w:tc>
      </w:tr>
      <w:tr w:rsidR="008D51A5" w14:paraId="7C08C551" w14:textId="77777777" w:rsidTr="00772E48">
        <w:tc>
          <w:tcPr>
            <w:tcW w:w="710" w:type="pct"/>
          </w:tcPr>
          <w:p w14:paraId="27A09D9A" w14:textId="0F176713"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21</w:t>
            </w:r>
          </w:p>
        </w:tc>
        <w:tc>
          <w:tcPr>
            <w:tcW w:w="2616" w:type="pct"/>
          </w:tcPr>
          <w:p w14:paraId="57CAE40E" w14:textId="508CE9BA"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Zero-point correction</w:t>
            </w:r>
          </w:p>
        </w:tc>
        <w:tc>
          <w:tcPr>
            <w:tcW w:w="1674" w:type="pct"/>
          </w:tcPr>
          <w:p w14:paraId="1D9BC607" w14:textId="3E01DFF3"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02EC2C2E" w14:textId="77777777" w:rsidTr="00772E48">
        <w:tc>
          <w:tcPr>
            <w:tcW w:w="710" w:type="pct"/>
          </w:tcPr>
          <w:p w14:paraId="183D514D" w14:textId="39A90241"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22</w:t>
            </w:r>
          </w:p>
        </w:tc>
        <w:tc>
          <w:tcPr>
            <w:tcW w:w="2616" w:type="pct"/>
          </w:tcPr>
          <w:p w14:paraId="0364BDA2" w14:textId="32886E98"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Thermal correction to Energy</w:t>
            </w:r>
          </w:p>
        </w:tc>
        <w:tc>
          <w:tcPr>
            <w:tcW w:w="1674" w:type="pct"/>
          </w:tcPr>
          <w:p w14:paraId="4ACBAE57" w14:textId="2026D9C8"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2E5996D1" w14:textId="77777777" w:rsidTr="00772E48">
        <w:tc>
          <w:tcPr>
            <w:tcW w:w="710" w:type="pct"/>
          </w:tcPr>
          <w:p w14:paraId="1516BD51" w14:textId="54F57750"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23</w:t>
            </w:r>
          </w:p>
        </w:tc>
        <w:tc>
          <w:tcPr>
            <w:tcW w:w="2616" w:type="pct"/>
          </w:tcPr>
          <w:p w14:paraId="24698E97" w14:textId="721A7CA6"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Thermal correction to Enthalpy</w:t>
            </w:r>
          </w:p>
        </w:tc>
        <w:tc>
          <w:tcPr>
            <w:tcW w:w="1674" w:type="pct"/>
          </w:tcPr>
          <w:p w14:paraId="008FF93F" w14:textId="0D7D8E53"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5C42A7E0" w14:textId="77777777" w:rsidTr="00772E48">
        <w:tc>
          <w:tcPr>
            <w:tcW w:w="710" w:type="pct"/>
          </w:tcPr>
          <w:p w14:paraId="542C4261" w14:textId="5D76EF95"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24</w:t>
            </w:r>
          </w:p>
        </w:tc>
        <w:tc>
          <w:tcPr>
            <w:tcW w:w="2616" w:type="pct"/>
          </w:tcPr>
          <w:p w14:paraId="40FB6518" w14:textId="770168C6"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Thermal correction to Gibbs Free Energy</w:t>
            </w:r>
          </w:p>
        </w:tc>
        <w:tc>
          <w:tcPr>
            <w:tcW w:w="1674" w:type="pct"/>
          </w:tcPr>
          <w:p w14:paraId="07622C1A" w14:textId="24C9B044"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67DBFE2E" w14:textId="77777777" w:rsidTr="00772E48">
        <w:tc>
          <w:tcPr>
            <w:tcW w:w="710" w:type="pct"/>
          </w:tcPr>
          <w:p w14:paraId="7D0FAFB9" w14:textId="34F713AD"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25</w:t>
            </w:r>
          </w:p>
        </w:tc>
        <w:tc>
          <w:tcPr>
            <w:tcW w:w="2616" w:type="pct"/>
          </w:tcPr>
          <w:p w14:paraId="5DD542D1" w14:textId="3E37FB6C" w:rsidR="008D51A5" w:rsidRPr="008D51A5"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Sum of electronic and zero-point Energies</w:t>
            </w:r>
          </w:p>
        </w:tc>
        <w:tc>
          <w:tcPr>
            <w:tcW w:w="1674" w:type="pct"/>
          </w:tcPr>
          <w:p w14:paraId="59713A72" w14:textId="687BD753"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475CA4E4" w14:textId="77777777" w:rsidTr="00772E48">
        <w:tc>
          <w:tcPr>
            <w:tcW w:w="710" w:type="pct"/>
          </w:tcPr>
          <w:p w14:paraId="404FFDA3" w14:textId="63DA1F4D"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26</w:t>
            </w:r>
          </w:p>
        </w:tc>
        <w:tc>
          <w:tcPr>
            <w:tcW w:w="2616" w:type="pct"/>
          </w:tcPr>
          <w:p w14:paraId="57C22304" w14:textId="686DE2C5"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Sum of electronic and thermal Energies</w:t>
            </w:r>
          </w:p>
        </w:tc>
        <w:tc>
          <w:tcPr>
            <w:tcW w:w="1674" w:type="pct"/>
          </w:tcPr>
          <w:p w14:paraId="4DC63143" w14:textId="720074F3"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2E32E088" w14:textId="77777777" w:rsidTr="00772E48">
        <w:tc>
          <w:tcPr>
            <w:tcW w:w="710" w:type="pct"/>
          </w:tcPr>
          <w:p w14:paraId="7C007EBC" w14:textId="22E1FF99"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27</w:t>
            </w:r>
          </w:p>
        </w:tc>
        <w:tc>
          <w:tcPr>
            <w:tcW w:w="2616" w:type="pct"/>
          </w:tcPr>
          <w:p w14:paraId="3A0AE7EF" w14:textId="208F0609"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Sum of electronic and thermal Enthalpies</w:t>
            </w:r>
          </w:p>
        </w:tc>
        <w:tc>
          <w:tcPr>
            <w:tcW w:w="1674" w:type="pct"/>
          </w:tcPr>
          <w:p w14:paraId="4F709C8E" w14:textId="16937A67"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419FC99C" w14:textId="77777777" w:rsidTr="00772E48">
        <w:tc>
          <w:tcPr>
            <w:tcW w:w="710" w:type="pct"/>
          </w:tcPr>
          <w:p w14:paraId="7ECB66C7" w14:textId="40722FE9"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28</w:t>
            </w:r>
          </w:p>
        </w:tc>
        <w:tc>
          <w:tcPr>
            <w:tcW w:w="2616" w:type="pct"/>
          </w:tcPr>
          <w:p w14:paraId="5C32D40E" w14:textId="7678D97A"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Sum of electronic and thermal Free Energies</w:t>
            </w:r>
          </w:p>
        </w:tc>
        <w:tc>
          <w:tcPr>
            <w:tcW w:w="1674" w:type="pct"/>
          </w:tcPr>
          <w:p w14:paraId="24FE0F5B" w14:textId="32CB7917"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0BCCA993" w14:textId="77777777" w:rsidTr="00772E48">
        <w:tc>
          <w:tcPr>
            <w:tcW w:w="710" w:type="pct"/>
          </w:tcPr>
          <w:p w14:paraId="521ECDEA" w14:textId="0C0DA926"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29</w:t>
            </w:r>
          </w:p>
        </w:tc>
        <w:tc>
          <w:tcPr>
            <w:tcW w:w="2616" w:type="pct"/>
          </w:tcPr>
          <w:p w14:paraId="02CE67BF" w14:textId="2DB5993E"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HOMO Energy (eV)</w:t>
            </w:r>
          </w:p>
        </w:tc>
        <w:tc>
          <w:tcPr>
            <w:tcW w:w="1674" w:type="pct"/>
          </w:tcPr>
          <w:p w14:paraId="436EC6C7" w14:textId="42F13F9F"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78C8E5C5" w14:textId="77777777" w:rsidTr="00772E48">
        <w:tc>
          <w:tcPr>
            <w:tcW w:w="710" w:type="pct"/>
          </w:tcPr>
          <w:p w14:paraId="63934EB7" w14:textId="5295D78C"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30</w:t>
            </w:r>
          </w:p>
        </w:tc>
        <w:tc>
          <w:tcPr>
            <w:tcW w:w="2616" w:type="pct"/>
          </w:tcPr>
          <w:p w14:paraId="253FBB7E" w14:textId="2B21B3CF"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LUMO Energy (eV)</w:t>
            </w:r>
          </w:p>
        </w:tc>
        <w:tc>
          <w:tcPr>
            <w:tcW w:w="1674" w:type="pct"/>
          </w:tcPr>
          <w:p w14:paraId="190891AA" w14:textId="3C228F8D"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1F309E7D" w14:textId="77777777" w:rsidTr="00772E48">
        <w:tc>
          <w:tcPr>
            <w:tcW w:w="710" w:type="pct"/>
          </w:tcPr>
          <w:p w14:paraId="0E5E2C83" w14:textId="5D644207"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31</w:t>
            </w:r>
          </w:p>
        </w:tc>
        <w:tc>
          <w:tcPr>
            <w:tcW w:w="2616" w:type="pct"/>
          </w:tcPr>
          <w:p w14:paraId="4DDE4E25" w14:textId="6E7FD53A"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hint="eastAsia"/>
                <w:sz w:val="20"/>
                <w:szCs w:val="20"/>
              </w:rPr>
              <w:t>HOMO-LUMO Gap (eV)</w:t>
            </w:r>
          </w:p>
        </w:tc>
        <w:tc>
          <w:tcPr>
            <w:tcW w:w="1674" w:type="pct"/>
          </w:tcPr>
          <w:p w14:paraId="6468AFE4" w14:textId="14E9F76E"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4ECCDB6F" w14:textId="77777777" w:rsidTr="00772E48">
        <w:tc>
          <w:tcPr>
            <w:tcW w:w="710" w:type="pct"/>
          </w:tcPr>
          <w:p w14:paraId="52127CE2" w14:textId="17087267"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32</w:t>
            </w:r>
          </w:p>
        </w:tc>
        <w:tc>
          <w:tcPr>
            <w:tcW w:w="2616" w:type="pct"/>
          </w:tcPr>
          <w:p w14:paraId="2A4DBACD" w14:textId="6AC588F3" w:rsidR="008D51A5" w:rsidRPr="00680133" w:rsidRDefault="008D51A5" w:rsidP="00772E48">
            <w:pPr>
              <w:widowControl/>
              <w:jc w:val="left"/>
              <w:rPr>
                <w:rFonts w:ascii="Times New Roman" w:hAnsi="Times New Roman" w:cs="Times New Roman"/>
                <w:sz w:val="20"/>
                <w:szCs w:val="20"/>
              </w:rPr>
            </w:pPr>
            <w:r w:rsidRPr="008D51A5">
              <w:rPr>
                <w:rFonts w:ascii="Times New Roman" w:hAnsi="Times New Roman" w:cs="Times New Roman"/>
                <w:sz w:val="20"/>
                <w:szCs w:val="20"/>
              </w:rPr>
              <w:t>Mulliken</w:t>
            </w:r>
            <w:r>
              <w:rPr>
                <w:rFonts w:ascii="Times New Roman" w:hAnsi="Times New Roman" w:cs="Times New Roman" w:hint="eastAsia"/>
                <w:sz w:val="20"/>
                <w:szCs w:val="20"/>
              </w:rPr>
              <w:t xml:space="preserve"> charges for each atom</w:t>
            </w:r>
          </w:p>
        </w:tc>
        <w:tc>
          <w:tcPr>
            <w:tcW w:w="1674" w:type="pct"/>
          </w:tcPr>
          <w:p w14:paraId="03041601" w14:textId="6EC5FD51"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8D51A5" w14:paraId="476EC380" w14:textId="77777777" w:rsidTr="00772E48">
        <w:tc>
          <w:tcPr>
            <w:tcW w:w="710" w:type="pct"/>
          </w:tcPr>
          <w:p w14:paraId="6B61645E" w14:textId="04E534D6" w:rsidR="008D51A5"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33</w:t>
            </w:r>
          </w:p>
        </w:tc>
        <w:tc>
          <w:tcPr>
            <w:tcW w:w="2616" w:type="pct"/>
          </w:tcPr>
          <w:p w14:paraId="125464CF" w14:textId="73396AB4" w:rsidR="008D51A5" w:rsidRPr="00680133" w:rsidRDefault="008D51A5" w:rsidP="00772E48">
            <w:pPr>
              <w:widowControl/>
              <w:jc w:val="left"/>
              <w:rPr>
                <w:rFonts w:ascii="Times New Roman" w:hAnsi="Times New Roman" w:cs="Times New Roman"/>
                <w:sz w:val="20"/>
                <w:szCs w:val="20"/>
              </w:rPr>
            </w:pPr>
            <w:r w:rsidRPr="005000EA">
              <w:rPr>
                <w:rFonts w:ascii="Times New Roman" w:hAnsi="Times New Roman" w:cs="Times New Roman"/>
              </w:rPr>
              <w:t>Hirshfeld</w:t>
            </w:r>
            <w:r>
              <w:rPr>
                <w:rFonts w:ascii="Times New Roman" w:hAnsi="Times New Roman" w:cs="Times New Roman" w:hint="eastAsia"/>
                <w:sz w:val="20"/>
                <w:szCs w:val="20"/>
              </w:rPr>
              <w:t xml:space="preserve"> charges for each atom</w:t>
            </w:r>
          </w:p>
        </w:tc>
        <w:tc>
          <w:tcPr>
            <w:tcW w:w="1674" w:type="pct"/>
          </w:tcPr>
          <w:p w14:paraId="4AAC1A03" w14:textId="3C93FBC5" w:rsidR="008D51A5" w:rsidRPr="00680133" w:rsidRDefault="008D51A5"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 xml:space="preserve">Calculated by </w:t>
            </w:r>
            <w:r w:rsidRPr="008D51A5">
              <w:rPr>
                <w:rFonts w:ascii="Times New Roman" w:hAnsi="Times New Roman" w:cs="Times New Roman" w:hint="eastAsia"/>
                <w:sz w:val="20"/>
                <w:szCs w:val="20"/>
              </w:rPr>
              <w:t>Multiwfn</w:t>
            </w:r>
          </w:p>
        </w:tc>
      </w:tr>
      <w:tr w:rsidR="00772E48" w14:paraId="6C978330" w14:textId="77777777" w:rsidTr="00772E48">
        <w:tc>
          <w:tcPr>
            <w:tcW w:w="710" w:type="pct"/>
          </w:tcPr>
          <w:p w14:paraId="6EF38480" w14:textId="3CF4819A" w:rsidR="00772E48" w:rsidRPr="00680133" w:rsidRDefault="008D51A5" w:rsidP="00772E48">
            <w:pPr>
              <w:widowControl/>
              <w:jc w:val="left"/>
              <w:rPr>
                <w:rFonts w:ascii="Times New Roman" w:hAnsi="Times New Roman" w:cs="Times New Roman"/>
                <w:sz w:val="20"/>
                <w:szCs w:val="20"/>
              </w:rPr>
            </w:pPr>
            <w:r>
              <w:rPr>
                <w:rFonts w:ascii="Times New Roman" w:hAnsi="Times New Roman" w:cs="Times New Roman" w:hint="eastAsia"/>
                <w:sz w:val="20"/>
                <w:szCs w:val="20"/>
              </w:rPr>
              <w:t>34</w:t>
            </w:r>
          </w:p>
        </w:tc>
        <w:tc>
          <w:tcPr>
            <w:tcW w:w="2616" w:type="pct"/>
          </w:tcPr>
          <w:p w14:paraId="0F2F1CDC" w14:textId="39B71298"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Description</w:t>
            </w:r>
          </w:p>
        </w:tc>
        <w:tc>
          <w:tcPr>
            <w:tcW w:w="1674" w:type="pct"/>
          </w:tcPr>
          <w:p w14:paraId="1D72EF3A" w14:textId="2C3F1A5F" w:rsidR="00772E48" w:rsidRPr="00680133" w:rsidRDefault="00772E48" w:rsidP="00772E4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Generated by GPT-4</w:t>
            </w:r>
          </w:p>
        </w:tc>
      </w:tr>
    </w:tbl>
    <w:p w14:paraId="5C9AADB2" w14:textId="4BB7FFCB" w:rsidR="00534AA8" w:rsidRPr="00237BFA" w:rsidRDefault="00B83498" w:rsidP="00237BFA">
      <w:pPr>
        <w:pStyle w:val="ad"/>
        <w:spacing w:beforeLines="50" w:before="156" w:afterLines="50" w:after="156"/>
        <w:jc w:val="center"/>
        <w:rPr>
          <w:rFonts w:ascii="Times New Roman" w:eastAsiaTheme="minorEastAsia" w:cs="Times New Roman"/>
          <w:kern w:val="2"/>
          <w:sz w:val="32"/>
          <w:szCs w:val="32"/>
        </w:rPr>
      </w:pPr>
      <w:r w:rsidRPr="00237BFA">
        <w:rPr>
          <w:rFonts w:ascii="Times New Roman" w:eastAsiaTheme="minorEastAsia" w:cs="Times New Roman" w:hint="eastAsia"/>
          <w:kern w:val="2"/>
          <w:sz w:val="24"/>
        </w:rPr>
        <w:t xml:space="preserve">Table S1. The list of </w:t>
      </w:r>
      <w:r w:rsidR="00DA5B5C">
        <w:rPr>
          <w:rFonts w:ascii="Times New Roman" w:eastAsiaTheme="minorEastAsia" w:cs="Times New Roman" w:hint="eastAsia"/>
          <w:kern w:val="2"/>
          <w:sz w:val="24"/>
        </w:rPr>
        <w:t>34</w:t>
      </w:r>
      <w:r w:rsidRPr="00237BFA">
        <w:rPr>
          <w:rFonts w:ascii="Times New Roman" w:eastAsiaTheme="minorEastAsia" w:cs="Times New Roman" w:hint="eastAsia"/>
          <w:kern w:val="2"/>
          <w:sz w:val="24"/>
        </w:rPr>
        <w:t xml:space="preserve"> different types of information</w:t>
      </w:r>
    </w:p>
    <w:p w14:paraId="64D40AA3" w14:textId="77777777" w:rsidR="00B83498" w:rsidRDefault="00B83498" w:rsidP="00534AA8">
      <w:pPr>
        <w:widowControl/>
        <w:jc w:val="left"/>
        <w:rPr>
          <w:rFonts w:ascii="Times New Roman" w:hAnsi="Times New Roman" w:cs="Times New Roman"/>
          <w:b/>
          <w:bCs/>
          <w:sz w:val="24"/>
          <w:szCs w:val="24"/>
        </w:rPr>
      </w:pPr>
    </w:p>
    <w:p w14:paraId="18E498FE" w14:textId="77777777" w:rsidR="00F152A2" w:rsidRDefault="00F152A2" w:rsidP="00534AA8">
      <w:pPr>
        <w:widowControl/>
        <w:jc w:val="left"/>
        <w:rPr>
          <w:rFonts w:ascii="Times New Roman" w:hAnsi="Times New Roman" w:cs="Times New Roman"/>
          <w:b/>
          <w:bCs/>
          <w:sz w:val="24"/>
          <w:szCs w:val="24"/>
        </w:rPr>
      </w:pPr>
    </w:p>
    <w:tbl>
      <w:tblPr>
        <w:tblStyle w:val="ac"/>
        <w:tblW w:w="5000" w:type="pct"/>
        <w:tblLook w:val="04A0" w:firstRow="1" w:lastRow="0" w:firstColumn="1" w:lastColumn="0" w:noHBand="0" w:noVBand="1"/>
      </w:tblPr>
      <w:tblGrid>
        <w:gridCol w:w="729"/>
        <w:gridCol w:w="3922"/>
        <w:gridCol w:w="728"/>
        <w:gridCol w:w="2917"/>
      </w:tblGrid>
      <w:tr w:rsidR="00680133" w14:paraId="74539E6B" w14:textId="77777777" w:rsidTr="00680133">
        <w:tc>
          <w:tcPr>
            <w:tcW w:w="439" w:type="pct"/>
          </w:tcPr>
          <w:p w14:paraId="4254A595" w14:textId="4EA57657" w:rsidR="00680133" w:rsidRPr="00680133" w:rsidRDefault="00680133" w:rsidP="00534AA8">
            <w:pPr>
              <w:widowControl/>
              <w:jc w:val="left"/>
              <w:rPr>
                <w:rFonts w:ascii="Times New Roman" w:hAnsi="Times New Roman" w:cs="Times New Roman"/>
                <w:b/>
                <w:bCs/>
                <w:sz w:val="20"/>
                <w:szCs w:val="20"/>
              </w:rPr>
            </w:pPr>
            <w:r w:rsidRPr="00680133">
              <w:rPr>
                <w:rFonts w:ascii="Times New Roman" w:hAnsi="Times New Roman" w:cs="Times New Roman" w:hint="eastAsia"/>
                <w:b/>
                <w:bCs/>
                <w:sz w:val="20"/>
                <w:szCs w:val="20"/>
              </w:rPr>
              <w:t>Index</w:t>
            </w:r>
          </w:p>
        </w:tc>
        <w:tc>
          <w:tcPr>
            <w:tcW w:w="2364" w:type="pct"/>
          </w:tcPr>
          <w:p w14:paraId="44610A4A" w14:textId="1C90BAC7" w:rsidR="00680133" w:rsidRPr="00680133" w:rsidRDefault="00680133" w:rsidP="00534AA8">
            <w:pPr>
              <w:widowControl/>
              <w:jc w:val="left"/>
              <w:rPr>
                <w:rFonts w:ascii="Times New Roman" w:hAnsi="Times New Roman" w:cs="Times New Roman"/>
                <w:b/>
                <w:bCs/>
                <w:sz w:val="20"/>
                <w:szCs w:val="20"/>
              </w:rPr>
            </w:pPr>
            <w:r w:rsidRPr="00680133">
              <w:rPr>
                <w:rFonts w:ascii="Times New Roman" w:hAnsi="Times New Roman" w:cs="Times New Roman" w:hint="eastAsia"/>
                <w:b/>
                <w:bCs/>
                <w:sz w:val="20"/>
                <w:szCs w:val="20"/>
              </w:rPr>
              <w:t>Category</w:t>
            </w:r>
          </w:p>
        </w:tc>
        <w:tc>
          <w:tcPr>
            <w:tcW w:w="439" w:type="pct"/>
          </w:tcPr>
          <w:p w14:paraId="59D48575" w14:textId="3AE10EAB" w:rsidR="00680133" w:rsidRPr="00680133" w:rsidRDefault="00680133" w:rsidP="00534AA8">
            <w:pPr>
              <w:widowControl/>
              <w:jc w:val="left"/>
              <w:rPr>
                <w:rFonts w:ascii="Times New Roman" w:hAnsi="Times New Roman" w:cs="Times New Roman"/>
                <w:b/>
                <w:bCs/>
                <w:sz w:val="20"/>
                <w:szCs w:val="20"/>
              </w:rPr>
            </w:pPr>
            <w:r w:rsidRPr="00680133">
              <w:rPr>
                <w:rFonts w:ascii="Times New Roman" w:hAnsi="Times New Roman" w:cs="Times New Roman" w:hint="eastAsia"/>
                <w:b/>
                <w:bCs/>
                <w:sz w:val="20"/>
                <w:szCs w:val="20"/>
              </w:rPr>
              <w:t>Index</w:t>
            </w:r>
          </w:p>
        </w:tc>
        <w:tc>
          <w:tcPr>
            <w:tcW w:w="1758" w:type="pct"/>
          </w:tcPr>
          <w:p w14:paraId="4910CBC5" w14:textId="087947A2" w:rsidR="00680133" w:rsidRPr="00680133" w:rsidRDefault="00680133" w:rsidP="00534AA8">
            <w:pPr>
              <w:widowControl/>
              <w:jc w:val="left"/>
              <w:rPr>
                <w:rFonts w:ascii="Times New Roman" w:hAnsi="Times New Roman" w:cs="Times New Roman"/>
                <w:b/>
                <w:bCs/>
                <w:sz w:val="20"/>
                <w:szCs w:val="20"/>
              </w:rPr>
            </w:pPr>
            <w:r w:rsidRPr="00680133">
              <w:rPr>
                <w:rFonts w:ascii="Times New Roman" w:hAnsi="Times New Roman" w:cs="Times New Roman" w:hint="eastAsia"/>
                <w:b/>
                <w:bCs/>
                <w:sz w:val="20"/>
                <w:szCs w:val="20"/>
              </w:rPr>
              <w:t>Category</w:t>
            </w:r>
          </w:p>
        </w:tc>
      </w:tr>
      <w:tr w:rsidR="00680133" w14:paraId="3CEC7D26" w14:textId="77777777" w:rsidTr="00680133">
        <w:tc>
          <w:tcPr>
            <w:tcW w:w="439" w:type="pct"/>
          </w:tcPr>
          <w:p w14:paraId="46F163FC" w14:textId="69783A29"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1</w:t>
            </w:r>
          </w:p>
        </w:tc>
        <w:tc>
          <w:tcPr>
            <w:tcW w:w="2364" w:type="pct"/>
          </w:tcPr>
          <w:p w14:paraId="359590CA" w14:textId="20053B26"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BIDIME and BIBOP Ligands</w:t>
            </w:r>
          </w:p>
        </w:tc>
        <w:tc>
          <w:tcPr>
            <w:tcW w:w="439" w:type="pct"/>
          </w:tcPr>
          <w:p w14:paraId="45E071D8" w14:textId="483EAB42"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17</w:t>
            </w:r>
          </w:p>
        </w:tc>
        <w:tc>
          <w:tcPr>
            <w:tcW w:w="1758" w:type="pct"/>
          </w:tcPr>
          <w:p w14:paraId="4E7C4ADA" w14:textId="2CD975E8"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Salen Ligands</w:t>
            </w:r>
          </w:p>
        </w:tc>
      </w:tr>
      <w:tr w:rsidR="00680133" w14:paraId="78256FB1" w14:textId="77777777" w:rsidTr="00680133">
        <w:tc>
          <w:tcPr>
            <w:tcW w:w="439" w:type="pct"/>
          </w:tcPr>
          <w:p w14:paraId="5789EE80" w14:textId="793E2071"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w:t>
            </w:r>
          </w:p>
        </w:tc>
        <w:tc>
          <w:tcPr>
            <w:tcW w:w="2364" w:type="pct"/>
          </w:tcPr>
          <w:p w14:paraId="618F7A37" w14:textId="56531CDF"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Duphos and BPE Ligands</w:t>
            </w:r>
          </w:p>
        </w:tc>
        <w:tc>
          <w:tcPr>
            <w:tcW w:w="439" w:type="pct"/>
          </w:tcPr>
          <w:p w14:paraId="58508864" w14:textId="4CD6336C"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18</w:t>
            </w:r>
          </w:p>
        </w:tc>
        <w:tc>
          <w:tcPr>
            <w:tcW w:w="1758" w:type="pct"/>
          </w:tcPr>
          <w:p w14:paraId="248D3A33" w14:textId="70201D31"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Other Chiral Nitrogen Ligands</w:t>
            </w:r>
          </w:p>
        </w:tc>
      </w:tr>
      <w:tr w:rsidR="00680133" w14:paraId="0647B3F7" w14:textId="77777777" w:rsidTr="00680133">
        <w:tc>
          <w:tcPr>
            <w:tcW w:w="439" w:type="pct"/>
          </w:tcPr>
          <w:p w14:paraId="4F3AC63F" w14:textId="379EEB10"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3</w:t>
            </w:r>
          </w:p>
        </w:tc>
        <w:tc>
          <w:tcPr>
            <w:tcW w:w="2364" w:type="pct"/>
          </w:tcPr>
          <w:p w14:paraId="1CD43CED" w14:textId="0A926604"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Sadphos Ligands</w:t>
            </w:r>
          </w:p>
        </w:tc>
        <w:tc>
          <w:tcPr>
            <w:tcW w:w="439" w:type="pct"/>
          </w:tcPr>
          <w:p w14:paraId="15320201" w14:textId="4787E8EE"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19</w:t>
            </w:r>
          </w:p>
        </w:tc>
        <w:tc>
          <w:tcPr>
            <w:tcW w:w="1758" w:type="pct"/>
          </w:tcPr>
          <w:p w14:paraId="3A8392CA" w14:textId="5EB7A682"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hint="eastAsia"/>
                <w:sz w:val="20"/>
                <w:szCs w:val="20"/>
              </w:rPr>
              <w:t>Chiral Diphenols</w:t>
            </w:r>
          </w:p>
        </w:tc>
      </w:tr>
      <w:tr w:rsidR="00680133" w14:paraId="31CCE750" w14:textId="77777777" w:rsidTr="00680133">
        <w:tc>
          <w:tcPr>
            <w:tcW w:w="439" w:type="pct"/>
          </w:tcPr>
          <w:p w14:paraId="42084DC7" w14:textId="66AC8A58"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4</w:t>
            </w:r>
          </w:p>
        </w:tc>
        <w:tc>
          <w:tcPr>
            <w:tcW w:w="2364" w:type="pct"/>
          </w:tcPr>
          <w:p w14:paraId="539CABCD" w14:textId="5C9D8D2D"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Atropisomeric Bisphosphine Ligands</w:t>
            </w:r>
          </w:p>
        </w:tc>
        <w:tc>
          <w:tcPr>
            <w:tcW w:w="439" w:type="pct"/>
          </w:tcPr>
          <w:p w14:paraId="3C77AF84" w14:textId="46CC1D77"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20</w:t>
            </w:r>
          </w:p>
        </w:tc>
        <w:tc>
          <w:tcPr>
            <w:tcW w:w="1758" w:type="pct"/>
          </w:tcPr>
          <w:p w14:paraId="56951ED6" w14:textId="5C3B4608"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Other Chiral Oxygen Ligands</w:t>
            </w:r>
          </w:p>
        </w:tc>
      </w:tr>
      <w:tr w:rsidR="00680133" w14:paraId="18BB840B" w14:textId="77777777" w:rsidTr="00680133">
        <w:tc>
          <w:tcPr>
            <w:tcW w:w="439" w:type="pct"/>
          </w:tcPr>
          <w:p w14:paraId="2E0132D1" w14:textId="04444164"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5</w:t>
            </w:r>
          </w:p>
        </w:tc>
        <w:tc>
          <w:tcPr>
            <w:tcW w:w="2364" w:type="pct"/>
          </w:tcPr>
          <w:p w14:paraId="7F073C96" w14:textId="07185DCF"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Ferrocenyl Phosphine Ligands</w:t>
            </w:r>
          </w:p>
        </w:tc>
        <w:tc>
          <w:tcPr>
            <w:tcW w:w="439" w:type="pct"/>
          </w:tcPr>
          <w:p w14:paraId="53AC3D54" w14:textId="6CD547FA"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21</w:t>
            </w:r>
          </w:p>
        </w:tc>
        <w:tc>
          <w:tcPr>
            <w:tcW w:w="1758" w:type="pct"/>
          </w:tcPr>
          <w:p w14:paraId="11B99CA8" w14:textId="520339F3"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Mono-oxazoline Ligands</w:t>
            </w:r>
          </w:p>
        </w:tc>
      </w:tr>
      <w:tr w:rsidR="00680133" w14:paraId="262FDE6F" w14:textId="77777777" w:rsidTr="00680133">
        <w:tc>
          <w:tcPr>
            <w:tcW w:w="439" w:type="pct"/>
          </w:tcPr>
          <w:p w14:paraId="0B64F8EF" w14:textId="498D50A0"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6</w:t>
            </w:r>
          </w:p>
        </w:tc>
        <w:tc>
          <w:tcPr>
            <w:tcW w:w="2364" w:type="pct"/>
          </w:tcPr>
          <w:p w14:paraId="3BAE8F7D" w14:textId="42C2187A"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Phosphoramidite Ligands</w:t>
            </w:r>
          </w:p>
        </w:tc>
        <w:tc>
          <w:tcPr>
            <w:tcW w:w="439" w:type="pct"/>
          </w:tcPr>
          <w:p w14:paraId="32C37DC3" w14:textId="5A90E1A6"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22</w:t>
            </w:r>
          </w:p>
        </w:tc>
        <w:tc>
          <w:tcPr>
            <w:tcW w:w="1758" w:type="pct"/>
          </w:tcPr>
          <w:p w14:paraId="10BC6308" w14:textId="009AC1D1"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Ferrocenyl-oxazoline Ligands</w:t>
            </w:r>
          </w:p>
        </w:tc>
      </w:tr>
      <w:tr w:rsidR="00680133" w14:paraId="13AACC30" w14:textId="77777777" w:rsidTr="00680133">
        <w:tc>
          <w:tcPr>
            <w:tcW w:w="439" w:type="pct"/>
          </w:tcPr>
          <w:p w14:paraId="2E73896C" w14:textId="4D5AE5E9"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7</w:t>
            </w:r>
          </w:p>
        </w:tc>
        <w:tc>
          <w:tcPr>
            <w:tcW w:w="2364" w:type="pct"/>
          </w:tcPr>
          <w:p w14:paraId="216BC8FB" w14:textId="3F68ADDF"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Other P-Chiral Ligands</w:t>
            </w:r>
          </w:p>
        </w:tc>
        <w:tc>
          <w:tcPr>
            <w:tcW w:w="439" w:type="pct"/>
          </w:tcPr>
          <w:p w14:paraId="3F0A095E" w14:textId="044320F8"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23</w:t>
            </w:r>
          </w:p>
        </w:tc>
        <w:tc>
          <w:tcPr>
            <w:tcW w:w="1758" w:type="pct"/>
          </w:tcPr>
          <w:p w14:paraId="7F164039" w14:textId="05726C4E"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BOX Ligands</w:t>
            </w:r>
          </w:p>
        </w:tc>
      </w:tr>
      <w:tr w:rsidR="00680133" w14:paraId="426E9DE0" w14:textId="77777777" w:rsidTr="00680133">
        <w:tc>
          <w:tcPr>
            <w:tcW w:w="439" w:type="pct"/>
          </w:tcPr>
          <w:p w14:paraId="61A55C1F" w14:textId="3333090A"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8</w:t>
            </w:r>
          </w:p>
        </w:tc>
        <w:tc>
          <w:tcPr>
            <w:tcW w:w="2364" w:type="pct"/>
          </w:tcPr>
          <w:p w14:paraId="1FCBEBA1" w14:textId="7EBEB18E"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Other C-Chiral Ligands</w:t>
            </w:r>
          </w:p>
        </w:tc>
        <w:tc>
          <w:tcPr>
            <w:tcW w:w="439" w:type="pct"/>
          </w:tcPr>
          <w:p w14:paraId="6D1B40AC" w14:textId="2900A29D"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24</w:t>
            </w:r>
          </w:p>
        </w:tc>
        <w:tc>
          <w:tcPr>
            <w:tcW w:w="1758" w:type="pct"/>
          </w:tcPr>
          <w:p w14:paraId="498D07BC" w14:textId="05BF85C6"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TOX Ligands</w:t>
            </w:r>
          </w:p>
        </w:tc>
      </w:tr>
      <w:tr w:rsidR="00680133" w14:paraId="7C9F9AF3" w14:textId="77777777" w:rsidTr="00680133">
        <w:tc>
          <w:tcPr>
            <w:tcW w:w="439" w:type="pct"/>
          </w:tcPr>
          <w:p w14:paraId="2D007494" w14:textId="47EEA5F7"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9</w:t>
            </w:r>
          </w:p>
        </w:tc>
        <w:tc>
          <w:tcPr>
            <w:tcW w:w="2364" w:type="pct"/>
          </w:tcPr>
          <w:p w14:paraId="05851ECC" w14:textId="5576165E"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Phosphoric Acids</w:t>
            </w:r>
          </w:p>
        </w:tc>
        <w:tc>
          <w:tcPr>
            <w:tcW w:w="439" w:type="pct"/>
          </w:tcPr>
          <w:p w14:paraId="5EFB2118" w14:textId="6241C1B1"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25</w:t>
            </w:r>
          </w:p>
        </w:tc>
        <w:tc>
          <w:tcPr>
            <w:tcW w:w="1758" w:type="pct"/>
          </w:tcPr>
          <w:p w14:paraId="63317D45" w14:textId="58E1C462"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PHOX Ligands</w:t>
            </w:r>
          </w:p>
        </w:tc>
      </w:tr>
      <w:tr w:rsidR="00680133" w14:paraId="62B1D380" w14:textId="77777777" w:rsidTr="00680133">
        <w:tc>
          <w:tcPr>
            <w:tcW w:w="439" w:type="pct"/>
          </w:tcPr>
          <w:p w14:paraId="6B6B7979" w14:textId="27F6ABF2"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10</w:t>
            </w:r>
          </w:p>
        </w:tc>
        <w:tc>
          <w:tcPr>
            <w:tcW w:w="2364" w:type="pct"/>
          </w:tcPr>
          <w:p w14:paraId="15201211" w14:textId="595B73E3"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Proline-Based Organocatalysts</w:t>
            </w:r>
          </w:p>
        </w:tc>
        <w:tc>
          <w:tcPr>
            <w:tcW w:w="439" w:type="pct"/>
          </w:tcPr>
          <w:p w14:paraId="0A61DA70" w14:textId="025CFD07"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26</w:t>
            </w:r>
          </w:p>
        </w:tc>
        <w:tc>
          <w:tcPr>
            <w:tcW w:w="1758" w:type="pct"/>
          </w:tcPr>
          <w:p w14:paraId="6705C05E" w14:textId="23D8E2F2"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SOX Ligands</w:t>
            </w:r>
          </w:p>
        </w:tc>
      </w:tr>
      <w:tr w:rsidR="00680133" w14:paraId="37C39A5F" w14:textId="77777777" w:rsidTr="00680133">
        <w:tc>
          <w:tcPr>
            <w:tcW w:w="439" w:type="pct"/>
          </w:tcPr>
          <w:p w14:paraId="216D4FA0" w14:textId="67DAE181"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11</w:t>
            </w:r>
          </w:p>
        </w:tc>
        <w:tc>
          <w:tcPr>
            <w:tcW w:w="2364" w:type="pct"/>
          </w:tcPr>
          <w:p w14:paraId="799464F2" w14:textId="41E178A3"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MacMillan Imidazolidinone Organocatalysts</w:t>
            </w:r>
          </w:p>
        </w:tc>
        <w:tc>
          <w:tcPr>
            <w:tcW w:w="439" w:type="pct"/>
          </w:tcPr>
          <w:p w14:paraId="4CF17E1E" w14:textId="407FDDA9"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27</w:t>
            </w:r>
          </w:p>
        </w:tc>
        <w:tc>
          <w:tcPr>
            <w:tcW w:w="1758" w:type="pct"/>
          </w:tcPr>
          <w:p w14:paraId="67801572" w14:textId="20239ED8"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Other Oxazoline Ligands</w:t>
            </w:r>
          </w:p>
        </w:tc>
      </w:tr>
      <w:tr w:rsidR="00680133" w14:paraId="4BB63098" w14:textId="77777777" w:rsidTr="00680133">
        <w:tc>
          <w:tcPr>
            <w:tcW w:w="439" w:type="pct"/>
          </w:tcPr>
          <w:p w14:paraId="5673858D" w14:textId="442D4A4E"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lastRenderedPageBreak/>
              <w:t>12</w:t>
            </w:r>
          </w:p>
        </w:tc>
        <w:tc>
          <w:tcPr>
            <w:tcW w:w="2364" w:type="pct"/>
          </w:tcPr>
          <w:p w14:paraId="28D74372" w14:textId="095555CD"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Cinchona Alkaloids</w:t>
            </w:r>
          </w:p>
        </w:tc>
        <w:tc>
          <w:tcPr>
            <w:tcW w:w="439" w:type="pct"/>
          </w:tcPr>
          <w:p w14:paraId="6543425B" w14:textId="0FF90FEE"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28</w:t>
            </w:r>
          </w:p>
        </w:tc>
        <w:tc>
          <w:tcPr>
            <w:tcW w:w="1758" w:type="pct"/>
          </w:tcPr>
          <w:p w14:paraId="60558402" w14:textId="5BF62CAB"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NHCs Ligands</w:t>
            </w:r>
          </w:p>
        </w:tc>
      </w:tr>
      <w:tr w:rsidR="00680133" w14:paraId="4E373952" w14:textId="77777777" w:rsidTr="00680133">
        <w:tc>
          <w:tcPr>
            <w:tcW w:w="439" w:type="pct"/>
          </w:tcPr>
          <w:p w14:paraId="3573DFBD" w14:textId="44D5EA14"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13</w:t>
            </w:r>
          </w:p>
        </w:tc>
        <w:tc>
          <w:tcPr>
            <w:tcW w:w="2364" w:type="pct"/>
          </w:tcPr>
          <w:p w14:paraId="395B1DD1" w14:textId="0707EF67"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Hydrogen-Bonding Organocatalysts</w:t>
            </w:r>
          </w:p>
        </w:tc>
        <w:tc>
          <w:tcPr>
            <w:tcW w:w="439" w:type="pct"/>
          </w:tcPr>
          <w:p w14:paraId="7793B1B1" w14:textId="455B76EB"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29</w:t>
            </w:r>
          </w:p>
        </w:tc>
        <w:tc>
          <w:tcPr>
            <w:tcW w:w="1758" w:type="pct"/>
          </w:tcPr>
          <w:p w14:paraId="7814BA2D" w14:textId="069637E7"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NHCs Catalysts</w:t>
            </w:r>
          </w:p>
        </w:tc>
      </w:tr>
      <w:tr w:rsidR="00680133" w14:paraId="1D009777" w14:textId="77777777" w:rsidTr="00680133">
        <w:tc>
          <w:tcPr>
            <w:tcW w:w="439" w:type="pct"/>
          </w:tcPr>
          <w:p w14:paraId="2EA26AF5" w14:textId="68DB6482" w:rsid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14</w:t>
            </w:r>
          </w:p>
        </w:tc>
        <w:tc>
          <w:tcPr>
            <w:tcW w:w="2364" w:type="pct"/>
          </w:tcPr>
          <w:p w14:paraId="27EE11F2" w14:textId="677431E5"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NHTf</w:t>
            </w:r>
          </w:p>
        </w:tc>
        <w:tc>
          <w:tcPr>
            <w:tcW w:w="439" w:type="pct"/>
          </w:tcPr>
          <w:p w14:paraId="73333BB1" w14:textId="25298355"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30</w:t>
            </w:r>
          </w:p>
        </w:tc>
        <w:tc>
          <w:tcPr>
            <w:tcW w:w="1758" w:type="pct"/>
          </w:tcPr>
          <w:p w14:paraId="0F85D9C8" w14:textId="54F343FA"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Phase-Transfer Catalysts</w:t>
            </w:r>
          </w:p>
        </w:tc>
      </w:tr>
      <w:tr w:rsidR="00680133" w14:paraId="59DB97F3" w14:textId="77777777" w:rsidTr="00680133">
        <w:tc>
          <w:tcPr>
            <w:tcW w:w="439" w:type="pct"/>
          </w:tcPr>
          <w:p w14:paraId="43CE5B9A" w14:textId="2E4D82A6" w:rsid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15</w:t>
            </w:r>
          </w:p>
        </w:tc>
        <w:tc>
          <w:tcPr>
            <w:tcW w:w="2364" w:type="pct"/>
          </w:tcPr>
          <w:p w14:paraId="5E9CF298" w14:textId="1D01927B"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Other Organocatalysts</w:t>
            </w:r>
          </w:p>
        </w:tc>
        <w:tc>
          <w:tcPr>
            <w:tcW w:w="439" w:type="pct"/>
          </w:tcPr>
          <w:p w14:paraId="46138E48" w14:textId="4BBF8ECA" w:rsidR="00680133" w:rsidRP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31</w:t>
            </w:r>
          </w:p>
        </w:tc>
        <w:tc>
          <w:tcPr>
            <w:tcW w:w="1758" w:type="pct"/>
          </w:tcPr>
          <w:p w14:paraId="77462A8F" w14:textId="555DF1AF"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Aminophosphine Ligands</w:t>
            </w:r>
          </w:p>
        </w:tc>
      </w:tr>
      <w:tr w:rsidR="00680133" w14:paraId="1E94822A" w14:textId="77777777" w:rsidTr="00680133">
        <w:tc>
          <w:tcPr>
            <w:tcW w:w="439" w:type="pct"/>
          </w:tcPr>
          <w:p w14:paraId="2B964255" w14:textId="1ED9D36C" w:rsidR="00680133" w:rsidRDefault="00680133"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16</w:t>
            </w:r>
          </w:p>
        </w:tc>
        <w:tc>
          <w:tcPr>
            <w:tcW w:w="2364" w:type="pct"/>
          </w:tcPr>
          <w:p w14:paraId="3E7B7A2A" w14:textId="38ABEBDB" w:rsidR="00680133" w:rsidRPr="00680133" w:rsidRDefault="00680133" w:rsidP="00534AA8">
            <w:pPr>
              <w:widowControl/>
              <w:jc w:val="left"/>
              <w:rPr>
                <w:rFonts w:ascii="Times New Roman" w:hAnsi="Times New Roman" w:cs="Times New Roman"/>
                <w:sz w:val="20"/>
                <w:szCs w:val="20"/>
              </w:rPr>
            </w:pPr>
            <w:r w:rsidRPr="00680133">
              <w:rPr>
                <w:rFonts w:ascii="Times New Roman" w:hAnsi="Times New Roman" w:cs="Times New Roman"/>
                <w:sz w:val="20"/>
                <w:szCs w:val="20"/>
              </w:rPr>
              <w:t>Chiral Bis-nitrogen Ligands</w:t>
            </w:r>
          </w:p>
        </w:tc>
        <w:tc>
          <w:tcPr>
            <w:tcW w:w="439" w:type="pct"/>
          </w:tcPr>
          <w:p w14:paraId="220A7B72" w14:textId="21BB1019" w:rsidR="00680133" w:rsidRPr="00680133" w:rsidRDefault="006F5E80"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32</w:t>
            </w:r>
          </w:p>
        </w:tc>
        <w:tc>
          <w:tcPr>
            <w:tcW w:w="1758" w:type="pct"/>
          </w:tcPr>
          <w:p w14:paraId="072E8442" w14:textId="1BFFF783" w:rsidR="00680133" w:rsidRPr="00680133" w:rsidRDefault="006F5E80" w:rsidP="00534AA8">
            <w:pPr>
              <w:widowControl/>
              <w:jc w:val="left"/>
              <w:rPr>
                <w:rFonts w:ascii="Times New Roman" w:hAnsi="Times New Roman" w:cs="Times New Roman"/>
                <w:sz w:val="20"/>
                <w:szCs w:val="20"/>
              </w:rPr>
            </w:pPr>
            <w:r>
              <w:rPr>
                <w:rFonts w:ascii="Times New Roman" w:hAnsi="Times New Roman" w:cs="Times New Roman" w:hint="eastAsia"/>
                <w:sz w:val="20"/>
                <w:szCs w:val="20"/>
              </w:rPr>
              <w:t>none</w:t>
            </w:r>
          </w:p>
        </w:tc>
      </w:tr>
    </w:tbl>
    <w:p w14:paraId="086D8B04" w14:textId="4E9B7F32" w:rsidR="00680133" w:rsidRDefault="00A2265E" w:rsidP="00237BFA">
      <w:pPr>
        <w:pStyle w:val="ad"/>
        <w:spacing w:beforeLines="50" w:before="156" w:afterLines="50" w:after="156"/>
        <w:jc w:val="center"/>
        <w:rPr>
          <w:rFonts w:ascii="Times New Roman" w:cs="Times New Roman"/>
          <w:b w:val="0"/>
          <w:bCs w:val="0"/>
          <w:sz w:val="24"/>
        </w:rPr>
      </w:pPr>
      <w:r w:rsidRPr="00237BFA">
        <w:rPr>
          <w:rFonts w:ascii="Times New Roman" w:eastAsiaTheme="minorEastAsia" w:cs="Times New Roman" w:hint="eastAsia"/>
          <w:kern w:val="2"/>
          <w:sz w:val="24"/>
        </w:rPr>
        <w:t xml:space="preserve">Table S2. The list of </w:t>
      </w:r>
      <w:r w:rsidR="006F5E80" w:rsidRPr="00237BFA">
        <w:rPr>
          <w:rFonts w:ascii="Times New Roman" w:eastAsiaTheme="minorEastAsia" w:cs="Times New Roman" w:hint="eastAsia"/>
          <w:kern w:val="2"/>
          <w:sz w:val="24"/>
        </w:rPr>
        <w:t>32</w:t>
      </w:r>
      <w:r w:rsidRPr="00237BFA">
        <w:rPr>
          <w:rFonts w:ascii="Times New Roman" w:eastAsiaTheme="minorEastAsia" w:cs="Times New Roman" w:hint="eastAsia"/>
          <w:kern w:val="2"/>
          <w:sz w:val="24"/>
        </w:rPr>
        <w:t xml:space="preserve"> different </w:t>
      </w:r>
      <w:r w:rsidR="006F5E80" w:rsidRPr="00237BFA">
        <w:rPr>
          <w:rFonts w:ascii="Times New Roman" w:eastAsiaTheme="minorEastAsia" w:cs="Times New Roman" w:hint="eastAsia"/>
          <w:kern w:val="2"/>
          <w:sz w:val="24"/>
        </w:rPr>
        <w:t>categorie</w:t>
      </w:r>
      <w:r w:rsidRPr="00237BFA">
        <w:rPr>
          <w:rFonts w:ascii="Times New Roman" w:eastAsiaTheme="minorEastAsia" w:cs="Times New Roman" w:hint="eastAsia"/>
          <w:kern w:val="2"/>
          <w:sz w:val="24"/>
        </w:rPr>
        <w:t xml:space="preserve">s of </w:t>
      </w:r>
      <w:r w:rsidR="006F5E80" w:rsidRPr="00237BFA">
        <w:rPr>
          <w:rFonts w:ascii="Times New Roman" w:eastAsiaTheme="minorEastAsia" w:cs="Times New Roman" w:hint="eastAsia"/>
          <w:kern w:val="2"/>
          <w:sz w:val="24"/>
        </w:rPr>
        <w:t>chiral ligand</w:t>
      </w:r>
      <w:r w:rsidRPr="00237BFA">
        <w:rPr>
          <w:rFonts w:ascii="Times New Roman" w:eastAsiaTheme="minorEastAsia" w:cs="Times New Roman" w:hint="eastAsia"/>
          <w:kern w:val="2"/>
          <w:sz w:val="24"/>
        </w:rPr>
        <w:t xml:space="preserve"> </w:t>
      </w:r>
      <w:r w:rsidR="006F5E80" w:rsidRPr="00237BFA">
        <w:rPr>
          <w:rFonts w:ascii="Times New Roman" w:eastAsiaTheme="minorEastAsia" w:cs="Times New Roman" w:hint="eastAsia"/>
          <w:kern w:val="2"/>
          <w:sz w:val="24"/>
        </w:rPr>
        <w:t>and catalyst</w:t>
      </w:r>
    </w:p>
    <w:p w14:paraId="6EBC8013" w14:textId="77777777" w:rsidR="00A2265E" w:rsidRDefault="00A2265E" w:rsidP="00534AA8">
      <w:pPr>
        <w:widowControl/>
        <w:jc w:val="left"/>
        <w:rPr>
          <w:rFonts w:ascii="Times New Roman" w:hAnsi="Times New Roman" w:cs="Times New Roman"/>
          <w:b/>
          <w:bCs/>
          <w:sz w:val="24"/>
          <w:szCs w:val="24"/>
        </w:rPr>
      </w:pPr>
    </w:p>
    <w:p w14:paraId="1E2BDD55" w14:textId="77777777" w:rsidR="00F152A2" w:rsidRPr="00A2265E" w:rsidRDefault="00F152A2" w:rsidP="00534AA8">
      <w:pPr>
        <w:widowControl/>
        <w:jc w:val="left"/>
        <w:rPr>
          <w:rFonts w:ascii="Times New Roman" w:hAnsi="Times New Roman" w:cs="Times New Roman"/>
          <w:b/>
          <w:bCs/>
          <w:sz w:val="24"/>
          <w:szCs w:val="24"/>
        </w:rPr>
      </w:pPr>
    </w:p>
    <w:p w14:paraId="540D78AC" w14:textId="5B4272DC" w:rsidR="007E75E4" w:rsidRPr="004B1BC1" w:rsidRDefault="003A258D" w:rsidP="000A3852">
      <w:pPr>
        <w:pStyle w:val="a7"/>
        <w:widowControl/>
        <w:numPr>
          <w:ilvl w:val="0"/>
          <w:numId w:val="2"/>
        </w:numPr>
        <w:ind w:firstLineChars="0"/>
        <w:jc w:val="left"/>
        <w:outlineLvl w:val="0"/>
        <w:rPr>
          <w:rFonts w:ascii="Times New Roman" w:hAnsi="Times New Roman" w:cs="Times New Roman"/>
          <w:b/>
          <w:bCs/>
          <w:sz w:val="32"/>
          <w:szCs w:val="32"/>
        </w:rPr>
      </w:pPr>
      <w:bookmarkStart w:id="1" w:name="_Toc175737065"/>
      <w:r w:rsidRPr="00D03F0C">
        <w:rPr>
          <w:rFonts w:ascii="Times New Roman" w:hAnsi="Times New Roman" w:cs="Times New Roman" w:hint="eastAsia"/>
          <w:b/>
          <w:bCs/>
          <w:sz w:val="32"/>
          <w:szCs w:val="32"/>
        </w:rPr>
        <w:t xml:space="preserve">User </w:t>
      </w:r>
      <w:r w:rsidR="00804448" w:rsidRPr="00D03F0C">
        <w:rPr>
          <w:rFonts w:ascii="Times New Roman" w:hAnsi="Times New Roman" w:cs="Times New Roman" w:hint="eastAsia"/>
          <w:b/>
          <w:bCs/>
          <w:sz w:val="32"/>
          <w:szCs w:val="32"/>
        </w:rPr>
        <w:t>G</w:t>
      </w:r>
      <w:r w:rsidR="003957BC" w:rsidRPr="00D03F0C">
        <w:rPr>
          <w:rFonts w:ascii="Times New Roman" w:hAnsi="Times New Roman" w:cs="Times New Roman" w:hint="eastAsia"/>
          <w:b/>
          <w:bCs/>
          <w:sz w:val="32"/>
          <w:szCs w:val="32"/>
        </w:rPr>
        <w:t xml:space="preserve">uide to </w:t>
      </w:r>
      <w:r w:rsidR="003957BC" w:rsidRPr="00D03F0C">
        <w:rPr>
          <w:rFonts w:ascii="Times New Roman" w:hAnsi="Times New Roman" w:cs="Times New Roman"/>
          <w:b/>
          <w:bCs/>
          <w:sz w:val="32"/>
          <w:szCs w:val="32"/>
        </w:rPr>
        <w:t>CLC-DB</w:t>
      </w:r>
      <w:bookmarkEnd w:id="1"/>
    </w:p>
    <w:p w14:paraId="17CFCB64" w14:textId="438CCF70" w:rsidR="00C75D92" w:rsidRPr="00D03F0C" w:rsidRDefault="00C75D92" w:rsidP="000A3852">
      <w:pPr>
        <w:pStyle w:val="a7"/>
        <w:widowControl/>
        <w:numPr>
          <w:ilvl w:val="1"/>
          <w:numId w:val="2"/>
        </w:numPr>
        <w:ind w:firstLineChars="0"/>
        <w:jc w:val="left"/>
        <w:outlineLvl w:val="1"/>
        <w:rPr>
          <w:rFonts w:ascii="Times New Roman" w:hAnsi="Times New Roman" w:cs="Times New Roman"/>
          <w:b/>
          <w:bCs/>
          <w:sz w:val="28"/>
          <w:szCs w:val="28"/>
        </w:rPr>
      </w:pPr>
      <w:bookmarkStart w:id="2" w:name="_Toc175737066"/>
      <w:r w:rsidRPr="00D03F0C">
        <w:rPr>
          <w:rFonts w:ascii="Times New Roman" w:hAnsi="Times New Roman" w:cs="Times New Roman" w:hint="eastAsia"/>
          <w:b/>
          <w:bCs/>
          <w:sz w:val="28"/>
          <w:szCs w:val="28"/>
        </w:rPr>
        <w:t>Overview of CLC-DB</w:t>
      </w:r>
      <w:bookmarkEnd w:id="2"/>
    </w:p>
    <w:p w14:paraId="2D0264BE" w14:textId="2D734742" w:rsidR="00ED34C4" w:rsidRDefault="004E475E" w:rsidP="004E475E">
      <w:pPr>
        <w:jc w:val="left"/>
        <w:rPr>
          <w:rFonts w:ascii="Times New Roman" w:hAnsi="Times New Roman" w:cs="Times New Roman"/>
          <w:sz w:val="24"/>
          <w:szCs w:val="24"/>
        </w:rPr>
      </w:pPr>
      <w:r w:rsidRPr="004E475E">
        <w:rPr>
          <w:rFonts w:ascii="Times New Roman" w:hAnsi="Times New Roman" w:cs="Times New Roman" w:hint="eastAsia"/>
          <w:sz w:val="24"/>
          <w:szCs w:val="24"/>
        </w:rPr>
        <w:t>The navigation bar offers efficient access to the database.</w:t>
      </w:r>
      <w:r w:rsidR="009864D2">
        <w:rPr>
          <w:noProof/>
        </w:rPr>
        <w:drawing>
          <wp:inline distT="0" distB="0" distL="0" distR="0" wp14:anchorId="78E66FD6" wp14:editId="22BDB2BC">
            <wp:extent cx="5274310" cy="2518410"/>
            <wp:effectExtent l="0" t="0" r="2540" b="0"/>
            <wp:docPr id="18003765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76582" name=""/>
                    <pic:cNvPicPr/>
                  </pic:nvPicPr>
                  <pic:blipFill>
                    <a:blip r:embed="rId10"/>
                    <a:stretch>
                      <a:fillRect/>
                    </a:stretch>
                  </pic:blipFill>
                  <pic:spPr>
                    <a:xfrm>
                      <a:off x="0" y="0"/>
                      <a:ext cx="5274310" cy="2518410"/>
                    </a:xfrm>
                    <a:prstGeom prst="rect">
                      <a:avLst/>
                    </a:prstGeom>
                  </pic:spPr>
                </pic:pic>
              </a:graphicData>
            </a:graphic>
          </wp:inline>
        </w:drawing>
      </w:r>
    </w:p>
    <w:p w14:paraId="3CD6FB39" w14:textId="77777777" w:rsidR="008E0032" w:rsidRDefault="008E0032" w:rsidP="004E475E">
      <w:pPr>
        <w:jc w:val="left"/>
        <w:rPr>
          <w:rFonts w:ascii="Times New Roman" w:hAnsi="Times New Roman" w:cs="Times New Roman"/>
          <w:sz w:val="24"/>
          <w:szCs w:val="24"/>
        </w:rPr>
      </w:pPr>
    </w:p>
    <w:p w14:paraId="2A2FE9CC" w14:textId="79B29BF1" w:rsidR="00C931AD" w:rsidRDefault="0000147E" w:rsidP="0000147E">
      <w:pPr>
        <w:jc w:val="left"/>
        <w:rPr>
          <w:rFonts w:hint="eastAsia"/>
          <w:noProof/>
        </w:rPr>
      </w:pPr>
      <w:r w:rsidRPr="000F10F0">
        <w:rPr>
          <w:noProof/>
        </w:rPr>
        <w:drawing>
          <wp:anchor distT="0" distB="0" distL="114300" distR="114300" simplePos="0" relativeHeight="251658240" behindDoc="0" locked="0" layoutInCell="1" allowOverlap="1" wp14:anchorId="3EB0454A" wp14:editId="522A5193">
            <wp:simplePos x="0" y="0"/>
            <wp:positionH relativeFrom="column">
              <wp:posOffset>1705228</wp:posOffset>
            </wp:positionH>
            <wp:positionV relativeFrom="paragraph">
              <wp:posOffset>692494</wp:posOffset>
            </wp:positionV>
            <wp:extent cx="2378075" cy="2682240"/>
            <wp:effectExtent l="0" t="0" r="3175" b="3810"/>
            <wp:wrapTopAndBottom/>
            <wp:docPr id="14300704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7045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8075" cy="2682240"/>
                    </a:xfrm>
                    <a:prstGeom prst="rect">
                      <a:avLst/>
                    </a:prstGeom>
                  </pic:spPr>
                </pic:pic>
              </a:graphicData>
            </a:graphic>
          </wp:anchor>
        </w:drawing>
      </w:r>
      <w:r w:rsidR="0016507D" w:rsidRPr="0016507D">
        <w:rPr>
          <w:rFonts w:ascii="Times New Roman" w:hAnsi="Times New Roman" w:cs="Times New Roman" w:hint="eastAsia"/>
          <w:sz w:val="24"/>
          <w:szCs w:val="24"/>
        </w:rPr>
        <w:t>Click the "Overview" button to access information in card or table formats, suitable for casual browsing. Users can download or review detailed information on specific molecules of interest.</w:t>
      </w:r>
    </w:p>
    <w:p w14:paraId="52061083" w14:textId="3D668216" w:rsidR="00C931AD" w:rsidRPr="00C931AD" w:rsidRDefault="006F0972" w:rsidP="00C931AD">
      <w:pPr>
        <w:rPr>
          <w:rFonts w:ascii="Times New Roman" w:hAnsi="Times New Roman" w:cs="Times New Roman"/>
          <w:sz w:val="24"/>
          <w:szCs w:val="24"/>
        </w:rPr>
      </w:pPr>
      <w:r w:rsidRPr="006F0972">
        <w:rPr>
          <w:rFonts w:ascii="Times New Roman" w:hAnsi="Times New Roman" w:cs="Times New Roman"/>
          <w:noProof/>
          <w:sz w:val="24"/>
          <w:szCs w:val="24"/>
        </w:rPr>
        <w:lastRenderedPageBreak/>
        <w:drawing>
          <wp:inline distT="0" distB="0" distL="0" distR="0" wp14:anchorId="209966A7" wp14:editId="2B66CD2C">
            <wp:extent cx="5274310" cy="948055"/>
            <wp:effectExtent l="0" t="0" r="2540" b="4445"/>
            <wp:docPr id="1010065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6544" name=""/>
                    <pic:cNvPicPr/>
                  </pic:nvPicPr>
                  <pic:blipFill>
                    <a:blip r:embed="rId12"/>
                    <a:stretch>
                      <a:fillRect/>
                    </a:stretch>
                  </pic:blipFill>
                  <pic:spPr>
                    <a:xfrm>
                      <a:off x="0" y="0"/>
                      <a:ext cx="5274310" cy="948055"/>
                    </a:xfrm>
                    <a:prstGeom prst="rect">
                      <a:avLst/>
                    </a:prstGeom>
                  </pic:spPr>
                </pic:pic>
              </a:graphicData>
            </a:graphic>
          </wp:inline>
        </w:drawing>
      </w:r>
    </w:p>
    <w:p w14:paraId="29BB3DF4" w14:textId="77777777" w:rsidR="003B231D" w:rsidRDefault="003B231D" w:rsidP="00C931AD">
      <w:pPr>
        <w:rPr>
          <w:rFonts w:ascii="Times New Roman" w:hAnsi="Times New Roman" w:cs="Times New Roman"/>
          <w:sz w:val="24"/>
          <w:szCs w:val="24"/>
        </w:rPr>
      </w:pPr>
    </w:p>
    <w:p w14:paraId="523A059E" w14:textId="77777777" w:rsidR="003B231D" w:rsidRDefault="003B231D" w:rsidP="00C931AD">
      <w:pPr>
        <w:rPr>
          <w:rFonts w:ascii="Times New Roman" w:hAnsi="Times New Roman" w:cs="Times New Roman"/>
          <w:sz w:val="24"/>
          <w:szCs w:val="24"/>
        </w:rPr>
      </w:pPr>
    </w:p>
    <w:p w14:paraId="045BE58F" w14:textId="77777777" w:rsidR="003B231D" w:rsidRPr="00C931AD" w:rsidRDefault="003B231D" w:rsidP="00C931AD">
      <w:pPr>
        <w:rPr>
          <w:rFonts w:ascii="Times New Roman" w:hAnsi="Times New Roman" w:cs="Times New Roman"/>
          <w:sz w:val="24"/>
          <w:szCs w:val="24"/>
        </w:rPr>
      </w:pPr>
    </w:p>
    <w:p w14:paraId="3EB981D8" w14:textId="5FF69234" w:rsidR="006F0972" w:rsidRPr="004B1BC1" w:rsidRDefault="002C7A51" w:rsidP="000A3852">
      <w:pPr>
        <w:pStyle w:val="a7"/>
        <w:widowControl/>
        <w:numPr>
          <w:ilvl w:val="1"/>
          <w:numId w:val="2"/>
        </w:numPr>
        <w:ind w:firstLineChars="0"/>
        <w:jc w:val="left"/>
        <w:outlineLvl w:val="1"/>
        <w:rPr>
          <w:rFonts w:ascii="Times New Roman" w:hAnsi="Times New Roman" w:cs="Times New Roman"/>
          <w:b/>
          <w:bCs/>
          <w:sz w:val="28"/>
          <w:szCs w:val="28"/>
        </w:rPr>
      </w:pPr>
      <w:bookmarkStart w:id="3" w:name="_Toc175737067"/>
      <w:r w:rsidRPr="004B1BC1">
        <w:rPr>
          <w:rFonts w:ascii="Times New Roman" w:hAnsi="Times New Roman" w:cs="Times New Roman" w:hint="eastAsia"/>
          <w:b/>
          <w:bCs/>
          <w:sz w:val="28"/>
          <w:szCs w:val="28"/>
        </w:rPr>
        <w:t>Search and Download of CLC-DB</w:t>
      </w:r>
      <w:bookmarkEnd w:id="3"/>
    </w:p>
    <w:p w14:paraId="4385DF41" w14:textId="4FFBD8FC" w:rsidR="002C446E" w:rsidRDefault="005C0B5A" w:rsidP="005C0B5A">
      <w:pPr>
        <w:jc w:val="left"/>
        <w:rPr>
          <w:rFonts w:ascii="Times New Roman" w:hAnsi="Times New Roman" w:cs="Times New Roman"/>
          <w:sz w:val="24"/>
          <w:szCs w:val="24"/>
        </w:rPr>
      </w:pPr>
      <w:r w:rsidRPr="005C0B5A">
        <w:rPr>
          <w:rFonts w:ascii="Times New Roman" w:hAnsi="Times New Roman" w:cs="Times New Roman" w:hint="eastAsia"/>
          <w:sz w:val="24"/>
          <w:szCs w:val="24"/>
        </w:rPr>
        <w:t xml:space="preserve">The "Download" </w:t>
      </w:r>
      <w:r w:rsidR="002500E8">
        <w:rPr>
          <w:rFonts w:ascii="Times New Roman" w:hAnsi="Times New Roman" w:cs="Times New Roman" w:hint="eastAsia"/>
          <w:sz w:val="24"/>
          <w:szCs w:val="24"/>
        </w:rPr>
        <w:t>tab</w:t>
      </w:r>
      <w:r w:rsidRPr="005C0B5A">
        <w:rPr>
          <w:rFonts w:ascii="Times New Roman" w:hAnsi="Times New Roman" w:cs="Times New Roman" w:hint="eastAsia"/>
          <w:sz w:val="24"/>
          <w:szCs w:val="24"/>
        </w:rPr>
        <w:t xml:space="preserve"> is designed for batch downloading. Similar to the "Overview" </w:t>
      </w:r>
      <w:r w:rsidR="002500E8">
        <w:rPr>
          <w:rFonts w:ascii="Times New Roman" w:hAnsi="Times New Roman" w:cs="Times New Roman" w:hint="eastAsia"/>
          <w:sz w:val="24"/>
          <w:szCs w:val="24"/>
        </w:rPr>
        <w:t>tab</w:t>
      </w:r>
      <w:r w:rsidRPr="005C0B5A">
        <w:rPr>
          <w:rFonts w:ascii="Times New Roman" w:hAnsi="Times New Roman" w:cs="Times New Roman" w:hint="eastAsia"/>
          <w:sz w:val="24"/>
          <w:szCs w:val="24"/>
        </w:rPr>
        <w:t>, it allows users to select multiple molecules from a single category, from within a page, or from the entire database.</w:t>
      </w:r>
      <w:r w:rsidR="00C765B8" w:rsidRPr="00C765B8">
        <w:rPr>
          <w:rFonts w:ascii="Times New Roman" w:hAnsi="Times New Roman" w:cs="Times New Roman"/>
          <w:noProof/>
          <w:sz w:val="24"/>
          <w:szCs w:val="24"/>
        </w:rPr>
        <w:drawing>
          <wp:inline distT="0" distB="0" distL="0" distR="0" wp14:anchorId="52A801D7" wp14:editId="79CB96C4">
            <wp:extent cx="5274310" cy="2402840"/>
            <wp:effectExtent l="0" t="0" r="2540" b="0"/>
            <wp:docPr id="2488615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61516" name=""/>
                    <pic:cNvPicPr/>
                  </pic:nvPicPr>
                  <pic:blipFill>
                    <a:blip r:embed="rId13"/>
                    <a:stretch>
                      <a:fillRect/>
                    </a:stretch>
                  </pic:blipFill>
                  <pic:spPr>
                    <a:xfrm>
                      <a:off x="0" y="0"/>
                      <a:ext cx="5274310" cy="2402840"/>
                    </a:xfrm>
                    <a:prstGeom prst="rect">
                      <a:avLst/>
                    </a:prstGeom>
                  </pic:spPr>
                </pic:pic>
              </a:graphicData>
            </a:graphic>
          </wp:inline>
        </w:drawing>
      </w:r>
    </w:p>
    <w:p w14:paraId="1AA50F1D" w14:textId="77777777" w:rsidR="003B231D" w:rsidRDefault="003B231D" w:rsidP="00C931AD">
      <w:pPr>
        <w:rPr>
          <w:rFonts w:ascii="Times New Roman" w:hAnsi="Times New Roman" w:cs="Times New Roman"/>
          <w:sz w:val="24"/>
          <w:szCs w:val="24"/>
        </w:rPr>
      </w:pPr>
    </w:p>
    <w:p w14:paraId="50EE575A" w14:textId="14BE09A6" w:rsidR="00EB3E32" w:rsidRPr="003A258D" w:rsidRDefault="001C26AA" w:rsidP="00C931AD">
      <w:pPr>
        <w:rPr>
          <w:rFonts w:ascii="Times New Roman" w:hAnsi="Times New Roman" w:cs="Times New Roman"/>
          <w:sz w:val="24"/>
          <w:szCs w:val="24"/>
        </w:rPr>
      </w:pPr>
      <w:r w:rsidRPr="003A258D">
        <w:rPr>
          <w:rFonts w:ascii="Times New Roman" w:hAnsi="Times New Roman" w:cs="Times New Roman" w:hint="eastAsia"/>
          <w:sz w:val="24"/>
          <w:szCs w:val="24"/>
        </w:rPr>
        <w:t xml:space="preserve">It </w:t>
      </w:r>
      <w:r w:rsidR="008825D9" w:rsidRPr="008825D9">
        <w:rPr>
          <w:rFonts w:ascii="Times New Roman" w:hAnsi="Times New Roman" w:cs="Times New Roman" w:hint="eastAsia"/>
          <w:sz w:val="24"/>
          <w:szCs w:val="24"/>
        </w:rPr>
        <w:t>provides a folder of SDF files along with a consolidated Excel spreadsheet containing basic information. Please note that downloading CSV files separately will result in individual files, necessitating manual row merging. Conversely, utilizing the Download option allows for the acquisition of a combined CSV file.</w:t>
      </w:r>
    </w:p>
    <w:p w14:paraId="12FDFFF9" w14:textId="5AC0E2DF" w:rsidR="00EB3E32" w:rsidRDefault="00C765B8" w:rsidP="00EB3E32">
      <w:pPr>
        <w:jc w:val="center"/>
        <w:rPr>
          <w:rFonts w:ascii="Times New Roman" w:hAnsi="Times New Roman" w:cs="Times New Roman"/>
          <w:sz w:val="24"/>
          <w:szCs w:val="24"/>
        </w:rPr>
      </w:pPr>
      <w:r w:rsidRPr="00C765B8">
        <w:rPr>
          <w:rFonts w:ascii="Times New Roman" w:hAnsi="Times New Roman" w:cs="Times New Roman"/>
          <w:noProof/>
          <w:sz w:val="24"/>
          <w:szCs w:val="24"/>
        </w:rPr>
        <w:drawing>
          <wp:inline distT="0" distB="0" distL="0" distR="0" wp14:anchorId="34CC5F60" wp14:editId="09130F6D">
            <wp:extent cx="2038350" cy="2610885"/>
            <wp:effectExtent l="0" t="0" r="0" b="0"/>
            <wp:docPr id="10274173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17309" name=""/>
                    <pic:cNvPicPr/>
                  </pic:nvPicPr>
                  <pic:blipFill>
                    <a:blip r:embed="rId14"/>
                    <a:stretch>
                      <a:fillRect/>
                    </a:stretch>
                  </pic:blipFill>
                  <pic:spPr>
                    <a:xfrm>
                      <a:off x="0" y="0"/>
                      <a:ext cx="2054408" cy="2631453"/>
                    </a:xfrm>
                    <a:prstGeom prst="rect">
                      <a:avLst/>
                    </a:prstGeom>
                  </pic:spPr>
                </pic:pic>
              </a:graphicData>
            </a:graphic>
          </wp:inline>
        </w:drawing>
      </w:r>
    </w:p>
    <w:p w14:paraId="77B1E626" w14:textId="77777777" w:rsidR="008E0032" w:rsidRDefault="008E0032" w:rsidP="00EB3E32">
      <w:pPr>
        <w:jc w:val="center"/>
        <w:rPr>
          <w:rFonts w:ascii="Times New Roman" w:hAnsi="Times New Roman" w:cs="Times New Roman"/>
          <w:sz w:val="24"/>
          <w:szCs w:val="24"/>
        </w:rPr>
      </w:pPr>
    </w:p>
    <w:p w14:paraId="687144FE" w14:textId="0AB6BA16" w:rsidR="009749CA" w:rsidRDefault="00EB3E32" w:rsidP="00C931AD">
      <w:pPr>
        <w:rPr>
          <w:rFonts w:ascii="Times New Roman" w:hAnsi="Times New Roman" w:cs="Times New Roman"/>
          <w:sz w:val="24"/>
          <w:szCs w:val="24"/>
        </w:rPr>
      </w:pPr>
      <w:r w:rsidRPr="00EB3E32">
        <w:rPr>
          <w:rFonts w:ascii="Times New Roman" w:hAnsi="Times New Roman" w:cs="Times New Roman"/>
          <w:noProof/>
          <w:sz w:val="24"/>
          <w:szCs w:val="24"/>
        </w:rPr>
        <w:drawing>
          <wp:inline distT="0" distB="0" distL="0" distR="0" wp14:anchorId="7E3A22F1" wp14:editId="71C9A842">
            <wp:extent cx="5274310" cy="1163320"/>
            <wp:effectExtent l="0" t="0" r="0" b="0"/>
            <wp:docPr id="1829348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4808" name=""/>
                    <pic:cNvPicPr/>
                  </pic:nvPicPr>
                  <pic:blipFill>
                    <a:blip r:embed="rId15"/>
                    <a:stretch>
                      <a:fillRect/>
                    </a:stretch>
                  </pic:blipFill>
                  <pic:spPr>
                    <a:xfrm>
                      <a:off x="0" y="0"/>
                      <a:ext cx="5274310" cy="1163320"/>
                    </a:xfrm>
                    <a:prstGeom prst="rect">
                      <a:avLst/>
                    </a:prstGeom>
                  </pic:spPr>
                </pic:pic>
              </a:graphicData>
            </a:graphic>
          </wp:inline>
        </w:drawing>
      </w:r>
    </w:p>
    <w:p w14:paraId="1F0D9644" w14:textId="77777777" w:rsidR="009749CA" w:rsidRDefault="009749C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7F2ECDB" w14:textId="77777777" w:rsidR="000D012F" w:rsidRDefault="00CB19A3" w:rsidP="003E36D4">
      <w:pPr>
        <w:jc w:val="left"/>
        <w:rPr>
          <w:rFonts w:ascii="Times New Roman" w:hAnsi="Times New Roman" w:cs="Times New Roman"/>
          <w:sz w:val="24"/>
          <w:szCs w:val="24"/>
        </w:rPr>
      </w:pPr>
      <w:r w:rsidRPr="003A258D">
        <w:rPr>
          <w:rFonts w:ascii="Times New Roman" w:hAnsi="Times New Roman" w:cs="Times New Roman" w:hint="eastAsia"/>
          <w:sz w:val="24"/>
          <w:szCs w:val="24"/>
        </w:rPr>
        <w:lastRenderedPageBreak/>
        <w:t>Users</w:t>
      </w:r>
      <w:r w:rsidR="009749CA" w:rsidRPr="003A258D">
        <w:rPr>
          <w:rFonts w:ascii="Times New Roman" w:hAnsi="Times New Roman" w:cs="Times New Roman"/>
          <w:sz w:val="24"/>
          <w:szCs w:val="24"/>
        </w:rPr>
        <w:t xml:space="preserve"> can</w:t>
      </w:r>
      <w:r w:rsidRPr="003A258D">
        <w:rPr>
          <w:rFonts w:ascii="Times New Roman" w:hAnsi="Times New Roman" w:cs="Times New Roman" w:hint="eastAsia"/>
          <w:sz w:val="24"/>
          <w:szCs w:val="24"/>
        </w:rPr>
        <w:t xml:space="preserve"> </w:t>
      </w:r>
      <w:r w:rsidR="009749CA" w:rsidRPr="003A258D">
        <w:rPr>
          <w:rFonts w:ascii="Times New Roman" w:hAnsi="Times New Roman" w:cs="Times New Roman"/>
          <w:sz w:val="24"/>
          <w:szCs w:val="24"/>
        </w:rPr>
        <w:t>search for CAS ID, Name, or SMILE</w:t>
      </w:r>
      <w:r w:rsidR="009749CA" w:rsidRPr="003A258D">
        <w:rPr>
          <w:rFonts w:ascii="Times New Roman" w:hAnsi="Times New Roman" w:cs="Times New Roman" w:hint="eastAsia"/>
          <w:sz w:val="24"/>
          <w:szCs w:val="24"/>
        </w:rPr>
        <w:t xml:space="preserve">. </w:t>
      </w:r>
      <w:r w:rsidR="003E36D4" w:rsidRPr="003E36D4">
        <w:rPr>
          <w:rFonts w:ascii="Times New Roman" w:hAnsi="Times New Roman" w:cs="Times New Roman" w:hint="eastAsia"/>
          <w:sz w:val="24"/>
          <w:szCs w:val="24"/>
        </w:rPr>
        <w:t>Please note that the system supports partial keyword searches and will automatically match all relevant results.</w:t>
      </w:r>
    </w:p>
    <w:p w14:paraId="51B528D3" w14:textId="1709A45B" w:rsidR="003302B2" w:rsidRDefault="000D627F" w:rsidP="000D012F">
      <w:pPr>
        <w:jc w:val="center"/>
        <w:rPr>
          <w:rFonts w:ascii="Times New Roman" w:hAnsi="Times New Roman" w:cs="Times New Roman"/>
          <w:sz w:val="24"/>
          <w:szCs w:val="24"/>
        </w:rPr>
      </w:pPr>
      <w:r w:rsidRPr="000D627F">
        <w:rPr>
          <w:rFonts w:ascii="Times New Roman" w:hAnsi="Times New Roman" w:cs="Times New Roman"/>
          <w:noProof/>
          <w:sz w:val="24"/>
          <w:szCs w:val="24"/>
        </w:rPr>
        <w:drawing>
          <wp:inline distT="0" distB="0" distL="0" distR="0" wp14:anchorId="0AE69736" wp14:editId="1858C31A">
            <wp:extent cx="3810000" cy="2045822"/>
            <wp:effectExtent l="0" t="0" r="0" b="0"/>
            <wp:docPr id="10994086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408631" name=""/>
                    <pic:cNvPicPr/>
                  </pic:nvPicPr>
                  <pic:blipFill>
                    <a:blip r:embed="rId16"/>
                    <a:stretch>
                      <a:fillRect/>
                    </a:stretch>
                  </pic:blipFill>
                  <pic:spPr>
                    <a:xfrm>
                      <a:off x="0" y="0"/>
                      <a:ext cx="3814735" cy="2048365"/>
                    </a:xfrm>
                    <a:prstGeom prst="rect">
                      <a:avLst/>
                    </a:prstGeom>
                  </pic:spPr>
                </pic:pic>
              </a:graphicData>
            </a:graphic>
          </wp:inline>
        </w:drawing>
      </w:r>
    </w:p>
    <w:p w14:paraId="71BADBDC" w14:textId="77777777" w:rsidR="003B231D" w:rsidRDefault="003B231D" w:rsidP="000D627F">
      <w:pPr>
        <w:jc w:val="center"/>
        <w:rPr>
          <w:rFonts w:ascii="Times New Roman" w:hAnsi="Times New Roman" w:cs="Times New Roman"/>
          <w:sz w:val="24"/>
          <w:szCs w:val="24"/>
        </w:rPr>
      </w:pPr>
    </w:p>
    <w:p w14:paraId="0A8D1926" w14:textId="1EC3B754" w:rsidR="00136316" w:rsidRDefault="00C56BAC" w:rsidP="00C56BAC">
      <w:pPr>
        <w:jc w:val="left"/>
        <w:rPr>
          <w:rFonts w:ascii="Times New Roman" w:hAnsi="Times New Roman" w:cs="Times New Roman"/>
          <w:sz w:val="24"/>
          <w:szCs w:val="24"/>
        </w:rPr>
      </w:pPr>
      <w:r w:rsidRPr="00C56BAC">
        <w:rPr>
          <w:rFonts w:ascii="Times New Roman" w:hAnsi="Times New Roman" w:cs="Times New Roman" w:hint="eastAsia"/>
          <w:sz w:val="24"/>
          <w:szCs w:val="24"/>
        </w:rPr>
        <w:t>Users can draw a molecular structure which will then be converted into SMILES format for searching</w:t>
      </w:r>
      <w:r w:rsidR="005D5C2C">
        <w:rPr>
          <w:rFonts w:ascii="Times New Roman" w:hAnsi="Times New Roman" w:cs="Times New Roman" w:hint="eastAsia"/>
          <w:sz w:val="24"/>
          <w:szCs w:val="24"/>
        </w:rPr>
        <w:t xml:space="preserve">, where </w:t>
      </w:r>
      <w:r w:rsidRPr="00C56BAC">
        <w:rPr>
          <w:rFonts w:ascii="Times New Roman" w:hAnsi="Times New Roman" w:cs="Times New Roman" w:hint="eastAsia"/>
          <w:sz w:val="24"/>
          <w:szCs w:val="24"/>
        </w:rPr>
        <w:t>partial searches are also supported.</w:t>
      </w:r>
      <w:r w:rsidR="00337837" w:rsidRPr="00337837">
        <w:rPr>
          <w:rFonts w:ascii="Times New Roman" w:hAnsi="Times New Roman" w:cs="Times New Roman"/>
          <w:noProof/>
          <w:sz w:val="24"/>
          <w:szCs w:val="24"/>
        </w:rPr>
        <w:drawing>
          <wp:inline distT="0" distB="0" distL="0" distR="0" wp14:anchorId="3FFED011" wp14:editId="6B1968E7">
            <wp:extent cx="5274310" cy="1727835"/>
            <wp:effectExtent l="0" t="0" r="2540" b="5715"/>
            <wp:docPr id="1203706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0682" name=""/>
                    <pic:cNvPicPr/>
                  </pic:nvPicPr>
                  <pic:blipFill>
                    <a:blip r:embed="rId17"/>
                    <a:stretch>
                      <a:fillRect/>
                    </a:stretch>
                  </pic:blipFill>
                  <pic:spPr>
                    <a:xfrm>
                      <a:off x="0" y="0"/>
                      <a:ext cx="5274310" cy="1727835"/>
                    </a:xfrm>
                    <a:prstGeom prst="rect">
                      <a:avLst/>
                    </a:prstGeom>
                  </pic:spPr>
                </pic:pic>
              </a:graphicData>
            </a:graphic>
          </wp:inline>
        </w:drawing>
      </w:r>
    </w:p>
    <w:p w14:paraId="7294E163" w14:textId="77777777" w:rsidR="003B231D" w:rsidRPr="002C446E" w:rsidRDefault="003B231D" w:rsidP="00C931AD">
      <w:pPr>
        <w:rPr>
          <w:rFonts w:ascii="Times New Roman" w:hAnsi="Times New Roman" w:cs="Times New Roman"/>
          <w:sz w:val="24"/>
          <w:szCs w:val="24"/>
        </w:rPr>
      </w:pPr>
    </w:p>
    <w:p w14:paraId="0939A3E7" w14:textId="009C75CD" w:rsidR="004047D3" w:rsidRDefault="009B0D77" w:rsidP="009B0D77">
      <w:pPr>
        <w:jc w:val="left"/>
        <w:rPr>
          <w:rFonts w:ascii="Times New Roman" w:hAnsi="Times New Roman" w:cs="Times New Roman"/>
          <w:sz w:val="24"/>
          <w:szCs w:val="24"/>
        </w:rPr>
      </w:pPr>
      <w:r w:rsidRPr="004047D3">
        <w:rPr>
          <w:rFonts w:ascii="Times New Roman" w:hAnsi="Times New Roman" w:cs="Times New Roman"/>
          <w:noProof/>
          <w:sz w:val="24"/>
          <w:szCs w:val="24"/>
        </w:rPr>
        <w:drawing>
          <wp:anchor distT="0" distB="0" distL="114300" distR="114300" simplePos="0" relativeHeight="251659264" behindDoc="0" locked="0" layoutInCell="1" allowOverlap="1" wp14:anchorId="656F3028" wp14:editId="267E3DDD">
            <wp:simplePos x="0" y="0"/>
            <wp:positionH relativeFrom="column">
              <wp:posOffset>2029525</wp:posOffset>
            </wp:positionH>
            <wp:positionV relativeFrom="paragraph">
              <wp:posOffset>444007</wp:posOffset>
            </wp:positionV>
            <wp:extent cx="1621790" cy="1289050"/>
            <wp:effectExtent l="0" t="0" r="0" b="6350"/>
            <wp:wrapTopAndBottom/>
            <wp:docPr id="8125993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99349" name=""/>
                    <pic:cNvPicPr/>
                  </pic:nvPicPr>
                  <pic:blipFill>
                    <a:blip r:embed="rId18">
                      <a:extLst>
                        <a:ext uri="{28A0092B-C50C-407E-A947-70E740481C1C}">
                          <a14:useLocalDpi xmlns:a14="http://schemas.microsoft.com/office/drawing/2010/main" val="0"/>
                        </a:ext>
                      </a:extLst>
                    </a:blip>
                    <a:stretch>
                      <a:fillRect/>
                    </a:stretch>
                  </pic:blipFill>
                  <pic:spPr>
                    <a:xfrm>
                      <a:off x="0" y="0"/>
                      <a:ext cx="1621790" cy="1289050"/>
                    </a:xfrm>
                    <a:prstGeom prst="rect">
                      <a:avLst/>
                    </a:prstGeom>
                  </pic:spPr>
                </pic:pic>
              </a:graphicData>
            </a:graphic>
          </wp:anchor>
        </w:drawing>
      </w:r>
      <w:r w:rsidRPr="009B0D77">
        <w:rPr>
          <w:rFonts w:ascii="Times New Roman" w:hAnsi="Times New Roman" w:cs="Times New Roman" w:hint="eastAsia"/>
          <w:sz w:val="24"/>
          <w:szCs w:val="24"/>
        </w:rPr>
        <w:t>The database also facilitates multi-search capabilities by allowing users to upload a CSV file containing multiple IDs.</w:t>
      </w:r>
    </w:p>
    <w:p w14:paraId="3BA54589" w14:textId="54977AF7" w:rsidR="004047D3" w:rsidRPr="00003444" w:rsidRDefault="00666C2C" w:rsidP="003B231D">
      <w:pPr>
        <w:jc w:val="center"/>
        <w:rPr>
          <w:rFonts w:ascii="Times New Roman" w:hAnsi="Times New Roman" w:cs="Times New Roman"/>
          <w:sz w:val="24"/>
          <w:szCs w:val="24"/>
        </w:rPr>
      </w:pPr>
      <w:r w:rsidRPr="00666C2C">
        <w:rPr>
          <w:rFonts w:ascii="Times New Roman" w:hAnsi="Times New Roman" w:cs="Times New Roman"/>
          <w:noProof/>
          <w:sz w:val="24"/>
          <w:szCs w:val="24"/>
        </w:rPr>
        <w:drawing>
          <wp:inline distT="0" distB="0" distL="0" distR="0" wp14:anchorId="3ECD4D1E" wp14:editId="06018920">
            <wp:extent cx="3357880" cy="1828925"/>
            <wp:effectExtent l="0" t="0" r="0" b="0"/>
            <wp:docPr id="9759680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68070" name=""/>
                    <pic:cNvPicPr/>
                  </pic:nvPicPr>
                  <pic:blipFill>
                    <a:blip r:embed="rId19"/>
                    <a:stretch>
                      <a:fillRect/>
                    </a:stretch>
                  </pic:blipFill>
                  <pic:spPr>
                    <a:xfrm>
                      <a:off x="0" y="0"/>
                      <a:ext cx="3361727" cy="1831020"/>
                    </a:xfrm>
                    <a:prstGeom prst="rect">
                      <a:avLst/>
                    </a:prstGeom>
                  </pic:spPr>
                </pic:pic>
              </a:graphicData>
            </a:graphic>
          </wp:inline>
        </w:drawing>
      </w:r>
    </w:p>
    <w:p w14:paraId="41CDB8AD" w14:textId="4FB94D35" w:rsidR="00804448" w:rsidRPr="004B1BC1" w:rsidRDefault="00804448" w:rsidP="000A3852">
      <w:pPr>
        <w:pStyle w:val="a7"/>
        <w:widowControl/>
        <w:numPr>
          <w:ilvl w:val="1"/>
          <w:numId w:val="2"/>
        </w:numPr>
        <w:ind w:firstLineChars="0"/>
        <w:jc w:val="left"/>
        <w:outlineLvl w:val="1"/>
        <w:rPr>
          <w:rFonts w:ascii="Times New Roman" w:hAnsi="Times New Roman" w:cs="Times New Roman"/>
          <w:b/>
          <w:bCs/>
          <w:sz w:val="28"/>
          <w:szCs w:val="28"/>
        </w:rPr>
      </w:pPr>
      <w:bookmarkStart w:id="4" w:name="_Toc175737068"/>
      <w:r w:rsidRPr="004B1BC1">
        <w:rPr>
          <w:rFonts w:ascii="Times New Roman" w:hAnsi="Times New Roman" w:cs="Times New Roman" w:hint="eastAsia"/>
          <w:b/>
          <w:bCs/>
          <w:sz w:val="28"/>
          <w:szCs w:val="28"/>
        </w:rPr>
        <w:lastRenderedPageBreak/>
        <w:t>Online Machine Learning Tool</w:t>
      </w:r>
      <w:bookmarkEnd w:id="4"/>
    </w:p>
    <w:p w14:paraId="7BFD6D6C" w14:textId="36A05300" w:rsidR="00003444" w:rsidRPr="003A258D" w:rsidRDefault="00003444" w:rsidP="00361C08">
      <w:pPr>
        <w:widowControl/>
        <w:rPr>
          <w:rFonts w:ascii="Times New Roman" w:hAnsi="Times New Roman" w:cs="Times New Roman"/>
          <w:sz w:val="24"/>
          <w:szCs w:val="24"/>
        </w:rPr>
      </w:pPr>
      <w:r w:rsidRPr="003A258D">
        <w:rPr>
          <w:rFonts w:ascii="Times New Roman" w:hAnsi="Times New Roman" w:cs="Times New Roman"/>
          <w:sz w:val="24"/>
          <w:szCs w:val="24"/>
        </w:rPr>
        <w:t>Clustering</w:t>
      </w:r>
      <w:r w:rsidRPr="003A258D">
        <w:rPr>
          <w:rFonts w:ascii="Times New Roman" w:hAnsi="Times New Roman" w:cs="Times New Roman" w:hint="eastAsia"/>
          <w:sz w:val="24"/>
          <w:szCs w:val="24"/>
        </w:rPr>
        <w:t xml:space="preserve"> </w:t>
      </w:r>
      <w:r w:rsidRPr="003A258D">
        <w:rPr>
          <w:rFonts w:ascii="Times New Roman" w:hAnsi="Times New Roman" w:cs="Times New Roman"/>
          <w:sz w:val="24"/>
          <w:szCs w:val="24"/>
        </w:rPr>
        <w:t xml:space="preserve">is </w:t>
      </w:r>
      <w:r w:rsidR="003F1AC5">
        <w:rPr>
          <w:rFonts w:ascii="Times New Roman" w:hAnsi="Times New Roman" w:cs="Times New Roman" w:hint="eastAsia"/>
          <w:sz w:val="24"/>
          <w:szCs w:val="24"/>
        </w:rPr>
        <w:t>a central feature</w:t>
      </w:r>
      <w:r w:rsidRPr="003A258D">
        <w:rPr>
          <w:rFonts w:ascii="Times New Roman" w:hAnsi="Times New Roman" w:cs="Times New Roman"/>
          <w:sz w:val="24"/>
          <w:szCs w:val="24"/>
        </w:rPr>
        <w:t xml:space="preserve"> of this database. </w:t>
      </w:r>
      <w:r w:rsidR="007E75E4" w:rsidRPr="003A258D">
        <w:rPr>
          <w:rFonts w:ascii="Times New Roman" w:hAnsi="Times New Roman" w:cs="Times New Roman" w:hint="eastAsia"/>
          <w:sz w:val="24"/>
          <w:szCs w:val="24"/>
        </w:rPr>
        <w:t>Due</w:t>
      </w:r>
      <w:r w:rsidRPr="003A258D">
        <w:rPr>
          <w:rFonts w:ascii="Times New Roman" w:hAnsi="Times New Roman" w:cs="Times New Roman"/>
          <w:sz w:val="24"/>
          <w:szCs w:val="24"/>
        </w:rPr>
        <w:t xml:space="preserve"> to the high-quality 3D coordinate information</w:t>
      </w:r>
      <w:r w:rsidRPr="003A258D">
        <w:rPr>
          <w:rFonts w:ascii="Times New Roman" w:hAnsi="Times New Roman" w:cs="Times New Roman" w:hint="eastAsia"/>
          <w:sz w:val="24"/>
          <w:szCs w:val="24"/>
        </w:rPr>
        <w:t xml:space="preserve"> </w:t>
      </w:r>
      <w:r w:rsidRPr="003A258D">
        <w:rPr>
          <w:rFonts w:ascii="Times New Roman" w:hAnsi="Times New Roman" w:cs="Times New Roman"/>
          <w:sz w:val="24"/>
          <w:szCs w:val="24"/>
        </w:rPr>
        <w:t xml:space="preserve">computed, </w:t>
      </w:r>
      <w:r w:rsidR="007E75E4" w:rsidRPr="003A258D">
        <w:rPr>
          <w:rFonts w:ascii="Times New Roman" w:hAnsi="Times New Roman" w:cs="Times New Roman" w:hint="eastAsia"/>
          <w:sz w:val="24"/>
          <w:szCs w:val="24"/>
        </w:rPr>
        <w:t>users</w:t>
      </w:r>
      <w:r w:rsidRPr="003A258D">
        <w:rPr>
          <w:rFonts w:ascii="Times New Roman" w:hAnsi="Times New Roman" w:cs="Times New Roman"/>
          <w:sz w:val="24"/>
          <w:szCs w:val="24"/>
        </w:rPr>
        <w:t xml:space="preserve"> can download SDF files and perform dimensionality reduction </w:t>
      </w:r>
      <w:r w:rsidRPr="003A258D">
        <w:rPr>
          <w:rFonts w:ascii="Times New Roman" w:hAnsi="Times New Roman" w:cs="Times New Roman" w:hint="eastAsia"/>
          <w:sz w:val="24"/>
          <w:szCs w:val="24"/>
        </w:rPr>
        <w:t xml:space="preserve">and </w:t>
      </w:r>
      <w:r w:rsidRPr="003A258D">
        <w:rPr>
          <w:rFonts w:ascii="Times New Roman" w:hAnsi="Times New Roman" w:cs="Times New Roman"/>
          <w:sz w:val="24"/>
          <w:szCs w:val="24"/>
        </w:rPr>
        <w:t>clustering to guide</w:t>
      </w:r>
      <w:r w:rsidR="005E6F99" w:rsidRPr="003A258D">
        <w:rPr>
          <w:rFonts w:ascii="Times New Roman" w:hAnsi="Times New Roman" w:cs="Times New Roman" w:hint="eastAsia"/>
          <w:sz w:val="24"/>
          <w:szCs w:val="24"/>
        </w:rPr>
        <w:t xml:space="preserve"> </w:t>
      </w:r>
      <w:r w:rsidRPr="003A258D">
        <w:rPr>
          <w:rFonts w:ascii="Times New Roman" w:hAnsi="Times New Roman" w:cs="Times New Roman"/>
          <w:sz w:val="24"/>
          <w:szCs w:val="24"/>
        </w:rPr>
        <w:t>experiments.</w:t>
      </w:r>
    </w:p>
    <w:p w14:paraId="5991BF87" w14:textId="77777777" w:rsidR="00003444" w:rsidRPr="003A258D" w:rsidRDefault="00003444" w:rsidP="00361C08">
      <w:pPr>
        <w:widowControl/>
        <w:rPr>
          <w:rFonts w:ascii="Times New Roman" w:hAnsi="Times New Roman" w:cs="Times New Roman"/>
          <w:sz w:val="24"/>
          <w:szCs w:val="24"/>
        </w:rPr>
      </w:pPr>
    </w:p>
    <w:p w14:paraId="45A035D1" w14:textId="77777777" w:rsidR="00C42D39" w:rsidRPr="00C42D39" w:rsidRDefault="00C42D39" w:rsidP="00C42D39">
      <w:pPr>
        <w:widowControl/>
        <w:jc w:val="left"/>
        <w:rPr>
          <w:rFonts w:ascii="Times New Roman" w:hAnsi="Times New Roman" w:cs="Times New Roman"/>
          <w:sz w:val="24"/>
          <w:szCs w:val="24"/>
        </w:rPr>
      </w:pPr>
      <w:r w:rsidRPr="00C42D39">
        <w:rPr>
          <w:rFonts w:ascii="Times New Roman" w:hAnsi="Times New Roman" w:cs="Times New Roman" w:hint="eastAsia"/>
          <w:sz w:val="24"/>
          <w:szCs w:val="24"/>
        </w:rPr>
        <w:t>The database supports ligand screening experiments as follows:</w:t>
      </w:r>
    </w:p>
    <w:p w14:paraId="2E3D6726" w14:textId="77777777" w:rsidR="00C42D39" w:rsidRPr="00C42D39" w:rsidRDefault="00C42D39" w:rsidP="00C42D39">
      <w:pPr>
        <w:widowControl/>
        <w:jc w:val="left"/>
        <w:rPr>
          <w:rFonts w:ascii="Times New Roman" w:hAnsi="Times New Roman" w:cs="Times New Roman"/>
          <w:sz w:val="24"/>
          <w:szCs w:val="24"/>
        </w:rPr>
      </w:pPr>
    </w:p>
    <w:p w14:paraId="6B380656" w14:textId="04AAD694" w:rsidR="00663E44" w:rsidRPr="00663E44" w:rsidRDefault="00C42D39" w:rsidP="00C42D39">
      <w:pPr>
        <w:widowControl/>
        <w:jc w:val="left"/>
        <w:rPr>
          <w:rFonts w:ascii="Times New Roman" w:hAnsi="Times New Roman" w:cs="Times New Roman"/>
          <w:sz w:val="24"/>
          <w:szCs w:val="24"/>
        </w:rPr>
      </w:pPr>
      <w:r w:rsidRPr="00C42D39">
        <w:rPr>
          <w:rFonts w:ascii="Times New Roman" w:hAnsi="Times New Roman" w:cs="Times New Roman" w:hint="eastAsia"/>
          <w:sz w:val="24"/>
          <w:szCs w:val="24"/>
        </w:rPr>
        <w:t>First, download all pertinent SDF files, both those that have been completed and those pending testing, and upload them to the online clustering tool.</w:t>
      </w:r>
      <w:r w:rsidR="00663E44" w:rsidRPr="00663E44">
        <w:rPr>
          <w:rFonts w:ascii="Times New Roman" w:hAnsi="Times New Roman" w:cs="Times New Roman"/>
          <w:noProof/>
          <w:sz w:val="24"/>
          <w:szCs w:val="24"/>
        </w:rPr>
        <w:drawing>
          <wp:inline distT="0" distB="0" distL="0" distR="0" wp14:anchorId="2A933D2B" wp14:editId="08932DAB">
            <wp:extent cx="5274310" cy="1473835"/>
            <wp:effectExtent l="0" t="0" r="2540" b="0"/>
            <wp:docPr id="20959738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973863" name=""/>
                    <pic:cNvPicPr/>
                  </pic:nvPicPr>
                  <pic:blipFill>
                    <a:blip r:embed="rId20"/>
                    <a:stretch>
                      <a:fillRect/>
                    </a:stretch>
                  </pic:blipFill>
                  <pic:spPr>
                    <a:xfrm>
                      <a:off x="0" y="0"/>
                      <a:ext cx="5274310" cy="1473835"/>
                    </a:xfrm>
                    <a:prstGeom prst="rect">
                      <a:avLst/>
                    </a:prstGeom>
                  </pic:spPr>
                </pic:pic>
              </a:graphicData>
            </a:graphic>
          </wp:inline>
        </w:drawing>
      </w:r>
    </w:p>
    <w:p w14:paraId="4D01B1C2" w14:textId="77777777" w:rsidR="00003444" w:rsidRPr="00003444" w:rsidRDefault="00003444" w:rsidP="00003444">
      <w:pPr>
        <w:widowControl/>
        <w:jc w:val="left"/>
        <w:rPr>
          <w:rFonts w:ascii="Times New Roman" w:hAnsi="Times New Roman" w:cs="Times New Roman"/>
          <w:sz w:val="24"/>
          <w:szCs w:val="24"/>
        </w:rPr>
      </w:pPr>
    </w:p>
    <w:p w14:paraId="21AD1E49" w14:textId="2F929CBF" w:rsidR="00663E44" w:rsidRDefault="00166049" w:rsidP="00003444">
      <w:pPr>
        <w:widowControl/>
        <w:jc w:val="left"/>
        <w:rPr>
          <w:rFonts w:ascii="Times New Roman" w:hAnsi="Times New Roman" w:cs="Times New Roman"/>
          <w:sz w:val="24"/>
          <w:szCs w:val="24"/>
        </w:rPr>
      </w:pPr>
      <w:r w:rsidRPr="00166049">
        <w:rPr>
          <w:rFonts w:ascii="Times New Roman" w:hAnsi="Times New Roman" w:cs="Times New Roman" w:hint="eastAsia"/>
          <w:sz w:val="24"/>
          <w:szCs w:val="24"/>
        </w:rPr>
        <w:t>Second, select descriptors for clustering, choose the dimensionality reduction method, clustering algorithm, and adjust their corresponding parameters. The system offers a visual adjustment bar for user convenience, enabling multiple experiments to achieve optimal results.</w:t>
      </w:r>
      <w:r w:rsidR="00294CDA" w:rsidRPr="00294CDA">
        <w:rPr>
          <w:noProof/>
        </w:rPr>
        <w:t xml:space="preserve"> </w:t>
      </w:r>
      <w:r w:rsidR="00294CDA">
        <w:rPr>
          <w:noProof/>
        </w:rPr>
        <w:drawing>
          <wp:inline distT="0" distB="0" distL="0" distR="0" wp14:anchorId="50F817B0" wp14:editId="0B39482D">
            <wp:extent cx="5274310" cy="2197735"/>
            <wp:effectExtent l="0" t="0" r="2540" b="0"/>
            <wp:docPr id="9764072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07231" name=""/>
                    <pic:cNvPicPr/>
                  </pic:nvPicPr>
                  <pic:blipFill>
                    <a:blip r:embed="rId21"/>
                    <a:stretch>
                      <a:fillRect/>
                    </a:stretch>
                  </pic:blipFill>
                  <pic:spPr>
                    <a:xfrm>
                      <a:off x="0" y="0"/>
                      <a:ext cx="5274310" cy="2197735"/>
                    </a:xfrm>
                    <a:prstGeom prst="rect">
                      <a:avLst/>
                    </a:prstGeom>
                  </pic:spPr>
                </pic:pic>
              </a:graphicData>
            </a:graphic>
          </wp:inline>
        </w:drawing>
      </w:r>
    </w:p>
    <w:p w14:paraId="37B8F3A6" w14:textId="23F91355" w:rsidR="00663E44" w:rsidRPr="00003444" w:rsidRDefault="00F613E2" w:rsidP="00003444">
      <w:pPr>
        <w:widowControl/>
        <w:jc w:val="left"/>
        <w:rPr>
          <w:rFonts w:ascii="Times New Roman" w:hAnsi="Times New Roman" w:cs="Times New Roman"/>
          <w:sz w:val="24"/>
          <w:szCs w:val="24"/>
        </w:rPr>
      </w:pPr>
      <w:r w:rsidRPr="00F613E2">
        <w:rPr>
          <w:rFonts w:ascii="Times New Roman" w:hAnsi="Times New Roman" w:cs="Times New Roman"/>
          <w:noProof/>
          <w:sz w:val="24"/>
          <w:szCs w:val="24"/>
        </w:rPr>
        <w:lastRenderedPageBreak/>
        <w:drawing>
          <wp:inline distT="0" distB="0" distL="0" distR="0" wp14:anchorId="2567619F" wp14:editId="6ACB7E9E">
            <wp:extent cx="5274310" cy="2608580"/>
            <wp:effectExtent l="0" t="0" r="2540" b="1270"/>
            <wp:docPr id="19840099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09962" name=""/>
                    <pic:cNvPicPr/>
                  </pic:nvPicPr>
                  <pic:blipFill>
                    <a:blip r:embed="rId22"/>
                    <a:stretch>
                      <a:fillRect/>
                    </a:stretch>
                  </pic:blipFill>
                  <pic:spPr>
                    <a:xfrm>
                      <a:off x="0" y="0"/>
                      <a:ext cx="5274310" cy="2608580"/>
                    </a:xfrm>
                    <a:prstGeom prst="rect">
                      <a:avLst/>
                    </a:prstGeom>
                  </pic:spPr>
                </pic:pic>
              </a:graphicData>
            </a:graphic>
          </wp:inline>
        </w:drawing>
      </w:r>
    </w:p>
    <w:p w14:paraId="76263810" w14:textId="77777777" w:rsidR="00003444" w:rsidRPr="00003444" w:rsidRDefault="00003444" w:rsidP="00003444">
      <w:pPr>
        <w:widowControl/>
        <w:jc w:val="left"/>
        <w:rPr>
          <w:rFonts w:ascii="Times New Roman" w:hAnsi="Times New Roman" w:cs="Times New Roman"/>
          <w:sz w:val="24"/>
          <w:szCs w:val="24"/>
        </w:rPr>
      </w:pPr>
    </w:p>
    <w:p w14:paraId="495F4330" w14:textId="500A9BC7" w:rsidR="009A2F89" w:rsidRDefault="00003444" w:rsidP="00FC699E">
      <w:pPr>
        <w:widowControl/>
        <w:jc w:val="left"/>
        <w:rPr>
          <w:rFonts w:ascii="Times New Roman" w:hAnsi="Times New Roman" w:cs="Times New Roman"/>
          <w:sz w:val="24"/>
          <w:szCs w:val="24"/>
        </w:rPr>
      </w:pPr>
      <w:r w:rsidRPr="003A258D">
        <w:rPr>
          <w:rFonts w:ascii="Times New Roman" w:hAnsi="Times New Roman" w:cs="Times New Roman"/>
          <w:sz w:val="24"/>
          <w:szCs w:val="24"/>
        </w:rPr>
        <w:t xml:space="preserve">Lastly, based on the clustering outcomes, select ligands </w:t>
      </w:r>
      <w:r w:rsidR="00CC0CA4" w:rsidRPr="003A258D">
        <w:rPr>
          <w:rFonts w:ascii="Times New Roman" w:hAnsi="Times New Roman" w:cs="Times New Roman" w:hint="eastAsia"/>
          <w:sz w:val="24"/>
          <w:szCs w:val="24"/>
        </w:rPr>
        <w:t>for the next experiment</w:t>
      </w:r>
      <w:r w:rsidRPr="003A258D">
        <w:rPr>
          <w:rFonts w:ascii="Times New Roman" w:hAnsi="Times New Roman" w:cs="Times New Roman"/>
          <w:sz w:val="24"/>
          <w:szCs w:val="24"/>
        </w:rPr>
        <w:t xml:space="preserve">. </w:t>
      </w:r>
      <w:r w:rsidR="00FC699E" w:rsidRPr="00FC699E">
        <w:rPr>
          <w:rFonts w:ascii="Times New Roman" w:hAnsi="Times New Roman" w:cs="Times New Roman" w:hint="eastAsia"/>
          <w:sz w:val="24"/>
          <w:szCs w:val="24"/>
        </w:rPr>
        <w:t>Generally, it is advisable to prioritize ligands that are similar to those with high yields and distinct from those with low yields. This approach is likely to facilitate the rapid identification of optimal ligands.</w:t>
      </w:r>
      <w:r w:rsidR="00337D6B" w:rsidRPr="00337D6B">
        <w:rPr>
          <w:rFonts w:ascii="Times New Roman" w:hAnsi="Times New Roman" w:cs="Times New Roman"/>
          <w:noProof/>
          <w:sz w:val="24"/>
          <w:szCs w:val="24"/>
        </w:rPr>
        <w:drawing>
          <wp:inline distT="0" distB="0" distL="0" distR="0" wp14:anchorId="08878D8C" wp14:editId="79533EE5">
            <wp:extent cx="5274310" cy="2850515"/>
            <wp:effectExtent l="0" t="0" r="2540" b="6985"/>
            <wp:docPr id="279969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6955" name=""/>
                    <pic:cNvPicPr/>
                  </pic:nvPicPr>
                  <pic:blipFill>
                    <a:blip r:embed="rId23"/>
                    <a:stretch>
                      <a:fillRect/>
                    </a:stretch>
                  </pic:blipFill>
                  <pic:spPr>
                    <a:xfrm>
                      <a:off x="0" y="0"/>
                      <a:ext cx="5274310" cy="2850515"/>
                    </a:xfrm>
                    <a:prstGeom prst="rect">
                      <a:avLst/>
                    </a:prstGeom>
                  </pic:spPr>
                </pic:pic>
              </a:graphicData>
            </a:graphic>
          </wp:inline>
        </w:drawing>
      </w:r>
    </w:p>
    <w:p w14:paraId="3C8ECB3D" w14:textId="77777777" w:rsidR="00D03F0C" w:rsidRDefault="00D03F0C">
      <w:pPr>
        <w:widowControl/>
        <w:jc w:val="left"/>
        <w:rPr>
          <w:rFonts w:ascii="Times New Roman" w:hAnsi="Times New Roman" w:cs="Times New Roman"/>
          <w:sz w:val="24"/>
          <w:szCs w:val="24"/>
        </w:rPr>
      </w:pPr>
    </w:p>
    <w:p w14:paraId="0FB19EFA" w14:textId="0FE35BA5" w:rsidR="003B231D" w:rsidRPr="004B1BC1" w:rsidRDefault="003B231D" w:rsidP="000A3852">
      <w:pPr>
        <w:pStyle w:val="a7"/>
        <w:widowControl/>
        <w:numPr>
          <w:ilvl w:val="0"/>
          <w:numId w:val="2"/>
        </w:numPr>
        <w:ind w:firstLineChars="0"/>
        <w:jc w:val="left"/>
        <w:outlineLvl w:val="0"/>
        <w:rPr>
          <w:rFonts w:ascii="Times New Roman" w:hAnsi="Times New Roman" w:cs="Times New Roman"/>
          <w:b/>
          <w:bCs/>
          <w:sz w:val="32"/>
          <w:szCs w:val="32"/>
        </w:rPr>
      </w:pPr>
      <w:bookmarkStart w:id="5" w:name="_Toc175737069"/>
      <w:r>
        <w:rPr>
          <w:rFonts w:ascii="Times New Roman" w:hAnsi="Times New Roman" w:cs="Times New Roman" w:hint="eastAsia"/>
          <w:b/>
          <w:bCs/>
          <w:sz w:val="32"/>
          <w:szCs w:val="32"/>
        </w:rPr>
        <w:t xml:space="preserve">Clustering </w:t>
      </w:r>
      <w:r w:rsidR="00527173">
        <w:rPr>
          <w:rFonts w:ascii="Times New Roman" w:hAnsi="Times New Roman" w:cs="Times New Roman" w:hint="eastAsia"/>
          <w:b/>
          <w:bCs/>
          <w:sz w:val="32"/>
          <w:szCs w:val="32"/>
        </w:rPr>
        <w:t>Option</w:t>
      </w:r>
      <w:r>
        <w:rPr>
          <w:rFonts w:ascii="Times New Roman" w:hAnsi="Times New Roman" w:cs="Times New Roman" w:hint="eastAsia"/>
          <w:b/>
          <w:bCs/>
          <w:sz w:val="32"/>
          <w:szCs w:val="32"/>
        </w:rPr>
        <w:t>s</w:t>
      </w:r>
      <w:bookmarkEnd w:id="5"/>
    </w:p>
    <w:p w14:paraId="306E6F9D" w14:textId="38E34439" w:rsidR="00527173" w:rsidRDefault="00527173" w:rsidP="000A3852">
      <w:pPr>
        <w:pStyle w:val="a7"/>
        <w:widowControl/>
        <w:numPr>
          <w:ilvl w:val="1"/>
          <w:numId w:val="2"/>
        </w:numPr>
        <w:ind w:firstLineChars="0"/>
        <w:jc w:val="left"/>
        <w:outlineLvl w:val="1"/>
        <w:rPr>
          <w:rFonts w:ascii="Times New Roman" w:hAnsi="Times New Roman" w:cs="Times New Roman"/>
          <w:b/>
          <w:bCs/>
          <w:sz w:val="28"/>
          <w:szCs w:val="28"/>
        </w:rPr>
      </w:pPr>
      <w:bookmarkStart w:id="6" w:name="_Toc175737070"/>
      <w:r w:rsidRPr="00527173">
        <w:rPr>
          <w:rFonts w:ascii="Times New Roman" w:hAnsi="Times New Roman" w:cs="Times New Roman"/>
          <w:b/>
          <w:bCs/>
          <w:sz w:val="28"/>
          <w:szCs w:val="28"/>
        </w:rPr>
        <w:t>Dimension Reduction Methods</w:t>
      </w:r>
      <w:bookmarkEnd w:id="6"/>
    </w:p>
    <w:p w14:paraId="45667464" w14:textId="49CB9537" w:rsidR="007B215F" w:rsidRDefault="007B215F" w:rsidP="007B215F">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sidRPr="007B215F">
        <w:rPr>
          <w:rFonts w:ascii="Times New Roman" w:eastAsiaTheme="minorEastAsia" w:hAnsi="Times New Roman" w:cs="Times New Roman"/>
          <w:b/>
          <w:bCs/>
          <w:kern w:val="2"/>
          <w14:ligatures w14:val="standardContextual"/>
        </w:rPr>
        <w:t>t-SNE (t-Distributed Stochastic Neighbor Embedding)</w:t>
      </w:r>
      <w:r w:rsidRPr="007B215F">
        <w:rPr>
          <w:rFonts w:ascii="Times New Roman" w:eastAsiaTheme="minorEastAsia" w:hAnsi="Times New Roman" w:cs="Times New Roman"/>
          <w:kern w:val="2"/>
          <w14:ligatures w14:val="standardContextual"/>
        </w:rPr>
        <w:t xml:space="preserve"> is a non-linear dimension reduction technique widely used for the visualization of high-dimensional datasets. It is particularly adept at preserving the local structures of the data while revealing clusters at a global scale. t-SNE operates by converting similarities in the high-dimensional space </w:t>
      </w:r>
      <w:r w:rsidR="00687743" w:rsidRPr="00687743">
        <w:rPr>
          <w:rFonts w:ascii="Times New Roman" w:eastAsiaTheme="minorEastAsia" w:hAnsi="Times New Roman" w:cs="Times New Roman"/>
          <w:i/>
          <w:iCs/>
          <w:kern w:val="2"/>
          <w14:ligatures w14:val="standardContextual"/>
        </w:rPr>
        <w:t>X</w:t>
      </w:r>
      <w:r w:rsidRPr="007B215F">
        <w:rPr>
          <w:rFonts w:ascii="Times New Roman" w:eastAsiaTheme="minorEastAsia" w:hAnsi="Times New Roman" w:cs="Times New Roman"/>
          <w:kern w:val="2"/>
          <w14:ligatures w14:val="standardContextual"/>
        </w:rPr>
        <w:t xml:space="preserve"> into probability distributions in a lower-dimensional space </w:t>
      </w:r>
      <w:r w:rsidRPr="007B215F">
        <w:rPr>
          <w:rFonts w:ascii="Times New Roman" w:eastAsiaTheme="minorEastAsia" w:hAnsi="Times New Roman" w:cs="Times New Roman"/>
          <w:i/>
          <w:iCs/>
          <w:kern w:val="2"/>
          <w14:ligatures w14:val="standardContextual"/>
        </w:rPr>
        <w:t>Y</w:t>
      </w:r>
      <w:r w:rsidRPr="007B215F">
        <w:rPr>
          <w:rFonts w:ascii="Times New Roman" w:eastAsiaTheme="minorEastAsia" w:hAnsi="Times New Roman" w:cs="Times New Roman"/>
          <w:kern w:val="2"/>
          <w14:ligatures w14:val="standardContextual"/>
        </w:rPr>
        <w:t xml:space="preserve">. The similarity </w:t>
      </w:r>
      <w:r w:rsidRPr="007B215F">
        <w:rPr>
          <w:rFonts w:ascii="Times New Roman" w:eastAsiaTheme="minorEastAsia" w:hAnsi="Times New Roman" w:cs="Times New Roman"/>
          <w:kern w:val="2"/>
          <w14:ligatures w14:val="standardContextual"/>
        </w:rPr>
        <w:lastRenderedPageBreak/>
        <w:t xml:space="preserve">between each data point </w:t>
      </w:r>
      <w:r w:rsidR="00687743" w:rsidRPr="00687743">
        <w:rPr>
          <w:rFonts w:ascii="Times New Roman" w:eastAsiaTheme="minorEastAsia" w:hAnsi="Times New Roman" w:cs="Times New Roman"/>
          <w:i/>
          <w:iCs/>
          <w:kern w:val="2"/>
          <w14:ligatures w14:val="standardContextual"/>
        </w:rPr>
        <w:t>x</w:t>
      </w:r>
      <w:r w:rsidR="00687743" w:rsidRPr="00687743">
        <w:rPr>
          <w:rFonts w:ascii="Times New Roman" w:eastAsiaTheme="minorEastAsia" w:hAnsi="Times New Roman" w:cs="Times New Roman"/>
          <w:kern w:val="2"/>
          <w:vertAlign w:val="subscript"/>
          <w14:ligatures w14:val="standardContextual"/>
        </w:rPr>
        <w:t>i</w:t>
      </w:r>
      <w:r w:rsidRPr="007B215F">
        <w:rPr>
          <w:rFonts w:ascii="Times New Roman" w:eastAsiaTheme="minorEastAsia" w:hAnsi="Times New Roman" w:cs="Times New Roman"/>
          <w:kern w:val="2"/>
          <w14:ligatures w14:val="standardContextual"/>
        </w:rPr>
        <w:t xml:space="preserve"> and others in the high-dimensional space is measured through a Gaussian kernel:</w:t>
      </w:r>
    </w:p>
    <w:p w14:paraId="62E0969E" w14:textId="7E3EC9AB" w:rsidR="00687743" w:rsidRDefault="00000000" w:rsidP="00FD2473">
      <w:pPr>
        <w:pStyle w:val="a8"/>
        <w:shd w:val="clear" w:color="auto" w:fill="FFFFFF"/>
        <w:spacing w:before="0" w:beforeAutospacing="0" w:after="0" w:afterAutospacing="0"/>
        <w:jc w:val="center"/>
        <w:rPr>
          <w:rFonts w:ascii="Times New Roman" w:eastAsiaTheme="minorEastAsia" w:hAnsi="Times New Roman" w:cs="Times New Roman"/>
          <w:kern w:val="2"/>
          <w14:ligatures w14:val="standardContextual"/>
        </w:rPr>
      </w:pPr>
      <m:oMathPara>
        <m:oMath>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s</m:t>
              </m:r>
            </m:e>
            <m:sub>
              <m:r>
                <m:rPr>
                  <m:sty m:val="p"/>
                </m:rPr>
                <w:rPr>
                  <w:rFonts w:ascii="Cambria Math" w:eastAsiaTheme="minorEastAsia" w:hAnsi="Cambria Math" w:cs="Times New Roman"/>
                  <w:kern w:val="2"/>
                  <w14:ligatures w14:val="standardContextual"/>
                </w:rPr>
                <m:t>ij</m:t>
              </m:r>
            </m:sub>
          </m:sSub>
          <m:r>
            <m:rPr>
              <m:sty m:val="p"/>
            </m:rPr>
            <w:rPr>
              <w:rFonts w:ascii="Cambria Math" w:eastAsiaTheme="minorEastAsia" w:hAnsi="Cambria Math" w:cs="Times New Roman"/>
              <w:kern w:val="2"/>
              <w14:ligatures w14:val="standardContextual"/>
            </w:rPr>
            <m:t>=</m:t>
          </m:r>
          <m:func>
            <m:funcPr>
              <m:ctrlPr>
                <w:rPr>
                  <w:rFonts w:ascii="Cambria Math" w:eastAsiaTheme="minorEastAsia" w:hAnsi="Cambria Math" w:cs="Times New Roman"/>
                  <w:kern w:val="2"/>
                  <w14:ligatures w14:val="standardContextual"/>
                </w:rPr>
              </m:ctrlPr>
            </m:funcPr>
            <m:fName>
              <m:r>
                <m:rPr>
                  <m:sty m:val="p"/>
                </m:rPr>
                <w:rPr>
                  <w:rFonts w:ascii="Cambria Math" w:eastAsiaTheme="minorEastAsia" w:hAnsi="Cambria Math" w:cs="Times New Roman"/>
                  <w:kern w:val="2"/>
                  <w14:ligatures w14:val="standardContextual"/>
                </w:rPr>
                <m:t>exp</m:t>
              </m:r>
            </m:fName>
            <m:e>
              <m:d>
                <m:dPr>
                  <m:ctrlPr>
                    <w:rPr>
                      <w:rFonts w:ascii="Cambria Math" w:eastAsiaTheme="minorEastAsia" w:hAnsi="Cambria Math" w:cs="Times New Roman"/>
                      <w:kern w:val="2"/>
                      <w14:ligatures w14:val="standardContextual"/>
                    </w:rPr>
                  </m:ctrlPr>
                </m:dPr>
                <m:e>
                  <m:r>
                    <m:rPr>
                      <m:sty m:val="p"/>
                    </m:rPr>
                    <w:rPr>
                      <w:rFonts w:ascii="Cambria Math" w:eastAsiaTheme="minorEastAsia" w:hAnsi="Cambria Math" w:cs="Times New Roman"/>
                      <w:kern w:val="2"/>
                      <w14:ligatures w14:val="standardContextual"/>
                    </w:rPr>
                    <m:t>-</m:t>
                  </m:r>
                  <m:f>
                    <m:fPr>
                      <m:ctrlPr>
                        <w:rPr>
                          <w:rFonts w:ascii="Cambria Math" w:eastAsiaTheme="minorEastAsia" w:hAnsi="Cambria Math" w:cs="Times New Roman"/>
                          <w:kern w:val="2"/>
                          <w14:ligatures w14:val="standardContextual"/>
                        </w:rPr>
                      </m:ctrlPr>
                    </m:fPr>
                    <m:num>
                      <m:r>
                        <m:rPr>
                          <m:lit/>
                          <m:sty m:val="p"/>
                        </m:rPr>
                        <w:rPr>
                          <w:rFonts w:ascii="Cambria Math" w:eastAsiaTheme="minorEastAsia" w:hAnsi="Cambria Math" w:cs="Times New Roman"/>
                          <w:kern w:val="2"/>
                          <w14:ligatures w14:val="standardContextual"/>
                        </w:rPr>
                        <m:t>|</m:t>
                      </m:r>
                      <m:r>
                        <m:rPr>
                          <m:sty m:val="p"/>
                        </m:rPr>
                        <w:rPr>
                          <w:rFonts w:ascii="Cambria Math" w:eastAsiaTheme="minorEastAsia" w:hAnsi="Cambria Math" w:cs="Times New Roman"/>
                          <w:kern w:val="2"/>
                          <w14:ligatures w14:val="standardContextual"/>
                        </w:rPr>
                        <m:t>|</m:t>
                      </m:r>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x</m:t>
                          </m:r>
                        </m:e>
                        <m:sub>
                          <m:r>
                            <m:rPr>
                              <m:sty m:val="p"/>
                            </m:rPr>
                            <w:rPr>
                              <w:rFonts w:ascii="Cambria Math" w:eastAsiaTheme="minorEastAsia" w:hAnsi="Cambria Math" w:cs="Times New Roman"/>
                              <w:kern w:val="2"/>
                              <w14:ligatures w14:val="standardContextual"/>
                            </w:rPr>
                            <m:t>i</m:t>
                          </m:r>
                        </m:sub>
                      </m:sSub>
                      <m:r>
                        <m:rPr>
                          <m:sty m:val="p"/>
                        </m:rPr>
                        <w:rPr>
                          <w:rFonts w:ascii="Cambria Math" w:eastAsiaTheme="minorEastAsia" w:hAnsi="Cambria Math" w:cs="Times New Roman"/>
                          <w:kern w:val="2"/>
                          <w14:ligatures w14:val="standardContextual"/>
                        </w:rPr>
                        <m:t>-</m:t>
                      </m:r>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x</m:t>
                          </m:r>
                        </m:e>
                        <m:sub>
                          <m:r>
                            <m:rPr>
                              <m:sty m:val="p"/>
                            </m:rPr>
                            <w:rPr>
                              <w:rFonts w:ascii="Cambria Math" w:eastAsiaTheme="minorEastAsia" w:hAnsi="Cambria Math" w:cs="Times New Roman"/>
                              <w:kern w:val="2"/>
                              <w14:ligatures w14:val="standardContextual"/>
                            </w:rPr>
                            <m:t>j</m:t>
                          </m:r>
                        </m:sub>
                      </m:sSub>
                      <m:sSup>
                        <m:sSupPr>
                          <m:ctrlPr>
                            <w:rPr>
                              <w:rFonts w:ascii="Cambria Math" w:eastAsiaTheme="minorEastAsia" w:hAnsi="Cambria Math" w:cs="Times New Roman"/>
                              <w:kern w:val="2"/>
                              <w14:ligatures w14:val="standardContextual"/>
                            </w:rPr>
                          </m:ctrlPr>
                        </m:sSupPr>
                        <m:e>
                          <m:r>
                            <m:rPr>
                              <m:sty m:val="p"/>
                            </m:rPr>
                            <w:rPr>
                              <w:rFonts w:ascii="Cambria Math" w:eastAsiaTheme="minorEastAsia" w:hAnsi="Cambria Math" w:cs="Times New Roman"/>
                              <w:kern w:val="2"/>
                              <w14:ligatures w14:val="standardContextual"/>
                            </w:rPr>
                            <m:t>|</m:t>
                          </m:r>
                          <m:r>
                            <m:rPr>
                              <m:lit/>
                              <m:sty m:val="p"/>
                            </m:rPr>
                            <w:rPr>
                              <w:rFonts w:ascii="Cambria Math" w:eastAsiaTheme="minorEastAsia" w:hAnsi="Cambria Math" w:cs="Times New Roman"/>
                              <w:kern w:val="2"/>
                              <w14:ligatures w14:val="standardContextual"/>
                            </w:rPr>
                            <m:t>|</m:t>
                          </m:r>
                        </m:e>
                        <m:sup>
                          <m:r>
                            <m:rPr>
                              <m:sty m:val="p"/>
                            </m:rPr>
                            <w:rPr>
                              <w:rFonts w:ascii="Cambria Math" w:eastAsiaTheme="minorEastAsia" w:hAnsi="Cambria Math" w:cs="Times New Roman"/>
                              <w:kern w:val="2"/>
                              <w14:ligatures w14:val="standardContextual"/>
                            </w:rPr>
                            <m:t>2</m:t>
                          </m:r>
                        </m:sup>
                      </m:sSup>
                    </m:num>
                    <m:den>
                      <m:r>
                        <m:rPr>
                          <m:sty m:val="p"/>
                        </m:rPr>
                        <w:rPr>
                          <w:rFonts w:ascii="Cambria Math" w:eastAsiaTheme="minorEastAsia" w:hAnsi="Cambria Math" w:cs="Times New Roman"/>
                          <w:kern w:val="2"/>
                          <w14:ligatures w14:val="standardContextual"/>
                        </w:rPr>
                        <m:t>2</m:t>
                      </m:r>
                      <m:sSubSup>
                        <m:sSubSupPr>
                          <m:ctrlPr>
                            <w:rPr>
                              <w:rFonts w:ascii="Cambria Math" w:eastAsiaTheme="minorEastAsia" w:hAnsi="Cambria Math" w:cs="Times New Roman"/>
                              <w:kern w:val="2"/>
                              <w14:ligatures w14:val="standardContextual"/>
                            </w:rPr>
                          </m:ctrlPr>
                        </m:sSubSupPr>
                        <m:e>
                          <m:r>
                            <m:rPr>
                              <m:sty m:val="p"/>
                            </m:rPr>
                            <w:rPr>
                              <w:rFonts w:ascii="Cambria Math" w:eastAsiaTheme="minorEastAsia" w:hAnsi="Cambria Math" w:cs="Times New Roman"/>
                              <w:kern w:val="2"/>
                              <w14:ligatures w14:val="standardContextual"/>
                            </w:rPr>
                            <m:t>σ</m:t>
                          </m:r>
                        </m:e>
                        <m:sub>
                          <m:r>
                            <m:rPr>
                              <m:sty m:val="p"/>
                            </m:rPr>
                            <w:rPr>
                              <w:rFonts w:ascii="Cambria Math" w:eastAsiaTheme="minorEastAsia" w:hAnsi="Cambria Math" w:cs="Times New Roman"/>
                              <w:kern w:val="2"/>
                              <w14:ligatures w14:val="standardContextual"/>
                            </w:rPr>
                            <m:t>i</m:t>
                          </m:r>
                        </m:sub>
                        <m:sup>
                          <m:r>
                            <m:rPr>
                              <m:sty m:val="p"/>
                            </m:rPr>
                            <w:rPr>
                              <w:rFonts w:ascii="Cambria Math" w:eastAsiaTheme="minorEastAsia" w:hAnsi="Cambria Math" w:cs="Times New Roman"/>
                              <w:kern w:val="2"/>
                              <w14:ligatures w14:val="standardContextual"/>
                            </w:rPr>
                            <m:t>2</m:t>
                          </m:r>
                        </m:sup>
                      </m:sSubSup>
                    </m:den>
                  </m:f>
                </m:e>
              </m:d>
            </m:e>
          </m:func>
        </m:oMath>
      </m:oMathPara>
    </w:p>
    <w:p w14:paraId="058DB5F8" w14:textId="76042F70" w:rsidR="00687743" w:rsidRPr="00687743" w:rsidRDefault="00687743" w:rsidP="007B215F">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sidRPr="007B215F">
        <w:rPr>
          <w:rFonts w:ascii="Times New Roman" w:eastAsiaTheme="minorEastAsia" w:hAnsi="Times New Roman" w:cs="Times New Roman"/>
          <w:kern w:val="2"/>
          <w14:ligatures w14:val="standardContextual"/>
        </w:rPr>
        <w:t xml:space="preserve">where </w:t>
      </w:r>
      <m:oMath>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σ</m:t>
            </m:r>
          </m:e>
          <m:sub>
            <m:r>
              <m:rPr>
                <m:sty m:val="p"/>
              </m:rPr>
              <w:rPr>
                <w:rFonts w:ascii="Cambria Math" w:eastAsiaTheme="minorEastAsia" w:hAnsi="Cambria Math" w:cs="Times New Roman"/>
                <w:kern w:val="2"/>
                <w14:ligatures w14:val="standardContextual"/>
              </w:rPr>
              <m:t>i</m:t>
            </m:r>
          </m:sub>
        </m:sSub>
      </m:oMath>
      <w:r w:rsidRPr="007B215F">
        <w:rPr>
          <w:rFonts w:ascii="Times New Roman" w:eastAsiaTheme="minorEastAsia" w:hAnsi="Times New Roman" w:cs="Times New Roman"/>
          <w:kern w:val="2"/>
          <w14:ligatures w14:val="standardContextual"/>
        </w:rPr>
        <w:t xml:space="preserve"> is the bandwidth parameter associated with the point</w:t>
      </w:r>
      <w:r>
        <w:rPr>
          <w:rFonts w:ascii="Times New Roman" w:eastAsiaTheme="minorEastAsia" w:hAnsi="Times New Roman" w:cs="Times New Roman" w:hint="eastAsia"/>
          <w:kern w:val="2"/>
          <w14:ligatures w14:val="standardContextual"/>
        </w:rPr>
        <w:t xml:space="preserve"> </w:t>
      </w:r>
      <w:r w:rsidRPr="00687743">
        <w:rPr>
          <w:rFonts w:ascii="Times New Roman" w:eastAsiaTheme="minorEastAsia" w:hAnsi="Times New Roman" w:cs="Times New Roman"/>
          <w:i/>
          <w:iCs/>
          <w:kern w:val="2"/>
          <w14:ligatures w14:val="standardContextual"/>
        </w:rPr>
        <w:t>x</w:t>
      </w:r>
      <w:r w:rsidRPr="00687743">
        <w:rPr>
          <w:rFonts w:ascii="Times New Roman" w:eastAsiaTheme="minorEastAsia" w:hAnsi="Times New Roman" w:cs="Times New Roman"/>
          <w:kern w:val="2"/>
          <w:vertAlign w:val="subscript"/>
          <w14:ligatures w14:val="standardContextual"/>
        </w:rPr>
        <w:t>i</w:t>
      </w:r>
      <w:r>
        <w:rPr>
          <w:rFonts w:ascii="Times New Roman" w:eastAsiaTheme="minorEastAsia" w:hAnsi="Times New Roman" w:cs="Times New Roman" w:hint="eastAsia"/>
          <w:kern w:val="2"/>
          <w14:ligatures w14:val="standardContextual"/>
        </w:rPr>
        <w:t>.</w:t>
      </w:r>
    </w:p>
    <w:p w14:paraId="154AD7BC" w14:textId="77777777" w:rsidR="00687743" w:rsidRDefault="00687743" w:rsidP="007B215F">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sidRPr="00687743">
        <w:rPr>
          <w:rFonts w:ascii="Times New Roman" w:eastAsiaTheme="minorEastAsia" w:hAnsi="Times New Roman" w:cs="Times New Roman"/>
          <w:kern w:val="2"/>
          <w14:ligatures w14:val="standardContextual"/>
        </w:rPr>
        <w:t>The objective in the low-dimensional space is to maintain the similarity as perceived in the high-dimensional space, which is achieved by minimizing the Kullback-Leibler divergence:</w:t>
      </w:r>
    </w:p>
    <w:p w14:paraId="6C227506" w14:textId="23472967" w:rsidR="00687743" w:rsidRDefault="006635B0" w:rsidP="007B215F">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m:oMathPara>
        <m:oMath>
          <m:r>
            <m:rPr>
              <m:sty m:val="p"/>
            </m:rPr>
            <w:rPr>
              <w:rFonts w:ascii="Cambria Math" w:eastAsiaTheme="minorEastAsia" w:hAnsi="Cambria Math" w:cs="Times New Roman"/>
              <w:kern w:val="2"/>
              <w14:ligatures w14:val="standardContextual"/>
            </w:rPr>
            <m:t>C=</m:t>
          </m:r>
          <m:nary>
            <m:naryPr>
              <m:chr m:val="∑"/>
              <m:supHide m:val="1"/>
              <m:ctrlPr>
                <w:rPr>
                  <w:rFonts w:ascii="Cambria Math" w:eastAsiaTheme="minorEastAsia" w:hAnsi="Cambria Math" w:cs="Times New Roman"/>
                  <w:kern w:val="2"/>
                  <w14:ligatures w14:val="standardContextual"/>
                </w:rPr>
              </m:ctrlPr>
            </m:naryPr>
            <m:sub>
              <m:r>
                <m:rPr>
                  <m:sty m:val="p"/>
                </m:rPr>
                <w:rPr>
                  <w:rFonts w:ascii="Cambria Math" w:eastAsiaTheme="minorEastAsia" w:hAnsi="Cambria Math" w:cs="Times New Roman"/>
                  <w:kern w:val="2"/>
                  <w14:ligatures w14:val="standardContextual"/>
                </w:rPr>
                <m:t>i&lt;j</m:t>
              </m:r>
            </m:sub>
            <m:sup/>
            <m:e>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p</m:t>
                  </m:r>
                </m:e>
                <m:sub>
                  <m:r>
                    <m:rPr>
                      <m:sty m:val="p"/>
                    </m:rPr>
                    <w:rPr>
                      <w:rFonts w:ascii="Cambria Math" w:eastAsiaTheme="minorEastAsia" w:hAnsi="Cambria Math" w:cs="Times New Roman"/>
                      <w:kern w:val="2"/>
                      <w14:ligatures w14:val="standardContextual"/>
                    </w:rPr>
                    <m:t>ij</m:t>
                  </m:r>
                </m:sub>
              </m:sSub>
            </m:e>
          </m:nary>
          <m:func>
            <m:funcPr>
              <m:ctrlPr>
                <w:rPr>
                  <w:rFonts w:ascii="Cambria Math" w:eastAsiaTheme="minorEastAsia" w:hAnsi="Cambria Math" w:cs="Times New Roman"/>
                  <w:kern w:val="2"/>
                  <w14:ligatures w14:val="standardContextual"/>
                </w:rPr>
              </m:ctrlPr>
            </m:funcPr>
            <m:fName>
              <m:r>
                <m:rPr>
                  <m:sty m:val="p"/>
                </m:rPr>
                <w:rPr>
                  <w:rFonts w:ascii="Cambria Math" w:eastAsiaTheme="minorEastAsia" w:hAnsi="Cambria Math" w:cs="Times New Roman"/>
                  <w:kern w:val="2"/>
                  <w14:ligatures w14:val="standardContextual"/>
                </w:rPr>
                <m:t>log</m:t>
              </m:r>
            </m:fName>
            <m:e>
              <m:d>
                <m:dPr>
                  <m:ctrlPr>
                    <w:rPr>
                      <w:rFonts w:ascii="Cambria Math" w:eastAsiaTheme="minorEastAsia" w:hAnsi="Cambria Math" w:cs="Times New Roman"/>
                      <w:kern w:val="2"/>
                      <w14:ligatures w14:val="standardContextual"/>
                    </w:rPr>
                  </m:ctrlPr>
                </m:dPr>
                <m:e>
                  <m:f>
                    <m:fPr>
                      <m:ctrlPr>
                        <w:rPr>
                          <w:rFonts w:ascii="Cambria Math" w:eastAsiaTheme="minorEastAsia" w:hAnsi="Cambria Math" w:cs="Times New Roman"/>
                          <w:kern w:val="2"/>
                          <w14:ligatures w14:val="standardContextual"/>
                        </w:rPr>
                      </m:ctrlPr>
                    </m:fPr>
                    <m:num>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p</m:t>
                          </m:r>
                        </m:e>
                        <m:sub>
                          <m:r>
                            <m:rPr>
                              <m:sty m:val="p"/>
                            </m:rPr>
                            <w:rPr>
                              <w:rFonts w:ascii="Cambria Math" w:eastAsiaTheme="minorEastAsia" w:hAnsi="Cambria Math" w:cs="Times New Roman"/>
                              <w:kern w:val="2"/>
                              <w14:ligatures w14:val="standardContextual"/>
                            </w:rPr>
                            <m:t>ij</m:t>
                          </m:r>
                        </m:sub>
                      </m:sSub>
                    </m:num>
                    <m:den>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q</m:t>
                          </m:r>
                        </m:e>
                        <m:sub>
                          <m:r>
                            <m:rPr>
                              <m:sty m:val="p"/>
                            </m:rPr>
                            <w:rPr>
                              <w:rFonts w:ascii="Cambria Math" w:eastAsiaTheme="minorEastAsia" w:hAnsi="Cambria Math" w:cs="Times New Roman"/>
                              <w:kern w:val="2"/>
                              <w14:ligatures w14:val="standardContextual"/>
                            </w:rPr>
                            <m:t>ij</m:t>
                          </m:r>
                        </m:sub>
                      </m:sSub>
                    </m:den>
                  </m:f>
                </m:e>
              </m:d>
            </m:e>
          </m:func>
        </m:oMath>
      </m:oMathPara>
    </w:p>
    <w:p w14:paraId="0A3B45A6" w14:textId="660BA74D" w:rsidR="00C02C14" w:rsidRPr="00C02C14" w:rsidRDefault="00FD2473" w:rsidP="007B215F">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Pr>
          <w:rFonts w:ascii="Times New Roman" w:eastAsiaTheme="minorEastAsia" w:hAnsi="Times New Roman" w:cs="Times New Roman" w:hint="eastAsia"/>
          <w:kern w:val="2"/>
          <w14:ligatures w14:val="standardContextual"/>
        </w:rPr>
        <w:t>w</w:t>
      </w:r>
      <w:r w:rsidR="00C02C14">
        <w:rPr>
          <w:rFonts w:ascii="Times New Roman" w:eastAsiaTheme="minorEastAsia" w:hAnsi="Times New Roman" w:cs="Times New Roman" w:hint="eastAsia"/>
          <w:kern w:val="2"/>
          <w14:ligatures w14:val="standardContextual"/>
        </w:rPr>
        <w:t>here</w:t>
      </w:r>
      <w:r w:rsidR="00C02C14" w:rsidRPr="00C02C14">
        <w:rPr>
          <w:rFonts w:ascii="Times New Roman" w:eastAsiaTheme="minorEastAsia" w:hAnsi="Times New Roman" w:cs="Times New Roman" w:hint="eastAsia"/>
          <w:kern w:val="2"/>
          <w14:ligatures w14:val="standardContextual"/>
        </w:rPr>
        <w:t xml:space="preserve"> p</w:t>
      </w:r>
      <w:r w:rsidR="00C02C14">
        <w:rPr>
          <w:rFonts w:ascii="Times New Roman" w:eastAsiaTheme="minorEastAsia" w:hAnsi="Times New Roman" w:cs="Times New Roman" w:hint="eastAsia"/>
          <w:kern w:val="2"/>
          <w:vertAlign w:val="subscript"/>
          <w14:ligatures w14:val="standardContextual"/>
        </w:rPr>
        <w:t>ij</w:t>
      </w:r>
      <w:r w:rsidR="00C02C14" w:rsidRPr="00C02C14">
        <w:rPr>
          <w:rFonts w:ascii="Times New Roman" w:eastAsiaTheme="minorEastAsia" w:hAnsi="Times New Roman" w:cs="Times New Roman" w:hint="eastAsia"/>
          <w:kern w:val="2"/>
          <w14:ligatures w14:val="standardContextual"/>
        </w:rPr>
        <w:t xml:space="preserve"> and q</w:t>
      </w:r>
      <w:r w:rsidR="00C02C14">
        <w:rPr>
          <w:rFonts w:ascii="Times New Roman" w:eastAsiaTheme="minorEastAsia" w:hAnsi="Times New Roman" w:cs="Times New Roman" w:hint="eastAsia"/>
          <w:kern w:val="2"/>
          <w:vertAlign w:val="subscript"/>
          <w14:ligatures w14:val="standardContextual"/>
        </w:rPr>
        <w:t>ij</w:t>
      </w:r>
      <w:r w:rsidR="00C02C14" w:rsidRPr="00C02C14">
        <w:rPr>
          <w:rFonts w:ascii="Times New Roman" w:eastAsiaTheme="minorEastAsia" w:hAnsi="Times New Roman" w:cs="Times New Roman" w:hint="eastAsia"/>
          <w:kern w:val="2"/>
          <w14:ligatures w14:val="standardContextual"/>
        </w:rPr>
        <w:t xml:space="preserve"> represent the probability distributions in the high-dimensional and low-dimensional spaces, respectively.</w:t>
      </w:r>
    </w:p>
    <w:p w14:paraId="080D7BF2" w14:textId="6DC3C3CB" w:rsidR="00C02C14" w:rsidRPr="00C02C14" w:rsidRDefault="00FB4731" w:rsidP="007B215F">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sidRPr="00FB4731">
        <w:rPr>
          <w:rFonts w:ascii="Times New Roman" w:eastAsiaTheme="minorEastAsia" w:hAnsi="Times New Roman" w:cs="Times New Roman"/>
          <w:kern w:val="2"/>
          <w14:ligatures w14:val="standardContextual"/>
        </w:rPr>
        <w:t>t-SNE is highly effective for exploring complex patterns and identifying clusters in data that are not linearly separable.</w:t>
      </w:r>
    </w:p>
    <w:p w14:paraId="28FCFF09" w14:textId="77777777" w:rsidR="00FB4731" w:rsidRPr="007B215F" w:rsidRDefault="00FB4731" w:rsidP="007B215F">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p>
    <w:p w14:paraId="02743581" w14:textId="22282EA2" w:rsidR="00A5298D" w:rsidRDefault="007B215F" w:rsidP="00E255E2">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sidRPr="007B215F">
        <w:rPr>
          <w:rFonts w:ascii="Times New Roman" w:eastAsiaTheme="minorEastAsia" w:hAnsi="Times New Roman" w:cs="Times New Roman"/>
          <w:b/>
          <w:bCs/>
          <w:kern w:val="2"/>
          <w14:ligatures w14:val="standardContextual"/>
        </w:rPr>
        <w:t>PCA (Principal Component Analysis)</w:t>
      </w:r>
      <w:r w:rsidRPr="007B215F">
        <w:rPr>
          <w:rFonts w:ascii="Times New Roman" w:eastAsiaTheme="minorEastAsia" w:hAnsi="Times New Roman" w:cs="Times New Roman"/>
          <w:kern w:val="2"/>
          <w14:ligatures w14:val="standardContextual"/>
        </w:rPr>
        <w:t xml:space="preserve"> is a linear dimensionality reduction method that seeks to identify the principal axes of variation in a dataset. It achieves this by performing a covariance or correlation matrix analysis to find orthogonal vectors, known as principal components, which capture the maximum variance in the data. Each principal component is a linear combination of the original variables, with the first component explaining the most variance, followed by the second, and so forth. </w:t>
      </w:r>
    </w:p>
    <w:p w14:paraId="46DC0CE8" w14:textId="77777777" w:rsidR="00A5298D" w:rsidRPr="007B215F" w:rsidRDefault="00A5298D" w:rsidP="00A5298D">
      <w:pPr>
        <w:pStyle w:val="a8"/>
        <w:shd w:val="clear" w:color="auto" w:fill="FFFFFF"/>
        <w:spacing w:before="0" w:beforeAutospacing="0" w:after="0" w:afterAutospacing="0"/>
        <w:rPr>
          <w:rFonts w:ascii="Times New Roman" w:eastAsiaTheme="minorEastAsia" w:hAnsi="Times New Roman" w:cs="Times New Roman"/>
          <w:kern w:val="2"/>
          <w14:ligatures w14:val="standardContextual"/>
        </w:rPr>
      </w:pPr>
      <w:r w:rsidRPr="007B215F">
        <w:rPr>
          <w:rFonts w:ascii="Times New Roman" w:eastAsiaTheme="minorEastAsia" w:hAnsi="Times New Roman" w:cs="Times New Roman"/>
          <w:kern w:val="2"/>
          <w14:ligatures w14:val="standardContextual"/>
        </w:rPr>
        <w:t>It begins by calculating the covariance matrix</w:t>
      </w:r>
      <w:r>
        <w:rPr>
          <w:rFonts w:ascii="Times New Roman" w:eastAsiaTheme="minorEastAsia" w:hAnsi="Times New Roman" w:cs="Times New Roman" w:hint="eastAsia"/>
          <w:kern w:val="2"/>
          <w14:ligatures w14:val="standardContextual"/>
        </w:rPr>
        <w:t xml:space="preserve"> </w:t>
      </w:r>
      <m:oMath>
        <m:r>
          <m:rPr>
            <m:sty m:val="p"/>
          </m:rPr>
          <w:rPr>
            <w:rFonts w:ascii="Cambria Math" w:eastAsiaTheme="minorEastAsia" w:hAnsi="Cambria Math" w:cs="Times New Roman" w:hint="eastAsia"/>
            <w:kern w:val="2"/>
            <w14:ligatures w14:val="standardContextual"/>
          </w:rPr>
          <m:t>Σ</m:t>
        </m:r>
      </m:oMath>
      <w:r w:rsidRPr="007B215F">
        <w:rPr>
          <w:rFonts w:ascii="Times New Roman" w:eastAsiaTheme="minorEastAsia" w:hAnsi="Times New Roman" w:cs="Times New Roman"/>
          <w:kern w:val="2"/>
          <w14:ligatures w14:val="standardContextual"/>
        </w:rPr>
        <w:t>:</w:t>
      </w:r>
    </w:p>
    <w:p w14:paraId="79C7263A" w14:textId="558F2F96" w:rsidR="00A5298D" w:rsidRPr="00A5298D" w:rsidRDefault="00A5298D" w:rsidP="007B215F">
      <w:pPr>
        <w:pStyle w:val="a8"/>
        <w:shd w:val="clear" w:color="auto" w:fill="FFFFFF"/>
        <w:spacing w:before="0" w:beforeAutospacing="0" w:after="0" w:afterAutospacing="0"/>
        <w:rPr>
          <w:rFonts w:ascii="Times New Roman" w:eastAsiaTheme="minorEastAsia" w:hAnsi="Times New Roman" w:cs="Times New Roman"/>
          <w:kern w:val="2"/>
          <w14:ligatures w14:val="standardContextual"/>
        </w:rPr>
      </w:pPr>
      <m:oMathPara>
        <m:oMath>
          <m:r>
            <m:rPr>
              <m:sty m:val="p"/>
            </m:rPr>
            <w:rPr>
              <w:rFonts w:ascii="Cambria Math" w:eastAsiaTheme="minorEastAsia" w:hAnsi="Cambria Math" w:cs="Times New Roman" w:hint="eastAsia"/>
              <w:kern w:val="2"/>
              <w14:ligatures w14:val="standardContextual"/>
            </w:rPr>
            <m:t>Σ</m:t>
          </m:r>
          <m:r>
            <m:rPr>
              <m:sty m:val="p"/>
            </m:rPr>
            <w:rPr>
              <w:rFonts w:ascii="Cambria Math" w:eastAsiaTheme="minorEastAsia" w:hAnsi="Cambria Math" w:cs="Times New Roman"/>
              <w:kern w:val="2"/>
              <w14:ligatures w14:val="standardContextual"/>
            </w:rPr>
            <m:t>=</m:t>
          </m:r>
          <m:f>
            <m:fPr>
              <m:ctrlPr>
                <w:rPr>
                  <w:rFonts w:ascii="Cambria Math" w:eastAsiaTheme="minorEastAsia" w:hAnsi="Cambria Math" w:cs="Times New Roman"/>
                  <w:kern w:val="2"/>
                  <w14:ligatures w14:val="standardContextual"/>
                </w:rPr>
              </m:ctrlPr>
            </m:fPr>
            <m:num>
              <m:r>
                <m:rPr>
                  <m:sty m:val="p"/>
                </m:rPr>
                <w:rPr>
                  <w:rFonts w:ascii="Cambria Math" w:eastAsiaTheme="minorEastAsia" w:hAnsi="Cambria Math" w:cs="Times New Roman"/>
                  <w:kern w:val="2"/>
                  <w14:ligatures w14:val="standardContextual"/>
                </w:rPr>
                <m:t>1</m:t>
              </m:r>
            </m:num>
            <m:den>
              <m:r>
                <m:rPr>
                  <m:sty m:val="p"/>
                </m:rPr>
                <w:rPr>
                  <w:rFonts w:ascii="Cambria Math" w:eastAsiaTheme="minorEastAsia" w:hAnsi="Cambria Math" w:cs="Times New Roman"/>
                  <w:kern w:val="2"/>
                  <w14:ligatures w14:val="standardContextual"/>
                </w:rPr>
                <m:t>n-1</m:t>
              </m:r>
            </m:den>
          </m:f>
          <m:nary>
            <m:naryPr>
              <m:chr m:val="∑"/>
              <m:ctrlPr>
                <w:rPr>
                  <w:rFonts w:ascii="Cambria Math" w:eastAsiaTheme="minorEastAsia" w:hAnsi="Cambria Math" w:cs="Times New Roman"/>
                  <w:kern w:val="2"/>
                  <w14:ligatures w14:val="standardContextual"/>
                </w:rPr>
              </m:ctrlPr>
            </m:naryPr>
            <m:sub>
              <m:r>
                <m:rPr>
                  <m:sty m:val="p"/>
                </m:rPr>
                <w:rPr>
                  <w:rFonts w:ascii="Cambria Math" w:eastAsiaTheme="minorEastAsia" w:hAnsi="Cambria Math" w:cs="Times New Roman"/>
                  <w:kern w:val="2"/>
                  <w14:ligatures w14:val="standardContextual"/>
                </w:rPr>
                <m:t>k=1</m:t>
              </m:r>
            </m:sub>
            <m:sup>
              <m:r>
                <m:rPr>
                  <m:sty m:val="p"/>
                </m:rPr>
                <w:rPr>
                  <w:rFonts w:ascii="Cambria Math" w:eastAsiaTheme="minorEastAsia" w:hAnsi="Cambria Math" w:cs="Times New Roman"/>
                  <w:kern w:val="2"/>
                  <w14:ligatures w14:val="standardContextual"/>
                </w:rPr>
                <m:t>n</m:t>
              </m:r>
            </m:sup>
            <m:e>
              <m:d>
                <m:dPr>
                  <m:ctrlPr>
                    <w:rPr>
                      <w:rFonts w:ascii="Cambria Math" w:eastAsiaTheme="minorEastAsia" w:hAnsi="Cambria Math" w:cs="Times New Roman"/>
                      <w:kern w:val="2"/>
                      <w14:ligatures w14:val="standardContextual"/>
                    </w:rPr>
                  </m:ctrlPr>
                </m:dPr>
                <m:e>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x</m:t>
                      </m:r>
                    </m:e>
                    <m:sub>
                      <m:r>
                        <m:rPr>
                          <m:sty m:val="p"/>
                        </m:rPr>
                        <w:rPr>
                          <w:rFonts w:ascii="Cambria Math" w:eastAsiaTheme="minorEastAsia" w:hAnsi="Cambria Math" w:cs="Times New Roman"/>
                          <w:kern w:val="2"/>
                          <w14:ligatures w14:val="standardContextual"/>
                        </w:rPr>
                        <m:t>k</m:t>
                      </m:r>
                    </m:sub>
                  </m:sSub>
                  <m:r>
                    <m:rPr>
                      <m:sty m:val="p"/>
                    </m:rPr>
                    <w:rPr>
                      <w:rFonts w:ascii="Cambria Math" w:eastAsiaTheme="minorEastAsia" w:hAnsi="Cambria Math" w:cs="Times New Roman"/>
                      <w:kern w:val="2"/>
                      <w14:ligatures w14:val="standardContextual"/>
                    </w:rPr>
                    <m:t>-μ</m:t>
                  </m:r>
                </m:e>
              </m:d>
              <m:sSup>
                <m:sSupPr>
                  <m:ctrlPr>
                    <w:rPr>
                      <w:rFonts w:ascii="Cambria Math" w:eastAsiaTheme="minorEastAsia" w:hAnsi="Cambria Math" w:cs="Times New Roman"/>
                      <w:kern w:val="2"/>
                      <w14:ligatures w14:val="standardContextual"/>
                    </w:rPr>
                  </m:ctrlPr>
                </m:sSupPr>
                <m:e>
                  <m:d>
                    <m:dPr>
                      <m:ctrlPr>
                        <w:rPr>
                          <w:rFonts w:ascii="Cambria Math" w:eastAsiaTheme="minorEastAsia" w:hAnsi="Cambria Math" w:cs="Times New Roman"/>
                          <w:kern w:val="2"/>
                          <w14:ligatures w14:val="standardContextual"/>
                        </w:rPr>
                      </m:ctrlPr>
                    </m:dPr>
                    <m:e>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x</m:t>
                          </m:r>
                        </m:e>
                        <m:sub>
                          <m:r>
                            <m:rPr>
                              <m:sty m:val="p"/>
                            </m:rPr>
                            <w:rPr>
                              <w:rFonts w:ascii="Cambria Math" w:eastAsiaTheme="minorEastAsia" w:hAnsi="Cambria Math" w:cs="Times New Roman"/>
                              <w:kern w:val="2"/>
                              <w14:ligatures w14:val="standardContextual"/>
                            </w:rPr>
                            <m:t>k</m:t>
                          </m:r>
                        </m:sub>
                      </m:sSub>
                      <m:r>
                        <m:rPr>
                          <m:sty m:val="p"/>
                        </m:rPr>
                        <w:rPr>
                          <w:rFonts w:ascii="Cambria Math" w:eastAsiaTheme="minorEastAsia" w:hAnsi="Cambria Math" w:cs="Times New Roman"/>
                          <w:kern w:val="2"/>
                          <w14:ligatures w14:val="standardContextual"/>
                        </w:rPr>
                        <m:t>-μ</m:t>
                      </m:r>
                    </m:e>
                  </m:d>
                </m:e>
                <m:sup>
                  <m:r>
                    <m:rPr>
                      <m:sty m:val="p"/>
                    </m:rPr>
                    <w:rPr>
                      <w:rFonts w:ascii="Cambria Math" w:eastAsiaTheme="minorEastAsia" w:hAnsi="Cambria Math" w:cs="Times New Roman"/>
                      <w:kern w:val="2"/>
                      <w14:ligatures w14:val="standardContextual"/>
                    </w:rPr>
                    <m:t>T</m:t>
                  </m:r>
                </m:sup>
              </m:sSup>
            </m:e>
          </m:nary>
        </m:oMath>
      </m:oMathPara>
    </w:p>
    <w:p w14:paraId="0DD08936" w14:textId="57B6F0EF" w:rsidR="00A5298D" w:rsidRDefault="00A5298D" w:rsidP="00E255E2">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sidRPr="007B215F">
        <w:rPr>
          <w:rFonts w:ascii="Times New Roman" w:eastAsiaTheme="minorEastAsia" w:hAnsi="Times New Roman" w:cs="Times New Roman"/>
          <w:kern w:val="2"/>
          <w14:ligatures w14:val="standardContextual"/>
        </w:rPr>
        <w:t xml:space="preserve">where </w:t>
      </w:r>
      <m:oMath>
        <m:sSub>
          <m:sSubPr>
            <m:ctrlPr>
              <w:rPr>
                <w:rFonts w:ascii="Cambria Math" w:eastAsiaTheme="minorEastAsia" w:hAnsi="Cambria Math" w:cs="Times New Roman"/>
                <w:kern w:val="2"/>
                <w14:ligatures w14:val="standardContextual"/>
              </w:rPr>
            </m:ctrlPr>
          </m:sSubPr>
          <m:e>
            <m:r>
              <m:rPr>
                <m:sty m:val="p"/>
              </m:rPr>
              <w:rPr>
                <w:rFonts w:ascii="Cambria Math" w:eastAsiaTheme="minorEastAsia" w:hAnsi="Cambria Math" w:cs="Times New Roman"/>
                <w:kern w:val="2"/>
                <w14:ligatures w14:val="standardContextual"/>
              </w:rPr>
              <m:t>x</m:t>
            </m:r>
          </m:e>
          <m:sub>
            <m:r>
              <m:rPr>
                <m:sty m:val="p"/>
              </m:rPr>
              <w:rPr>
                <w:rFonts w:ascii="Cambria Math" w:eastAsiaTheme="minorEastAsia" w:hAnsi="Cambria Math" w:cs="Times New Roman"/>
                <w:kern w:val="2"/>
                <w14:ligatures w14:val="standardContextual"/>
              </w:rPr>
              <m:t>k</m:t>
            </m:r>
          </m:sub>
        </m:sSub>
      </m:oMath>
      <w:r w:rsidRPr="007B215F">
        <w:rPr>
          <w:rFonts w:ascii="Times New Roman" w:eastAsiaTheme="minorEastAsia" w:hAnsi="Times New Roman" w:cs="Times New Roman"/>
          <w:kern w:val="2"/>
          <w14:ligatures w14:val="standardContextual"/>
        </w:rPr>
        <w:t xml:space="preserve"> denotes the data points and </w:t>
      </w:r>
      <m:oMath>
        <m:r>
          <m:rPr>
            <m:sty m:val="p"/>
          </m:rPr>
          <w:rPr>
            <w:rFonts w:ascii="Cambria Math" w:eastAsiaTheme="minorEastAsia" w:hAnsi="Cambria Math" w:cs="Times New Roman"/>
            <w:kern w:val="2"/>
            <w14:ligatures w14:val="standardContextual"/>
          </w:rPr>
          <m:t>μ</m:t>
        </m:r>
      </m:oMath>
      <w:r w:rsidRPr="007B215F">
        <w:rPr>
          <w:rFonts w:ascii="Times New Roman" w:eastAsiaTheme="minorEastAsia" w:hAnsi="Times New Roman" w:cs="Times New Roman"/>
          <w:kern w:val="2"/>
          <w14:ligatures w14:val="standardContextual"/>
        </w:rPr>
        <w:t xml:space="preserve"> is the mean vector of the data</w:t>
      </w:r>
      <w:r>
        <w:rPr>
          <w:rFonts w:ascii="Times New Roman" w:eastAsiaTheme="minorEastAsia" w:hAnsi="Times New Roman" w:cs="Times New Roman" w:hint="eastAsia"/>
          <w:kern w:val="2"/>
          <w14:ligatures w14:val="standardContextual"/>
        </w:rPr>
        <w:t>.</w:t>
      </w:r>
    </w:p>
    <w:p w14:paraId="530625C1" w14:textId="7488D006" w:rsidR="00A5298D" w:rsidRDefault="00A5298D" w:rsidP="00E255E2">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Pr>
          <w:rFonts w:ascii="Times New Roman" w:eastAsiaTheme="minorEastAsia" w:hAnsi="Times New Roman" w:cs="Times New Roman" w:hint="eastAsia"/>
          <w:kern w:val="2"/>
          <w14:ligatures w14:val="standardContextual"/>
        </w:rPr>
        <w:t>Then t</w:t>
      </w:r>
      <w:r w:rsidRPr="007B215F">
        <w:rPr>
          <w:rFonts w:ascii="Times New Roman" w:eastAsiaTheme="minorEastAsia" w:hAnsi="Times New Roman" w:cs="Times New Roman"/>
          <w:kern w:val="2"/>
          <w14:ligatures w14:val="standardContextual"/>
        </w:rPr>
        <w:t>he principal components are determined by solving the maximization problem for the eigenvalues:</w:t>
      </w:r>
    </w:p>
    <w:p w14:paraId="53A1D147" w14:textId="049E0EFF" w:rsidR="00A56AC9" w:rsidRPr="00A56AC9" w:rsidRDefault="00000000" w:rsidP="00E255E2">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m:oMathPara>
        <m:oMath>
          <m:func>
            <m:funcPr>
              <m:ctrlPr>
                <w:rPr>
                  <w:rFonts w:ascii="Cambria Math" w:hAnsi="Cambria Math" w:cs="Times New Roman"/>
                </w:rPr>
              </m:ctrlPr>
            </m:funcPr>
            <m:fName>
              <m:limLow>
                <m:limLowPr>
                  <m:ctrlPr>
                    <w:rPr>
                      <w:rFonts w:ascii="Cambria Math" w:hAnsi="Cambria Math" w:cs="Times New Roman"/>
                    </w:rPr>
                  </m:ctrlPr>
                </m:limLowPr>
                <m:e>
                  <m:r>
                    <m:rPr>
                      <m:sty m:val="p"/>
                    </m:rPr>
                    <w:rPr>
                      <w:rFonts w:ascii="Cambria Math" w:hAnsi="Cambria Math" w:cs="Times New Roman" w:hint="eastAsia"/>
                    </w:rPr>
                    <m:t>max</m:t>
                  </m:r>
                </m:e>
                <m:lim>
                  <m:r>
                    <m:rPr>
                      <m:sty m:val="p"/>
                    </m:rPr>
                    <w:rPr>
                      <w:rFonts w:ascii="Cambria Math" w:hAnsi="Cambria Math" w:cs="Times New Roman"/>
                    </w:rPr>
                    <m:t>v</m:t>
                  </m:r>
                </m:lim>
              </m:limLow>
            </m:fName>
            <m:e>
              <m:ctrlPr>
                <w:rPr>
                  <w:rFonts w:ascii="Cambria Math" w:hAnsi="Cambria Math" w:cs="Times New Roman"/>
                  <w:i/>
                </w:rPr>
              </m:ctrlPr>
            </m:e>
          </m:func>
          <m:f>
            <m:fPr>
              <m:ctrlPr>
                <w:rPr>
                  <w:rFonts w:ascii="Cambria Math" w:hAnsi="Cambria Math" w:cs="Times New Roman"/>
                </w:rPr>
              </m:ctrlPr>
            </m:fPr>
            <m:num>
              <m:sSup>
                <m:sSupPr>
                  <m:ctrlPr>
                    <w:rPr>
                      <w:rFonts w:ascii="Cambria Math" w:hAnsi="Cambria Math" w:cs="Times New Roman"/>
                    </w:rPr>
                  </m:ctrlPr>
                </m:sSupPr>
                <m:e>
                  <m:r>
                    <m:rPr>
                      <m:sty m:val="p"/>
                    </m:rPr>
                    <w:rPr>
                      <w:rFonts w:ascii="Cambria Math" w:hAnsi="Cambria Math" w:cs="Times New Roman"/>
                    </w:rPr>
                    <m:t>v</m:t>
                  </m:r>
                </m:e>
                <m:sup>
                  <m:r>
                    <m:rPr>
                      <m:sty m:val="p"/>
                    </m:rPr>
                    <w:rPr>
                      <w:rFonts w:ascii="Cambria Math" w:hAnsi="Cambria Math" w:cs="Times New Roman"/>
                    </w:rPr>
                    <m:t>T</m:t>
                  </m:r>
                </m:sup>
              </m:sSup>
              <m:r>
                <m:rPr>
                  <m:sty m:val="p"/>
                </m:rPr>
                <w:rPr>
                  <w:rFonts w:ascii="Cambria Math" w:hAnsi="Cambria Math" w:cs="Times New Roman" w:hint="eastAsia"/>
                </w:rPr>
                <m:t>Σ</m:t>
              </m:r>
              <m:r>
                <m:rPr>
                  <m:sty m:val="p"/>
                </m:rPr>
                <w:rPr>
                  <w:rFonts w:ascii="Cambria Math" w:hAnsi="Cambria Math" w:cs="Times New Roman"/>
                </w:rPr>
                <m:t>v</m:t>
              </m:r>
            </m:num>
            <m:den>
              <m:sSup>
                <m:sSupPr>
                  <m:ctrlPr>
                    <w:rPr>
                      <w:rFonts w:ascii="Cambria Math" w:hAnsi="Cambria Math" w:cs="Times New Roman"/>
                    </w:rPr>
                  </m:ctrlPr>
                </m:sSupPr>
                <m:e>
                  <m:r>
                    <m:rPr>
                      <m:sty m:val="p"/>
                    </m:rPr>
                    <w:rPr>
                      <w:rFonts w:ascii="Cambria Math" w:hAnsi="Cambria Math" w:cs="Times New Roman"/>
                    </w:rPr>
                    <m:t>v</m:t>
                  </m:r>
                </m:e>
                <m:sup>
                  <m:r>
                    <m:rPr>
                      <m:sty m:val="p"/>
                    </m:rPr>
                    <w:rPr>
                      <w:rFonts w:ascii="Cambria Math" w:hAnsi="Cambria Math" w:cs="Times New Roman"/>
                    </w:rPr>
                    <m:t>T</m:t>
                  </m:r>
                </m:sup>
              </m:sSup>
              <m:r>
                <m:rPr>
                  <m:sty m:val="p"/>
                </m:rPr>
                <w:rPr>
                  <w:rFonts w:ascii="Cambria Math" w:hAnsi="Cambria Math" w:cs="Times New Roman"/>
                </w:rPr>
                <m:t>v</m:t>
              </m:r>
            </m:den>
          </m:f>
        </m:oMath>
      </m:oMathPara>
    </w:p>
    <w:p w14:paraId="7C4414D3" w14:textId="6BC730A3" w:rsidR="007B215F" w:rsidRDefault="007B215F" w:rsidP="00E255E2">
      <w:pPr>
        <w:pStyle w:val="a8"/>
        <w:shd w:val="clear" w:color="auto" w:fill="FFFFFF"/>
        <w:spacing w:before="0" w:beforeAutospacing="0" w:after="0" w:afterAutospacing="0"/>
        <w:jc w:val="both"/>
        <w:rPr>
          <w:rFonts w:ascii="Times New Roman" w:eastAsiaTheme="minorEastAsia" w:hAnsi="Times New Roman" w:cs="Times New Roman"/>
          <w:kern w:val="2"/>
          <w14:ligatures w14:val="standardContextual"/>
        </w:rPr>
      </w:pPr>
      <w:r w:rsidRPr="007B215F">
        <w:rPr>
          <w:rFonts w:ascii="Times New Roman" w:eastAsiaTheme="minorEastAsia" w:hAnsi="Times New Roman" w:cs="Times New Roman"/>
          <w:kern w:val="2"/>
          <w14:ligatures w14:val="standardContextual"/>
        </w:rPr>
        <w:t>PCA is particularly useful for reducing the dimensionality of large datasets while retaining the most significant features of the data distribution. It is a valuable tool for noise reduction, data compression, and revealing the underlying structure of the data</w:t>
      </w:r>
      <w:r w:rsidR="00787147">
        <w:rPr>
          <w:rFonts w:ascii="Times New Roman" w:eastAsiaTheme="minorEastAsia" w:hAnsi="Times New Roman" w:cs="Times New Roman" w:hint="eastAsia"/>
          <w:kern w:val="2"/>
          <w14:ligatures w14:val="standardContextual"/>
        </w:rPr>
        <w:t>.</w:t>
      </w:r>
    </w:p>
    <w:p w14:paraId="2952F5CD" w14:textId="77777777" w:rsidR="00787147" w:rsidRPr="007B215F" w:rsidRDefault="00787147" w:rsidP="00787147">
      <w:pPr>
        <w:pStyle w:val="a8"/>
        <w:shd w:val="clear" w:color="auto" w:fill="FFFFFF"/>
        <w:spacing w:before="0" w:beforeAutospacing="0" w:after="0" w:afterAutospacing="0"/>
        <w:rPr>
          <w:rFonts w:ascii="Times New Roman" w:eastAsiaTheme="minorEastAsia" w:hAnsi="Times New Roman" w:cs="Times New Roman"/>
          <w:kern w:val="2"/>
          <w14:ligatures w14:val="standardContextual"/>
        </w:rPr>
      </w:pPr>
    </w:p>
    <w:p w14:paraId="4DDF4A7B" w14:textId="4581E40A" w:rsidR="00527173" w:rsidRPr="004B1BC1" w:rsidRDefault="00527173" w:rsidP="004859FC">
      <w:pPr>
        <w:pStyle w:val="a7"/>
        <w:widowControl/>
        <w:numPr>
          <w:ilvl w:val="1"/>
          <w:numId w:val="2"/>
        </w:numPr>
        <w:ind w:firstLineChars="0"/>
        <w:jc w:val="left"/>
        <w:outlineLvl w:val="1"/>
        <w:rPr>
          <w:rFonts w:ascii="Times New Roman" w:hAnsi="Times New Roman" w:cs="Times New Roman"/>
          <w:b/>
          <w:bCs/>
          <w:sz w:val="28"/>
          <w:szCs w:val="28"/>
        </w:rPr>
      </w:pPr>
      <w:bookmarkStart w:id="7" w:name="_Toc175737071"/>
      <w:r>
        <w:rPr>
          <w:rFonts w:ascii="Times New Roman" w:hAnsi="Times New Roman" w:cs="Times New Roman" w:hint="eastAsia"/>
          <w:b/>
          <w:bCs/>
          <w:sz w:val="28"/>
          <w:szCs w:val="28"/>
        </w:rPr>
        <w:t>Clustering Methods</w:t>
      </w:r>
      <w:bookmarkEnd w:id="7"/>
    </w:p>
    <w:p w14:paraId="34F299FD" w14:textId="77777777" w:rsidR="00E255E2" w:rsidRDefault="00E255E2" w:rsidP="00E255E2">
      <w:pPr>
        <w:widowControl/>
        <w:rPr>
          <w:rFonts w:ascii="Times New Roman" w:hAnsi="Times New Roman" w:cs="Times New Roman"/>
          <w:sz w:val="24"/>
          <w:szCs w:val="24"/>
        </w:rPr>
      </w:pPr>
      <w:r w:rsidRPr="00E255E2">
        <w:rPr>
          <w:rFonts w:ascii="Times New Roman" w:hAnsi="Times New Roman" w:cs="Times New Roman"/>
          <w:b/>
          <w:bCs/>
          <w:sz w:val="24"/>
          <w:szCs w:val="24"/>
        </w:rPr>
        <w:t>K-means</w:t>
      </w:r>
      <w:r w:rsidRPr="00E255E2">
        <w:rPr>
          <w:rFonts w:ascii="Times New Roman" w:hAnsi="Times New Roman" w:cs="Times New Roman"/>
          <w:sz w:val="24"/>
          <w:szCs w:val="24"/>
        </w:rPr>
        <w:t xml:space="preserve"> is an iterative, partitioning algorithm that partitions the data into K distinct, non-overlapping clusters. The algorithm seeks to minimize the within-cluster variance, known as the sum of squared distances from each point to its assigned cluster centroid. The objective function of K-means is given by:</w:t>
      </w:r>
    </w:p>
    <w:p w14:paraId="5A4EB244" w14:textId="04EEA75A" w:rsidR="00E255E2" w:rsidRPr="00E255E2" w:rsidRDefault="006635B0" w:rsidP="00E255E2">
      <w:pPr>
        <w:widowControl/>
        <w:rPr>
          <w:rFonts w:ascii="Times New Roman" w:hAnsi="Times New Roman" w:cs="Times New Roman"/>
          <w:sz w:val="24"/>
          <w:szCs w:val="24"/>
        </w:rPr>
      </w:pPr>
      <m:oMathPara>
        <m:oMath>
          <m:r>
            <m:rPr>
              <m:sty m:val="p"/>
            </m:rPr>
            <w:rPr>
              <w:rFonts w:ascii="Cambria Math" w:hAnsi="Cambria Math" w:cs="Times New Roman"/>
              <w:sz w:val="24"/>
              <w:szCs w:val="24"/>
            </w:rPr>
            <w:lastRenderedPageBreak/>
            <m:t>J=</m:t>
          </m:r>
          <m:nary>
            <m:naryPr>
              <m:chr m:val="∑"/>
              <m:ctrlPr>
                <w:rPr>
                  <w:rFonts w:ascii="Cambria Math" w:hAnsi="Cambria Math" w:cs="Times New Roman"/>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K</m:t>
              </m:r>
            </m:sup>
            <m:e>
              <m:nary>
                <m:naryPr>
                  <m:chr m:val="∑"/>
                  <m:supHide m:val="1"/>
                  <m:ctrlPr>
                    <w:rPr>
                      <w:rFonts w:ascii="Cambria Math" w:hAnsi="Cambria Math" w:cs="Times New Roman"/>
                      <w:sz w:val="24"/>
                      <w:szCs w:val="24"/>
                    </w:rPr>
                  </m:ctrlPr>
                </m:naryPr>
                <m:sub>
                  <m:r>
                    <m:rPr>
                      <m:sty m:val="p"/>
                    </m:rPr>
                    <w:rPr>
                      <w:rFonts w:ascii="Cambria Math" w:hAnsi="Cambria Math" w:cs="Times New Roman"/>
                      <w:sz w:val="24"/>
                      <w:szCs w:val="24"/>
                    </w:rPr>
                    <m:t>x</m:t>
                  </m:r>
                  <m:r>
                    <m:rPr>
                      <m:sty m:val="p"/>
                    </m:rPr>
                    <w:rPr>
                      <w:rFonts w:ascii="Cambria Math" w:hAnsi="Cambria Math" w:cs="Times New Roman" w:hint="eastAsia"/>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i</m:t>
                      </m:r>
                    </m:sub>
                  </m:sSub>
                </m:sub>
                <m:sup/>
                <m:e>
                  <m:r>
                    <m:rPr>
                      <m:lit/>
                      <m:sty m:val="p"/>
                    </m:rPr>
                    <w:rPr>
                      <w:rFonts w:ascii="Cambria Math" w:hAnsi="Cambria Math" w:cs="Times New Roman"/>
                      <w:sz w:val="24"/>
                      <w:szCs w:val="24"/>
                    </w:rPr>
                    <m:t>|</m:t>
                  </m:r>
                  <m:r>
                    <m:rPr>
                      <m:sty m:val="p"/>
                    </m:rPr>
                    <w:rPr>
                      <w:rFonts w:ascii="Cambria Math" w:hAnsi="Cambria Math" w:cs="Times New Roman"/>
                      <w:sz w:val="24"/>
                      <w:szCs w:val="24"/>
                    </w:rPr>
                    <m:t>|</m:t>
                  </m:r>
                </m:e>
              </m:nary>
              <m:r>
                <m:rPr>
                  <m:sty m:val="p"/>
                </m:rPr>
                <w:rPr>
                  <w:rFonts w:ascii="Cambria Math" w:hAnsi="Cambria Math" w:cs="Times New Roman" w:hint="eastAsia"/>
                  <w:sz w:val="24"/>
                  <w:szCs w:val="24"/>
                </w:rPr>
                <m:t>x</m:t>
              </m:r>
            </m:e>
          </m:nary>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i</m:t>
              </m:r>
            </m:sub>
          </m:sSub>
          <m:sSup>
            <m:sSupPr>
              <m:ctrlPr>
                <w:rPr>
                  <w:rFonts w:ascii="Cambria Math" w:hAnsi="Cambria Math" w:cs="Times New Roman"/>
                  <w:sz w:val="24"/>
                  <w:szCs w:val="24"/>
                </w:rPr>
              </m:ctrlPr>
            </m:sSupPr>
            <m:e>
              <m:r>
                <m:rPr>
                  <m:lit/>
                  <m:sty m:val="p"/>
                </m:rPr>
                <w:rPr>
                  <w:rFonts w:ascii="Cambria Math" w:hAnsi="Cambria Math" w:cs="Times New Roman"/>
                  <w:sz w:val="24"/>
                  <w:szCs w:val="24"/>
                </w:rPr>
                <m:t>|</m:t>
              </m:r>
              <m:r>
                <m:rPr>
                  <m:sty m:val="p"/>
                </m:rPr>
                <w:rPr>
                  <w:rFonts w:ascii="Cambria Math" w:hAnsi="Cambria Math" w:cs="Times New Roman"/>
                  <w:sz w:val="24"/>
                  <w:szCs w:val="24"/>
                </w:rPr>
                <m:t>|</m:t>
              </m:r>
            </m:e>
            <m:sup>
              <m:r>
                <m:rPr>
                  <m:sty m:val="p"/>
                </m:rPr>
                <w:rPr>
                  <w:rFonts w:ascii="Cambria Math" w:hAnsi="Cambria Math" w:cs="Times New Roman"/>
                  <w:sz w:val="24"/>
                  <w:szCs w:val="24"/>
                </w:rPr>
                <m:t>2</m:t>
              </m:r>
            </m:sup>
          </m:sSup>
        </m:oMath>
      </m:oMathPara>
    </w:p>
    <w:p w14:paraId="59BC5244" w14:textId="00E58AC6" w:rsidR="00E255E2" w:rsidRDefault="00E255E2" w:rsidP="00E255E2">
      <w:pPr>
        <w:widowControl/>
        <w:rPr>
          <w:rFonts w:ascii="Times New Roman" w:hAnsi="Times New Roman" w:cs="Times New Roman"/>
          <w:sz w:val="24"/>
          <w:szCs w:val="24"/>
        </w:rPr>
      </w:pPr>
      <w:r w:rsidRPr="00E255E2">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i</m:t>
            </m:r>
          </m:sub>
        </m:sSub>
      </m:oMath>
      <w:r w:rsidRPr="00E255E2">
        <w:rPr>
          <w:rFonts w:ascii="Times New Roman" w:hAnsi="Times New Roman" w:cs="Times New Roman"/>
          <w:sz w:val="24"/>
          <w:szCs w:val="24"/>
        </w:rPr>
        <w:t xml:space="preserve"> is the set of points assigned to cluster </w:t>
      </w:r>
      <w:r w:rsidRPr="00E255E2">
        <w:rPr>
          <w:rFonts w:ascii="Times New Roman" w:hAnsi="Times New Roman" w:cs="Times New Roman"/>
          <w:i/>
          <w:iCs/>
          <w:sz w:val="24"/>
          <w:szCs w:val="24"/>
        </w:rPr>
        <w:t>i</w:t>
      </w:r>
      <w:r w:rsidRPr="00E255E2">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i</m:t>
            </m:r>
          </m:sub>
        </m:sSub>
      </m:oMath>
      <w:r>
        <w:rPr>
          <w:rFonts w:ascii="Times New Roman" w:hAnsi="Times New Roman" w:cs="Times New Roman" w:hint="eastAsia"/>
          <w:sz w:val="24"/>
          <w:szCs w:val="24"/>
        </w:rPr>
        <w:t xml:space="preserve"> </w:t>
      </w:r>
      <w:r w:rsidRPr="00E255E2">
        <w:rPr>
          <w:rFonts w:ascii="Times New Roman" w:hAnsi="Times New Roman" w:cs="Times New Roman"/>
          <w:sz w:val="24"/>
          <w:szCs w:val="24"/>
        </w:rPr>
        <w:t xml:space="preserve">is the centroid of cluster </w:t>
      </w:r>
      <w:r w:rsidRPr="00E255E2">
        <w:rPr>
          <w:rFonts w:ascii="Times New Roman" w:hAnsi="Times New Roman" w:cs="Times New Roman"/>
          <w:i/>
          <w:iCs/>
          <w:sz w:val="24"/>
          <w:szCs w:val="24"/>
        </w:rPr>
        <w:t>i</w:t>
      </w:r>
      <w:r w:rsidRPr="00E255E2">
        <w:rPr>
          <w:rFonts w:ascii="Times New Roman" w:hAnsi="Times New Roman" w:cs="Times New Roman"/>
          <w:sz w:val="24"/>
          <w:szCs w:val="24"/>
        </w:rPr>
        <w:t xml:space="preserve">, and </w:t>
      </w:r>
      <m:oMath>
        <m:r>
          <m:rPr>
            <m:lit/>
            <m:sty m:val="p"/>
          </m:rPr>
          <w:rPr>
            <w:rFonts w:ascii="Cambria Math" w:hAnsi="Cambria Math" w:cs="Times New Roman"/>
            <w:sz w:val="24"/>
            <w:szCs w:val="24"/>
          </w:rPr>
          <m:t>|</m:t>
        </m:r>
        <m:r>
          <m:rPr>
            <m:sty m:val="p"/>
          </m:rPr>
          <w:rPr>
            <w:rFonts w:ascii="Cambria Math" w:hAnsi="Cambria Math" w:cs="Times New Roman"/>
            <w:sz w:val="24"/>
            <w:szCs w:val="24"/>
          </w:rPr>
          <m:t>x-</m:t>
        </m:r>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i</m:t>
            </m:r>
          </m:sub>
        </m:sSub>
        <m:r>
          <m:rPr>
            <m:lit/>
            <m:sty m:val="p"/>
          </m:rPr>
          <w:rPr>
            <w:rFonts w:ascii="Cambria Math" w:hAnsi="Cambria Math" w:cs="Times New Roman"/>
            <w:sz w:val="24"/>
            <w:szCs w:val="24"/>
          </w:rPr>
          <m:t>|</m:t>
        </m:r>
      </m:oMath>
      <w:r w:rsidRPr="00E255E2">
        <w:rPr>
          <w:rFonts w:ascii="Times New Roman" w:hAnsi="Times New Roman" w:cs="Times New Roman"/>
          <w:sz w:val="24"/>
          <w:szCs w:val="24"/>
        </w:rPr>
        <w:t xml:space="preserve"> is the Euclidean distance between a point </w:t>
      </w:r>
      <w:r w:rsidRPr="00E255E2">
        <w:rPr>
          <w:rFonts w:ascii="Times New Roman" w:hAnsi="Times New Roman" w:cs="Times New Roman"/>
          <w:i/>
          <w:iCs/>
          <w:sz w:val="24"/>
          <w:szCs w:val="24"/>
        </w:rPr>
        <w:t>x</w:t>
      </w:r>
      <w:r w:rsidRPr="00E255E2">
        <w:rPr>
          <w:rFonts w:ascii="Times New Roman" w:hAnsi="Times New Roman" w:cs="Times New Roman"/>
          <w:sz w:val="24"/>
          <w:szCs w:val="24"/>
        </w:rPr>
        <w:t xml:space="preserve"> and the centroid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E255E2">
        <w:rPr>
          <w:rFonts w:ascii="Times New Roman" w:hAnsi="Times New Roman" w:cs="Times New Roman"/>
          <w:sz w:val="24"/>
          <w:szCs w:val="24"/>
        </w:rPr>
        <w:t>. The centroids are updated by taking the mean of all points in the cluster:</w:t>
      </w:r>
    </w:p>
    <w:p w14:paraId="0B6812E5" w14:textId="53B4427A" w:rsidR="00E255E2" w:rsidRPr="00E255E2" w:rsidRDefault="00000000" w:rsidP="00E255E2">
      <w:pPr>
        <w:widowControl/>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i</m:t>
                      </m:r>
                    </m:sub>
                  </m:sSub>
                </m:e>
              </m:d>
            </m:den>
          </m:f>
          <m:nary>
            <m:naryPr>
              <m:chr m:val="∑"/>
              <m:supHide m:val="1"/>
              <m:ctrlPr>
                <w:rPr>
                  <w:rFonts w:ascii="Cambria Math" w:hAnsi="Cambria Math" w:cs="Times New Roman"/>
                  <w:sz w:val="24"/>
                  <w:szCs w:val="24"/>
                </w:rPr>
              </m:ctrlPr>
            </m:naryPr>
            <m:sub>
              <m:r>
                <m:rPr>
                  <m:sty m:val="p"/>
                </m:rPr>
                <w:rPr>
                  <w:rFonts w:ascii="Cambria Math" w:hAnsi="Cambria Math" w:cs="Times New Roman"/>
                  <w:sz w:val="24"/>
                  <w:szCs w:val="24"/>
                </w:rPr>
                <m:t>x</m:t>
              </m:r>
              <m:r>
                <m:rPr>
                  <m:sty m:val="p"/>
                </m:rPr>
                <w:rPr>
                  <w:rFonts w:ascii="Cambria Math" w:hAnsi="Cambria Math" w:cs="Times New Roman" w:hint="eastAsia"/>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i</m:t>
                  </m:r>
                </m:sub>
              </m:sSub>
            </m:sub>
            <m:sup/>
            <m:e>
              <m:r>
                <m:rPr>
                  <m:sty m:val="p"/>
                </m:rPr>
                <w:rPr>
                  <w:rFonts w:ascii="Cambria Math" w:hAnsi="Cambria Math" w:cs="Times New Roman"/>
                  <w:sz w:val="24"/>
                  <w:szCs w:val="24"/>
                </w:rPr>
                <m:t>x</m:t>
              </m:r>
            </m:e>
          </m:nary>
        </m:oMath>
      </m:oMathPara>
    </w:p>
    <w:p w14:paraId="32A98155" w14:textId="77777777" w:rsidR="00E255E2" w:rsidRPr="00E255E2" w:rsidRDefault="00E255E2" w:rsidP="00E255E2">
      <w:pPr>
        <w:widowControl/>
        <w:rPr>
          <w:rFonts w:ascii="Times New Roman" w:hAnsi="Times New Roman" w:cs="Times New Roman"/>
          <w:sz w:val="24"/>
          <w:szCs w:val="24"/>
        </w:rPr>
      </w:pPr>
      <w:r w:rsidRPr="00E255E2">
        <w:rPr>
          <w:rFonts w:ascii="Times New Roman" w:hAnsi="Times New Roman" w:cs="Times New Roman"/>
          <w:sz w:val="24"/>
          <w:szCs w:val="24"/>
        </w:rPr>
        <w:t>The K-means algorithm begins with an initialization of centroids, typically at random, and then alternates between assigning points to the nearest centroid and recalculating centroids until convergence.</w:t>
      </w:r>
    </w:p>
    <w:p w14:paraId="2BD35ED1" w14:textId="77777777" w:rsidR="00E255E2" w:rsidRPr="00E255E2" w:rsidRDefault="00E255E2" w:rsidP="00E255E2">
      <w:pPr>
        <w:widowControl/>
        <w:jc w:val="left"/>
        <w:rPr>
          <w:rFonts w:ascii="Times New Roman" w:hAnsi="Times New Roman" w:cs="Times New Roman"/>
          <w:sz w:val="24"/>
          <w:szCs w:val="24"/>
        </w:rPr>
      </w:pPr>
    </w:p>
    <w:p w14:paraId="4C32D59F" w14:textId="4475EF6B" w:rsidR="00E255E2" w:rsidRDefault="00E255E2" w:rsidP="00E255E2">
      <w:pPr>
        <w:widowControl/>
        <w:rPr>
          <w:rFonts w:ascii="Times New Roman" w:hAnsi="Times New Roman" w:cs="Times New Roman"/>
          <w:sz w:val="24"/>
          <w:szCs w:val="24"/>
        </w:rPr>
      </w:pPr>
      <w:r w:rsidRPr="00E255E2">
        <w:rPr>
          <w:rFonts w:ascii="Times New Roman" w:hAnsi="Times New Roman" w:cs="Times New Roman"/>
          <w:b/>
          <w:bCs/>
          <w:sz w:val="24"/>
          <w:szCs w:val="24"/>
        </w:rPr>
        <w:t>DBSCAN (Density-Based Spatial Clustering of Applications with Noise)</w:t>
      </w:r>
      <w:r w:rsidRPr="00E255E2">
        <w:rPr>
          <w:rFonts w:ascii="Times New Roman" w:hAnsi="Times New Roman" w:cs="Times New Roman"/>
          <w:sz w:val="24"/>
          <w:szCs w:val="24"/>
        </w:rPr>
        <w:t xml:space="preserve"> is a density-based clustering algorithm that finds a number of clusters starting from the estimated density distribution of corresponding data space. Unlike K-means, DBSCAN does not require the specification of the number of clusters beforehand and can find arbitrarily shaped clusters. It defines clusters as areas of high density separated by areas of low density. The core concept is the </w:t>
      </w:r>
      <m:oMath>
        <m:r>
          <m:rPr>
            <m:sty m:val="p"/>
          </m:rPr>
          <w:rPr>
            <w:rFonts w:ascii="Cambria Math" w:hAnsi="Cambria Math" w:cs="Times New Roman"/>
            <w:sz w:val="24"/>
            <w:szCs w:val="24"/>
          </w:rPr>
          <m:t>ϵ</m:t>
        </m:r>
      </m:oMath>
      <w:r w:rsidRPr="00E255E2">
        <w:rPr>
          <w:rFonts w:ascii="Times New Roman" w:hAnsi="Times New Roman" w:cs="Times New Roman"/>
          <w:sz w:val="24"/>
          <w:szCs w:val="24"/>
        </w:rPr>
        <w:t xml:space="preserve">-neighborhood, which includes all points within a distance </w:t>
      </w:r>
      <m:oMath>
        <m:r>
          <w:rPr>
            <w:rFonts w:ascii="Cambria Math" w:hAnsi="Cambria Math" w:cs="Times New Roman"/>
            <w:sz w:val="24"/>
            <w:szCs w:val="24"/>
          </w:rPr>
          <m:t>ϵ</m:t>
        </m:r>
      </m:oMath>
      <w:r w:rsidRPr="00E255E2">
        <w:rPr>
          <w:rFonts w:ascii="Times New Roman" w:hAnsi="Times New Roman" w:cs="Times New Roman"/>
          <w:sz w:val="24"/>
          <w:szCs w:val="24"/>
        </w:rPr>
        <w:t xml:space="preserve"> from a given point:</w:t>
      </w:r>
    </w:p>
    <w:p w14:paraId="0F944F01" w14:textId="3F4653F1" w:rsidR="007F2C5C" w:rsidRPr="007F2C5C" w:rsidRDefault="006635B0" w:rsidP="00E255E2">
      <w:pPr>
        <w:widowControl/>
        <w:rPr>
          <w:rFonts w:ascii="Times New Roman" w:hAnsi="Times New Roman" w:cs="Times New Roman"/>
          <w:sz w:val="24"/>
          <w:szCs w:val="24"/>
        </w:rPr>
      </w:pPr>
      <m:oMathPara>
        <m:oMath>
          <m:r>
            <m:rPr>
              <m:sty m:val="p"/>
            </m:rPr>
            <w:rPr>
              <w:rFonts w:ascii="Cambria Math" w:hAnsi="Cambria Math" w:cs="Times New Roman"/>
              <w:sz w:val="24"/>
              <w:szCs w:val="24"/>
            </w:rPr>
            <m:t xml:space="preserve">N_ϵ(p) = </m:t>
          </m:r>
          <m:r>
            <m:rPr>
              <m:lit/>
              <m:sty m:val="p"/>
            </m:rPr>
            <w:rPr>
              <w:rFonts w:ascii="Cambria Math" w:hAnsi="Cambria Math" w:cs="Times New Roman"/>
              <w:sz w:val="24"/>
              <w:szCs w:val="24"/>
            </w:rPr>
            <m:t>{</m:t>
          </m:r>
          <m:r>
            <m:rPr>
              <m:sty m:val="p"/>
            </m:rPr>
            <w:rPr>
              <w:rFonts w:ascii="Cambria Math" w:hAnsi="Cambria Math" w:cs="Times New Roman"/>
              <w:sz w:val="24"/>
              <w:szCs w:val="24"/>
            </w:rPr>
            <m:t xml:space="preserve">x </m:t>
          </m:r>
          <m:r>
            <m:rPr>
              <m:sty m:val="p"/>
            </m:rPr>
            <w:rPr>
              <w:rFonts w:ascii="Cambria Math" w:hAnsi="Cambria Math" w:cs="Times New Roman" w:hint="eastAsia"/>
              <w:sz w:val="24"/>
              <w:szCs w:val="24"/>
            </w:rPr>
            <m:t>∈</m:t>
          </m:r>
          <m:r>
            <m:rPr>
              <m:sty m:val="p"/>
            </m:rPr>
            <w:rPr>
              <w:rFonts w:ascii="Cambria Math" w:hAnsi="Cambria Math" w:cs="Times New Roman"/>
              <w:sz w:val="24"/>
              <w:szCs w:val="24"/>
            </w:rPr>
            <m:t xml:space="preserve">D | </m:t>
          </m:r>
          <m:r>
            <m:rPr>
              <m:lit/>
              <m:sty m:val="p"/>
            </m:rPr>
            <w:rPr>
              <w:rFonts w:ascii="Cambria Math" w:hAnsi="Cambria Math" w:cs="Times New Roman"/>
              <w:sz w:val="24"/>
              <w:szCs w:val="24"/>
            </w:rPr>
            <m:t>|</m:t>
          </m:r>
          <m:r>
            <m:rPr>
              <m:sty m:val="p"/>
            </m:rPr>
            <w:rPr>
              <w:rFonts w:ascii="Cambria Math" w:hAnsi="Cambria Math" w:cs="Times New Roman"/>
              <w:sz w:val="24"/>
              <w:szCs w:val="24"/>
            </w:rPr>
            <m:t>|x - p</m:t>
          </m:r>
          <m:r>
            <m:rPr>
              <m:lit/>
              <m:sty m:val="p"/>
            </m:rPr>
            <w:rPr>
              <w:rFonts w:ascii="Cambria Math" w:hAnsi="Cambria Math" w:cs="Times New Roman"/>
              <w:sz w:val="24"/>
              <w:szCs w:val="24"/>
            </w:rPr>
            <m:t>|</m:t>
          </m:r>
          <m:r>
            <m:rPr>
              <m:sty m:val="p"/>
            </m:rPr>
            <w:rPr>
              <w:rFonts w:ascii="Cambria Math" w:hAnsi="Cambria Math" w:cs="Times New Roman"/>
              <w:sz w:val="24"/>
              <w:szCs w:val="24"/>
            </w:rPr>
            <m:t xml:space="preserve">| </m:t>
          </m:r>
          <m:r>
            <m:rPr>
              <m:sty m:val="p"/>
            </m:rPr>
            <w:rPr>
              <w:rFonts w:ascii="Cambria Math" w:hAnsi="Cambria Math" w:cs="Times New Roman" w:hint="eastAsia"/>
              <w:sz w:val="24"/>
              <w:szCs w:val="24"/>
            </w:rPr>
            <m:t>≤</m:t>
          </m:r>
          <m:r>
            <m:rPr>
              <m:sty m:val="p"/>
            </m:rPr>
            <w:rPr>
              <w:rFonts w:ascii="Cambria Math" w:hAnsi="Cambria Math" w:cs="Times New Roman"/>
              <w:sz w:val="24"/>
              <w:szCs w:val="24"/>
            </w:rPr>
            <m:t>ϵ</m:t>
          </m:r>
          <m:r>
            <m:rPr>
              <m:lit/>
              <m:sty m:val="p"/>
            </m:rPr>
            <w:rPr>
              <w:rFonts w:ascii="Cambria Math" w:hAnsi="Cambria Math" w:cs="Times New Roman"/>
              <w:sz w:val="24"/>
              <w:szCs w:val="24"/>
            </w:rPr>
            <m:t>}</m:t>
          </m:r>
        </m:oMath>
      </m:oMathPara>
    </w:p>
    <w:p w14:paraId="5C796A1F" w14:textId="6536A578" w:rsidR="00E255E2" w:rsidRPr="00E255E2" w:rsidRDefault="00E255E2" w:rsidP="007F2C5C">
      <w:pPr>
        <w:widowControl/>
        <w:rPr>
          <w:rFonts w:ascii="Times New Roman" w:hAnsi="Times New Roman" w:cs="Times New Roman"/>
          <w:sz w:val="24"/>
          <w:szCs w:val="24"/>
        </w:rPr>
      </w:pPr>
      <w:r w:rsidRPr="00E255E2">
        <w:rPr>
          <w:rFonts w:ascii="Times New Roman" w:hAnsi="Times New Roman" w:cs="Times New Roman"/>
          <w:sz w:val="24"/>
          <w:szCs w:val="24"/>
        </w:rPr>
        <w:t xml:space="preserve">where </w:t>
      </w:r>
      <w:r w:rsidRPr="007F2C5C">
        <w:rPr>
          <w:rFonts w:ascii="Times New Roman" w:hAnsi="Times New Roman" w:cs="Times New Roman"/>
          <w:i/>
          <w:iCs/>
          <w:sz w:val="24"/>
          <w:szCs w:val="24"/>
        </w:rPr>
        <w:t>D</w:t>
      </w:r>
      <w:r w:rsidRPr="00E255E2">
        <w:rPr>
          <w:rFonts w:ascii="Times New Roman" w:hAnsi="Times New Roman" w:cs="Times New Roman"/>
          <w:sz w:val="24"/>
          <w:szCs w:val="24"/>
        </w:rPr>
        <w:t xml:space="preserve"> is the dataset and </w:t>
      </w:r>
      <w:r w:rsidRPr="007F2C5C">
        <w:rPr>
          <w:rFonts w:ascii="Times New Roman" w:hAnsi="Times New Roman" w:cs="Times New Roman"/>
          <w:i/>
          <w:iCs/>
          <w:sz w:val="24"/>
          <w:szCs w:val="24"/>
        </w:rPr>
        <w:t>p</w:t>
      </w:r>
      <w:r w:rsidRPr="00E255E2">
        <w:rPr>
          <w:rFonts w:ascii="Times New Roman" w:hAnsi="Times New Roman" w:cs="Times New Roman"/>
          <w:sz w:val="24"/>
          <w:szCs w:val="24"/>
        </w:rPr>
        <w:t xml:space="preserve"> is a point in the dataset.</w:t>
      </w:r>
    </w:p>
    <w:p w14:paraId="5D63598C" w14:textId="42D6BD1A" w:rsidR="00E255E2" w:rsidRPr="00E255E2" w:rsidRDefault="00E255E2" w:rsidP="007F2C5C">
      <w:pPr>
        <w:widowControl/>
        <w:rPr>
          <w:rFonts w:ascii="Times New Roman" w:hAnsi="Times New Roman" w:cs="Times New Roman"/>
          <w:sz w:val="24"/>
          <w:szCs w:val="24"/>
        </w:rPr>
      </w:pPr>
      <w:r w:rsidRPr="00E255E2">
        <w:rPr>
          <w:rFonts w:ascii="Times New Roman" w:hAnsi="Times New Roman" w:cs="Times New Roman"/>
          <w:sz w:val="24"/>
          <w:szCs w:val="24"/>
        </w:rPr>
        <w:t xml:space="preserve">A point </w:t>
      </w:r>
      <w:r w:rsidRPr="007F2C5C">
        <w:rPr>
          <w:rFonts w:ascii="Times New Roman" w:hAnsi="Times New Roman" w:cs="Times New Roman"/>
          <w:i/>
          <w:iCs/>
          <w:sz w:val="24"/>
          <w:szCs w:val="24"/>
        </w:rPr>
        <w:t>p</w:t>
      </w:r>
      <w:r w:rsidRPr="00E255E2">
        <w:rPr>
          <w:rFonts w:ascii="Times New Roman" w:hAnsi="Times New Roman" w:cs="Times New Roman"/>
          <w:sz w:val="24"/>
          <w:szCs w:val="24"/>
        </w:rPr>
        <w:t xml:space="preserve"> is a core point if it has a minimum number of points </w:t>
      </w:r>
      <w:r w:rsidRPr="007F2C5C">
        <w:rPr>
          <w:rFonts w:ascii="Times New Roman" w:hAnsi="Times New Roman" w:cs="Times New Roman"/>
          <w:i/>
          <w:iCs/>
          <w:sz w:val="24"/>
          <w:szCs w:val="24"/>
        </w:rPr>
        <w:t>MinPts</w:t>
      </w:r>
      <w:r w:rsidRPr="00E255E2">
        <w:rPr>
          <w:rFonts w:ascii="Times New Roman" w:hAnsi="Times New Roman" w:cs="Times New Roman"/>
          <w:sz w:val="24"/>
          <w:szCs w:val="24"/>
        </w:rPr>
        <w:t xml:space="preserve"> within its </w:t>
      </w:r>
      <m:oMath>
        <m:r>
          <w:rPr>
            <w:rFonts w:ascii="Cambria Math" w:hAnsi="Cambria Math" w:cs="Times New Roman"/>
            <w:sz w:val="24"/>
            <w:szCs w:val="24"/>
          </w:rPr>
          <m:t>ϵ</m:t>
        </m:r>
      </m:oMath>
      <w:r w:rsidRPr="00E255E2">
        <w:rPr>
          <w:rFonts w:ascii="Times New Roman" w:hAnsi="Times New Roman" w:cs="Times New Roman"/>
          <w:sz w:val="24"/>
          <w:szCs w:val="24"/>
        </w:rPr>
        <w:t xml:space="preserve">-neighborhood. This neighborhood is dense if it contains at least </w:t>
      </w:r>
      <w:r w:rsidRPr="007F2C5C">
        <w:rPr>
          <w:rFonts w:ascii="Times New Roman" w:hAnsi="Times New Roman" w:cs="Times New Roman"/>
          <w:i/>
          <w:iCs/>
          <w:sz w:val="24"/>
          <w:szCs w:val="24"/>
        </w:rPr>
        <w:t>MinPts</w:t>
      </w:r>
      <w:r w:rsidRPr="00E255E2">
        <w:rPr>
          <w:rFonts w:ascii="Times New Roman" w:hAnsi="Times New Roman" w:cs="Times New Roman"/>
          <w:sz w:val="24"/>
          <w:szCs w:val="24"/>
        </w:rPr>
        <w:t xml:space="preserve"> points. Two points </w:t>
      </w:r>
      <w:r w:rsidRPr="007F2C5C">
        <w:rPr>
          <w:rFonts w:ascii="Times New Roman" w:hAnsi="Times New Roman" w:cs="Times New Roman"/>
          <w:i/>
          <w:iCs/>
          <w:sz w:val="24"/>
          <w:szCs w:val="24"/>
        </w:rPr>
        <w:t>p</w:t>
      </w:r>
      <w:r w:rsidRPr="00E255E2">
        <w:rPr>
          <w:rFonts w:ascii="Times New Roman" w:hAnsi="Times New Roman" w:cs="Times New Roman"/>
          <w:sz w:val="24"/>
          <w:szCs w:val="24"/>
        </w:rPr>
        <w:t xml:space="preserve"> and </w:t>
      </w:r>
      <w:r w:rsidRPr="007F2C5C">
        <w:rPr>
          <w:rFonts w:ascii="Times New Roman" w:hAnsi="Times New Roman" w:cs="Times New Roman"/>
          <w:i/>
          <w:iCs/>
          <w:sz w:val="24"/>
          <w:szCs w:val="24"/>
        </w:rPr>
        <w:t>q</w:t>
      </w:r>
      <w:r w:rsidRPr="00E255E2">
        <w:rPr>
          <w:rFonts w:ascii="Times New Roman" w:hAnsi="Times New Roman" w:cs="Times New Roman"/>
          <w:sz w:val="24"/>
          <w:szCs w:val="24"/>
        </w:rPr>
        <w:t xml:space="preserve"> are directly density-reachable if </w:t>
      </w:r>
      <w:r w:rsidRPr="007F2C5C">
        <w:rPr>
          <w:rFonts w:ascii="Times New Roman" w:hAnsi="Times New Roman" w:cs="Times New Roman"/>
          <w:i/>
          <w:iCs/>
          <w:sz w:val="24"/>
          <w:szCs w:val="24"/>
        </w:rPr>
        <w:t>q</w:t>
      </w:r>
      <w:r w:rsidRPr="00E255E2">
        <w:rPr>
          <w:rFonts w:ascii="Times New Roman" w:hAnsi="Times New Roman" w:cs="Times New Roman"/>
          <w:sz w:val="24"/>
          <w:szCs w:val="24"/>
        </w:rPr>
        <w:t xml:space="preserve"> is in the </w:t>
      </w:r>
      <m:oMath>
        <m:r>
          <w:rPr>
            <w:rFonts w:ascii="Cambria Math" w:hAnsi="Cambria Math" w:cs="Times New Roman"/>
            <w:sz w:val="24"/>
            <w:szCs w:val="24"/>
          </w:rPr>
          <m:t>ϵ</m:t>
        </m:r>
      </m:oMath>
      <w:r w:rsidRPr="00E255E2">
        <w:rPr>
          <w:rFonts w:ascii="Times New Roman" w:hAnsi="Times New Roman" w:cs="Times New Roman"/>
          <w:sz w:val="24"/>
          <w:szCs w:val="24"/>
        </w:rPr>
        <w:t xml:space="preserve">-neighborhood of </w:t>
      </w:r>
      <w:r w:rsidRPr="007F2C5C">
        <w:rPr>
          <w:rFonts w:ascii="Times New Roman" w:hAnsi="Times New Roman" w:cs="Times New Roman"/>
          <w:i/>
          <w:iCs/>
          <w:sz w:val="24"/>
          <w:szCs w:val="24"/>
        </w:rPr>
        <w:t>p</w:t>
      </w:r>
      <w:r w:rsidRPr="00E255E2">
        <w:rPr>
          <w:rFonts w:ascii="Times New Roman" w:hAnsi="Times New Roman" w:cs="Times New Roman"/>
          <w:sz w:val="24"/>
          <w:szCs w:val="24"/>
        </w:rPr>
        <w:t xml:space="preserve"> and vice versa. A cluster is formed by expanding from a core point, including all points that are density-reachable from </w:t>
      </w:r>
      <w:r w:rsidRPr="007F2C5C">
        <w:rPr>
          <w:rFonts w:ascii="Times New Roman" w:hAnsi="Times New Roman" w:cs="Times New Roman"/>
          <w:i/>
          <w:iCs/>
          <w:sz w:val="24"/>
          <w:szCs w:val="24"/>
        </w:rPr>
        <w:t>p</w:t>
      </w:r>
      <w:r w:rsidRPr="00E255E2">
        <w:rPr>
          <w:rFonts w:ascii="Times New Roman" w:hAnsi="Times New Roman" w:cs="Times New Roman"/>
          <w:sz w:val="24"/>
          <w:szCs w:val="24"/>
        </w:rPr>
        <w:t>, and recursively including all points that are density-reachable from those points.</w:t>
      </w:r>
    </w:p>
    <w:p w14:paraId="4A3D5A70" w14:textId="2493BD4D" w:rsidR="00F516DE" w:rsidRDefault="00E255E2" w:rsidP="007F2C5C">
      <w:pPr>
        <w:widowControl/>
        <w:rPr>
          <w:rFonts w:ascii="Times New Roman" w:hAnsi="Times New Roman" w:cs="Times New Roman"/>
          <w:sz w:val="24"/>
          <w:szCs w:val="24"/>
        </w:rPr>
      </w:pPr>
      <w:r w:rsidRPr="00E255E2">
        <w:rPr>
          <w:rFonts w:ascii="Times New Roman" w:hAnsi="Times New Roman" w:cs="Times New Roman"/>
          <w:sz w:val="24"/>
          <w:szCs w:val="24"/>
        </w:rPr>
        <w:t>DBSCAN is robust to outliers, as points that are not part of a cluster are classified as noise. This property makes DBSCAN particularly useful for datasets with complex structures and outliers.</w:t>
      </w:r>
    </w:p>
    <w:p w14:paraId="075B58AF" w14:textId="44D1E34F" w:rsidR="00A56AC9" w:rsidRPr="00D03F0C" w:rsidRDefault="00A56AC9" w:rsidP="00A56AC9">
      <w:pPr>
        <w:widowControl/>
        <w:rPr>
          <w:rFonts w:ascii="Times New Roman" w:hAnsi="Times New Roman" w:cs="Times New Roman"/>
          <w:sz w:val="24"/>
          <w:szCs w:val="24"/>
        </w:rPr>
      </w:pPr>
    </w:p>
    <w:sectPr w:rsidR="00A56AC9" w:rsidRPr="00D03F0C" w:rsidSect="00657AC2">
      <w:footerReference w:type="default" r:id="rId2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9B518" w14:textId="77777777" w:rsidR="00722DE2" w:rsidRDefault="00722DE2" w:rsidP="009864D2">
      <w:pPr>
        <w:rPr>
          <w:rFonts w:hint="eastAsia"/>
        </w:rPr>
      </w:pPr>
      <w:r>
        <w:separator/>
      </w:r>
    </w:p>
  </w:endnote>
  <w:endnote w:type="continuationSeparator" w:id="0">
    <w:p w14:paraId="1E291040" w14:textId="77777777" w:rsidR="00722DE2" w:rsidRDefault="00722DE2" w:rsidP="009864D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dvOTce71c481.I">
    <w:altName w:val="等线"/>
    <w:charset w:val="86"/>
    <w:family w:val="auto"/>
    <w:pitch w:val="default"/>
    <w:sig w:usb0="00000000" w:usb1="00000000" w:usb2="00000010" w:usb3="00000000" w:csb0="00040000" w:csb1="00000000"/>
  </w:font>
  <w:font w:name="LMSans12-Regular">
    <w:altName w:val="微软雅黑"/>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78910"/>
      <w:docPartObj>
        <w:docPartGallery w:val="Page Numbers (Bottom of Page)"/>
        <w:docPartUnique/>
      </w:docPartObj>
    </w:sdtPr>
    <w:sdtContent>
      <w:p w14:paraId="2B6015B2" w14:textId="29477F85" w:rsidR="00D03F0C" w:rsidRDefault="00D03F0C">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7B7235BE" w14:textId="77777777" w:rsidR="00D03F0C" w:rsidRDefault="00D03F0C">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2E019" w14:textId="77777777" w:rsidR="00722DE2" w:rsidRDefault="00722DE2" w:rsidP="009864D2">
      <w:pPr>
        <w:rPr>
          <w:rFonts w:hint="eastAsia"/>
        </w:rPr>
      </w:pPr>
      <w:r>
        <w:separator/>
      </w:r>
    </w:p>
  </w:footnote>
  <w:footnote w:type="continuationSeparator" w:id="0">
    <w:p w14:paraId="5C60E1F5" w14:textId="77777777" w:rsidR="00722DE2" w:rsidRDefault="00722DE2" w:rsidP="009864D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A0628"/>
    <w:multiLevelType w:val="multilevel"/>
    <w:tmpl w:val="A364CB7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6254A0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3283799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132091040">
    <w:abstractNumId w:val="2"/>
  </w:num>
  <w:num w:numId="2" w16cid:durableId="791366684">
    <w:abstractNumId w:val="1"/>
  </w:num>
  <w:num w:numId="3" w16cid:durableId="13291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420"/>
  <w:drawingGridHorizontalSpacing w:val="105"/>
  <w:drawingGridVerticalSpacing w:val="156"/>
  <w:displayHorizontalDrawingGridEvery w:val="2"/>
  <w:displayVerticalDrawingGridEvery w:val="2"/>
  <w:characterSpacingControl w:val="doNotCompress"/>
  <w:hdrShapeDefaults>
    <o:shapedefaults v:ext="edit" spidmax="2050">
      <o:colormru v:ext="edit" colors="#c30,#c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6E"/>
    <w:rsid w:val="0000147E"/>
    <w:rsid w:val="00001563"/>
    <w:rsid w:val="00003444"/>
    <w:rsid w:val="00004472"/>
    <w:rsid w:val="00030912"/>
    <w:rsid w:val="00052492"/>
    <w:rsid w:val="00061D58"/>
    <w:rsid w:val="00061EEA"/>
    <w:rsid w:val="000674F0"/>
    <w:rsid w:val="000A3852"/>
    <w:rsid w:val="000B6CCE"/>
    <w:rsid w:val="000C769B"/>
    <w:rsid w:val="000D012F"/>
    <w:rsid w:val="000D5626"/>
    <w:rsid w:val="000D627F"/>
    <w:rsid w:val="000F10F0"/>
    <w:rsid w:val="000F7306"/>
    <w:rsid w:val="00135D66"/>
    <w:rsid w:val="00136316"/>
    <w:rsid w:val="00147939"/>
    <w:rsid w:val="0016507D"/>
    <w:rsid w:val="00166049"/>
    <w:rsid w:val="001973EC"/>
    <w:rsid w:val="001A24CF"/>
    <w:rsid w:val="001B2480"/>
    <w:rsid w:val="001C26AA"/>
    <w:rsid w:val="001E1354"/>
    <w:rsid w:val="001F1AF8"/>
    <w:rsid w:val="00220C4E"/>
    <w:rsid w:val="002235E3"/>
    <w:rsid w:val="00237BFA"/>
    <w:rsid w:val="002400DF"/>
    <w:rsid w:val="00240550"/>
    <w:rsid w:val="00242DC5"/>
    <w:rsid w:val="002500E8"/>
    <w:rsid w:val="0025735D"/>
    <w:rsid w:val="00294CDA"/>
    <w:rsid w:val="002A0BEE"/>
    <w:rsid w:val="002B7431"/>
    <w:rsid w:val="002C029D"/>
    <w:rsid w:val="002C446E"/>
    <w:rsid w:val="002C7A51"/>
    <w:rsid w:val="002F1050"/>
    <w:rsid w:val="003302B2"/>
    <w:rsid w:val="00337837"/>
    <w:rsid w:val="00337D6B"/>
    <w:rsid w:val="00350C33"/>
    <w:rsid w:val="00350EAD"/>
    <w:rsid w:val="00361C08"/>
    <w:rsid w:val="003715E9"/>
    <w:rsid w:val="003957BC"/>
    <w:rsid w:val="003A258D"/>
    <w:rsid w:val="003B231D"/>
    <w:rsid w:val="003E15DE"/>
    <w:rsid w:val="003E237B"/>
    <w:rsid w:val="003E36D4"/>
    <w:rsid w:val="003E4026"/>
    <w:rsid w:val="003F1AC5"/>
    <w:rsid w:val="004047D3"/>
    <w:rsid w:val="00406FE1"/>
    <w:rsid w:val="00407BA7"/>
    <w:rsid w:val="0041436F"/>
    <w:rsid w:val="00435FF8"/>
    <w:rsid w:val="00456833"/>
    <w:rsid w:val="0047524C"/>
    <w:rsid w:val="004859FC"/>
    <w:rsid w:val="004A191C"/>
    <w:rsid w:val="004B1BC1"/>
    <w:rsid w:val="004B4E99"/>
    <w:rsid w:val="004D1F1F"/>
    <w:rsid w:val="004E475E"/>
    <w:rsid w:val="004F466F"/>
    <w:rsid w:val="004F6E78"/>
    <w:rsid w:val="00527173"/>
    <w:rsid w:val="00534AA8"/>
    <w:rsid w:val="00535F05"/>
    <w:rsid w:val="00585B4A"/>
    <w:rsid w:val="00597984"/>
    <w:rsid w:val="005A5816"/>
    <w:rsid w:val="005C0B5A"/>
    <w:rsid w:val="005D5C2C"/>
    <w:rsid w:val="005E6F99"/>
    <w:rsid w:val="005F0345"/>
    <w:rsid w:val="0060723D"/>
    <w:rsid w:val="00607E97"/>
    <w:rsid w:val="00640AE1"/>
    <w:rsid w:val="00657AC2"/>
    <w:rsid w:val="006635B0"/>
    <w:rsid w:val="006637D3"/>
    <w:rsid w:val="00663E44"/>
    <w:rsid w:val="0066512D"/>
    <w:rsid w:val="00666C2C"/>
    <w:rsid w:val="00680133"/>
    <w:rsid w:val="00686F82"/>
    <w:rsid w:val="00687743"/>
    <w:rsid w:val="00691518"/>
    <w:rsid w:val="00696464"/>
    <w:rsid w:val="006F0972"/>
    <w:rsid w:val="006F5E80"/>
    <w:rsid w:val="00705233"/>
    <w:rsid w:val="0072080E"/>
    <w:rsid w:val="00722DE2"/>
    <w:rsid w:val="00772E48"/>
    <w:rsid w:val="00787147"/>
    <w:rsid w:val="00790BFE"/>
    <w:rsid w:val="007A73FE"/>
    <w:rsid w:val="007B215F"/>
    <w:rsid w:val="007B21AB"/>
    <w:rsid w:val="007C267F"/>
    <w:rsid w:val="007D4505"/>
    <w:rsid w:val="007E75E4"/>
    <w:rsid w:val="007F0CEB"/>
    <w:rsid w:val="007F2C5C"/>
    <w:rsid w:val="00804448"/>
    <w:rsid w:val="0082110A"/>
    <w:rsid w:val="0084575D"/>
    <w:rsid w:val="008706E1"/>
    <w:rsid w:val="008825D9"/>
    <w:rsid w:val="008848D6"/>
    <w:rsid w:val="00893EB0"/>
    <w:rsid w:val="008C12DD"/>
    <w:rsid w:val="008D51A5"/>
    <w:rsid w:val="008E0032"/>
    <w:rsid w:val="008E038E"/>
    <w:rsid w:val="009207C1"/>
    <w:rsid w:val="00921399"/>
    <w:rsid w:val="009258DF"/>
    <w:rsid w:val="009447BE"/>
    <w:rsid w:val="009749CA"/>
    <w:rsid w:val="009864D2"/>
    <w:rsid w:val="0099739E"/>
    <w:rsid w:val="009A2F89"/>
    <w:rsid w:val="009B0D77"/>
    <w:rsid w:val="009C1845"/>
    <w:rsid w:val="009F3851"/>
    <w:rsid w:val="00A07030"/>
    <w:rsid w:val="00A2265E"/>
    <w:rsid w:val="00A5298D"/>
    <w:rsid w:val="00A554AB"/>
    <w:rsid w:val="00A56AC9"/>
    <w:rsid w:val="00A57ED8"/>
    <w:rsid w:val="00A6646A"/>
    <w:rsid w:val="00A73651"/>
    <w:rsid w:val="00A90AD5"/>
    <w:rsid w:val="00AA4AC7"/>
    <w:rsid w:val="00AB20E5"/>
    <w:rsid w:val="00B30FE2"/>
    <w:rsid w:val="00B3261D"/>
    <w:rsid w:val="00B51A43"/>
    <w:rsid w:val="00B83498"/>
    <w:rsid w:val="00BA5EFF"/>
    <w:rsid w:val="00BC618A"/>
    <w:rsid w:val="00BE014B"/>
    <w:rsid w:val="00BE1C2B"/>
    <w:rsid w:val="00BE53F8"/>
    <w:rsid w:val="00C02C14"/>
    <w:rsid w:val="00C1623C"/>
    <w:rsid w:val="00C42D39"/>
    <w:rsid w:val="00C56BAC"/>
    <w:rsid w:val="00C65DA0"/>
    <w:rsid w:val="00C7395E"/>
    <w:rsid w:val="00C75D92"/>
    <w:rsid w:val="00C765B8"/>
    <w:rsid w:val="00C931AD"/>
    <w:rsid w:val="00CA4E8E"/>
    <w:rsid w:val="00CB19A3"/>
    <w:rsid w:val="00CC0CA4"/>
    <w:rsid w:val="00CD04BD"/>
    <w:rsid w:val="00CD5D76"/>
    <w:rsid w:val="00D00E79"/>
    <w:rsid w:val="00D03F0C"/>
    <w:rsid w:val="00D07727"/>
    <w:rsid w:val="00D1533E"/>
    <w:rsid w:val="00D20F97"/>
    <w:rsid w:val="00D26E1C"/>
    <w:rsid w:val="00D321A5"/>
    <w:rsid w:val="00D445A7"/>
    <w:rsid w:val="00D8667F"/>
    <w:rsid w:val="00D933C4"/>
    <w:rsid w:val="00DA57FB"/>
    <w:rsid w:val="00DA5B5C"/>
    <w:rsid w:val="00DD029C"/>
    <w:rsid w:val="00DD0341"/>
    <w:rsid w:val="00DD6AC6"/>
    <w:rsid w:val="00DF7CEE"/>
    <w:rsid w:val="00E02CB9"/>
    <w:rsid w:val="00E03B23"/>
    <w:rsid w:val="00E20B94"/>
    <w:rsid w:val="00E22C54"/>
    <w:rsid w:val="00E255E2"/>
    <w:rsid w:val="00E65586"/>
    <w:rsid w:val="00E864A6"/>
    <w:rsid w:val="00EB3E32"/>
    <w:rsid w:val="00EC0B05"/>
    <w:rsid w:val="00ED34C4"/>
    <w:rsid w:val="00F1124A"/>
    <w:rsid w:val="00F152A2"/>
    <w:rsid w:val="00F174A7"/>
    <w:rsid w:val="00F2455B"/>
    <w:rsid w:val="00F27997"/>
    <w:rsid w:val="00F516DE"/>
    <w:rsid w:val="00F5210C"/>
    <w:rsid w:val="00F54096"/>
    <w:rsid w:val="00F613E2"/>
    <w:rsid w:val="00F97D15"/>
    <w:rsid w:val="00FB4731"/>
    <w:rsid w:val="00FC699E"/>
    <w:rsid w:val="00FD10FD"/>
    <w:rsid w:val="00FD2473"/>
    <w:rsid w:val="00FF3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30,#c00"/>
    </o:shapedefaults>
    <o:shapelayout v:ext="edit">
      <o:idmap v:ext="edit" data="2"/>
    </o:shapelayout>
  </w:shapeDefaults>
  <w:decimalSymbol w:val="."/>
  <w:listSeparator w:val=","/>
  <w14:docId w14:val="6FC1B818"/>
  <w15:chartTrackingRefBased/>
  <w15:docId w15:val="{CDA4AC65-4481-489F-8B23-A7F961983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354"/>
    <w:pPr>
      <w:widowControl w:val="0"/>
      <w:jc w:val="both"/>
    </w:pPr>
  </w:style>
  <w:style w:type="paragraph" w:styleId="1">
    <w:name w:val="heading 1"/>
    <w:basedOn w:val="a"/>
    <w:next w:val="a"/>
    <w:link w:val="10"/>
    <w:uiPriority w:val="9"/>
    <w:qFormat/>
    <w:rsid w:val="003B231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4D2"/>
    <w:pPr>
      <w:tabs>
        <w:tab w:val="center" w:pos="4153"/>
        <w:tab w:val="right" w:pos="8306"/>
      </w:tabs>
      <w:snapToGrid w:val="0"/>
      <w:jc w:val="center"/>
    </w:pPr>
    <w:rPr>
      <w:sz w:val="18"/>
      <w:szCs w:val="18"/>
    </w:rPr>
  </w:style>
  <w:style w:type="character" w:customStyle="1" w:styleId="a4">
    <w:name w:val="页眉 字符"/>
    <w:basedOn w:val="a0"/>
    <w:link w:val="a3"/>
    <w:uiPriority w:val="99"/>
    <w:rsid w:val="009864D2"/>
    <w:rPr>
      <w:sz w:val="18"/>
      <w:szCs w:val="18"/>
    </w:rPr>
  </w:style>
  <w:style w:type="paragraph" w:styleId="a5">
    <w:name w:val="footer"/>
    <w:basedOn w:val="a"/>
    <w:link w:val="a6"/>
    <w:uiPriority w:val="99"/>
    <w:unhideWhenUsed/>
    <w:rsid w:val="009864D2"/>
    <w:pPr>
      <w:tabs>
        <w:tab w:val="center" w:pos="4153"/>
        <w:tab w:val="right" w:pos="8306"/>
      </w:tabs>
      <w:snapToGrid w:val="0"/>
      <w:jc w:val="left"/>
    </w:pPr>
    <w:rPr>
      <w:sz w:val="18"/>
      <w:szCs w:val="18"/>
    </w:rPr>
  </w:style>
  <w:style w:type="character" w:customStyle="1" w:styleId="a6">
    <w:name w:val="页脚 字符"/>
    <w:basedOn w:val="a0"/>
    <w:link w:val="a5"/>
    <w:uiPriority w:val="99"/>
    <w:rsid w:val="009864D2"/>
    <w:rPr>
      <w:sz w:val="18"/>
      <w:szCs w:val="18"/>
    </w:rPr>
  </w:style>
  <w:style w:type="paragraph" w:styleId="a7">
    <w:name w:val="List Paragraph"/>
    <w:basedOn w:val="a"/>
    <w:uiPriority w:val="34"/>
    <w:qFormat/>
    <w:rsid w:val="002C7A51"/>
    <w:pPr>
      <w:ind w:firstLineChars="200" w:firstLine="420"/>
    </w:pPr>
  </w:style>
  <w:style w:type="character" w:customStyle="1" w:styleId="10">
    <w:name w:val="标题 1 字符"/>
    <w:basedOn w:val="a0"/>
    <w:link w:val="1"/>
    <w:uiPriority w:val="9"/>
    <w:rsid w:val="003B231D"/>
    <w:rPr>
      <w:b/>
      <w:bCs/>
      <w:kern w:val="44"/>
      <w:sz w:val="44"/>
      <w:szCs w:val="44"/>
    </w:rPr>
  </w:style>
  <w:style w:type="paragraph" w:styleId="TOC">
    <w:name w:val="TOC Heading"/>
    <w:basedOn w:val="1"/>
    <w:next w:val="a"/>
    <w:uiPriority w:val="39"/>
    <w:unhideWhenUsed/>
    <w:qFormat/>
    <w:rsid w:val="003B231D"/>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a"/>
    <w:next w:val="a"/>
    <w:autoRedefine/>
    <w:uiPriority w:val="39"/>
    <w:unhideWhenUsed/>
    <w:rsid w:val="003B231D"/>
    <w:pPr>
      <w:widowControl/>
      <w:spacing w:after="100" w:line="259" w:lineRule="auto"/>
      <w:ind w:left="220"/>
      <w:jc w:val="left"/>
    </w:pPr>
    <w:rPr>
      <w:rFonts w:cs="Times New Roman"/>
      <w:kern w:val="0"/>
      <w:sz w:val="22"/>
      <w14:ligatures w14:val="none"/>
    </w:rPr>
  </w:style>
  <w:style w:type="paragraph" w:styleId="TOC1">
    <w:name w:val="toc 1"/>
    <w:basedOn w:val="a"/>
    <w:next w:val="a"/>
    <w:autoRedefine/>
    <w:uiPriority w:val="39"/>
    <w:unhideWhenUsed/>
    <w:rsid w:val="001E1354"/>
    <w:pPr>
      <w:widowControl/>
      <w:spacing w:after="100" w:line="259" w:lineRule="auto"/>
      <w:jc w:val="left"/>
    </w:pPr>
    <w:rPr>
      <w:rFonts w:cs="Times New Roman"/>
      <w:kern w:val="0"/>
      <w:sz w:val="22"/>
      <w14:ligatures w14:val="none"/>
    </w:rPr>
  </w:style>
  <w:style w:type="paragraph" w:styleId="TOC3">
    <w:name w:val="toc 3"/>
    <w:basedOn w:val="a"/>
    <w:next w:val="a"/>
    <w:autoRedefine/>
    <w:uiPriority w:val="39"/>
    <w:unhideWhenUsed/>
    <w:rsid w:val="003B231D"/>
    <w:pPr>
      <w:widowControl/>
      <w:spacing w:after="100" w:line="259" w:lineRule="auto"/>
      <w:ind w:left="440"/>
      <w:jc w:val="left"/>
    </w:pPr>
    <w:rPr>
      <w:rFonts w:cs="Times New Roman"/>
      <w:kern w:val="0"/>
      <w:sz w:val="22"/>
      <w14:ligatures w14:val="none"/>
    </w:rPr>
  </w:style>
  <w:style w:type="paragraph" w:styleId="a8">
    <w:name w:val="Normal (Web)"/>
    <w:basedOn w:val="a"/>
    <w:uiPriority w:val="99"/>
    <w:unhideWhenUsed/>
    <w:rsid w:val="007B215F"/>
    <w:pPr>
      <w:widowControl/>
      <w:spacing w:before="100" w:beforeAutospacing="1" w:after="100" w:afterAutospacing="1"/>
      <w:jc w:val="left"/>
    </w:pPr>
    <w:rPr>
      <w:rFonts w:ascii="宋体" w:eastAsia="宋体" w:hAnsi="宋体" w:cs="宋体"/>
      <w:kern w:val="0"/>
      <w:sz w:val="24"/>
      <w:szCs w:val="24"/>
      <w14:ligatures w14:val="none"/>
    </w:rPr>
  </w:style>
  <w:style w:type="character" w:styleId="a9">
    <w:name w:val="Placeholder Text"/>
    <w:basedOn w:val="a0"/>
    <w:uiPriority w:val="99"/>
    <w:semiHidden/>
    <w:rsid w:val="007B215F"/>
    <w:rPr>
      <w:color w:val="666666"/>
    </w:rPr>
  </w:style>
  <w:style w:type="character" w:styleId="aa">
    <w:name w:val="Hyperlink"/>
    <w:basedOn w:val="a0"/>
    <w:uiPriority w:val="99"/>
    <w:unhideWhenUsed/>
    <w:rsid w:val="00BE014B"/>
    <w:rPr>
      <w:color w:val="0563C1" w:themeColor="hyperlink"/>
      <w:u w:val="single"/>
    </w:rPr>
  </w:style>
  <w:style w:type="character" w:styleId="ab">
    <w:name w:val="Unresolved Mention"/>
    <w:basedOn w:val="a0"/>
    <w:uiPriority w:val="99"/>
    <w:semiHidden/>
    <w:unhideWhenUsed/>
    <w:rsid w:val="00BE014B"/>
    <w:rPr>
      <w:color w:val="605E5C"/>
      <w:shd w:val="clear" w:color="auto" w:fill="E1DFDD"/>
    </w:rPr>
  </w:style>
  <w:style w:type="table" w:styleId="ac">
    <w:name w:val="Table Grid"/>
    <w:basedOn w:val="a1"/>
    <w:uiPriority w:val="39"/>
    <w:rsid w:val="00B83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aption"/>
    <w:basedOn w:val="a"/>
    <w:next w:val="a"/>
    <w:uiPriority w:val="35"/>
    <w:qFormat/>
    <w:rsid w:val="00237BFA"/>
    <w:pPr>
      <w:widowControl/>
      <w:jc w:val="left"/>
    </w:pPr>
    <w:rPr>
      <w:rFonts w:ascii="黑体" w:eastAsia="宋体" w:hAnsi="Times New Roman" w:cs="AdvOTce71c481.I"/>
      <w:b/>
      <w:bCs/>
      <w:kern w:val="0"/>
      <w:sz w:val="4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643431">
      <w:bodyDiv w:val="1"/>
      <w:marLeft w:val="0"/>
      <w:marRight w:val="0"/>
      <w:marTop w:val="0"/>
      <w:marBottom w:val="0"/>
      <w:divBdr>
        <w:top w:val="none" w:sz="0" w:space="0" w:color="auto"/>
        <w:left w:val="none" w:sz="0" w:space="0" w:color="auto"/>
        <w:bottom w:val="none" w:sz="0" w:space="0" w:color="auto"/>
        <w:right w:val="none" w:sz="0" w:space="0" w:color="auto"/>
      </w:divBdr>
    </w:div>
    <w:div w:id="1464076589">
      <w:bodyDiv w:val="1"/>
      <w:marLeft w:val="0"/>
      <w:marRight w:val="0"/>
      <w:marTop w:val="0"/>
      <w:marBottom w:val="0"/>
      <w:divBdr>
        <w:top w:val="none" w:sz="0" w:space="0" w:color="auto"/>
        <w:left w:val="none" w:sz="0" w:space="0" w:color="auto"/>
        <w:bottom w:val="none" w:sz="0" w:space="0" w:color="auto"/>
        <w:right w:val="none" w:sz="0" w:space="0" w:color="auto"/>
      </w:divBdr>
    </w:div>
    <w:div w:id="153257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oxiaohong@sjtu.edu.cn"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yangyang@cs.sjtu.edu.cn" TargetMode="Externa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906CE-8CCD-48FD-905A-A711CE203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11</Pages>
  <Words>1628</Words>
  <Characters>9285</Characters>
  <Application>Microsoft Office Word</Application>
  <DocSecurity>0</DocSecurity>
  <Lines>77</Lines>
  <Paragraphs>21</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俞凯闻</dc:creator>
  <cp:keywords/>
  <dc:description/>
  <cp:lastModifiedBy>Gufeng Yu</cp:lastModifiedBy>
  <cp:revision>34</cp:revision>
  <dcterms:created xsi:type="dcterms:W3CDTF">2024-07-14T09:03:00Z</dcterms:created>
  <dcterms:modified xsi:type="dcterms:W3CDTF">2025-01-30T16:51:00Z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80ba832d-ebb8-4820-9dbb-26658649199a</vt:lpwstr>
  </property>
</Properties>
</file>