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39C4D61" w14:textId="77777777" w:rsidR="00453140" w:rsidRPr="001A7BFC" w:rsidRDefault="00453140" w:rsidP="00B978FE">
      <w:pPr>
        <w:pStyle w:val="BBAuthorName"/>
        <w:jc w:val="left"/>
        <w:rPr>
          <w:i w:val="0"/>
          <w:iCs/>
          <w:sz w:val="52"/>
          <w:szCs w:val="44"/>
        </w:rPr>
      </w:pPr>
    </w:p>
    <w:p w14:paraId="00F11758" w14:textId="5084D997" w:rsidR="00453140" w:rsidRPr="001A7BFC" w:rsidRDefault="00453140" w:rsidP="00B978FE">
      <w:pPr>
        <w:pStyle w:val="BBAuthorName"/>
        <w:jc w:val="left"/>
        <w:rPr>
          <w:i w:val="0"/>
          <w:iCs/>
          <w:sz w:val="52"/>
          <w:szCs w:val="44"/>
        </w:rPr>
      </w:pPr>
      <w:r w:rsidRPr="001A7BFC">
        <w:rPr>
          <w:i w:val="0"/>
          <w:iCs/>
          <w:sz w:val="52"/>
          <w:szCs w:val="44"/>
        </w:rPr>
        <w:t>Supplementary Information</w:t>
      </w:r>
      <w:bookmarkStart w:id="0" w:name="_GoBack"/>
      <w:bookmarkEnd w:id="0"/>
    </w:p>
    <w:p w14:paraId="2DD1205C" w14:textId="77777777" w:rsidR="00453140" w:rsidRPr="001A7BFC" w:rsidRDefault="00453140" w:rsidP="00B978FE">
      <w:pPr>
        <w:pStyle w:val="BBAuthorName"/>
        <w:jc w:val="left"/>
        <w:rPr>
          <w:i w:val="0"/>
          <w:iCs/>
          <w:sz w:val="52"/>
          <w:szCs w:val="44"/>
        </w:rPr>
      </w:pPr>
    </w:p>
    <w:p w14:paraId="2F48FD1F" w14:textId="2246EA8E" w:rsidR="00706289" w:rsidRPr="001A7BFC" w:rsidRDefault="000A6CC6" w:rsidP="00706289">
      <w:pPr>
        <w:pStyle w:val="BBAuthorName"/>
        <w:jc w:val="left"/>
        <w:rPr>
          <w:i w:val="0"/>
          <w:iCs/>
          <w:sz w:val="52"/>
          <w:szCs w:val="44"/>
        </w:rPr>
      </w:pPr>
      <w:r w:rsidRPr="001A7BFC">
        <w:rPr>
          <w:i w:val="0"/>
          <w:iCs/>
          <w:sz w:val="52"/>
          <w:szCs w:val="44"/>
        </w:rPr>
        <w:t>PKSmart</w:t>
      </w:r>
      <w:r w:rsidR="00A73470" w:rsidRPr="001A7BFC">
        <w:rPr>
          <w:i w:val="0"/>
          <w:iCs/>
          <w:sz w:val="52"/>
          <w:szCs w:val="44"/>
        </w:rPr>
        <w:t>:An Open-Source Computational Model to Predict in vivo Pharmacokinetics of Small Molecules</w:t>
      </w:r>
    </w:p>
    <w:p w14:paraId="717E107C" w14:textId="77777777" w:rsidR="007B5F24" w:rsidRPr="001A7BFC" w:rsidRDefault="007B5F24" w:rsidP="007B5F24">
      <w:pPr>
        <w:pStyle w:val="BBAuthorName"/>
        <w:jc w:val="left"/>
      </w:pPr>
      <w:bookmarkStart w:id="1" w:name="_Hlk143902277"/>
      <w:r w:rsidRPr="001A7BFC">
        <w:t>Srijit Seal</w:t>
      </w:r>
      <w:r w:rsidRPr="001A7BFC">
        <w:rPr>
          <w:vertAlign w:val="superscript"/>
        </w:rPr>
        <w:t>1,2</w:t>
      </w:r>
      <w:r w:rsidRPr="001A7BFC">
        <w:t>, Maria-Anna Trapotsi</w:t>
      </w:r>
      <w:r w:rsidRPr="001A7BFC">
        <w:rPr>
          <w:vertAlign w:val="superscript"/>
        </w:rPr>
        <w:t>3</w:t>
      </w:r>
      <w:r w:rsidRPr="001A7BFC">
        <w:t>, Manas Mahale</w:t>
      </w:r>
      <w:r w:rsidRPr="001A7BFC">
        <w:rPr>
          <w:vertAlign w:val="superscript"/>
        </w:rPr>
        <w:t>4</w:t>
      </w:r>
      <w:r w:rsidRPr="001A7BFC">
        <w:t>, Vigneshwari Subramanian</w:t>
      </w:r>
      <w:r w:rsidRPr="001A7BFC">
        <w:rPr>
          <w:vertAlign w:val="superscript"/>
        </w:rPr>
        <w:t>5</w:t>
      </w:r>
      <w:r w:rsidRPr="001A7BFC">
        <w:t>, Nigel Greene</w:t>
      </w:r>
      <w:r w:rsidRPr="001A7BFC">
        <w:rPr>
          <w:vertAlign w:val="superscript"/>
        </w:rPr>
        <w:t>6</w:t>
      </w:r>
      <w:r w:rsidRPr="001A7BFC">
        <w:t>, Ola Spjuth</w:t>
      </w:r>
      <w:r w:rsidRPr="001A7BFC">
        <w:rPr>
          <w:vertAlign w:val="superscript"/>
        </w:rPr>
        <w:t>7</w:t>
      </w:r>
      <w:r w:rsidRPr="001A7BFC">
        <w:t>*, Andreas Bender</w:t>
      </w:r>
      <w:r w:rsidRPr="001A7BFC">
        <w:rPr>
          <w:vertAlign w:val="superscript"/>
        </w:rPr>
        <w:t>2</w:t>
      </w:r>
      <w:r w:rsidRPr="001A7BFC">
        <w:t>*</w:t>
      </w:r>
    </w:p>
    <w:p w14:paraId="0C4B6BB2" w14:textId="77777777" w:rsidR="007B5F24" w:rsidRPr="001A7BFC" w:rsidRDefault="007B5F24" w:rsidP="007B5F24">
      <w:pPr>
        <w:pStyle w:val="FACorrespondingAuthorFootnote"/>
        <w:spacing w:after="0"/>
        <w:jc w:val="left"/>
      </w:pPr>
      <w:r w:rsidRPr="001A7BFC">
        <w:rPr>
          <w:i/>
          <w:iCs/>
          <w:vertAlign w:val="superscript"/>
        </w:rPr>
        <w:t>1</w:t>
      </w:r>
      <w:r w:rsidRPr="001A7BFC">
        <w:t>Imaging Platform, Broad Institute of MIT and Harvard, Cambridge, Massachusetts, United States</w:t>
      </w:r>
    </w:p>
    <w:p w14:paraId="446F4EE0" w14:textId="77777777" w:rsidR="007B5F24" w:rsidRPr="001A7BFC" w:rsidRDefault="007B5F24" w:rsidP="007B5F24">
      <w:pPr>
        <w:pStyle w:val="FACorrespondingAuthorFootnote"/>
        <w:spacing w:after="0"/>
        <w:jc w:val="left"/>
      </w:pPr>
      <w:r w:rsidRPr="001A7BFC">
        <w:rPr>
          <w:i/>
          <w:vertAlign w:val="superscript"/>
        </w:rPr>
        <w:t>2</w:t>
      </w:r>
      <w:r w:rsidRPr="001A7BFC">
        <w:t>Yusuf Hamied Department of Chemistry, University of Cambridge, Lensfield Road, CB2 1EW, Cambridge, United Kingdom</w:t>
      </w:r>
    </w:p>
    <w:p w14:paraId="7D31BE97" w14:textId="77777777" w:rsidR="007B5F24" w:rsidRPr="001A7BFC" w:rsidRDefault="007B5F24" w:rsidP="007B5F24">
      <w:pPr>
        <w:pStyle w:val="TAMainText"/>
        <w:ind w:firstLine="0"/>
      </w:pPr>
      <w:r w:rsidRPr="001A7BFC">
        <w:rPr>
          <w:i/>
          <w:iCs/>
          <w:vertAlign w:val="superscript"/>
        </w:rPr>
        <w:t>3</w:t>
      </w:r>
      <w:r w:rsidRPr="001A7BFC">
        <w:t>Imaging &amp; Data Analytics, Clinical Pharmacology &amp; Safety Sciences, AstraZeneca R&amp;D, 1 Francis Crick Way, Cambridge, CB, United Kingdom</w:t>
      </w:r>
    </w:p>
    <w:p w14:paraId="7869912D" w14:textId="77777777" w:rsidR="007B5F24" w:rsidRPr="001A7BFC" w:rsidRDefault="007B5F24" w:rsidP="007B5F24">
      <w:pPr>
        <w:pStyle w:val="TAMainText"/>
        <w:ind w:firstLine="0"/>
      </w:pPr>
      <w:r w:rsidRPr="001A7BFC">
        <w:rPr>
          <w:vertAlign w:val="superscript"/>
        </w:rPr>
        <w:t>4</w:t>
      </w:r>
      <w:r w:rsidRPr="001A7BFC">
        <w:t>Bombay College of Pharmacy Kalina Santacruz (E), Mumbai 400 098, India</w:t>
      </w:r>
    </w:p>
    <w:p w14:paraId="04F361F7" w14:textId="77777777" w:rsidR="007B5F24" w:rsidRPr="001A7BFC" w:rsidRDefault="007B5F24" w:rsidP="007B5F24">
      <w:pPr>
        <w:pStyle w:val="TAMainText"/>
        <w:ind w:firstLine="0"/>
      </w:pPr>
      <w:r w:rsidRPr="001A7BFC">
        <w:rPr>
          <w:vertAlign w:val="superscript"/>
        </w:rPr>
        <w:t>5</w:t>
      </w:r>
      <w:r w:rsidRPr="001A7BFC">
        <w:t>Imaging &amp; Data Analytics, Clinical Pharmacology &amp; Safety Sciences, AstraZeneca R&amp;D, Pepparedsleden 1, 43183, Gothenburg, Sweden</w:t>
      </w:r>
    </w:p>
    <w:bookmarkEnd w:id="1"/>
    <w:p w14:paraId="0801E287" w14:textId="77777777" w:rsidR="007B5F24" w:rsidRPr="001A7BFC" w:rsidRDefault="007B5F24" w:rsidP="007B5F24">
      <w:pPr>
        <w:pStyle w:val="TAMainText"/>
        <w:ind w:firstLine="0"/>
      </w:pPr>
      <w:r w:rsidRPr="001A7BFC">
        <w:rPr>
          <w:vertAlign w:val="superscript"/>
        </w:rPr>
        <w:t>6</w:t>
      </w:r>
      <w:r w:rsidRPr="001A7BFC">
        <w:t>Imaging &amp; Data Analytics, Clinical Pharmacology &amp; Safety Sciences, AstraZeneca R&amp;D, 35 Gatehouse Drive, Waltham, MA 02451, USA</w:t>
      </w:r>
    </w:p>
    <w:p w14:paraId="4B5C0572" w14:textId="77777777" w:rsidR="007B5F24" w:rsidRPr="001A7BFC" w:rsidRDefault="007B5F24" w:rsidP="007B5F24">
      <w:pPr>
        <w:pStyle w:val="TAMainText"/>
        <w:ind w:firstLine="0"/>
      </w:pPr>
      <w:r w:rsidRPr="001A7BFC">
        <w:rPr>
          <w:i/>
          <w:iCs/>
          <w:vertAlign w:val="superscript"/>
        </w:rPr>
        <w:t>7</w:t>
      </w:r>
      <w:r w:rsidRPr="001A7BFC">
        <w:t>Department of Pharmaceutical Biosciences and Science for Life Laboratory, Uppsala University, Box 591, SE-75124, Uppsala, Sweden</w:t>
      </w:r>
    </w:p>
    <w:p w14:paraId="2449CD4B" w14:textId="77777777" w:rsidR="007B5F24" w:rsidRPr="001A7BFC" w:rsidRDefault="007B5F24" w:rsidP="007B5F24">
      <w:pPr>
        <w:pStyle w:val="TAMainText"/>
        <w:ind w:firstLine="0"/>
      </w:pPr>
    </w:p>
    <w:p w14:paraId="10BC4A09" w14:textId="3E5578C8" w:rsidR="008A0826" w:rsidRPr="001A7BFC" w:rsidRDefault="007B5F24" w:rsidP="007B5F24">
      <w:pPr>
        <w:pStyle w:val="BCAuthorAddress"/>
        <w:jc w:val="left"/>
        <w:rPr>
          <w:rFonts w:cs="Times"/>
        </w:rPr>
      </w:pPr>
      <w:r w:rsidRPr="001A7BFC">
        <w:t xml:space="preserve">* Email: </w:t>
      </w:r>
      <w:hyperlink r:id="rId8" w:history="1">
        <w:r w:rsidRPr="001A7BFC">
          <w:rPr>
            <w:rStyle w:val="Hyperlink"/>
          </w:rPr>
          <w:t>ab454@cam.ac.uk</w:t>
        </w:r>
      </w:hyperlink>
      <w:r w:rsidRPr="001A7BFC">
        <w:t xml:space="preserve">, </w:t>
      </w:r>
      <w:hyperlink r:id="rId9" w:history="1">
        <w:r w:rsidRPr="001A7BFC">
          <w:rPr>
            <w:rStyle w:val="Hyperlink"/>
            <w:rFonts w:ascii="Roboto" w:hAnsi="Roboto"/>
            <w:sz w:val="21"/>
            <w:szCs w:val="21"/>
            <w:shd w:val="clear" w:color="auto" w:fill="FFFFFF"/>
          </w:rPr>
          <w:t>ola.spjuth@uu.se</w:t>
        </w:r>
      </w:hyperlink>
    </w:p>
    <w:p w14:paraId="2270F68A" w14:textId="77777777" w:rsidR="008A0826" w:rsidRPr="001A7BFC" w:rsidRDefault="008A0826" w:rsidP="008A0826">
      <w:pPr>
        <w:pStyle w:val="BCAuthorAddress"/>
        <w:rPr>
          <w:rFonts w:cs="Times"/>
        </w:rPr>
      </w:pPr>
    </w:p>
    <w:p w14:paraId="62AED99B" w14:textId="77777777" w:rsidR="008A0826" w:rsidRPr="001A7BFC" w:rsidRDefault="008A0826" w:rsidP="008A0826">
      <w:pPr>
        <w:pStyle w:val="BIEmailAddress"/>
        <w:rPr>
          <w:rFonts w:cs="Times"/>
        </w:rPr>
      </w:pPr>
    </w:p>
    <w:p w14:paraId="68DF0877" w14:textId="77777777" w:rsidR="008A0826" w:rsidRPr="001A7BFC" w:rsidRDefault="008A0826" w:rsidP="008A0826">
      <w:pPr>
        <w:rPr>
          <w:rFonts w:ascii="Times" w:eastAsia="Times New Roman" w:hAnsi="Times" w:cs="Times"/>
          <w:b/>
          <w:bCs/>
          <w:szCs w:val="20"/>
          <w:bdr w:val="none" w:sz="0" w:space="0" w:color="auto"/>
        </w:rPr>
      </w:pPr>
      <w:r w:rsidRPr="001A7BFC">
        <w:rPr>
          <w:rFonts w:ascii="Times" w:hAnsi="Times" w:cs="Times"/>
          <w:b/>
          <w:bCs/>
        </w:rPr>
        <w:br w:type="page"/>
      </w:r>
    </w:p>
    <w:p w14:paraId="098EB71F" w14:textId="65D54108" w:rsidR="000A4A40" w:rsidRPr="001A7BFC" w:rsidRDefault="00CB62AA" w:rsidP="008A0826">
      <w:pPr>
        <w:pStyle w:val="TAMainText"/>
        <w:rPr>
          <w:rFonts w:cs="Times"/>
          <w:sz w:val="22"/>
          <w:szCs w:val="22"/>
          <w:shd w:val="clear" w:color="auto" w:fill="FFFFFF"/>
        </w:rPr>
      </w:pPr>
      <w:r w:rsidRPr="001A7BFC">
        <w:rPr>
          <w:rFonts w:cs="Times"/>
          <w:noProof/>
          <w:sz w:val="22"/>
          <w:szCs w:val="22"/>
          <w:shd w:val="clear" w:color="auto" w:fill="FFFFFF"/>
          <w:lang w:val="en-IN" w:eastAsia="en-IN"/>
        </w:rPr>
        <w:drawing>
          <wp:inline distT="0" distB="0" distL="0" distR="0" wp14:anchorId="6461CDE2" wp14:editId="0838BC7D">
            <wp:extent cx="6210277" cy="5042780"/>
            <wp:effectExtent l="0" t="0" r="635" b="5715"/>
            <wp:docPr id="13718211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22575" cy="5052766"/>
                    </a:xfrm>
                    <a:prstGeom prst="rect">
                      <a:avLst/>
                    </a:prstGeom>
                    <a:solidFill>
                      <a:schemeClr val="bg1"/>
                    </a:solidFill>
                  </pic:spPr>
                </pic:pic>
              </a:graphicData>
            </a:graphic>
          </wp:inline>
        </w:drawing>
      </w:r>
    </w:p>
    <w:p w14:paraId="404A1B4D" w14:textId="18986FC7" w:rsidR="00B22CC0" w:rsidRPr="001A7BFC" w:rsidRDefault="00B22CC0" w:rsidP="008A0826">
      <w:pPr>
        <w:pStyle w:val="TAMainText"/>
        <w:rPr>
          <w:rFonts w:cs="Times"/>
          <w:sz w:val="22"/>
          <w:szCs w:val="22"/>
          <w:shd w:val="clear" w:color="auto" w:fill="FFFFFF"/>
        </w:rPr>
      </w:pPr>
      <w:r w:rsidRPr="001A7BFC">
        <w:rPr>
          <w:rFonts w:cs="Times"/>
          <w:sz w:val="22"/>
          <w:szCs w:val="22"/>
          <w:shd w:val="clear" w:color="auto" w:fill="FFFFFF"/>
        </w:rPr>
        <w:t>Figure</w:t>
      </w:r>
      <w:r w:rsidR="00453140" w:rsidRPr="001A7BFC">
        <w:rPr>
          <w:rFonts w:cs="Times"/>
          <w:sz w:val="22"/>
          <w:szCs w:val="22"/>
          <w:shd w:val="clear" w:color="auto" w:fill="FFFFFF"/>
        </w:rPr>
        <w:t xml:space="preserve"> S1</w:t>
      </w:r>
      <w:r w:rsidRPr="001A7BFC">
        <w:rPr>
          <w:rFonts w:cs="Times"/>
          <w:sz w:val="22"/>
          <w:szCs w:val="22"/>
          <w:shd w:val="clear" w:color="auto" w:fill="FFFFFF"/>
        </w:rPr>
        <w:t xml:space="preserve">: </w:t>
      </w:r>
      <w:r w:rsidR="00875126" w:rsidRPr="001A7BFC">
        <w:rPr>
          <w:rFonts w:cs="Times"/>
          <w:sz w:val="22"/>
          <w:szCs w:val="22"/>
          <w:shd w:val="clear" w:color="auto" w:fill="FFFFFF"/>
        </w:rPr>
        <w:t xml:space="preserve">Distribution of </w:t>
      </w:r>
      <w:r w:rsidR="000431C2" w:rsidRPr="001A7BFC">
        <w:rPr>
          <w:rFonts w:cs="Times"/>
          <w:sz w:val="22"/>
          <w:szCs w:val="22"/>
          <w:shd w:val="clear" w:color="auto" w:fill="FFFFFF"/>
        </w:rPr>
        <w:t>1,283 unique compounds with 1249 VDss annotations, 1281 CL annotations, 1265 t½ annotations, 8</w:t>
      </w:r>
      <w:r w:rsidR="00CD7410" w:rsidRPr="001A7BFC">
        <w:rPr>
          <w:rFonts w:cs="Times"/>
          <w:sz w:val="22"/>
          <w:szCs w:val="22"/>
          <w:shd w:val="clear" w:color="auto" w:fill="FFFFFF"/>
        </w:rPr>
        <w:t>79</w:t>
      </w:r>
      <w:r w:rsidR="000431C2" w:rsidRPr="001A7BFC">
        <w:rPr>
          <w:rFonts w:cs="Times"/>
          <w:sz w:val="22"/>
          <w:szCs w:val="22"/>
          <w:shd w:val="clear" w:color="auto" w:fill="FFFFFF"/>
        </w:rPr>
        <w:t xml:space="preserve"> fu annotations and 1243 MRT annotations in the human dataset.</w:t>
      </w:r>
    </w:p>
    <w:p w14:paraId="59242900" w14:textId="77777777" w:rsidR="00414229" w:rsidRPr="001A7BFC" w:rsidRDefault="00414229" w:rsidP="008A0826">
      <w:pPr>
        <w:pStyle w:val="TAMainText"/>
        <w:rPr>
          <w:rFonts w:cs="Times"/>
        </w:rPr>
      </w:pPr>
    </w:p>
    <w:p w14:paraId="53ECE403" w14:textId="77777777" w:rsidR="006D6B4A" w:rsidRPr="001A7BFC" w:rsidRDefault="008A0826" w:rsidP="000431C2">
      <w:pPr>
        <w:pStyle w:val="TAMainText"/>
        <w:rPr>
          <w:rFonts w:cs="Times"/>
          <w:b/>
          <w:bCs/>
        </w:rPr>
        <w:sectPr w:rsidR="006D6B4A" w:rsidRPr="001A7BFC" w:rsidSect="001A7BFC">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2242" w:h="15842" w:code="1"/>
          <w:pgMar w:top="720" w:right="1094" w:bottom="953" w:left="1094" w:header="0" w:footer="0" w:gutter="0"/>
          <w:cols w:space="720"/>
          <w:docGrid w:linePitch="326"/>
        </w:sectPr>
      </w:pPr>
      <w:r w:rsidRPr="001A7BFC">
        <w:rPr>
          <w:rFonts w:cs="Times"/>
          <w:b/>
          <w:bCs/>
        </w:rPr>
        <w:br w:type="page"/>
      </w:r>
    </w:p>
    <w:p w14:paraId="7C786E23" w14:textId="649AC242" w:rsidR="000431C2" w:rsidRPr="001A7BFC" w:rsidRDefault="000431C2" w:rsidP="000431C2">
      <w:pPr>
        <w:pStyle w:val="TAMainText"/>
        <w:rPr>
          <w:rFonts w:cs="Times"/>
          <w:sz w:val="22"/>
          <w:szCs w:val="22"/>
          <w:shd w:val="clear" w:color="auto" w:fill="FFFFFF"/>
        </w:rPr>
      </w:pPr>
    </w:p>
    <w:p w14:paraId="4D32E10C" w14:textId="2F428534" w:rsidR="006D6B4A" w:rsidRPr="001A7BFC" w:rsidRDefault="00AB3445" w:rsidP="00AB3445">
      <w:pPr>
        <w:pStyle w:val="TAMainText"/>
        <w:jc w:val="left"/>
        <w:rPr>
          <w:rFonts w:cs="Times"/>
          <w:sz w:val="22"/>
          <w:szCs w:val="22"/>
          <w:shd w:val="clear" w:color="auto" w:fill="FFFFFF"/>
        </w:rPr>
      </w:pPr>
      <w:r w:rsidRPr="001A7BFC">
        <w:rPr>
          <w:rFonts w:cs="Times"/>
          <w:noProof/>
          <w:sz w:val="22"/>
          <w:szCs w:val="22"/>
          <w:shd w:val="clear" w:color="auto" w:fill="FFFFFF"/>
          <w:lang w:val="en-IN" w:eastAsia="en-IN"/>
        </w:rPr>
        <w:drawing>
          <wp:inline distT="0" distB="0" distL="0" distR="0" wp14:anchorId="5A57DCD9" wp14:editId="7346235A">
            <wp:extent cx="8499944" cy="5596445"/>
            <wp:effectExtent l="0" t="0" r="0" b="4445"/>
            <wp:docPr id="17268728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46719" cy="5627242"/>
                    </a:xfrm>
                    <a:prstGeom prst="rect">
                      <a:avLst/>
                    </a:prstGeom>
                    <a:solidFill>
                      <a:schemeClr val="bg1"/>
                    </a:solidFill>
                  </pic:spPr>
                </pic:pic>
              </a:graphicData>
            </a:graphic>
          </wp:inline>
        </w:drawing>
      </w:r>
    </w:p>
    <w:p w14:paraId="4C7F8A63" w14:textId="2B8C1DA4" w:rsidR="006D6B4A" w:rsidRPr="001A7BFC" w:rsidRDefault="000431C2" w:rsidP="006D6B4A">
      <w:pPr>
        <w:pStyle w:val="TAMainText"/>
        <w:rPr>
          <w:rFonts w:cs="Times"/>
          <w:sz w:val="22"/>
          <w:szCs w:val="22"/>
          <w:shd w:val="clear" w:color="auto" w:fill="FFFFFF"/>
        </w:rPr>
        <w:sectPr w:rsidR="006D6B4A" w:rsidRPr="001A7BFC" w:rsidSect="001A7BFC">
          <w:endnotePr>
            <w:numFmt w:val="decimal"/>
          </w:endnotePr>
          <w:type w:val="continuous"/>
          <w:pgSz w:w="15842" w:h="12242" w:orient="landscape" w:code="1"/>
          <w:pgMar w:top="1094" w:right="720" w:bottom="1094" w:left="953" w:header="0" w:footer="0" w:gutter="0"/>
          <w:cols w:space="720"/>
          <w:docGrid w:linePitch="326"/>
        </w:sectPr>
      </w:pPr>
      <w:r w:rsidRPr="001A7BFC">
        <w:rPr>
          <w:rFonts w:cs="Times"/>
          <w:sz w:val="22"/>
          <w:szCs w:val="22"/>
          <w:shd w:val="clear" w:color="auto" w:fill="FFFFFF"/>
        </w:rPr>
        <w:t>Figure S</w:t>
      </w:r>
      <w:r w:rsidR="006D6B4A" w:rsidRPr="001A7BFC">
        <w:rPr>
          <w:rFonts w:cs="Times"/>
          <w:sz w:val="22"/>
          <w:szCs w:val="22"/>
          <w:shd w:val="clear" w:color="auto" w:fill="FFFFFF"/>
        </w:rPr>
        <w:t>2</w:t>
      </w:r>
      <w:r w:rsidRPr="001A7BFC">
        <w:rPr>
          <w:rFonts w:cs="Times"/>
          <w:sz w:val="22"/>
          <w:szCs w:val="22"/>
          <w:shd w:val="clear" w:color="auto" w:fill="FFFFFF"/>
        </w:rPr>
        <w:t xml:space="preserve">: Distribution of </w:t>
      </w:r>
      <w:r w:rsidR="00E67231" w:rsidRPr="001A7BFC">
        <w:rPr>
          <w:rFonts w:cs="Times"/>
          <w:sz w:val="22"/>
          <w:szCs w:val="22"/>
          <w:shd w:val="clear" w:color="auto" w:fill="FFFFFF"/>
        </w:rPr>
        <w:t>37</w:t>
      </w:r>
      <w:r w:rsidR="00522518" w:rsidRPr="001A7BFC">
        <w:rPr>
          <w:rFonts w:cs="Times"/>
          <w:sz w:val="22"/>
          <w:szCs w:val="22"/>
          <w:shd w:val="clear" w:color="auto" w:fill="FFFFFF"/>
        </w:rPr>
        <w:t>1</w:t>
      </w:r>
      <w:r w:rsidR="00E67231" w:rsidRPr="001A7BFC">
        <w:rPr>
          <w:rFonts w:cs="Times"/>
          <w:sz w:val="22"/>
          <w:szCs w:val="22"/>
          <w:shd w:val="clear" w:color="auto" w:fill="FFFFFF"/>
        </w:rPr>
        <w:t xml:space="preserve"> unique compounds </w:t>
      </w:r>
      <w:r w:rsidRPr="001A7BFC">
        <w:rPr>
          <w:rFonts w:cs="Times"/>
          <w:sz w:val="22"/>
          <w:szCs w:val="22"/>
          <w:shd w:val="clear" w:color="auto" w:fill="FFFFFF"/>
        </w:rPr>
        <w:t xml:space="preserve">with VDss </w:t>
      </w:r>
      <w:r w:rsidR="00E67231" w:rsidRPr="001A7BFC">
        <w:rPr>
          <w:rFonts w:cs="Times"/>
          <w:sz w:val="22"/>
          <w:szCs w:val="22"/>
          <w:shd w:val="clear" w:color="auto" w:fill="FFFFFF"/>
        </w:rPr>
        <w:t xml:space="preserve">, </w:t>
      </w:r>
      <w:r w:rsidRPr="001A7BFC">
        <w:rPr>
          <w:rFonts w:cs="Times"/>
          <w:sz w:val="22"/>
          <w:szCs w:val="22"/>
          <w:shd w:val="clear" w:color="auto" w:fill="FFFFFF"/>
        </w:rPr>
        <w:t xml:space="preserve">CL </w:t>
      </w:r>
      <w:r w:rsidR="00E67231" w:rsidRPr="001A7BFC">
        <w:rPr>
          <w:rFonts w:cs="Times"/>
          <w:sz w:val="22"/>
          <w:szCs w:val="22"/>
          <w:shd w:val="clear" w:color="auto" w:fill="FFFFFF"/>
        </w:rPr>
        <w:t xml:space="preserve">and </w:t>
      </w:r>
      <w:r w:rsidRPr="001A7BFC">
        <w:rPr>
          <w:rFonts w:cs="Times"/>
          <w:sz w:val="22"/>
          <w:szCs w:val="22"/>
          <w:shd w:val="clear" w:color="auto" w:fill="FFFFFF"/>
        </w:rPr>
        <w:t xml:space="preserve">fu annotations </w:t>
      </w:r>
      <w:r w:rsidR="00E67231" w:rsidRPr="001A7BFC">
        <w:rPr>
          <w:rFonts w:cs="Times"/>
          <w:sz w:val="22"/>
          <w:szCs w:val="22"/>
          <w:shd w:val="clear" w:color="auto" w:fill="FFFFFF"/>
        </w:rPr>
        <w:t>in the animal dataset</w:t>
      </w:r>
      <w:r w:rsidR="002711BB" w:rsidRPr="001A7BFC">
        <w:rPr>
          <w:rFonts w:cs="Times"/>
          <w:sz w:val="22"/>
          <w:szCs w:val="22"/>
          <w:shd w:val="clear" w:color="auto" w:fill="FFFFFF"/>
        </w:rPr>
        <w:t xml:space="preserve"> for dog, rat and monkey.</w:t>
      </w:r>
    </w:p>
    <w:p w14:paraId="2157E6E3" w14:textId="55655DC4" w:rsidR="00517620" w:rsidRPr="001A7BFC" w:rsidRDefault="00517620" w:rsidP="002A4C29">
      <w:pPr>
        <w:jc w:val="center"/>
        <w:rPr>
          <w:rFonts w:cs="Times"/>
        </w:rPr>
      </w:pPr>
    </w:p>
    <w:p w14:paraId="1598299D" w14:textId="03DDEE17" w:rsidR="002E7223" w:rsidRPr="001A7BFC" w:rsidRDefault="003B6F26" w:rsidP="00CA044D">
      <w:pPr>
        <w:pStyle w:val="TAMainText"/>
        <w:ind w:firstLine="0"/>
        <w:jc w:val="center"/>
        <w:rPr>
          <w:rFonts w:cs="Times"/>
          <w:sz w:val="22"/>
          <w:szCs w:val="22"/>
          <w:shd w:val="clear" w:color="auto" w:fill="FFFFFF"/>
        </w:rPr>
      </w:pPr>
      <w:r w:rsidRPr="001A7BFC">
        <w:rPr>
          <w:rFonts w:cs="Times"/>
          <w:noProof/>
          <w:sz w:val="22"/>
          <w:szCs w:val="22"/>
          <w:shd w:val="clear" w:color="auto" w:fill="FFFFFF"/>
          <w:lang w:val="en-IN" w:eastAsia="en-IN"/>
        </w:rPr>
        <w:drawing>
          <wp:inline distT="0" distB="0" distL="0" distR="0" wp14:anchorId="62AFB57C" wp14:editId="6136A3DA">
            <wp:extent cx="6424654" cy="4805941"/>
            <wp:effectExtent l="0" t="0" r="0" b="0"/>
            <wp:docPr id="1788783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432282" cy="4811647"/>
                    </a:xfrm>
                    <a:prstGeom prst="rect">
                      <a:avLst/>
                    </a:prstGeom>
                    <a:solidFill>
                      <a:schemeClr val="bg1"/>
                    </a:solidFill>
                  </pic:spPr>
                </pic:pic>
              </a:graphicData>
            </a:graphic>
          </wp:inline>
        </w:drawing>
      </w:r>
    </w:p>
    <w:p w14:paraId="50ABC165" w14:textId="08B261CD" w:rsidR="002E7223" w:rsidRPr="001A7BFC" w:rsidRDefault="002E7223" w:rsidP="002E7223">
      <w:pPr>
        <w:pStyle w:val="TAMainText"/>
        <w:ind w:firstLine="0"/>
        <w:rPr>
          <w:rFonts w:cs="Times"/>
          <w:sz w:val="22"/>
          <w:szCs w:val="22"/>
          <w:shd w:val="clear" w:color="auto" w:fill="FFFFFF"/>
        </w:rPr>
        <w:sectPr w:rsidR="002E7223" w:rsidRPr="001A7BFC" w:rsidSect="001A7BFC">
          <w:endnotePr>
            <w:numFmt w:val="decimal"/>
          </w:endnotePr>
          <w:type w:val="continuous"/>
          <w:pgSz w:w="15842" w:h="12242" w:orient="landscape" w:code="1"/>
          <w:pgMar w:top="1094" w:right="720" w:bottom="1094" w:left="953" w:header="0" w:footer="0" w:gutter="0"/>
          <w:cols w:space="720"/>
          <w:docGrid w:linePitch="326"/>
        </w:sectPr>
      </w:pPr>
      <w:r w:rsidRPr="001A7BFC">
        <w:rPr>
          <w:rFonts w:cs="Times"/>
          <w:sz w:val="22"/>
          <w:szCs w:val="22"/>
          <w:shd w:val="clear" w:color="auto" w:fill="FFFFFF"/>
        </w:rPr>
        <w:t xml:space="preserve">Figure S3: </w:t>
      </w:r>
      <w:r w:rsidR="00BF3B4B" w:rsidRPr="001A7BFC">
        <w:rPr>
          <w:rFonts w:cs="Times"/>
          <w:sz w:val="22"/>
          <w:szCs w:val="22"/>
          <w:shd w:val="clear" w:color="auto" w:fill="FFFFFF"/>
        </w:rPr>
        <w:t xml:space="preserve">Distribution of the mean 5-nearest Neighbour Tanimoto similarity (using </w:t>
      </w:r>
      <w:r w:rsidR="00DE54D6" w:rsidRPr="001A7BFC">
        <w:rPr>
          <w:rFonts w:cs="Times"/>
          <w:sz w:val="22"/>
          <w:szCs w:val="22"/>
          <w:shd w:val="clear" w:color="auto" w:fill="FFFFFF"/>
        </w:rPr>
        <w:t>2048-bit</w:t>
      </w:r>
      <w:r w:rsidR="00BF3B4B" w:rsidRPr="001A7BFC">
        <w:rPr>
          <w:rFonts w:cs="Times"/>
          <w:sz w:val="22"/>
          <w:szCs w:val="22"/>
          <w:shd w:val="clear" w:color="auto" w:fill="FFFFFF"/>
        </w:rPr>
        <w:t xml:space="preserve"> Morgan fingerprints) for each compound in the </w:t>
      </w:r>
      <w:r w:rsidR="003B6F26" w:rsidRPr="001A7BFC">
        <w:rPr>
          <w:rFonts w:cs="Times"/>
          <w:sz w:val="22"/>
          <w:szCs w:val="22"/>
          <w:shd w:val="clear" w:color="auto" w:fill="FFFFFF"/>
        </w:rPr>
        <w:t xml:space="preserve">(a) </w:t>
      </w:r>
      <w:r w:rsidR="00BF3B4B" w:rsidRPr="001A7BFC">
        <w:rPr>
          <w:rFonts w:cs="Times"/>
          <w:sz w:val="22"/>
          <w:szCs w:val="22"/>
          <w:shd w:val="clear" w:color="auto" w:fill="FFFFFF"/>
        </w:rPr>
        <w:t xml:space="preserve">human and </w:t>
      </w:r>
      <w:r w:rsidR="003B6F26" w:rsidRPr="001A7BFC">
        <w:rPr>
          <w:rFonts w:cs="Times"/>
          <w:sz w:val="22"/>
          <w:szCs w:val="22"/>
          <w:shd w:val="clear" w:color="auto" w:fill="FFFFFF"/>
        </w:rPr>
        <w:t xml:space="preserve">(b) </w:t>
      </w:r>
      <w:r w:rsidR="00BF3B4B" w:rsidRPr="001A7BFC">
        <w:rPr>
          <w:rFonts w:cs="Times"/>
          <w:sz w:val="22"/>
          <w:szCs w:val="22"/>
          <w:shd w:val="clear" w:color="auto" w:fill="FFFFFF"/>
        </w:rPr>
        <w:t>animal dataset compared to the other compounds in the respective datasets.</w:t>
      </w:r>
    </w:p>
    <w:p w14:paraId="42D57FB8" w14:textId="267347FB" w:rsidR="002A4C29" w:rsidRPr="001A7BFC" w:rsidRDefault="002A4C29" w:rsidP="002A4C29">
      <w:pPr>
        <w:rPr>
          <w:rFonts w:cs="Times"/>
        </w:rPr>
      </w:pPr>
    </w:p>
    <w:p w14:paraId="13919C46" w14:textId="6E7F6ED1" w:rsidR="002A4C29" w:rsidRPr="001A7BFC" w:rsidRDefault="008C516B" w:rsidP="002A4C29">
      <w:pPr>
        <w:rPr>
          <w:rFonts w:cs="Times"/>
        </w:rPr>
      </w:pPr>
      <w:r w:rsidRPr="001A7BFC">
        <w:rPr>
          <w:rFonts w:cs="Times"/>
          <w:noProof/>
          <w:lang w:val="en-IN" w:eastAsia="en-IN"/>
        </w:rPr>
        <w:drawing>
          <wp:inline distT="0" distB="0" distL="0" distR="0" wp14:anchorId="774FE9E3" wp14:editId="7396CA4A">
            <wp:extent cx="6222178" cy="5964533"/>
            <wp:effectExtent l="0" t="0" r="7620" b="0"/>
            <wp:docPr id="83297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234040" cy="5975904"/>
                    </a:xfrm>
                    <a:prstGeom prst="rect">
                      <a:avLst/>
                    </a:prstGeom>
                    <a:solidFill>
                      <a:schemeClr val="bg1"/>
                    </a:solidFill>
                  </pic:spPr>
                </pic:pic>
              </a:graphicData>
            </a:graphic>
          </wp:inline>
        </w:drawing>
      </w:r>
    </w:p>
    <w:p w14:paraId="282BBE57" w14:textId="77777777" w:rsidR="00DE54D6" w:rsidRPr="001A7BFC" w:rsidRDefault="00DE54D6" w:rsidP="002A4C29">
      <w:pPr>
        <w:rPr>
          <w:rFonts w:cs="Times"/>
        </w:rPr>
      </w:pPr>
    </w:p>
    <w:p w14:paraId="3B554102" w14:textId="52086C33" w:rsidR="00AB412E" w:rsidRPr="001A7BFC" w:rsidRDefault="002A4C29" w:rsidP="002A4C29">
      <w:pPr>
        <w:rPr>
          <w:rFonts w:cs="Times"/>
        </w:rPr>
      </w:pPr>
      <w:r w:rsidRPr="001A7BFC">
        <w:rPr>
          <w:rFonts w:cs="Times"/>
        </w:rPr>
        <w:t>Figure S</w:t>
      </w:r>
      <w:r w:rsidR="003E7D00" w:rsidRPr="001A7BFC">
        <w:rPr>
          <w:rFonts w:cs="Times"/>
        </w:rPr>
        <w:t>4</w:t>
      </w:r>
      <w:r w:rsidRPr="001A7BFC">
        <w:rPr>
          <w:rFonts w:cs="Times"/>
        </w:rPr>
        <w:t xml:space="preserve">: Distribution of </w:t>
      </w:r>
      <w:r w:rsidR="003E7D00" w:rsidRPr="001A7BFC">
        <w:rPr>
          <w:rFonts w:cs="Times"/>
        </w:rPr>
        <w:t>physicochemical properties of molecular weight, clogP and TPSA for the human and animal dataset.</w:t>
      </w:r>
    </w:p>
    <w:p w14:paraId="5BCB0998" w14:textId="77777777" w:rsidR="00AB412E" w:rsidRPr="001A7BFC" w:rsidRDefault="00AB412E">
      <w:pPr>
        <w:rPr>
          <w:rFonts w:cs="Times"/>
        </w:rPr>
      </w:pPr>
      <w:r w:rsidRPr="001A7BFC">
        <w:rPr>
          <w:rFonts w:cs="Times"/>
        </w:rPr>
        <w:br w:type="page"/>
      </w:r>
    </w:p>
    <w:p w14:paraId="173BF259" w14:textId="2D07E491" w:rsidR="00AB412E" w:rsidRPr="001A7BFC" w:rsidRDefault="00AB412E" w:rsidP="00AB412E">
      <w:pPr>
        <w:rPr>
          <w:rFonts w:cs="Times"/>
        </w:rPr>
      </w:pPr>
    </w:p>
    <w:p w14:paraId="25AC383F" w14:textId="02D3E27C" w:rsidR="00BC433C" w:rsidRPr="001A7BFC" w:rsidRDefault="00302EE5" w:rsidP="00AB412E">
      <w:pPr>
        <w:rPr>
          <w:rFonts w:cs="Times"/>
        </w:rPr>
      </w:pPr>
      <w:r w:rsidRPr="001A7BFC">
        <w:rPr>
          <w:rFonts w:cs="Times"/>
          <w:noProof/>
          <w:lang w:val="en-IN" w:eastAsia="en-IN"/>
        </w:rPr>
        <w:drawing>
          <wp:inline distT="0" distB="0" distL="0" distR="0" wp14:anchorId="27962F98" wp14:editId="1B4CBC15">
            <wp:extent cx="6275031" cy="5712736"/>
            <wp:effectExtent l="0" t="0" r="0" b="2540"/>
            <wp:docPr id="121099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87734" cy="5724301"/>
                    </a:xfrm>
                    <a:prstGeom prst="rect">
                      <a:avLst/>
                    </a:prstGeom>
                    <a:solidFill>
                      <a:schemeClr val="bg1"/>
                    </a:solidFill>
                  </pic:spPr>
                </pic:pic>
              </a:graphicData>
            </a:graphic>
          </wp:inline>
        </w:drawing>
      </w:r>
    </w:p>
    <w:p w14:paraId="5A31A908" w14:textId="77777777" w:rsidR="00302EE5" w:rsidRPr="001A7BFC" w:rsidRDefault="00302EE5" w:rsidP="00AB412E">
      <w:pPr>
        <w:rPr>
          <w:rFonts w:cs="Times"/>
        </w:rPr>
      </w:pPr>
    </w:p>
    <w:p w14:paraId="620217B8" w14:textId="3A1BDE73" w:rsidR="00F64BAD" w:rsidRPr="001A7BFC" w:rsidRDefault="00AB412E" w:rsidP="00AB412E">
      <w:pPr>
        <w:rPr>
          <w:rFonts w:cs="Times"/>
        </w:rPr>
      </w:pPr>
      <w:r w:rsidRPr="001A7BFC">
        <w:rPr>
          <w:rFonts w:cs="Times"/>
        </w:rPr>
        <w:t xml:space="preserve">Figure S5: </w:t>
      </w:r>
      <w:r w:rsidR="00691F40" w:rsidRPr="001A7BFC">
        <w:rPr>
          <w:rFonts w:cs="Times"/>
        </w:rPr>
        <w:t xml:space="preserve">Principal component analysis shows the physicochemical space of the human and animal dataset overlayed on the physicochemical space of approved </w:t>
      </w:r>
      <w:r w:rsidR="00DE54D6" w:rsidRPr="001A7BFC">
        <w:rPr>
          <w:rFonts w:cs="Times"/>
        </w:rPr>
        <w:t>drugs.</w:t>
      </w:r>
    </w:p>
    <w:p w14:paraId="37F5F520" w14:textId="77777777" w:rsidR="00F64BAD" w:rsidRPr="001A7BFC" w:rsidRDefault="00F64BAD">
      <w:pPr>
        <w:rPr>
          <w:rFonts w:cs="Times"/>
        </w:rPr>
      </w:pPr>
      <w:r w:rsidRPr="001A7BFC">
        <w:rPr>
          <w:rFonts w:cs="Times"/>
        </w:rPr>
        <w:br w:type="page"/>
      </w:r>
    </w:p>
    <w:p w14:paraId="71C9B0BA" w14:textId="4DD82D12" w:rsidR="00F64BAD" w:rsidRPr="001A7BFC" w:rsidRDefault="00F64BAD" w:rsidP="00F64BAD">
      <w:pPr>
        <w:rPr>
          <w:rFonts w:cs="Times"/>
        </w:rPr>
      </w:pPr>
    </w:p>
    <w:p w14:paraId="618DC32F" w14:textId="239B26F8" w:rsidR="00F64BAD" w:rsidRPr="001A7BFC" w:rsidRDefault="00190F1A" w:rsidP="00F64BAD">
      <w:pPr>
        <w:rPr>
          <w:rFonts w:cs="Times"/>
        </w:rPr>
      </w:pPr>
      <w:r w:rsidRPr="001A7BFC">
        <w:rPr>
          <w:rFonts w:cs="Times"/>
          <w:noProof/>
          <w:lang w:val="en-IN" w:eastAsia="en-IN"/>
        </w:rPr>
        <w:drawing>
          <wp:inline distT="0" distB="0" distL="0" distR="0" wp14:anchorId="0C29AD22" wp14:editId="0007F247">
            <wp:extent cx="6097052" cy="7283487"/>
            <wp:effectExtent l="0" t="0" r="0" b="0"/>
            <wp:docPr id="1318453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09470" cy="7298321"/>
                    </a:xfrm>
                    <a:prstGeom prst="rect">
                      <a:avLst/>
                    </a:prstGeom>
                    <a:solidFill>
                      <a:schemeClr val="bg1"/>
                    </a:solidFill>
                  </pic:spPr>
                </pic:pic>
              </a:graphicData>
            </a:graphic>
          </wp:inline>
        </w:drawing>
      </w:r>
    </w:p>
    <w:p w14:paraId="6B48460A" w14:textId="77777777" w:rsidR="00DE54D6" w:rsidRPr="001A7BFC" w:rsidRDefault="00DE54D6" w:rsidP="00F64BAD">
      <w:pPr>
        <w:rPr>
          <w:rFonts w:cs="Times"/>
        </w:rPr>
      </w:pPr>
    </w:p>
    <w:p w14:paraId="1685C668" w14:textId="55A6639C" w:rsidR="00F64BAD" w:rsidRPr="001A7BFC" w:rsidRDefault="00F64BAD" w:rsidP="00F64BAD">
      <w:pPr>
        <w:rPr>
          <w:rFonts w:cs="Times"/>
        </w:rPr>
      </w:pPr>
      <w:r w:rsidRPr="001A7BFC">
        <w:rPr>
          <w:rFonts w:cs="Times"/>
        </w:rPr>
        <w:t>Figure S6:</w:t>
      </w:r>
      <w:r w:rsidR="00792C7A" w:rsidRPr="001A7BFC">
        <w:rPr>
          <w:rFonts w:cs="Times"/>
        </w:rPr>
        <w:t xml:space="preserve"> The human dataset and the animal dataset cover a broad range of ATC code distribution at the top level (for </w:t>
      </w:r>
      <w:r w:rsidR="00190F1A" w:rsidRPr="001A7BFC">
        <w:rPr>
          <w:rFonts w:cs="Times"/>
        </w:rPr>
        <w:t>553</w:t>
      </w:r>
      <w:r w:rsidR="00792C7A" w:rsidRPr="001A7BFC">
        <w:rPr>
          <w:rFonts w:cs="Times"/>
        </w:rPr>
        <w:t xml:space="preserve"> out of 1283 compounds in the human dataset and for </w:t>
      </w:r>
      <w:r w:rsidR="00190F1A" w:rsidRPr="001A7BFC">
        <w:rPr>
          <w:rFonts w:cs="Times"/>
        </w:rPr>
        <w:t>235</w:t>
      </w:r>
      <w:r w:rsidR="00792C7A" w:rsidRPr="001A7BFC">
        <w:rPr>
          <w:rFonts w:cs="Times"/>
        </w:rPr>
        <w:t xml:space="preserve"> out of 37</w:t>
      </w:r>
      <w:r w:rsidR="00190F1A" w:rsidRPr="001A7BFC">
        <w:rPr>
          <w:rFonts w:cs="Times"/>
        </w:rPr>
        <w:t>1</w:t>
      </w:r>
      <w:r w:rsidR="00792C7A" w:rsidRPr="001A7BFC">
        <w:rPr>
          <w:rFonts w:cs="Times"/>
        </w:rPr>
        <w:t xml:space="preserve"> compounds in the animal dataset for which ATC annotations were available).</w:t>
      </w:r>
    </w:p>
    <w:p w14:paraId="55F2A11D" w14:textId="08BCC7CE" w:rsidR="00E10C2F" w:rsidRPr="001A7BFC" w:rsidRDefault="00E10C2F">
      <w:pPr>
        <w:rPr>
          <w:rFonts w:cs="Times"/>
        </w:rPr>
      </w:pPr>
      <w:r w:rsidRPr="001A7BFC">
        <w:rPr>
          <w:rFonts w:cs="Times"/>
        </w:rPr>
        <w:br w:type="page"/>
      </w:r>
    </w:p>
    <w:p w14:paraId="239CD02E" w14:textId="112A7C23" w:rsidR="00E10C2F" w:rsidRPr="001A7BFC" w:rsidRDefault="00E10C2F" w:rsidP="00E10C2F">
      <w:pPr>
        <w:rPr>
          <w:rFonts w:cs="Times"/>
        </w:rPr>
      </w:pPr>
    </w:p>
    <w:p w14:paraId="51EB335A" w14:textId="7FEDAEBA" w:rsidR="00E10C2F" w:rsidRPr="001A7BFC" w:rsidRDefault="00416ACE" w:rsidP="00E10C2F">
      <w:pPr>
        <w:rPr>
          <w:rFonts w:cs="Times"/>
        </w:rPr>
      </w:pPr>
      <w:r w:rsidRPr="001A7BFC">
        <w:rPr>
          <w:rFonts w:cs="Times"/>
          <w:noProof/>
          <w:lang w:val="en-IN" w:eastAsia="en-IN"/>
        </w:rPr>
        <w:drawing>
          <wp:inline distT="0" distB="0" distL="0" distR="0" wp14:anchorId="386B968B" wp14:editId="3B2B712E">
            <wp:extent cx="6498192" cy="5007023"/>
            <wp:effectExtent l="0" t="0" r="0" b="3175"/>
            <wp:docPr id="1720267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24601" cy="5027372"/>
                    </a:xfrm>
                    <a:prstGeom prst="rect">
                      <a:avLst/>
                    </a:prstGeom>
                    <a:solidFill>
                      <a:schemeClr val="bg1"/>
                    </a:solidFill>
                  </pic:spPr>
                </pic:pic>
              </a:graphicData>
            </a:graphic>
          </wp:inline>
        </w:drawing>
      </w:r>
    </w:p>
    <w:p w14:paraId="33E2CABA" w14:textId="77777777" w:rsidR="00416ACE" w:rsidRPr="001A7BFC" w:rsidRDefault="00416ACE" w:rsidP="00E10C2F">
      <w:pPr>
        <w:rPr>
          <w:rFonts w:cs="Times"/>
        </w:rPr>
      </w:pPr>
    </w:p>
    <w:p w14:paraId="471DD7D7" w14:textId="0C87F34F" w:rsidR="00544774" w:rsidRPr="001A7BFC" w:rsidRDefault="00E10C2F" w:rsidP="00E10C2F">
      <w:pPr>
        <w:rPr>
          <w:rFonts w:cs="Times"/>
        </w:rPr>
      </w:pPr>
      <w:r w:rsidRPr="001A7BFC">
        <w:rPr>
          <w:rFonts w:cs="Times"/>
        </w:rPr>
        <w:t xml:space="preserve">Figure S7: </w:t>
      </w:r>
      <w:r w:rsidR="00363146" w:rsidRPr="001A7BFC">
        <w:rPr>
          <w:rFonts w:cs="Times"/>
        </w:rPr>
        <w:t xml:space="preserve">The mean 5 nearest neighbour similarity of all </w:t>
      </w:r>
      <w:r w:rsidR="00416ACE" w:rsidRPr="001A7BFC">
        <w:rPr>
          <w:rFonts w:cs="Times"/>
        </w:rPr>
        <w:t xml:space="preserve">combinations of </w:t>
      </w:r>
      <w:r w:rsidR="00363146" w:rsidRPr="001A7BFC">
        <w:rPr>
          <w:rFonts w:cs="Times"/>
        </w:rPr>
        <w:t>test compounds over the 25 test folds to respective training data in the nested cross validation for predicting the human PK parameters</w:t>
      </w:r>
      <w:r w:rsidR="00416ACE" w:rsidRPr="001A7BFC">
        <w:rPr>
          <w:rFonts w:cs="Times"/>
        </w:rPr>
        <w:t xml:space="preserve"> (a)</w:t>
      </w:r>
      <w:r w:rsidR="00E952E2" w:rsidRPr="001A7BFC">
        <w:rPr>
          <w:rFonts w:cs="Times"/>
        </w:rPr>
        <w:t xml:space="preserve"> Volume of distribution</w:t>
      </w:r>
      <w:r w:rsidR="00416ACE" w:rsidRPr="001A7BFC">
        <w:rPr>
          <w:rFonts w:cs="Times"/>
        </w:rPr>
        <w:t>, (b)</w:t>
      </w:r>
      <w:r w:rsidR="00E952E2" w:rsidRPr="001A7BFC">
        <w:t xml:space="preserve"> </w:t>
      </w:r>
      <w:r w:rsidR="00E952E2" w:rsidRPr="001A7BFC">
        <w:rPr>
          <w:rFonts w:cs="Times"/>
        </w:rPr>
        <w:t>Clearance</w:t>
      </w:r>
      <w:r w:rsidR="00416ACE" w:rsidRPr="001A7BFC">
        <w:rPr>
          <w:rFonts w:cs="Times"/>
        </w:rPr>
        <w:t>, (c)</w:t>
      </w:r>
      <w:r w:rsidR="00E952E2" w:rsidRPr="001A7BFC">
        <w:t xml:space="preserve"> </w:t>
      </w:r>
      <w:r w:rsidR="00E952E2" w:rsidRPr="001A7BFC">
        <w:rPr>
          <w:rFonts w:cs="Times"/>
        </w:rPr>
        <w:t>Fraction unbound in plasma</w:t>
      </w:r>
      <w:r w:rsidR="00416ACE" w:rsidRPr="001A7BFC">
        <w:rPr>
          <w:rFonts w:cs="Times"/>
        </w:rPr>
        <w:t>, (d)</w:t>
      </w:r>
      <w:r w:rsidR="00452734" w:rsidRPr="001A7BFC">
        <w:t xml:space="preserve"> </w:t>
      </w:r>
      <w:r w:rsidR="00452734" w:rsidRPr="001A7BFC">
        <w:rPr>
          <w:rFonts w:cs="Times"/>
        </w:rPr>
        <w:t>Mean Residence Time</w:t>
      </w:r>
      <w:r w:rsidR="00416ACE" w:rsidRPr="001A7BFC">
        <w:rPr>
          <w:rFonts w:cs="Times"/>
        </w:rPr>
        <w:t>, and (e)</w:t>
      </w:r>
      <w:r w:rsidR="00452734" w:rsidRPr="001A7BFC">
        <w:t xml:space="preserve"> </w:t>
      </w:r>
      <w:r w:rsidR="00452734" w:rsidRPr="001A7BFC">
        <w:rPr>
          <w:rFonts w:cs="Times"/>
        </w:rPr>
        <w:t>Half-life</w:t>
      </w:r>
      <w:r w:rsidR="00416ACE" w:rsidRPr="001A7BFC">
        <w:rPr>
          <w:rFonts w:cs="Times"/>
        </w:rPr>
        <w:t>.</w:t>
      </w:r>
    </w:p>
    <w:p w14:paraId="476AB727" w14:textId="77777777" w:rsidR="00544774" w:rsidRPr="001A7BFC" w:rsidRDefault="00544774">
      <w:pPr>
        <w:rPr>
          <w:rFonts w:cs="Times"/>
        </w:rPr>
      </w:pPr>
      <w:r w:rsidRPr="001A7BFC">
        <w:rPr>
          <w:rFonts w:cs="Times"/>
        </w:rPr>
        <w:br w:type="page"/>
      </w:r>
    </w:p>
    <w:p w14:paraId="3028BADB" w14:textId="3CCFCE20" w:rsidR="006E7535" w:rsidRPr="001A7BFC" w:rsidRDefault="006E7535">
      <w:pPr>
        <w:rPr>
          <w:rFonts w:cs="Times"/>
        </w:rPr>
      </w:pPr>
    </w:p>
    <w:p w14:paraId="213B342C" w14:textId="566C0068" w:rsidR="006E7535" w:rsidRPr="001A7BFC" w:rsidRDefault="00D32535">
      <w:pPr>
        <w:rPr>
          <w:rFonts w:cs="Times"/>
        </w:rPr>
      </w:pPr>
      <w:r w:rsidRPr="001A7BFC">
        <w:rPr>
          <w:rFonts w:cs="Times"/>
          <w:noProof/>
          <w:lang w:val="en-IN" w:eastAsia="en-IN"/>
        </w:rPr>
        <w:drawing>
          <wp:inline distT="0" distB="0" distL="0" distR="0" wp14:anchorId="6BEDEE45" wp14:editId="4AB0F18C">
            <wp:extent cx="6301212" cy="4354410"/>
            <wp:effectExtent l="0" t="0" r="4445" b="8255"/>
            <wp:docPr id="127737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09607" cy="4360211"/>
                    </a:xfrm>
                    <a:prstGeom prst="rect">
                      <a:avLst/>
                    </a:prstGeom>
                    <a:solidFill>
                      <a:schemeClr val="bg1"/>
                    </a:solidFill>
                  </pic:spPr>
                </pic:pic>
              </a:graphicData>
            </a:graphic>
          </wp:inline>
        </w:drawing>
      </w:r>
    </w:p>
    <w:p w14:paraId="1C686CC3" w14:textId="77777777" w:rsidR="00D32535" w:rsidRPr="001A7BFC" w:rsidRDefault="00D32535">
      <w:pPr>
        <w:rPr>
          <w:rFonts w:cs="Times"/>
        </w:rPr>
      </w:pPr>
    </w:p>
    <w:p w14:paraId="259542B8" w14:textId="5850F634" w:rsidR="006E7535" w:rsidRPr="001A7BFC" w:rsidRDefault="006E7535" w:rsidP="006E7535">
      <w:pPr>
        <w:rPr>
          <w:rFonts w:cs="Times"/>
        </w:rPr>
      </w:pPr>
      <w:r w:rsidRPr="001A7BFC">
        <w:rPr>
          <w:rFonts w:cs="Times"/>
        </w:rPr>
        <w:t xml:space="preserve">Figure S8: </w:t>
      </w:r>
      <w:r w:rsidR="005C5E27" w:rsidRPr="001A7BFC">
        <w:rPr>
          <w:rFonts w:cs="Times"/>
        </w:rPr>
        <w:t>Comparison to fold error (of the predicted PK parameters) to the observed human PK parameters</w:t>
      </w:r>
      <w:r w:rsidR="005C5E27" w:rsidRPr="001A7BFC">
        <w:t xml:space="preserve"> for </w:t>
      </w:r>
      <w:r w:rsidR="005C5E27" w:rsidRPr="001A7BFC">
        <w:rPr>
          <w:rFonts w:cs="Times"/>
        </w:rPr>
        <w:t xml:space="preserve">all test compounds over the 25 test folds to respective training data in the nested cross validation for predicting the human PK </w:t>
      </w:r>
      <w:r w:rsidR="001D7BFD" w:rsidRPr="001A7BFC">
        <w:rPr>
          <w:rFonts w:cs="Times"/>
          <w:shd w:val="clear" w:color="auto" w:fill="FFFFFF"/>
        </w:rPr>
        <w:t>parameters (a)</w:t>
      </w:r>
      <w:r w:rsidR="001D7BFD" w:rsidRPr="001A7BFC">
        <w:t xml:space="preserve"> </w:t>
      </w:r>
      <w:r w:rsidR="001D7BFD" w:rsidRPr="001A7BFC">
        <w:rPr>
          <w:rFonts w:cs="Times"/>
          <w:shd w:val="clear" w:color="auto" w:fill="FFFFFF"/>
        </w:rPr>
        <w:t>VDss, (b) CL, (c) fu,  (d) MRT and (e) t½</w:t>
      </w:r>
      <w:r w:rsidR="005C5E27" w:rsidRPr="001A7BFC">
        <w:rPr>
          <w:rFonts w:cs="Times"/>
        </w:rPr>
        <w:t>. Fold errors tend to be large when the observed PK parameter value is further away from that of majority compounds</w:t>
      </w:r>
      <w:r w:rsidRPr="001A7BFC">
        <w:rPr>
          <w:rFonts w:cs="Times"/>
          <w:shd w:val="clear" w:color="auto" w:fill="FFFFFF"/>
        </w:rPr>
        <w:t>.</w:t>
      </w:r>
    </w:p>
    <w:p w14:paraId="0EE25B7B" w14:textId="0EF034DD" w:rsidR="00544774" w:rsidRPr="001A7BFC" w:rsidRDefault="00544774">
      <w:pPr>
        <w:rPr>
          <w:rFonts w:cs="Times"/>
        </w:rPr>
      </w:pPr>
      <w:r w:rsidRPr="001A7BFC">
        <w:rPr>
          <w:rFonts w:cs="Times"/>
        </w:rPr>
        <w:br w:type="page"/>
      </w:r>
    </w:p>
    <w:p w14:paraId="16569C06" w14:textId="77777777" w:rsidR="003913FF" w:rsidRPr="001A7BFC" w:rsidRDefault="003913FF" w:rsidP="00E10C2F">
      <w:pPr>
        <w:rPr>
          <w:rFonts w:cs="Times"/>
        </w:rPr>
        <w:sectPr w:rsidR="003913FF" w:rsidRPr="001A7BFC" w:rsidSect="001A7BFC">
          <w:endnotePr>
            <w:numFmt w:val="decimal"/>
          </w:endnotePr>
          <w:type w:val="continuous"/>
          <w:pgSz w:w="12242" w:h="15842" w:code="1"/>
          <w:pgMar w:top="720" w:right="1094" w:bottom="953" w:left="1094" w:header="0" w:footer="0" w:gutter="0"/>
          <w:cols w:space="720"/>
          <w:docGrid w:linePitch="326"/>
        </w:sectPr>
      </w:pPr>
    </w:p>
    <w:p w14:paraId="1A4B4CDE" w14:textId="77777777" w:rsidR="00E10C2F" w:rsidRPr="001A7BFC" w:rsidRDefault="00E10C2F" w:rsidP="00E10C2F">
      <w:pPr>
        <w:rPr>
          <w:rFonts w:cs="Times"/>
        </w:rPr>
      </w:pPr>
    </w:p>
    <w:p w14:paraId="17F776E8" w14:textId="397FF507" w:rsidR="00FE65A9" w:rsidRPr="001A7BFC" w:rsidRDefault="008F743F" w:rsidP="00AD26FC">
      <w:pPr>
        <w:jc w:val="center"/>
        <w:rPr>
          <w:rFonts w:cs="Times"/>
        </w:rPr>
      </w:pPr>
      <w:r w:rsidRPr="001A7BFC">
        <w:rPr>
          <w:rFonts w:cs="Times"/>
          <w:noProof/>
          <w:lang w:val="en-IN" w:eastAsia="en-IN"/>
        </w:rPr>
        <w:drawing>
          <wp:inline distT="0" distB="0" distL="0" distR="0" wp14:anchorId="39A13301" wp14:editId="0B8F9972">
            <wp:extent cx="8823941" cy="4635500"/>
            <wp:effectExtent l="0" t="0" r="0" b="0"/>
            <wp:docPr id="17856372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838500" cy="4643148"/>
                    </a:xfrm>
                    <a:prstGeom prst="rect">
                      <a:avLst/>
                    </a:prstGeom>
                    <a:solidFill>
                      <a:schemeClr val="bg1"/>
                    </a:solidFill>
                  </pic:spPr>
                </pic:pic>
              </a:graphicData>
            </a:graphic>
          </wp:inline>
        </w:drawing>
      </w:r>
    </w:p>
    <w:p w14:paraId="1E73505E" w14:textId="77777777" w:rsidR="008F743F" w:rsidRPr="001A7BFC" w:rsidRDefault="008F743F" w:rsidP="00AB412E">
      <w:pPr>
        <w:rPr>
          <w:rFonts w:cs="Times"/>
        </w:rPr>
      </w:pPr>
    </w:p>
    <w:p w14:paraId="17B79FE8" w14:textId="41EDEBB7" w:rsidR="009E33D6" w:rsidRPr="001A7BFC" w:rsidRDefault="00FE65A9" w:rsidP="00AB412E">
      <w:pPr>
        <w:rPr>
          <w:rFonts w:cs="Times"/>
          <w:shd w:val="clear" w:color="auto" w:fill="FFFFFF"/>
        </w:rPr>
      </w:pPr>
      <w:r w:rsidRPr="001A7BFC">
        <w:rPr>
          <w:rFonts w:cs="Times"/>
        </w:rPr>
        <w:t>Figure S9: P</w:t>
      </w:r>
      <w:r w:rsidRPr="001A7BFC">
        <w:rPr>
          <w:rFonts w:cs="Times"/>
          <w:shd w:val="clear" w:color="auto" w:fill="FFFFFF"/>
        </w:rPr>
        <w:t>airwise Tanimoto similarity and the contour graph in the external test set using Morgan Fingerprints of radius 2 and 2048 nbits</w:t>
      </w:r>
      <w:r w:rsidR="00AD26FC" w:rsidRPr="001A7BFC">
        <w:rPr>
          <w:rFonts w:cs="Times"/>
          <w:shd w:val="clear" w:color="auto" w:fill="FFFFFF"/>
        </w:rPr>
        <w:t xml:space="preserve"> for (a) for 51 compounds for VDss, (b) </w:t>
      </w:r>
      <w:r w:rsidR="00C913FE" w:rsidRPr="001A7BFC">
        <w:rPr>
          <w:rFonts w:cs="Times"/>
          <w:shd w:val="clear" w:color="auto" w:fill="FFFFFF"/>
        </w:rPr>
        <w:t>302</w:t>
      </w:r>
      <w:r w:rsidR="00AD26FC" w:rsidRPr="001A7BFC">
        <w:rPr>
          <w:rFonts w:cs="Times"/>
          <w:shd w:val="clear" w:color="auto" w:fill="FFFFFF"/>
        </w:rPr>
        <w:t xml:space="preserve"> compounds for CL</w:t>
      </w:r>
      <w:r w:rsidR="003913FF" w:rsidRPr="001A7BFC">
        <w:rPr>
          <w:rFonts w:cs="Times"/>
          <w:shd w:val="clear" w:color="auto" w:fill="FFFFFF"/>
        </w:rPr>
        <w:t xml:space="preserve">, </w:t>
      </w:r>
      <w:r w:rsidR="00AD26FC" w:rsidRPr="001A7BFC">
        <w:rPr>
          <w:rFonts w:cs="Times"/>
          <w:shd w:val="clear" w:color="auto" w:fill="FFFFFF"/>
        </w:rPr>
        <w:t xml:space="preserve">(c) </w:t>
      </w:r>
      <w:r w:rsidR="00C913FE" w:rsidRPr="001A7BFC">
        <w:rPr>
          <w:rFonts w:cs="Times"/>
          <w:shd w:val="clear" w:color="auto" w:fill="FFFFFF"/>
        </w:rPr>
        <w:t>34</w:t>
      </w:r>
      <w:r w:rsidR="00AD26FC" w:rsidRPr="001A7BFC">
        <w:rPr>
          <w:rFonts w:cs="Times"/>
          <w:shd w:val="clear" w:color="auto" w:fill="FFFFFF"/>
        </w:rPr>
        <w:t xml:space="preserve"> compounds for </w:t>
      </w:r>
      <w:r w:rsidR="00392817" w:rsidRPr="001A7BFC">
        <w:rPr>
          <w:rFonts w:cs="Times"/>
          <w:shd w:val="clear" w:color="auto" w:fill="FFFFFF"/>
        </w:rPr>
        <w:t>fu</w:t>
      </w:r>
      <w:r w:rsidR="003913FF" w:rsidRPr="001A7BFC">
        <w:rPr>
          <w:rFonts w:cs="Times"/>
          <w:shd w:val="clear" w:color="auto" w:fill="FFFFFF"/>
        </w:rPr>
        <w:t xml:space="preserve"> and (d) </w:t>
      </w:r>
      <w:r w:rsidR="00C913FE" w:rsidRPr="001A7BFC">
        <w:rPr>
          <w:rFonts w:cs="Times"/>
          <w:shd w:val="clear" w:color="auto" w:fill="FFFFFF"/>
        </w:rPr>
        <w:t>38 compounds for t½</w:t>
      </w:r>
      <w:r w:rsidRPr="001A7BFC">
        <w:rPr>
          <w:rFonts w:cs="Times"/>
          <w:shd w:val="clear" w:color="auto" w:fill="FFFFFF"/>
        </w:rPr>
        <w:t>. Majority pairs of compounds (over 99%) are structurally diverse with Tanimoto similarity &lt;0.</w:t>
      </w:r>
      <w:r w:rsidR="006D6640" w:rsidRPr="001A7BFC">
        <w:rPr>
          <w:rFonts w:cs="Times"/>
          <w:shd w:val="clear" w:color="auto" w:fill="FFFFFF"/>
        </w:rPr>
        <w:t>30</w:t>
      </w:r>
      <w:r w:rsidRPr="001A7BFC">
        <w:rPr>
          <w:rFonts w:cs="Times"/>
          <w:shd w:val="clear" w:color="auto" w:fill="FFFFFF"/>
        </w:rPr>
        <w:t>.</w:t>
      </w:r>
    </w:p>
    <w:p w14:paraId="13AC5565" w14:textId="77777777" w:rsidR="003913FF" w:rsidRPr="001A7BFC" w:rsidRDefault="009E33D6">
      <w:pPr>
        <w:rPr>
          <w:rFonts w:cs="Times"/>
          <w:shd w:val="clear" w:color="auto" w:fill="FFFFFF"/>
        </w:rPr>
        <w:sectPr w:rsidR="003913FF" w:rsidRPr="001A7BFC" w:rsidSect="001A7BFC">
          <w:endnotePr>
            <w:numFmt w:val="decimal"/>
          </w:endnotePr>
          <w:type w:val="continuous"/>
          <w:pgSz w:w="15842" w:h="12242" w:orient="landscape" w:code="1"/>
          <w:pgMar w:top="1094" w:right="720" w:bottom="1094" w:left="953" w:header="0" w:footer="0" w:gutter="0"/>
          <w:cols w:space="720"/>
          <w:docGrid w:linePitch="326"/>
        </w:sectPr>
      </w:pPr>
      <w:r w:rsidRPr="001A7BFC">
        <w:rPr>
          <w:rFonts w:cs="Times"/>
          <w:shd w:val="clear" w:color="auto" w:fill="FFFFFF"/>
        </w:rPr>
        <w:br w:type="page"/>
      </w:r>
    </w:p>
    <w:p w14:paraId="0702C6E8" w14:textId="77777777" w:rsidR="009E33D6" w:rsidRPr="001A7BFC" w:rsidRDefault="009E33D6">
      <w:pPr>
        <w:rPr>
          <w:rFonts w:cs="Times"/>
          <w:shd w:val="clear" w:color="auto" w:fill="FFFFFF"/>
        </w:rPr>
      </w:pPr>
    </w:p>
    <w:p w14:paraId="709B809A" w14:textId="77777777" w:rsidR="00FE65A9" w:rsidRPr="001A7BFC" w:rsidRDefault="00FE65A9" w:rsidP="00AB412E">
      <w:pPr>
        <w:rPr>
          <w:rFonts w:cs="Times"/>
        </w:rPr>
      </w:pPr>
    </w:p>
    <w:p w14:paraId="2337D94E" w14:textId="77777777" w:rsidR="002E7223" w:rsidRPr="001A7BFC" w:rsidRDefault="002E7223" w:rsidP="002A4C29">
      <w:pPr>
        <w:rPr>
          <w:rFonts w:cs="Times"/>
        </w:rPr>
      </w:pPr>
    </w:p>
    <w:sectPr w:rsidR="002E7223" w:rsidRPr="001A7BFC" w:rsidSect="001A7BFC">
      <w:endnotePr>
        <w:numFmt w:val="decimal"/>
      </w:endnotePr>
      <w:type w:val="continuous"/>
      <w:pgSz w:w="12242" w:h="15842" w:code="1"/>
      <w:pgMar w:top="720" w:right="1094" w:bottom="953" w:left="1094"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84E2E" w14:textId="77777777" w:rsidR="00B53F26" w:rsidRDefault="00B53F26"/>
  </w:endnote>
  <w:endnote w:type="continuationSeparator" w:id="0">
    <w:p w14:paraId="64ABC1C2" w14:textId="77777777" w:rsidR="00B53F26" w:rsidRDefault="00B53F26"/>
  </w:endnote>
  <w:endnote w:type="continuationNotice" w:id="1">
    <w:p w14:paraId="09CA3911" w14:textId="77777777" w:rsidR="00B53F26" w:rsidRDefault="00B53F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Myriad Pro Light">
    <w:altName w:val="Times New Roman"/>
    <w:charset w:val="00"/>
    <w:family w:val="auto"/>
    <w:pitch w:val="default"/>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38E85" w14:textId="77777777" w:rsidR="0051387C" w:rsidRDefault="005138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7D0F5" w14:textId="77777777" w:rsidR="0051387C" w:rsidRDefault="005138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6C517" w14:textId="77777777" w:rsidR="0051387C" w:rsidRDefault="005138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F6D9B7" w14:textId="77777777" w:rsidR="00B53F26" w:rsidRDefault="00B53F26">
      <w:r>
        <w:separator/>
      </w:r>
    </w:p>
  </w:footnote>
  <w:footnote w:type="continuationSeparator" w:id="0">
    <w:p w14:paraId="196DF910" w14:textId="77777777" w:rsidR="00B53F26" w:rsidRDefault="00B53F26">
      <w:r>
        <w:continuationSeparator/>
      </w:r>
    </w:p>
  </w:footnote>
  <w:footnote w:type="continuationNotice" w:id="1">
    <w:p w14:paraId="1C3281A9" w14:textId="77777777" w:rsidR="00B53F26" w:rsidRDefault="00B53F2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F3AE98" w14:textId="77777777" w:rsidR="0051387C" w:rsidRDefault="005138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608DD" w14:textId="6D3FA25B" w:rsidR="00F602F7" w:rsidRDefault="00F602F7">
    <w:pPr>
      <w:pStyle w:val="HeaderFooter"/>
      <w:keepNext/>
      <w:tabs>
        <w:tab w:val="clear" w:pos="9020"/>
        <w:tab w:val="center" w:pos="4703"/>
        <w:tab w:val="right" w:pos="9406"/>
      </w:tabs>
      <w:outlineLvl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B8CC8" w14:textId="77777777" w:rsidR="0051387C" w:rsidRDefault="005138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8F48B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F432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66453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44E3F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9ADE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9EDE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88F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00A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AC38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D0E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6AC"/>
    <w:multiLevelType w:val="hybridMultilevel"/>
    <w:tmpl w:val="C83AD792"/>
    <w:lvl w:ilvl="0" w:tplc="EB4ED3CC">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26746BC"/>
    <w:multiLevelType w:val="hybridMultilevel"/>
    <w:tmpl w:val="750A928C"/>
    <w:lvl w:ilvl="0" w:tplc="7EC269EC">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29A44A7"/>
    <w:multiLevelType w:val="hybridMultilevel"/>
    <w:tmpl w:val="4A68F790"/>
    <w:lvl w:ilvl="0" w:tplc="C87CC53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453BDC"/>
    <w:multiLevelType w:val="hybridMultilevel"/>
    <w:tmpl w:val="9CA270D0"/>
    <w:lvl w:ilvl="0" w:tplc="063466F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566D0A"/>
    <w:multiLevelType w:val="hybridMultilevel"/>
    <w:tmpl w:val="DD442A24"/>
    <w:styleLink w:val="Lettered"/>
    <w:lvl w:ilvl="0" w:tplc="15FCE568">
      <w:start w:val="1"/>
      <w:numFmt w:val="lowerRoman"/>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80C44CAE">
      <w:start w:val="1"/>
      <w:numFmt w:val="lowerRoman"/>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8F8E83A">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8026BC6">
      <w:start w:val="1"/>
      <w:numFmt w:val="lowerRoman"/>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48ED9F2">
      <w:start w:val="1"/>
      <w:numFmt w:val="lowerRoman"/>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3E6B40">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FCC84D0">
      <w:start w:val="1"/>
      <w:numFmt w:val="lowerRoman"/>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CF02004">
      <w:start w:val="1"/>
      <w:numFmt w:val="lowerRoman"/>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A388AFC">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20"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22"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23"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24" w15:restartNumberingAfterBreak="0">
    <w:nsid w:val="3F07362D"/>
    <w:multiLevelType w:val="hybridMultilevel"/>
    <w:tmpl w:val="DD90726E"/>
    <w:lvl w:ilvl="0" w:tplc="936AAC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8452AC"/>
    <w:multiLevelType w:val="hybridMultilevel"/>
    <w:tmpl w:val="911A3A96"/>
    <w:lvl w:ilvl="0" w:tplc="E75A1EDA">
      <w:start w:val="1"/>
      <w:numFmt w:val="bullet"/>
      <w:lvlText w:val="•"/>
      <w:lvlJc w:val="left"/>
      <w:pPr>
        <w:tabs>
          <w:tab w:val="num" w:pos="720"/>
        </w:tabs>
        <w:ind w:left="720" w:hanging="360"/>
      </w:pPr>
      <w:rPr>
        <w:rFonts w:ascii="Arial" w:hAnsi="Arial" w:hint="default"/>
      </w:rPr>
    </w:lvl>
    <w:lvl w:ilvl="1" w:tplc="02E2F8DC" w:tentative="1">
      <w:start w:val="1"/>
      <w:numFmt w:val="bullet"/>
      <w:lvlText w:val="•"/>
      <w:lvlJc w:val="left"/>
      <w:pPr>
        <w:tabs>
          <w:tab w:val="num" w:pos="1440"/>
        </w:tabs>
        <w:ind w:left="1440" w:hanging="360"/>
      </w:pPr>
      <w:rPr>
        <w:rFonts w:ascii="Arial" w:hAnsi="Arial" w:hint="default"/>
      </w:rPr>
    </w:lvl>
    <w:lvl w:ilvl="2" w:tplc="91BC63CC" w:tentative="1">
      <w:start w:val="1"/>
      <w:numFmt w:val="bullet"/>
      <w:lvlText w:val="•"/>
      <w:lvlJc w:val="left"/>
      <w:pPr>
        <w:tabs>
          <w:tab w:val="num" w:pos="2160"/>
        </w:tabs>
        <w:ind w:left="2160" w:hanging="360"/>
      </w:pPr>
      <w:rPr>
        <w:rFonts w:ascii="Arial" w:hAnsi="Arial" w:hint="default"/>
      </w:rPr>
    </w:lvl>
    <w:lvl w:ilvl="3" w:tplc="29C4B6C8" w:tentative="1">
      <w:start w:val="1"/>
      <w:numFmt w:val="bullet"/>
      <w:lvlText w:val="•"/>
      <w:lvlJc w:val="left"/>
      <w:pPr>
        <w:tabs>
          <w:tab w:val="num" w:pos="2880"/>
        </w:tabs>
        <w:ind w:left="2880" w:hanging="360"/>
      </w:pPr>
      <w:rPr>
        <w:rFonts w:ascii="Arial" w:hAnsi="Arial" w:hint="default"/>
      </w:rPr>
    </w:lvl>
    <w:lvl w:ilvl="4" w:tplc="C1EAC7A6" w:tentative="1">
      <w:start w:val="1"/>
      <w:numFmt w:val="bullet"/>
      <w:lvlText w:val="•"/>
      <w:lvlJc w:val="left"/>
      <w:pPr>
        <w:tabs>
          <w:tab w:val="num" w:pos="3600"/>
        </w:tabs>
        <w:ind w:left="3600" w:hanging="360"/>
      </w:pPr>
      <w:rPr>
        <w:rFonts w:ascii="Arial" w:hAnsi="Arial" w:hint="default"/>
      </w:rPr>
    </w:lvl>
    <w:lvl w:ilvl="5" w:tplc="BF362B2E" w:tentative="1">
      <w:start w:val="1"/>
      <w:numFmt w:val="bullet"/>
      <w:lvlText w:val="•"/>
      <w:lvlJc w:val="left"/>
      <w:pPr>
        <w:tabs>
          <w:tab w:val="num" w:pos="4320"/>
        </w:tabs>
        <w:ind w:left="4320" w:hanging="360"/>
      </w:pPr>
      <w:rPr>
        <w:rFonts w:ascii="Arial" w:hAnsi="Arial" w:hint="default"/>
      </w:rPr>
    </w:lvl>
    <w:lvl w:ilvl="6" w:tplc="DCE27ABC" w:tentative="1">
      <w:start w:val="1"/>
      <w:numFmt w:val="bullet"/>
      <w:lvlText w:val="•"/>
      <w:lvlJc w:val="left"/>
      <w:pPr>
        <w:tabs>
          <w:tab w:val="num" w:pos="5040"/>
        </w:tabs>
        <w:ind w:left="5040" w:hanging="360"/>
      </w:pPr>
      <w:rPr>
        <w:rFonts w:ascii="Arial" w:hAnsi="Arial" w:hint="default"/>
      </w:rPr>
    </w:lvl>
    <w:lvl w:ilvl="7" w:tplc="1368D694" w:tentative="1">
      <w:start w:val="1"/>
      <w:numFmt w:val="bullet"/>
      <w:lvlText w:val="•"/>
      <w:lvlJc w:val="left"/>
      <w:pPr>
        <w:tabs>
          <w:tab w:val="num" w:pos="5760"/>
        </w:tabs>
        <w:ind w:left="5760" w:hanging="360"/>
      </w:pPr>
      <w:rPr>
        <w:rFonts w:ascii="Arial" w:hAnsi="Arial" w:hint="default"/>
      </w:rPr>
    </w:lvl>
    <w:lvl w:ilvl="8" w:tplc="6D1C258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27" w15:restartNumberingAfterBreak="0">
    <w:nsid w:val="46A85532"/>
    <w:multiLevelType w:val="hybridMultilevel"/>
    <w:tmpl w:val="73028D2C"/>
    <w:lvl w:ilvl="0" w:tplc="675CC08C">
      <w:start w:val="1"/>
      <w:numFmt w:val="lowerLetter"/>
      <w:lvlText w:val="(%1)"/>
      <w:lvlJc w:val="left"/>
      <w:pPr>
        <w:ind w:left="562" w:hanging="360"/>
      </w:pPr>
      <w:rPr>
        <w:rFonts w:hint="default"/>
      </w:rPr>
    </w:lvl>
    <w:lvl w:ilvl="1" w:tplc="08090019" w:tentative="1">
      <w:start w:val="1"/>
      <w:numFmt w:val="lowerLetter"/>
      <w:lvlText w:val="%2."/>
      <w:lvlJc w:val="left"/>
      <w:pPr>
        <w:ind w:left="1282" w:hanging="360"/>
      </w:pPr>
    </w:lvl>
    <w:lvl w:ilvl="2" w:tplc="0809001B" w:tentative="1">
      <w:start w:val="1"/>
      <w:numFmt w:val="lowerRoman"/>
      <w:lvlText w:val="%3."/>
      <w:lvlJc w:val="right"/>
      <w:pPr>
        <w:ind w:left="2002" w:hanging="180"/>
      </w:pPr>
    </w:lvl>
    <w:lvl w:ilvl="3" w:tplc="0809000F" w:tentative="1">
      <w:start w:val="1"/>
      <w:numFmt w:val="decimal"/>
      <w:lvlText w:val="%4."/>
      <w:lvlJc w:val="left"/>
      <w:pPr>
        <w:ind w:left="2722" w:hanging="360"/>
      </w:pPr>
    </w:lvl>
    <w:lvl w:ilvl="4" w:tplc="08090019" w:tentative="1">
      <w:start w:val="1"/>
      <w:numFmt w:val="lowerLetter"/>
      <w:lvlText w:val="%5."/>
      <w:lvlJc w:val="left"/>
      <w:pPr>
        <w:ind w:left="3442" w:hanging="360"/>
      </w:pPr>
    </w:lvl>
    <w:lvl w:ilvl="5" w:tplc="0809001B" w:tentative="1">
      <w:start w:val="1"/>
      <w:numFmt w:val="lowerRoman"/>
      <w:lvlText w:val="%6."/>
      <w:lvlJc w:val="right"/>
      <w:pPr>
        <w:ind w:left="4162" w:hanging="180"/>
      </w:pPr>
    </w:lvl>
    <w:lvl w:ilvl="6" w:tplc="0809000F" w:tentative="1">
      <w:start w:val="1"/>
      <w:numFmt w:val="decimal"/>
      <w:lvlText w:val="%7."/>
      <w:lvlJc w:val="left"/>
      <w:pPr>
        <w:ind w:left="4882" w:hanging="360"/>
      </w:pPr>
    </w:lvl>
    <w:lvl w:ilvl="7" w:tplc="08090019" w:tentative="1">
      <w:start w:val="1"/>
      <w:numFmt w:val="lowerLetter"/>
      <w:lvlText w:val="%8."/>
      <w:lvlJc w:val="left"/>
      <w:pPr>
        <w:ind w:left="5602" w:hanging="360"/>
      </w:pPr>
    </w:lvl>
    <w:lvl w:ilvl="8" w:tplc="0809001B" w:tentative="1">
      <w:start w:val="1"/>
      <w:numFmt w:val="lowerRoman"/>
      <w:lvlText w:val="%9."/>
      <w:lvlJc w:val="right"/>
      <w:pPr>
        <w:ind w:left="6322" w:hanging="180"/>
      </w:pPr>
    </w:lvl>
  </w:abstractNum>
  <w:abstractNum w:abstractNumId="28" w15:restartNumberingAfterBreak="0">
    <w:nsid w:val="506C0354"/>
    <w:multiLevelType w:val="hybridMultilevel"/>
    <w:tmpl w:val="9CA270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9F4589"/>
    <w:multiLevelType w:val="hybridMultilevel"/>
    <w:tmpl w:val="DD442A24"/>
    <w:numStyleLink w:val="Lettered"/>
  </w:abstractNum>
  <w:abstractNum w:abstractNumId="30" w15:restartNumberingAfterBreak="0">
    <w:nsid w:val="786D2FFC"/>
    <w:multiLevelType w:val="hybridMultilevel"/>
    <w:tmpl w:val="1CAC4BAE"/>
    <w:lvl w:ilvl="0" w:tplc="A142D4BE">
      <w:numFmt w:val="bullet"/>
      <w:lvlText w:val=""/>
      <w:lvlJc w:val="left"/>
      <w:pPr>
        <w:ind w:left="720" w:hanging="360"/>
      </w:pPr>
      <w:rPr>
        <w:rFonts w:ascii="Symbol" w:eastAsia="Times New Roman" w:hAnsi="Symbol" w:cs="Times" w:hint="default"/>
        <w:b w:val="0"/>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9"/>
  </w:num>
  <w:num w:numId="3">
    <w:abstractNumId w:val="29"/>
    <w:lvlOverride w:ilvl="0">
      <w:startOverride w:val="1"/>
    </w:lvlOverride>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1"/>
  </w:num>
  <w:num w:numId="16">
    <w:abstractNumId w:val="26"/>
  </w:num>
  <w:num w:numId="17">
    <w:abstractNumId w:val="22"/>
  </w:num>
  <w:num w:numId="18">
    <w:abstractNumId w:val="20"/>
  </w:num>
  <w:num w:numId="19">
    <w:abstractNumId w:val="19"/>
  </w:num>
  <w:num w:numId="20">
    <w:abstractNumId w:val="18"/>
  </w:num>
  <w:num w:numId="21">
    <w:abstractNumId w:val="15"/>
  </w:num>
  <w:num w:numId="22">
    <w:abstractNumId w:val="13"/>
  </w:num>
  <w:num w:numId="23">
    <w:abstractNumId w:val="17"/>
  </w:num>
  <w:num w:numId="24">
    <w:abstractNumId w:val="30"/>
  </w:num>
  <w:num w:numId="25">
    <w:abstractNumId w:val="10"/>
  </w:num>
  <w:num w:numId="26">
    <w:abstractNumId w:val="11"/>
  </w:num>
  <w:num w:numId="27">
    <w:abstractNumId w:val="12"/>
  </w:num>
  <w:num w:numId="28">
    <w:abstractNumId w:val="24"/>
  </w:num>
  <w:num w:numId="29">
    <w:abstractNumId w:val="14"/>
  </w:num>
  <w:num w:numId="30">
    <w:abstractNumId w:val="28"/>
  </w:num>
  <w:num w:numId="31">
    <w:abstractNumId w:val="27"/>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displayBackgroundShape/>
  <w:defaultTabStop w:val="720"/>
  <w:autoHyphenation/>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wNDIxM7I0MjWzNDNQ0lEKTi0uzszPAykwNa8FAFGcx3ItAAAA"/>
  </w:docVars>
  <w:rsids>
    <w:rsidRoot w:val="0019313F"/>
    <w:rsid w:val="0000020F"/>
    <w:rsid w:val="00000D03"/>
    <w:rsid w:val="00002144"/>
    <w:rsid w:val="000028F7"/>
    <w:rsid w:val="00002C7F"/>
    <w:rsid w:val="000030F0"/>
    <w:rsid w:val="00003BF0"/>
    <w:rsid w:val="000041AF"/>
    <w:rsid w:val="00004A38"/>
    <w:rsid w:val="00004C05"/>
    <w:rsid w:val="00005171"/>
    <w:rsid w:val="000052DE"/>
    <w:rsid w:val="00005E8E"/>
    <w:rsid w:val="000065D1"/>
    <w:rsid w:val="000069A8"/>
    <w:rsid w:val="00007090"/>
    <w:rsid w:val="000111E8"/>
    <w:rsid w:val="00011955"/>
    <w:rsid w:val="00012243"/>
    <w:rsid w:val="00013A34"/>
    <w:rsid w:val="0001421C"/>
    <w:rsid w:val="000147AE"/>
    <w:rsid w:val="000158B6"/>
    <w:rsid w:val="00015C91"/>
    <w:rsid w:val="00016956"/>
    <w:rsid w:val="00017E80"/>
    <w:rsid w:val="0002034C"/>
    <w:rsid w:val="00020446"/>
    <w:rsid w:val="00020BE1"/>
    <w:rsid w:val="00021853"/>
    <w:rsid w:val="00021854"/>
    <w:rsid w:val="000220AA"/>
    <w:rsid w:val="000226E4"/>
    <w:rsid w:val="00022A6D"/>
    <w:rsid w:val="00022F59"/>
    <w:rsid w:val="0002358A"/>
    <w:rsid w:val="00024EC0"/>
    <w:rsid w:val="0002603C"/>
    <w:rsid w:val="000269EE"/>
    <w:rsid w:val="00026FF1"/>
    <w:rsid w:val="00027A63"/>
    <w:rsid w:val="00027F3D"/>
    <w:rsid w:val="00031091"/>
    <w:rsid w:val="00031AFA"/>
    <w:rsid w:val="00031F66"/>
    <w:rsid w:val="000322CE"/>
    <w:rsid w:val="000326CD"/>
    <w:rsid w:val="000345C6"/>
    <w:rsid w:val="0003468E"/>
    <w:rsid w:val="00035ABF"/>
    <w:rsid w:val="00037586"/>
    <w:rsid w:val="00037D07"/>
    <w:rsid w:val="00042D88"/>
    <w:rsid w:val="000431C2"/>
    <w:rsid w:val="00044734"/>
    <w:rsid w:val="00045255"/>
    <w:rsid w:val="0004680B"/>
    <w:rsid w:val="000500AA"/>
    <w:rsid w:val="00050428"/>
    <w:rsid w:val="000506AF"/>
    <w:rsid w:val="00050D39"/>
    <w:rsid w:val="00052C20"/>
    <w:rsid w:val="00053261"/>
    <w:rsid w:val="00053464"/>
    <w:rsid w:val="0005399C"/>
    <w:rsid w:val="000559C1"/>
    <w:rsid w:val="00055DB3"/>
    <w:rsid w:val="000563F3"/>
    <w:rsid w:val="00057624"/>
    <w:rsid w:val="000579BA"/>
    <w:rsid w:val="000602A3"/>
    <w:rsid w:val="00060511"/>
    <w:rsid w:val="000605E0"/>
    <w:rsid w:val="00062750"/>
    <w:rsid w:val="0006275C"/>
    <w:rsid w:val="00062E1E"/>
    <w:rsid w:val="000633E2"/>
    <w:rsid w:val="00063AE4"/>
    <w:rsid w:val="000654E2"/>
    <w:rsid w:val="000656BD"/>
    <w:rsid w:val="000667D5"/>
    <w:rsid w:val="00067928"/>
    <w:rsid w:val="000709E0"/>
    <w:rsid w:val="000714EF"/>
    <w:rsid w:val="00071D94"/>
    <w:rsid w:val="0007312E"/>
    <w:rsid w:val="00073601"/>
    <w:rsid w:val="00073A36"/>
    <w:rsid w:val="000746C3"/>
    <w:rsid w:val="00074B43"/>
    <w:rsid w:val="00074E03"/>
    <w:rsid w:val="00075214"/>
    <w:rsid w:val="000754BC"/>
    <w:rsid w:val="00076B08"/>
    <w:rsid w:val="0007766E"/>
    <w:rsid w:val="000777D5"/>
    <w:rsid w:val="000777FF"/>
    <w:rsid w:val="00081262"/>
    <w:rsid w:val="0008170B"/>
    <w:rsid w:val="00081967"/>
    <w:rsid w:val="00081E59"/>
    <w:rsid w:val="000821EC"/>
    <w:rsid w:val="000829FE"/>
    <w:rsid w:val="0008678E"/>
    <w:rsid w:val="00086A74"/>
    <w:rsid w:val="00086B0C"/>
    <w:rsid w:val="0008782B"/>
    <w:rsid w:val="000879E9"/>
    <w:rsid w:val="00090EA9"/>
    <w:rsid w:val="0009206E"/>
    <w:rsid w:val="00092B12"/>
    <w:rsid w:val="0009350A"/>
    <w:rsid w:val="000943D8"/>
    <w:rsid w:val="00094B1E"/>
    <w:rsid w:val="00095327"/>
    <w:rsid w:val="00095767"/>
    <w:rsid w:val="00095EA2"/>
    <w:rsid w:val="0009619E"/>
    <w:rsid w:val="000964EB"/>
    <w:rsid w:val="00096637"/>
    <w:rsid w:val="0009673E"/>
    <w:rsid w:val="00096952"/>
    <w:rsid w:val="00096A4D"/>
    <w:rsid w:val="00096D10"/>
    <w:rsid w:val="0009784A"/>
    <w:rsid w:val="00097C11"/>
    <w:rsid w:val="000A1CA4"/>
    <w:rsid w:val="000A1E70"/>
    <w:rsid w:val="000A3BAB"/>
    <w:rsid w:val="000A3DEF"/>
    <w:rsid w:val="000A4A40"/>
    <w:rsid w:val="000A522D"/>
    <w:rsid w:val="000A67E9"/>
    <w:rsid w:val="000A68EC"/>
    <w:rsid w:val="000A69B7"/>
    <w:rsid w:val="000A6CC6"/>
    <w:rsid w:val="000A77DA"/>
    <w:rsid w:val="000A7F5E"/>
    <w:rsid w:val="000B0DCF"/>
    <w:rsid w:val="000B3512"/>
    <w:rsid w:val="000B3A79"/>
    <w:rsid w:val="000B3B2A"/>
    <w:rsid w:val="000B45CA"/>
    <w:rsid w:val="000B4F73"/>
    <w:rsid w:val="000B52BB"/>
    <w:rsid w:val="000B5641"/>
    <w:rsid w:val="000B5732"/>
    <w:rsid w:val="000B6707"/>
    <w:rsid w:val="000B684E"/>
    <w:rsid w:val="000B6BFE"/>
    <w:rsid w:val="000B74E1"/>
    <w:rsid w:val="000B75FC"/>
    <w:rsid w:val="000B79D8"/>
    <w:rsid w:val="000C0163"/>
    <w:rsid w:val="000C124A"/>
    <w:rsid w:val="000C1F10"/>
    <w:rsid w:val="000C2131"/>
    <w:rsid w:val="000C224F"/>
    <w:rsid w:val="000C3277"/>
    <w:rsid w:val="000C43DE"/>
    <w:rsid w:val="000C51CB"/>
    <w:rsid w:val="000C5233"/>
    <w:rsid w:val="000C591D"/>
    <w:rsid w:val="000C5AD2"/>
    <w:rsid w:val="000C5CA5"/>
    <w:rsid w:val="000C68D1"/>
    <w:rsid w:val="000C6B8F"/>
    <w:rsid w:val="000C791D"/>
    <w:rsid w:val="000C7AA7"/>
    <w:rsid w:val="000D1B3A"/>
    <w:rsid w:val="000D1E45"/>
    <w:rsid w:val="000D2754"/>
    <w:rsid w:val="000D394A"/>
    <w:rsid w:val="000D3E01"/>
    <w:rsid w:val="000D52B3"/>
    <w:rsid w:val="000E02EF"/>
    <w:rsid w:val="000E0706"/>
    <w:rsid w:val="000E1516"/>
    <w:rsid w:val="000E22A9"/>
    <w:rsid w:val="000E2F64"/>
    <w:rsid w:val="000E314D"/>
    <w:rsid w:val="000E3D51"/>
    <w:rsid w:val="000E3DFC"/>
    <w:rsid w:val="000E421A"/>
    <w:rsid w:val="000E441B"/>
    <w:rsid w:val="000E44F0"/>
    <w:rsid w:val="000E74EE"/>
    <w:rsid w:val="000F124C"/>
    <w:rsid w:val="000F3107"/>
    <w:rsid w:val="000F440B"/>
    <w:rsid w:val="000F52A9"/>
    <w:rsid w:val="000F5413"/>
    <w:rsid w:val="000F5FC6"/>
    <w:rsid w:val="000F6959"/>
    <w:rsid w:val="000F754E"/>
    <w:rsid w:val="000F7CB7"/>
    <w:rsid w:val="001005AA"/>
    <w:rsid w:val="0010161A"/>
    <w:rsid w:val="001021D3"/>
    <w:rsid w:val="00102C7A"/>
    <w:rsid w:val="00103A8A"/>
    <w:rsid w:val="00103FB3"/>
    <w:rsid w:val="0010558E"/>
    <w:rsid w:val="00105B44"/>
    <w:rsid w:val="00106811"/>
    <w:rsid w:val="0010698E"/>
    <w:rsid w:val="00107125"/>
    <w:rsid w:val="00107984"/>
    <w:rsid w:val="00107ADC"/>
    <w:rsid w:val="00107B4F"/>
    <w:rsid w:val="00111E51"/>
    <w:rsid w:val="00112051"/>
    <w:rsid w:val="00112900"/>
    <w:rsid w:val="00112A90"/>
    <w:rsid w:val="001130BC"/>
    <w:rsid w:val="00113216"/>
    <w:rsid w:val="001134B0"/>
    <w:rsid w:val="00113616"/>
    <w:rsid w:val="00113A66"/>
    <w:rsid w:val="00113FDE"/>
    <w:rsid w:val="00115203"/>
    <w:rsid w:val="001152D2"/>
    <w:rsid w:val="0011553B"/>
    <w:rsid w:val="001164AC"/>
    <w:rsid w:val="00117ADC"/>
    <w:rsid w:val="001201B3"/>
    <w:rsid w:val="001203AA"/>
    <w:rsid w:val="00120498"/>
    <w:rsid w:val="00121550"/>
    <w:rsid w:val="00122056"/>
    <w:rsid w:val="001226D7"/>
    <w:rsid w:val="0012433E"/>
    <w:rsid w:val="00125BA1"/>
    <w:rsid w:val="00127C48"/>
    <w:rsid w:val="00131F39"/>
    <w:rsid w:val="0013253B"/>
    <w:rsid w:val="00132ED5"/>
    <w:rsid w:val="00133007"/>
    <w:rsid w:val="00133668"/>
    <w:rsid w:val="0013393B"/>
    <w:rsid w:val="00133B71"/>
    <w:rsid w:val="00133C82"/>
    <w:rsid w:val="001354BE"/>
    <w:rsid w:val="00136D55"/>
    <w:rsid w:val="001370D4"/>
    <w:rsid w:val="00137666"/>
    <w:rsid w:val="00137E0A"/>
    <w:rsid w:val="00140358"/>
    <w:rsid w:val="001405EC"/>
    <w:rsid w:val="00140DFF"/>
    <w:rsid w:val="001415B1"/>
    <w:rsid w:val="0014181E"/>
    <w:rsid w:val="00141D04"/>
    <w:rsid w:val="00142F0C"/>
    <w:rsid w:val="0014371D"/>
    <w:rsid w:val="00143F68"/>
    <w:rsid w:val="00144D9E"/>
    <w:rsid w:val="001458EC"/>
    <w:rsid w:val="001459AE"/>
    <w:rsid w:val="00147F22"/>
    <w:rsid w:val="00150612"/>
    <w:rsid w:val="00150C3E"/>
    <w:rsid w:val="001513C8"/>
    <w:rsid w:val="001532C0"/>
    <w:rsid w:val="001532E9"/>
    <w:rsid w:val="00153645"/>
    <w:rsid w:val="00153D80"/>
    <w:rsid w:val="0015447C"/>
    <w:rsid w:val="00154CA9"/>
    <w:rsid w:val="00155A99"/>
    <w:rsid w:val="00156F06"/>
    <w:rsid w:val="00160199"/>
    <w:rsid w:val="00160778"/>
    <w:rsid w:val="00160D47"/>
    <w:rsid w:val="001634C7"/>
    <w:rsid w:val="001657B6"/>
    <w:rsid w:val="00165843"/>
    <w:rsid w:val="001662C5"/>
    <w:rsid w:val="00166871"/>
    <w:rsid w:val="001707C8"/>
    <w:rsid w:val="0017182B"/>
    <w:rsid w:val="001724D6"/>
    <w:rsid w:val="00172603"/>
    <w:rsid w:val="00172DB1"/>
    <w:rsid w:val="00172DBA"/>
    <w:rsid w:val="00172FDA"/>
    <w:rsid w:val="00173D5F"/>
    <w:rsid w:val="0017477C"/>
    <w:rsid w:val="0017683D"/>
    <w:rsid w:val="00177871"/>
    <w:rsid w:val="00181093"/>
    <w:rsid w:val="0018170B"/>
    <w:rsid w:val="00182F63"/>
    <w:rsid w:val="0018332B"/>
    <w:rsid w:val="00183410"/>
    <w:rsid w:val="00183715"/>
    <w:rsid w:val="001840CA"/>
    <w:rsid w:val="001850E0"/>
    <w:rsid w:val="001863B1"/>
    <w:rsid w:val="00186432"/>
    <w:rsid w:val="00186864"/>
    <w:rsid w:val="00186911"/>
    <w:rsid w:val="00187799"/>
    <w:rsid w:val="00190308"/>
    <w:rsid w:val="00190F1A"/>
    <w:rsid w:val="00190FBF"/>
    <w:rsid w:val="00191E0D"/>
    <w:rsid w:val="001921D3"/>
    <w:rsid w:val="0019313F"/>
    <w:rsid w:val="00193B1B"/>
    <w:rsid w:val="00193DBF"/>
    <w:rsid w:val="0019559A"/>
    <w:rsid w:val="0019576D"/>
    <w:rsid w:val="00195CBC"/>
    <w:rsid w:val="00195CE5"/>
    <w:rsid w:val="001A08F9"/>
    <w:rsid w:val="001A3A88"/>
    <w:rsid w:val="001A3B7D"/>
    <w:rsid w:val="001A44EC"/>
    <w:rsid w:val="001A664C"/>
    <w:rsid w:val="001A6715"/>
    <w:rsid w:val="001A6C6E"/>
    <w:rsid w:val="001A6FBD"/>
    <w:rsid w:val="001A6FF5"/>
    <w:rsid w:val="001A7BFC"/>
    <w:rsid w:val="001B04BE"/>
    <w:rsid w:val="001B12ED"/>
    <w:rsid w:val="001B348F"/>
    <w:rsid w:val="001B3B8C"/>
    <w:rsid w:val="001B3F0F"/>
    <w:rsid w:val="001B47F3"/>
    <w:rsid w:val="001B4D1C"/>
    <w:rsid w:val="001B52EC"/>
    <w:rsid w:val="001B5719"/>
    <w:rsid w:val="001B571C"/>
    <w:rsid w:val="001B626F"/>
    <w:rsid w:val="001B6775"/>
    <w:rsid w:val="001C01F9"/>
    <w:rsid w:val="001C125E"/>
    <w:rsid w:val="001C25E8"/>
    <w:rsid w:val="001C4835"/>
    <w:rsid w:val="001C5271"/>
    <w:rsid w:val="001C6402"/>
    <w:rsid w:val="001C66C1"/>
    <w:rsid w:val="001C694E"/>
    <w:rsid w:val="001C6E37"/>
    <w:rsid w:val="001C7453"/>
    <w:rsid w:val="001C7476"/>
    <w:rsid w:val="001C75A9"/>
    <w:rsid w:val="001C7690"/>
    <w:rsid w:val="001C7AB2"/>
    <w:rsid w:val="001C7FB0"/>
    <w:rsid w:val="001D00AC"/>
    <w:rsid w:val="001D0DCA"/>
    <w:rsid w:val="001D237D"/>
    <w:rsid w:val="001D2B00"/>
    <w:rsid w:val="001D2BFE"/>
    <w:rsid w:val="001D3697"/>
    <w:rsid w:val="001D3B0C"/>
    <w:rsid w:val="001D454B"/>
    <w:rsid w:val="001D49F9"/>
    <w:rsid w:val="001D6457"/>
    <w:rsid w:val="001D67F7"/>
    <w:rsid w:val="001D6987"/>
    <w:rsid w:val="001D72A6"/>
    <w:rsid w:val="001D7BFD"/>
    <w:rsid w:val="001E15DA"/>
    <w:rsid w:val="001E1791"/>
    <w:rsid w:val="001E299C"/>
    <w:rsid w:val="001E2C02"/>
    <w:rsid w:val="001E2C5F"/>
    <w:rsid w:val="001E35B7"/>
    <w:rsid w:val="001E4132"/>
    <w:rsid w:val="001E4960"/>
    <w:rsid w:val="001E4F7F"/>
    <w:rsid w:val="001E56BA"/>
    <w:rsid w:val="001E64A8"/>
    <w:rsid w:val="001E6845"/>
    <w:rsid w:val="001E73A0"/>
    <w:rsid w:val="001F0527"/>
    <w:rsid w:val="001F09DB"/>
    <w:rsid w:val="001F0FAE"/>
    <w:rsid w:val="001F113A"/>
    <w:rsid w:val="001F117C"/>
    <w:rsid w:val="001F1214"/>
    <w:rsid w:val="001F17B1"/>
    <w:rsid w:val="001F1947"/>
    <w:rsid w:val="001F3FF5"/>
    <w:rsid w:val="001F6826"/>
    <w:rsid w:val="001F6A8F"/>
    <w:rsid w:val="001F6B91"/>
    <w:rsid w:val="001F6E4C"/>
    <w:rsid w:val="001F7C73"/>
    <w:rsid w:val="00201093"/>
    <w:rsid w:val="00201690"/>
    <w:rsid w:val="00202812"/>
    <w:rsid w:val="00202BB9"/>
    <w:rsid w:val="00202C84"/>
    <w:rsid w:val="00202DB2"/>
    <w:rsid w:val="002034C1"/>
    <w:rsid w:val="002035B6"/>
    <w:rsid w:val="0020364A"/>
    <w:rsid w:val="00203BC7"/>
    <w:rsid w:val="00203F58"/>
    <w:rsid w:val="00204D94"/>
    <w:rsid w:val="0020555D"/>
    <w:rsid w:val="00206046"/>
    <w:rsid w:val="00206261"/>
    <w:rsid w:val="00206D6A"/>
    <w:rsid w:val="00207B20"/>
    <w:rsid w:val="00207F84"/>
    <w:rsid w:val="00211237"/>
    <w:rsid w:val="00211553"/>
    <w:rsid w:val="002117BA"/>
    <w:rsid w:val="00212498"/>
    <w:rsid w:val="002128BF"/>
    <w:rsid w:val="0021342D"/>
    <w:rsid w:val="00213562"/>
    <w:rsid w:val="002136E7"/>
    <w:rsid w:val="00213800"/>
    <w:rsid w:val="00213CC6"/>
    <w:rsid w:val="00213DEA"/>
    <w:rsid w:val="00213E5C"/>
    <w:rsid w:val="002144EC"/>
    <w:rsid w:val="00214644"/>
    <w:rsid w:val="00214C36"/>
    <w:rsid w:val="00215AD4"/>
    <w:rsid w:val="00215FEA"/>
    <w:rsid w:val="002165A2"/>
    <w:rsid w:val="00217C7C"/>
    <w:rsid w:val="00220718"/>
    <w:rsid w:val="00221867"/>
    <w:rsid w:val="00221E21"/>
    <w:rsid w:val="00221EEB"/>
    <w:rsid w:val="00222501"/>
    <w:rsid w:val="00223774"/>
    <w:rsid w:val="00223A56"/>
    <w:rsid w:val="00224E75"/>
    <w:rsid w:val="0022530A"/>
    <w:rsid w:val="00226E89"/>
    <w:rsid w:val="00227135"/>
    <w:rsid w:val="00230068"/>
    <w:rsid w:val="00230812"/>
    <w:rsid w:val="00231535"/>
    <w:rsid w:val="002315DF"/>
    <w:rsid w:val="002325A1"/>
    <w:rsid w:val="0023492E"/>
    <w:rsid w:val="00234AFB"/>
    <w:rsid w:val="00235907"/>
    <w:rsid w:val="00236329"/>
    <w:rsid w:val="00237B49"/>
    <w:rsid w:val="002401CB"/>
    <w:rsid w:val="002402C1"/>
    <w:rsid w:val="00240B97"/>
    <w:rsid w:val="002418E2"/>
    <w:rsid w:val="00241CF4"/>
    <w:rsid w:val="00242316"/>
    <w:rsid w:val="002431D6"/>
    <w:rsid w:val="002437E7"/>
    <w:rsid w:val="00243888"/>
    <w:rsid w:val="002449EC"/>
    <w:rsid w:val="00246AE3"/>
    <w:rsid w:val="00247089"/>
    <w:rsid w:val="00252939"/>
    <w:rsid w:val="00252B83"/>
    <w:rsid w:val="00252F3D"/>
    <w:rsid w:val="00253080"/>
    <w:rsid w:val="002532BF"/>
    <w:rsid w:val="00254857"/>
    <w:rsid w:val="00254921"/>
    <w:rsid w:val="00254F6D"/>
    <w:rsid w:val="0025619B"/>
    <w:rsid w:val="00257A63"/>
    <w:rsid w:val="0026044F"/>
    <w:rsid w:val="00261278"/>
    <w:rsid w:val="00261406"/>
    <w:rsid w:val="00261828"/>
    <w:rsid w:val="00261A46"/>
    <w:rsid w:val="00262315"/>
    <w:rsid w:val="00262647"/>
    <w:rsid w:val="0026357C"/>
    <w:rsid w:val="0026376E"/>
    <w:rsid w:val="00263C3B"/>
    <w:rsid w:val="00264EB0"/>
    <w:rsid w:val="00265667"/>
    <w:rsid w:val="00265776"/>
    <w:rsid w:val="002657C0"/>
    <w:rsid w:val="0026581C"/>
    <w:rsid w:val="00265CBE"/>
    <w:rsid w:val="0026770E"/>
    <w:rsid w:val="00267A42"/>
    <w:rsid w:val="002704D3"/>
    <w:rsid w:val="00271009"/>
    <w:rsid w:val="002711BB"/>
    <w:rsid w:val="0027130D"/>
    <w:rsid w:val="002715AF"/>
    <w:rsid w:val="002752C1"/>
    <w:rsid w:val="002753D1"/>
    <w:rsid w:val="00276FC8"/>
    <w:rsid w:val="00281788"/>
    <w:rsid w:val="00282AF4"/>
    <w:rsid w:val="00283289"/>
    <w:rsid w:val="00283EF8"/>
    <w:rsid w:val="0028429B"/>
    <w:rsid w:val="00284739"/>
    <w:rsid w:val="00284755"/>
    <w:rsid w:val="00284D41"/>
    <w:rsid w:val="0028570B"/>
    <w:rsid w:val="00287A8D"/>
    <w:rsid w:val="0029061A"/>
    <w:rsid w:val="00291358"/>
    <w:rsid w:val="002924F5"/>
    <w:rsid w:val="00292505"/>
    <w:rsid w:val="0029275B"/>
    <w:rsid w:val="002928FB"/>
    <w:rsid w:val="00292BA4"/>
    <w:rsid w:val="00292C0C"/>
    <w:rsid w:val="00293EB0"/>
    <w:rsid w:val="00294B61"/>
    <w:rsid w:val="0029587D"/>
    <w:rsid w:val="00295A4F"/>
    <w:rsid w:val="00295EAF"/>
    <w:rsid w:val="00297872"/>
    <w:rsid w:val="002A115B"/>
    <w:rsid w:val="002A142B"/>
    <w:rsid w:val="002A16D0"/>
    <w:rsid w:val="002A1A07"/>
    <w:rsid w:val="002A1F6F"/>
    <w:rsid w:val="002A2B42"/>
    <w:rsid w:val="002A38A4"/>
    <w:rsid w:val="002A4A0D"/>
    <w:rsid w:val="002A4C29"/>
    <w:rsid w:val="002A4EF7"/>
    <w:rsid w:val="002A578B"/>
    <w:rsid w:val="002A61E9"/>
    <w:rsid w:val="002A6A17"/>
    <w:rsid w:val="002A73B4"/>
    <w:rsid w:val="002A7E2B"/>
    <w:rsid w:val="002B0721"/>
    <w:rsid w:val="002B0728"/>
    <w:rsid w:val="002B0CE6"/>
    <w:rsid w:val="002B10CA"/>
    <w:rsid w:val="002B10D9"/>
    <w:rsid w:val="002B1AD9"/>
    <w:rsid w:val="002B2393"/>
    <w:rsid w:val="002B30B9"/>
    <w:rsid w:val="002B3879"/>
    <w:rsid w:val="002B3D91"/>
    <w:rsid w:val="002B443E"/>
    <w:rsid w:val="002B6FEE"/>
    <w:rsid w:val="002B6FFF"/>
    <w:rsid w:val="002C03F5"/>
    <w:rsid w:val="002C2D89"/>
    <w:rsid w:val="002C43E8"/>
    <w:rsid w:val="002C491E"/>
    <w:rsid w:val="002C4961"/>
    <w:rsid w:val="002C4CD4"/>
    <w:rsid w:val="002C5669"/>
    <w:rsid w:val="002C662B"/>
    <w:rsid w:val="002D12A7"/>
    <w:rsid w:val="002D136B"/>
    <w:rsid w:val="002D1E27"/>
    <w:rsid w:val="002D1FBC"/>
    <w:rsid w:val="002D21EE"/>
    <w:rsid w:val="002D2FEE"/>
    <w:rsid w:val="002D3898"/>
    <w:rsid w:val="002E0F15"/>
    <w:rsid w:val="002E3732"/>
    <w:rsid w:val="002E415D"/>
    <w:rsid w:val="002E4699"/>
    <w:rsid w:val="002E4C8F"/>
    <w:rsid w:val="002E53E4"/>
    <w:rsid w:val="002E5F58"/>
    <w:rsid w:val="002E629D"/>
    <w:rsid w:val="002E7223"/>
    <w:rsid w:val="002E7548"/>
    <w:rsid w:val="002F188A"/>
    <w:rsid w:val="002F4376"/>
    <w:rsid w:val="002F43FC"/>
    <w:rsid w:val="002F4403"/>
    <w:rsid w:val="002F4741"/>
    <w:rsid w:val="002F562C"/>
    <w:rsid w:val="002F582A"/>
    <w:rsid w:val="002F5F3B"/>
    <w:rsid w:val="002F6113"/>
    <w:rsid w:val="002F6764"/>
    <w:rsid w:val="002F76C6"/>
    <w:rsid w:val="002F7828"/>
    <w:rsid w:val="002F7C0A"/>
    <w:rsid w:val="00300057"/>
    <w:rsid w:val="00300D40"/>
    <w:rsid w:val="00300F6B"/>
    <w:rsid w:val="00301DE8"/>
    <w:rsid w:val="00301F9A"/>
    <w:rsid w:val="0030261C"/>
    <w:rsid w:val="00302EE5"/>
    <w:rsid w:val="00303697"/>
    <w:rsid w:val="00304213"/>
    <w:rsid w:val="0030682F"/>
    <w:rsid w:val="003069BA"/>
    <w:rsid w:val="003074D7"/>
    <w:rsid w:val="0030764D"/>
    <w:rsid w:val="00307CE7"/>
    <w:rsid w:val="0031082D"/>
    <w:rsid w:val="00310B9A"/>
    <w:rsid w:val="003110E8"/>
    <w:rsid w:val="003120F0"/>
    <w:rsid w:val="00312E41"/>
    <w:rsid w:val="00313E1B"/>
    <w:rsid w:val="003150E4"/>
    <w:rsid w:val="00315635"/>
    <w:rsid w:val="00315BAC"/>
    <w:rsid w:val="003160DB"/>
    <w:rsid w:val="003160F3"/>
    <w:rsid w:val="00316C2B"/>
    <w:rsid w:val="003204B4"/>
    <w:rsid w:val="00320E0D"/>
    <w:rsid w:val="00320ED8"/>
    <w:rsid w:val="003210E5"/>
    <w:rsid w:val="003211FC"/>
    <w:rsid w:val="00321499"/>
    <w:rsid w:val="003227FE"/>
    <w:rsid w:val="00322996"/>
    <w:rsid w:val="00322B40"/>
    <w:rsid w:val="003232DD"/>
    <w:rsid w:val="003234E8"/>
    <w:rsid w:val="00323558"/>
    <w:rsid w:val="00324F01"/>
    <w:rsid w:val="0032502D"/>
    <w:rsid w:val="003274AE"/>
    <w:rsid w:val="00327EE8"/>
    <w:rsid w:val="003305EA"/>
    <w:rsid w:val="00331A68"/>
    <w:rsid w:val="00332135"/>
    <w:rsid w:val="003338C9"/>
    <w:rsid w:val="003352AF"/>
    <w:rsid w:val="003354C7"/>
    <w:rsid w:val="003358B2"/>
    <w:rsid w:val="00336405"/>
    <w:rsid w:val="0033697F"/>
    <w:rsid w:val="00337012"/>
    <w:rsid w:val="003379EE"/>
    <w:rsid w:val="003401B0"/>
    <w:rsid w:val="0034107B"/>
    <w:rsid w:val="00341EE0"/>
    <w:rsid w:val="003424AA"/>
    <w:rsid w:val="00344835"/>
    <w:rsid w:val="00344EFB"/>
    <w:rsid w:val="00345AC6"/>
    <w:rsid w:val="003464EF"/>
    <w:rsid w:val="0034656F"/>
    <w:rsid w:val="00346C83"/>
    <w:rsid w:val="00347D3D"/>
    <w:rsid w:val="003502DC"/>
    <w:rsid w:val="0035131C"/>
    <w:rsid w:val="00352583"/>
    <w:rsid w:val="00354B2C"/>
    <w:rsid w:val="00354BD4"/>
    <w:rsid w:val="00355D38"/>
    <w:rsid w:val="003565B8"/>
    <w:rsid w:val="00357CFF"/>
    <w:rsid w:val="00357D2B"/>
    <w:rsid w:val="00360F94"/>
    <w:rsid w:val="00361A25"/>
    <w:rsid w:val="003625CC"/>
    <w:rsid w:val="00363146"/>
    <w:rsid w:val="00363284"/>
    <w:rsid w:val="00364659"/>
    <w:rsid w:val="00365213"/>
    <w:rsid w:val="00365A00"/>
    <w:rsid w:val="00367080"/>
    <w:rsid w:val="00370727"/>
    <w:rsid w:val="00370957"/>
    <w:rsid w:val="00371885"/>
    <w:rsid w:val="0037313F"/>
    <w:rsid w:val="0037422E"/>
    <w:rsid w:val="00374952"/>
    <w:rsid w:val="003752CB"/>
    <w:rsid w:val="00375980"/>
    <w:rsid w:val="00375FA4"/>
    <w:rsid w:val="0037616B"/>
    <w:rsid w:val="00376C33"/>
    <w:rsid w:val="00376EED"/>
    <w:rsid w:val="0037765A"/>
    <w:rsid w:val="003776C3"/>
    <w:rsid w:val="00380084"/>
    <w:rsid w:val="003801F3"/>
    <w:rsid w:val="00382A32"/>
    <w:rsid w:val="00383114"/>
    <w:rsid w:val="00383415"/>
    <w:rsid w:val="00383DBE"/>
    <w:rsid w:val="0038425A"/>
    <w:rsid w:val="0038439A"/>
    <w:rsid w:val="003850B4"/>
    <w:rsid w:val="0038591E"/>
    <w:rsid w:val="00386177"/>
    <w:rsid w:val="00386192"/>
    <w:rsid w:val="003867B2"/>
    <w:rsid w:val="00386E65"/>
    <w:rsid w:val="0038776B"/>
    <w:rsid w:val="00387770"/>
    <w:rsid w:val="003902B8"/>
    <w:rsid w:val="003910EB"/>
    <w:rsid w:val="003913FF"/>
    <w:rsid w:val="00391669"/>
    <w:rsid w:val="00391DEC"/>
    <w:rsid w:val="00392817"/>
    <w:rsid w:val="00393C80"/>
    <w:rsid w:val="00394701"/>
    <w:rsid w:val="00395AA9"/>
    <w:rsid w:val="00397256"/>
    <w:rsid w:val="00397452"/>
    <w:rsid w:val="003A10F8"/>
    <w:rsid w:val="003A1897"/>
    <w:rsid w:val="003A1959"/>
    <w:rsid w:val="003A1D43"/>
    <w:rsid w:val="003A2039"/>
    <w:rsid w:val="003A2277"/>
    <w:rsid w:val="003A250D"/>
    <w:rsid w:val="003A2A04"/>
    <w:rsid w:val="003A3134"/>
    <w:rsid w:val="003A3F00"/>
    <w:rsid w:val="003A5579"/>
    <w:rsid w:val="003A5E45"/>
    <w:rsid w:val="003A7084"/>
    <w:rsid w:val="003A7637"/>
    <w:rsid w:val="003B0D4B"/>
    <w:rsid w:val="003B0FA9"/>
    <w:rsid w:val="003B1147"/>
    <w:rsid w:val="003B23A1"/>
    <w:rsid w:val="003B31AD"/>
    <w:rsid w:val="003B3610"/>
    <w:rsid w:val="003B43C4"/>
    <w:rsid w:val="003B4535"/>
    <w:rsid w:val="003B4B3A"/>
    <w:rsid w:val="003B6F26"/>
    <w:rsid w:val="003B7CA7"/>
    <w:rsid w:val="003C0326"/>
    <w:rsid w:val="003C144F"/>
    <w:rsid w:val="003C3B68"/>
    <w:rsid w:val="003C43E8"/>
    <w:rsid w:val="003C4987"/>
    <w:rsid w:val="003C5FD1"/>
    <w:rsid w:val="003C629F"/>
    <w:rsid w:val="003C6CD3"/>
    <w:rsid w:val="003C6DAB"/>
    <w:rsid w:val="003C6FFE"/>
    <w:rsid w:val="003C768C"/>
    <w:rsid w:val="003D1631"/>
    <w:rsid w:val="003D2477"/>
    <w:rsid w:val="003D32F4"/>
    <w:rsid w:val="003D36F0"/>
    <w:rsid w:val="003D3D1A"/>
    <w:rsid w:val="003D3D87"/>
    <w:rsid w:val="003D3E04"/>
    <w:rsid w:val="003D50ED"/>
    <w:rsid w:val="003D659D"/>
    <w:rsid w:val="003D7017"/>
    <w:rsid w:val="003D730C"/>
    <w:rsid w:val="003D7AF4"/>
    <w:rsid w:val="003D7B76"/>
    <w:rsid w:val="003E13C1"/>
    <w:rsid w:val="003E3B32"/>
    <w:rsid w:val="003E3C16"/>
    <w:rsid w:val="003E46FE"/>
    <w:rsid w:val="003E5F15"/>
    <w:rsid w:val="003E6427"/>
    <w:rsid w:val="003E69DC"/>
    <w:rsid w:val="003E6BBD"/>
    <w:rsid w:val="003E703E"/>
    <w:rsid w:val="003E71DE"/>
    <w:rsid w:val="003E7C73"/>
    <w:rsid w:val="003E7D00"/>
    <w:rsid w:val="003F1356"/>
    <w:rsid w:val="003F1AC4"/>
    <w:rsid w:val="003F28C8"/>
    <w:rsid w:val="003F3003"/>
    <w:rsid w:val="003F3010"/>
    <w:rsid w:val="003F4324"/>
    <w:rsid w:val="003F4765"/>
    <w:rsid w:val="003F4913"/>
    <w:rsid w:val="003F4B10"/>
    <w:rsid w:val="003F5232"/>
    <w:rsid w:val="003F64A1"/>
    <w:rsid w:val="003F7D33"/>
    <w:rsid w:val="00400DB6"/>
    <w:rsid w:val="004019CB"/>
    <w:rsid w:val="00401B2A"/>
    <w:rsid w:val="00402064"/>
    <w:rsid w:val="004023D2"/>
    <w:rsid w:val="004024C0"/>
    <w:rsid w:val="00402698"/>
    <w:rsid w:val="00402C94"/>
    <w:rsid w:val="00403B08"/>
    <w:rsid w:val="00403E36"/>
    <w:rsid w:val="004045DB"/>
    <w:rsid w:val="00404A58"/>
    <w:rsid w:val="00405B08"/>
    <w:rsid w:val="004068E6"/>
    <w:rsid w:val="004069C7"/>
    <w:rsid w:val="0040720E"/>
    <w:rsid w:val="00410507"/>
    <w:rsid w:val="00410837"/>
    <w:rsid w:val="0041092A"/>
    <w:rsid w:val="00410D41"/>
    <w:rsid w:val="00410E61"/>
    <w:rsid w:val="0041107E"/>
    <w:rsid w:val="004139E2"/>
    <w:rsid w:val="00414229"/>
    <w:rsid w:val="00415748"/>
    <w:rsid w:val="00415CDC"/>
    <w:rsid w:val="004166B3"/>
    <w:rsid w:val="00416ACE"/>
    <w:rsid w:val="00416E0C"/>
    <w:rsid w:val="00416E38"/>
    <w:rsid w:val="004175A0"/>
    <w:rsid w:val="00417C56"/>
    <w:rsid w:val="004222E9"/>
    <w:rsid w:val="00422C47"/>
    <w:rsid w:val="00422F5D"/>
    <w:rsid w:val="004251F6"/>
    <w:rsid w:val="004274D1"/>
    <w:rsid w:val="00427DBA"/>
    <w:rsid w:val="00430FA1"/>
    <w:rsid w:val="004312B8"/>
    <w:rsid w:val="004315ED"/>
    <w:rsid w:val="00431BCE"/>
    <w:rsid w:val="00433995"/>
    <w:rsid w:val="004340E1"/>
    <w:rsid w:val="00434166"/>
    <w:rsid w:val="004344F3"/>
    <w:rsid w:val="004414C8"/>
    <w:rsid w:val="00441504"/>
    <w:rsid w:val="004419B3"/>
    <w:rsid w:val="00443049"/>
    <w:rsid w:val="0044353D"/>
    <w:rsid w:val="00444225"/>
    <w:rsid w:val="004458BA"/>
    <w:rsid w:val="00445AC5"/>
    <w:rsid w:val="004460E3"/>
    <w:rsid w:val="004466EA"/>
    <w:rsid w:val="00447059"/>
    <w:rsid w:val="00447652"/>
    <w:rsid w:val="00450FFA"/>
    <w:rsid w:val="00451C3C"/>
    <w:rsid w:val="00452734"/>
    <w:rsid w:val="00452D39"/>
    <w:rsid w:val="00453042"/>
    <w:rsid w:val="00453140"/>
    <w:rsid w:val="00454D35"/>
    <w:rsid w:val="00454D56"/>
    <w:rsid w:val="0045597E"/>
    <w:rsid w:val="004569F9"/>
    <w:rsid w:val="00457A94"/>
    <w:rsid w:val="004605AD"/>
    <w:rsid w:val="00460A9B"/>
    <w:rsid w:val="004618FF"/>
    <w:rsid w:val="00462AA4"/>
    <w:rsid w:val="00462B85"/>
    <w:rsid w:val="00462E4A"/>
    <w:rsid w:val="004633F2"/>
    <w:rsid w:val="004647D3"/>
    <w:rsid w:val="00465722"/>
    <w:rsid w:val="004662DD"/>
    <w:rsid w:val="004665E7"/>
    <w:rsid w:val="00466B2A"/>
    <w:rsid w:val="004678CF"/>
    <w:rsid w:val="004707DD"/>
    <w:rsid w:val="004708A3"/>
    <w:rsid w:val="00470DC1"/>
    <w:rsid w:val="004716AE"/>
    <w:rsid w:val="00471C5B"/>
    <w:rsid w:val="00471EA2"/>
    <w:rsid w:val="00472158"/>
    <w:rsid w:val="004728B3"/>
    <w:rsid w:val="00474031"/>
    <w:rsid w:val="00474062"/>
    <w:rsid w:val="004754FA"/>
    <w:rsid w:val="004755D8"/>
    <w:rsid w:val="0047590F"/>
    <w:rsid w:val="004759FF"/>
    <w:rsid w:val="00475A09"/>
    <w:rsid w:val="00477036"/>
    <w:rsid w:val="00480334"/>
    <w:rsid w:val="00480EC5"/>
    <w:rsid w:val="0048190C"/>
    <w:rsid w:val="00481FEA"/>
    <w:rsid w:val="00482872"/>
    <w:rsid w:val="0048326E"/>
    <w:rsid w:val="00483A71"/>
    <w:rsid w:val="00483D87"/>
    <w:rsid w:val="00485477"/>
    <w:rsid w:val="0048577F"/>
    <w:rsid w:val="004871C7"/>
    <w:rsid w:val="004909E5"/>
    <w:rsid w:val="00490B9D"/>
    <w:rsid w:val="00491DC6"/>
    <w:rsid w:val="0049303B"/>
    <w:rsid w:val="00493219"/>
    <w:rsid w:val="00493362"/>
    <w:rsid w:val="00494127"/>
    <w:rsid w:val="00494913"/>
    <w:rsid w:val="00494F4F"/>
    <w:rsid w:val="004960B6"/>
    <w:rsid w:val="004961F4"/>
    <w:rsid w:val="00497B90"/>
    <w:rsid w:val="004A0496"/>
    <w:rsid w:val="004A0F58"/>
    <w:rsid w:val="004A10EF"/>
    <w:rsid w:val="004A1887"/>
    <w:rsid w:val="004A1ACE"/>
    <w:rsid w:val="004A294A"/>
    <w:rsid w:val="004A3501"/>
    <w:rsid w:val="004A3A54"/>
    <w:rsid w:val="004A4105"/>
    <w:rsid w:val="004A5127"/>
    <w:rsid w:val="004A5200"/>
    <w:rsid w:val="004A636C"/>
    <w:rsid w:val="004A7172"/>
    <w:rsid w:val="004A7520"/>
    <w:rsid w:val="004A754E"/>
    <w:rsid w:val="004A773F"/>
    <w:rsid w:val="004A776A"/>
    <w:rsid w:val="004B0C23"/>
    <w:rsid w:val="004B2240"/>
    <w:rsid w:val="004B225A"/>
    <w:rsid w:val="004B2925"/>
    <w:rsid w:val="004B31B6"/>
    <w:rsid w:val="004B3406"/>
    <w:rsid w:val="004B36FB"/>
    <w:rsid w:val="004B372A"/>
    <w:rsid w:val="004B4BE7"/>
    <w:rsid w:val="004B5687"/>
    <w:rsid w:val="004B5CB6"/>
    <w:rsid w:val="004B6671"/>
    <w:rsid w:val="004B682F"/>
    <w:rsid w:val="004C0177"/>
    <w:rsid w:val="004C12FF"/>
    <w:rsid w:val="004C1D7E"/>
    <w:rsid w:val="004C6451"/>
    <w:rsid w:val="004C7569"/>
    <w:rsid w:val="004D35C2"/>
    <w:rsid w:val="004D3D1A"/>
    <w:rsid w:val="004D3FD6"/>
    <w:rsid w:val="004D4102"/>
    <w:rsid w:val="004D4324"/>
    <w:rsid w:val="004D473E"/>
    <w:rsid w:val="004D51F9"/>
    <w:rsid w:val="004D5CFD"/>
    <w:rsid w:val="004D6244"/>
    <w:rsid w:val="004D6DF9"/>
    <w:rsid w:val="004E17E4"/>
    <w:rsid w:val="004E4465"/>
    <w:rsid w:val="004E49B9"/>
    <w:rsid w:val="004E5858"/>
    <w:rsid w:val="004E61B3"/>
    <w:rsid w:val="004E62E8"/>
    <w:rsid w:val="004E7E99"/>
    <w:rsid w:val="004F01C7"/>
    <w:rsid w:val="004F0673"/>
    <w:rsid w:val="004F0B55"/>
    <w:rsid w:val="004F0F05"/>
    <w:rsid w:val="004F10E0"/>
    <w:rsid w:val="004F1139"/>
    <w:rsid w:val="004F1562"/>
    <w:rsid w:val="004F1F5C"/>
    <w:rsid w:val="004F26C7"/>
    <w:rsid w:val="004F3309"/>
    <w:rsid w:val="004F34E5"/>
    <w:rsid w:val="004F42F5"/>
    <w:rsid w:val="004F4EE6"/>
    <w:rsid w:val="004F51E6"/>
    <w:rsid w:val="004F55CD"/>
    <w:rsid w:val="004F5E63"/>
    <w:rsid w:val="004F5FDC"/>
    <w:rsid w:val="004F6C01"/>
    <w:rsid w:val="00500482"/>
    <w:rsid w:val="00501C44"/>
    <w:rsid w:val="00502CE8"/>
    <w:rsid w:val="00503020"/>
    <w:rsid w:val="005037D9"/>
    <w:rsid w:val="00503B97"/>
    <w:rsid w:val="00504662"/>
    <w:rsid w:val="00505259"/>
    <w:rsid w:val="00505D9B"/>
    <w:rsid w:val="00505EC2"/>
    <w:rsid w:val="0050602C"/>
    <w:rsid w:val="005076A5"/>
    <w:rsid w:val="00507DC9"/>
    <w:rsid w:val="0051095F"/>
    <w:rsid w:val="0051126E"/>
    <w:rsid w:val="005118AA"/>
    <w:rsid w:val="00511903"/>
    <w:rsid w:val="005128FC"/>
    <w:rsid w:val="0051387C"/>
    <w:rsid w:val="00513937"/>
    <w:rsid w:val="00513E70"/>
    <w:rsid w:val="00514767"/>
    <w:rsid w:val="0051485E"/>
    <w:rsid w:val="00514B0F"/>
    <w:rsid w:val="00516B6A"/>
    <w:rsid w:val="00517062"/>
    <w:rsid w:val="00517620"/>
    <w:rsid w:val="00517717"/>
    <w:rsid w:val="00517936"/>
    <w:rsid w:val="005200DE"/>
    <w:rsid w:val="00521666"/>
    <w:rsid w:val="00522518"/>
    <w:rsid w:val="00522694"/>
    <w:rsid w:val="005227B4"/>
    <w:rsid w:val="00522F3D"/>
    <w:rsid w:val="0052309F"/>
    <w:rsid w:val="005231B3"/>
    <w:rsid w:val="005233AA"/>
    <w:rsid w:val="0052521B"/>
    <w:rsid w:val="00525497"/>
    <w:rsid w:val="005254BD"/>
    <w:rsid w:val="0052563F"/>
    <w:rsid w:val="00530CD8"/>
    <w:rsid w:val="00530D51"/>
    <w:rsid w:val="0053152D"/>
    <w:rsid w:val="00532246"/>
    <w:rsid w:val="005330D7"/>
    <w:rsid w:val="0053350E"/>
    <w:rsid w:val="005337AD"/>
    <w:rsid w:val="00533FDA"/>
    <w:rsid w:val="00534952"/>
    <w:rsid w:val="0053710B"/>
    <w:rsid w:val="00540663"/>
    <w:rsid w:val="00540DB9"/>
    <w:rsid w:val="00541495"/>
    <w:rsid w:val="005416AA"/>
    <w:rsid w:val="00541AFA"/>
    <w:rsid w:val="00541B43"/>
    <w:rsid w:val="00541D9A"/>
    <w:rsid w:val="00542243"/>
    <w:rsid w:val="0054250C"/>
    <w:rsid w:val="00543F8A"/>
    <w:rsid w:val="005440CA"/>
    <w:rsid w:val="00544774"/>
    <w:rsid w:val="00544BCF"/>
    <w:rsid w:val="00545953"/>
    <w:rsid w:val="00546648"/>
    <w:rsid w:val="00546917"/>
    <w:rsid w:val="00546A6C"/>
    <w:rsid w:val="00547042"/>
    <w:rsid w:val="00547882"/>
    <w:rsid w:val="005478D4"/>
    <w:rsid w:val="00550952"/>
    <w:rsid w:val="005526FB"/>
    <w:rsid w:val="00553647"/>
    <w:rsid w:val="00553B37"/>
    <w:rsid w:val="00554875"/>
    <w:rsid w:val="00554E5F"/>
    <w:rsid w:val="00555B46"/>
    <w:rsid w:val="00555C87"/>
    <w:rsid w:val="00556023"/>
    <w:rsid w:val="0055603C"/>
    <w:rsid w:val="00557A8B"/>
    <w:rsid w:val="00557BB9"/>
    <w:rsid w:val="00560D2C"/>
    <w:rsid w:val="00561F0D"/>
    <w:rsid w:val="0056232A"/>
    <w:rsid w:val="005634BF"/>
    <w:rsid w:val="00563627"/>
    <w:rsid w:val="00563A08"/>
    <w:rsid w:val="00563D80"/>
    <w:rsid w:val="00564730"/>
    <w:rsid w:val="00565C5F"/>
    <w:rsid w:val="00565E75"/>
    <w:rsid w:val="00567460"/>
    <w:rsid w:val="00570748"/>
    <w:rsid w:val="00570AEB"/>
    <w:rsid w:val="00571C12"/>
    <w:rsid w:val="00572424"/>
    <w:rsid w:val="00572D8C"/>
    <w:rsid w:val="005731CA"/>
    <w:rsid w:val="005747CD"/>
    <w:rsid w:val="005749E6"/>
    <w:rsid w:val="00574FCE"/>
    <w:rsid w:val="005762AE"/>
    <w:rsid w:val="00580DFE"/>
    <w:rsid w:val="005811FC"/>
    <w:rsid w:val="00581F0D"/>
    <w:rsid w:val="0058279F"/>
    <w:rsid w:val="00582CCD"/>
    <w:rsid w:val="005839A1"/>
    <w:rsid w:val="00583AD6"/>
    <w:rsid w:val="00584543"/>
    <w:rsid w:val="005846F0"/>
    <w:rsid w:val="00585886"/>
    <w:rsid w:val="00585E28"/>
    <w:rsid w:val="0058671A"/>
    <w:rsid w:val="00586F65"/>
    <w:rsid w:val="00591630"/>
    <w:rsid w:val="00591CE7"/>
    <w:rsid w:val="005925C1"/>
    <w:rsid w:val="00592CB2"/>
    <w:rsid w:val="00593493"/>
    <w:rsid w:val="00593709"/>
    <w:rsid w:val="00593C74"/>
    <w:rsid w:val="00596123"/>
    <w:rsid w:val="0059635F"/>
    <w:rsid w:val="00596634"/>
    <w:rsid w:val="00597181"/>
    <w:rsid w:val="00597684"/>
    <w:rsid w:val="00597B33"/>
    <w:rsid w:val="00597EA7"/>
    <w:rsid w:val="005A0A23"/>
    <w:rsid w:val="005A0C15"/>
    <w:rsid w:val="005A11F5"/>
    <w:rsid w:val="005A14D8"/>
    <w:rsid w:val="005A1DFB"/>
    <w:rsid w:val="005A21F1"/>
    <w:rsid w:val="005A2813"/>
    <w:rsid w:val="005A3217"/>
    <w:rsid w:val="005A3692"/>
    <w:rsid w:val="005A46C4"/>
    <w:rsid w:val="005A47BF"/>
    <w:rsid w:val="005A6C6D"/>
    <w:rsid w:val="005A6D32"/>
    <w:rsid w:val="005A725D"/>
    <w:rsid w:val="005A782E"/>
    <w:rsid w:val="005A7D15"/>
    <w:rsid w:val="005B0241"/>
    <w:rsid w:val="005B0DFF"/>
    <w:rsid w:val="005B0E83"/>
    <w:rsid w:val="005B12E9"/>
    <w:rsid w:val="005B1AA9"/>
    <w:rsid w:val="005B1EC6"/>
    <w:rsid w:val="005B258E"/>
    <w:rsid w:val="005B28CA"/>
    <w:rsid w:val="005B3265"/>
    <w:rsid w:val="005B394B"/>
    <w:rsid w:val="005B3E01"/>
    <w:rsid w:val="005B42FF"/>
    <w:rsid w:val="005B5F3D"/>
    <w:rsid w:val="005B63E5"/>
    <w:rsid w:val="005B685C"/>
    <w:rsid w:val="005B68F0"/>
    <w:rsid w:val="005B79FF"/>
    <w:rsid w:val="005B7A20"/>
    <w:rsid w:val="005C06C9"/>
    <w:rsid w:val="005C17AE"/>
    <w:rsid w:val="005C3067"/>
    <w:rsid w:val="005C44F9"/>
    <w:rsid w:val="005C486A"/>
    <w:rsid w:val="005C5E27"/>
    <w:rsid w:val="005C6882"/>
    <w:rsid w:val="005D0A00"/>
    <w:rsid w:val="005D0D98"/>
    <w:rsid w:val="005D117E"/>
    <w:rsid w:val="005D19C5"/>
    <w:rsid w:val="005D1EEF"/>
    <w:rsid w:val="005D2061"/>
    <w:rsid w:val="005D27C7"/>
    <w:rsid w:val="005D28A6"/>
    <w:rsid w:val="005D344E"/>
    <w:rsid w:val="005D4A07"/>
    <w:rsid w:val="005D4AEC"/>
    <w:rsid w:val="005D551F"/>
    <w:rsid w:val="005D56BD"/>
    <w:rsid w:val="005D6CC5"/>
    <w:rsid w:val="005D6D6A"/>
    <w:rsid w:val="005E0132"/>
    <w:rsid w:val="005E0599"/>
    <w:rsid w:val="005E1013"/>
    <w:rsid w:val="005E1E30"/>
    <w:rsid w:val="005E204A"/>
    <w:rsid w:val="005E2172"/>
    <w:rsid w:val="005E2916"/>
    <w:rsid w:val="005E29A5"/>
    <w:rsid w:val="005E3F8A"/>
    <w:rsid w:val="005E4F30"/>
    <w:rsid w:val="005E5626"/>
    <w:rsid w:val="005E5C52"/>
    <w:rsid w:val="005E71A5"/>
    <w:rsid w:val="005F21D8"/>
    <w:rsid w:val="005F2297"/>
    <w:rsid w:val="005F37E8"/>
    <w:rsid w:val="005F4602"/>
    <w:rsid w:val="005F5DE4"/>
    <w:rsid w:val="005F62D2"/>
    <w:rsid w:val="005F6FDF"/>
    <w:rsid w:val="005F7CD4"/>
    <w:rsid w:val="006010BB"/>
    <w:rsid w:val="00601C5B"/>
    <w:rsid w:val="00602EF4"/>
    <w:rsid w:val="0060524B"/>
    <w:rsid w:val="006064B1"/>
    <w:rsid w:val="00606B1E"/>
    <w:rsid w:val="00607012"/>
    <w:rsid w:val="00611369"/>
    <w:rsid w:val="006115F5"/>
    <w:rsid w:val="00611730"/>
    <w:rsid w:val="006118A9"/>
    <w:rsid w:val="00612505"/>
    <w:rsid w:val="00612927"/>
    <w:rsid w:val="006132A0"/>
    <w:rsid w:val="00613BFC"/>
    <w:rsid w:val="00615A1B"/>
    <w:rsid w:val="00616825"/>
    <w:rsid w:val="00616B2A"/>
    <w:rsid w:val="00616C29"/>
    <w:rsid w:val="006176B8"/>
    <w:rsid w:val="006215B4"/>
    <w:rsid w:val="006216D8"/>
    <w:rsid w:val="00622233"/>
    <w:rsid w:val="00622D46"/>
    <w:rsid w:val="00625A5D"/>
    <w:rsid w:val="0062624E"/>
    <w:rsid w:val="00626C35"/>
    <w:rsid w:val="00626F9E"/>
    <w:rsid w:val="00627217"/>
    <w:rsid w:val="006275CC"/>
    <w:rsid w:val="00627B74"/>
    <w:rsid w:val="006310E0"/>
    <w:rsid w:val="00632423"/>
    <w:rsid w:val="00633355"/>
    <w:rsid w:val="00633935"/>
    <w:rsid w:val="00634C90"/>
    <w:rsid w:val="00636130"/>
    <w:rsid w:val="00640A45"/>
    <w:rsid w:val="00640BFC"/>
    <w:rsid w:val="006412D7"/>
    <w:rsid w:val="00642E5D"/>
    <w:rsid w:val="00643820"/>
    <w:rsid w:val="006460A9"/>
    <w:rsid w:val="006466A4"/>
    <w:rsid w:val="00647390"/>
    <w:rsid w:val="00647BF6"/>
    <w:rsid w:val="00647C4A"/>
    <w:rsid w:val="006500A7"/>
    <w:rsid w:val="00650704"/>
    <w:rsid w:val="00653034"/>
    <w:rsid w:val="00653804"/>
    <w:rsid w:val="00653806"/>
    <w:rsid w:val="0065405C"/>
    <w:rsid w:val="00654229"/>
    <w:rsid w:val="006548F6"/>
    <w:rsid w:val="00654AC4"/>
    <w:rsid w:val="00654E42"/>
    <w:rsid w:val="00655E91"/>
    <w:rsid w:val="006568CA"/>
    <w:rsid w:val="00657354"/>
    <w:rsid w:val="00657373"/>
    <w:rsid w:val="00657A32"/>
    <w:rsid w:val="0066027E"/>
    <w:rsid w:val="006603E8"/>
    <w:rsid w:val="00660555"/>
    <w:rsid w:val="00660F3D"/>
    <w:rsid w:val="006615A8"/>
    <w:rsid w:val="00662057"/>
    <w:rsid w:val="00662F13"/>
    <w:rsid w:val="00663CE3"/>
    <w:rsid w:val="00663E89"/>
    <w:rsid w:val="006645EB"/>
    <w:rsid w:val="00667C6C"/>
    <w:rsid w:val="006704A4"/>
    <w:rsid w:val="00670D26"/>
    <w:rsid w:val="006714A8"/>
    <w:rsid w:val="00671B3E"/>
    <w:rsid w:val="00672463"/>
    <w:rsid w:val="006725BF"/>
    <w:rsid w:val="006727D2"/>
    <w:rsid w:val="0067312A"/>
    <w:rsid w:val="006733B2"/>
    <w:rsid w:val="00673DB5"/>
    <w:rsid w:val="006743DB"/>
    <w:rsid w:val="006754F0"/>
    <w:rsid w:val="006756CF"/>
    <w:rsid w:val="00675815"/>
    <w:rsid w:val="00675EED"/>
    <w:rsid w:val="00677473"/>
    <w:rsid w:val="0068023C"/>
    <w:rsid w:val="00680317"/>
    <w:rsid w:val="00680908"/>
    <w:rsid w:val="006809A4"/>
    <w:rsid w:val="00683397"/>
    <w:rsid w:val="00683603"/>
    <w:rsid w:val="006849D0"/>
    <w:rsid w:val="00684D6C"/>
    <w:rsid w:val="0068711F"/>
    <w:rsid w:val="006901C3"/>
    <w:rsid w:val="0069069C"/>
    <w:rsid w:val="00690FE9"/>
    <w:rsid w:val="0069139A"/>
    <w:rsid w:val="00691859"/>
    <w:rsid w:val="00691F40"/>
    <w:rsid w:val="006952FB"/>
    <w:rsid w:val="0069544B"/>
    <w:rsid w:val="00695D9B"/>
    <w:rsid w:val="0069766D"/>
    <w:rsid w:val="006976AC"/>
    <w:rsid w:val="0069774B"/>
    <w:rsid w:val="006A09B3"/>
    <w:rsid w:val="006A3F7D"/>
    <w:rsid w:val="006B1BE2"/>
    <w:rsid w:val="006B2D63"/>
    <w:rsid w:val="006B4A64"/>
    <w:rsid w:val="006B5478"/>
    <w:rsid w:val="006B580A"/>
    <w:rsid w:val="006B6B7C"/>
    <w:rsid w:val="006B720E"/>
    <w:rsid w:val="006C07B5"/>
    <w:rsid w:val="006C1A40"/>
    <w:rsid w:val="006C1D2F"/>
    <w:rsid w:val="006C21DC"/>
    <w:rsid w:val="006C36A0"/>
    <w:rsid w:val="006C71B5"/>
    <w:rsid w:val="006C743A"/>
    <w:rsid w:val="006D0580"/>
    <w:rsid w:val="006D0BC2"/>
    <w:rsid w:val="006D1995"/>
    <w:rsid w:val="006D237B"/>
    <w:rsid w:val="006D26BA"/>
    <w:rsid w:val="006D2F31"/>
    <w:rsid w:val="006D3928"/>
    <w:rsid w:val="006D43B7"/>
    <w:rsid w:val="006D45CD"/>
    <w:rsid w:val="006D4875"/>
    <w:rsid w:val="006D4A0A"/>
    <w:rsid w:val="006D5356"/>
    <w:rsid w:val="006D58B2"/>
    <w:rsid w:val="006D6640"/>
    <w:rsid w:val="006D6B4A"/>
    <w:rsid w:val="006D72A7"/>
    <w:rsid w:val="006D7F5C"/>
    <w:rsid w:val="006E0A4F"/>
    <w:rsid w:val="006E0C75"/>
    <w:rsid w:val="006E0E01"/>
    <w:rsid w:val="006E2AD8"/>
    <w:rsid w:val="006E2BAA"/>
    <w:rsid w:val="006E2BD7"/>
    <w:rsid w:val="006E33E7"/>
    <w:rsid w:val="006E3C27"/>
    <w:rsid w:val="006E3DF3"/>
    <w:rsid w:val="006E4261"/>
    <w:rsid w:val="006E49CE"/>
    <w:rsid w:val="006E568B"/>
    <w:rsid w:val="006E583E"/>
    <w:rsid w:val="006E6504"/>
    <w:rsid w:val="006E674D"/>
    <w:rsid w:val="006E6C3F"/>
    <w:rsid w:val="006E7336"/>
    <w:rsid w:val="006E7535"/>
    <w:rsid w:val="006E7C2E"/>
    <w:rsid w:val="006F1BC5"/>
    <w:rsid w:val="006F1FF6"/>
    <w:rsid w:val="006F24B8"/>
    <w:rsid w:val="006F2E8B"/>
    <w:rsid w:val="006F37E0"/>
    <w:rsid w:val="006F3E6A"/>
    <w:rsid w:val="006F5D3E"/>
    <w:rsid w:val="006F5D57"/>
    <w:rsid w:val="006F671D"/>
    <w:rsid w:val="006F6885"/>
    <w:rsid w:val="0070038F"/>
    <w:rsid w:val="00701B28"/>
    <w:rsid w:val="007041D0"/>
    <w:rsid w:val="00704256"/>
    <w:rsid w:val="0070464A"/>
    <w:rsid w:val="007051BA"/>
    <w:rsid w:val="007060E4"/>
    <w:rsid w:val="00706289"/>
    <w:rsid w:val="007072A9"/>
    <w:rsid w:val="00707866"/>
    <w:rsid w:val="007106E1"/>
    <w:rsid w:val="007109F4"/>
    <w:rsid w:val="00711136"/>
    <w:rsid w:val="00712406"/>
    <w:rsid w:val="00713C7D"/>
    <w:rsid w:val="007147FC"/>
    <w:rsid w:val="00715FAB"/>
    <w:rsid w:val="00716697"/>
    <w:rsid w:val="00721DE2"/>
    <w:rsid w:val="0072286B"/>
    <w:rsid w:val="00723855"/>
    <w:rsid w:val="00723BA5"/>
    <w:rsid w:val="00724705"/>
    <w:rsid w:val="00725C59"/>
    <w:rsid w:val="00726217"/>
    <w:rsid w:val="007262C4"/>
    <w:rsid w:val="0072684D"/>
    <w:rsid w:val="00726CD5"/>
    <w:rsid w:val="00727DDE"/>
    <w:rsid w:val="00730676"/>
    <w:rsid w:val="0073152F"/>
    <w:rsid w:val="00731829"/>
    <w:rsid w:val="0073241C"/>
    <w:rsid w:val="007328FF"/>
    <w:rsid w:val="00734EA6"/>
    <w:rsid w:val="007350A4"/>
    <w:rsid w:val="00736596"/>
    <w:rsid w:val="00736B21"/>
    <w:rsid w:val="007377CE"/>
    <w:rsid w:val="00737972"/>
    <w:rsid w:val="00740180"/>
    <w:rsid w:val="00740C57"/>
    <w:rsid w:val="0074110B"/>
    <w:rsid w:val="0074120E"/>
    <w:rsid w:val="0074136C"/>
    <w:rsid w:val="0074258E"/>
    <w:rsid w:val="00743769"/>
    <w:rsid w:val="00743837"/>
    <w:rsid w:val="0074439A"/>
    <w:rsid w:val="007448BB"/>
    <w:rsid w:val="00744E66"/>
    <w:rsid w:val="007456FD"/>
    <w:rsid w:val="00746AE1"/>
    <w:rsid w:val="00747466"/>
    <w:rsid w:val="0074792D"/>
    <w:rsid w:val="007509D4"/>
    <w:rsid w:val="007510F1"/>
    <w:rsid w:val="0075182F"/>
    <w:rsid w:val="00752A4E"/>
    <w:rsid w:val="00753416"/>
    <w:rsid w:val="00753777"/>
    <w:rsid w:val="007545B3"/>
    <w:rsid w:val="00755618"/>
    <w:rsid w:val="007556E0"/>
    <w:rsid w:val="00756638"/>
    <w:rsid w:val="00756BAF"/>
    <w:rsid w:val="007575CE"/>
    <w:rsid w:val="007603E3"/>
    <w:rsid w:val="00761120"/>
    <w:rsid w:val="007613FD"/>
    <w:rsid w:val="00762564"/>
    <w:rsid w:val="00762A0D"/>
    <w:rsid w:val="00763307"/>
    <w:rsid w:val="00763592"/>
    <w:rsid w:val="00763B55"/>
    <w:rsid w:val="00763C1B"/>
    <w:rsid w:val="00763CCE"/>
    <w:rsid w:val="00764296"/>
    <w:rsid w:val="00764500"/>
    <w:rsid w:val="00764E0A"/>
    <w:rsid w:val="00765431"/>
    <w:rsid w:val="00765959"/>
    <w:rsid w:val="00765975"/>
    <w:rsid w:val="00765FF7"/>
    <w:rsid w:val="0076685B"/>
    <w:rsid w:val="00766F48"/>
    <w:rsid w:val="00770AB8"/>
    <w:rsid w:val="007710B5"/>
    <w:rsid w:val="00771978"/>
    <w:rsid w:val="00772BEB"/>
    <w:rsid w:val="007734B9"/>
    <w:rsid w:val="0077400D"/>
    <w:rsid w:val="00774207"/>
    <w:rsid w:val="00774AEB"/>
    <w:rsid w:val="00776B73"/>
    <w:rsid w:val="00777B0D"/>
    <w:rsid w:val="007817B7"/>
    <w:rsid w:val="00782EE6"/>
    <w:rsid w:val="0078306F"/>
    <w:rsid w:val="00783795"/>
    <w:rsid w:val="00783FA9"/>
    <w:rsid w:val="007848BB"/>
    <w:rsid w:val="00784B9F"/>
    <w:rsid w:val="00784C8A"/>
    <w:rsid w:val="00785FA3"/>
    <w:rsid w:val="00786002"/>
    <w:rsid w:val="0078609B"/>
    <w:rsid w:val="007860DF"/>
    <w:rsid w:val="0078658A"/>
    <w:rsid w:val="0078751B"/>
    <w:rsid w:val="0078777B"/>
    <w:rsid w:val="00790F47"/>
    <w:rsid w:val="0079116F"/>
    <w:rsid w:val="007912CC"/>
    <w:rsid w:val="007916F8"/>
    <w:rsid w:val="007926E8"/>
    <w:rsid w:val="007928B6"/>
    <w:rsid w:val="00792A0B"/>
    <w:rsid w:val="00792A61"/>
    <w:rsid w:val="00792C7A"/>
    <w:rsid w:val="00793C31"/>
    <w:rsid w:val="0079482C"/>
    <w:rsid w:val="007949C9"/>
    <w:rsid w:val="00794C93"/>
    <w:rsid w:val="00794EFB"/>
    <w:rsid w:val="0079563A"/>
    <w:rsid w:val="00795710"/>
    <w:rsid w:val="007A1B25"/>
    <w:rsid w:val="007A1FC1"/>
    <w:rsid w:val="007A3140"/>
    <w:rsid w:val="007A3BEE"/>
    <w:rsid w:val="007A3C96"/>
    <w:rsid w:val="007A4C98"/>
    <w:rsid w:val="007A4D83"/>
    <w:rsid w:val="007A507D"/>
    <w:rsid w:val="007A50BD"/>
    <w:rsid w:val="007A52D2"/>
    <w:rsid w:val="007A6DE9"/>
    <w:rsid w:val="007A79D7"/>
    <w:rsid w:val="007A7EB3"/>
    <w:rsid w:val="007B02B7"/>
    <w:rsid w:val="007B0459"/>
    <w:rsid w:val="007B0ADC"/>
    <w:rsid w:val="007B1E15"/>
    <w:rsid w:val="007B2C24"/>
    <w:rsid w:val="007B3CD6"/>
    <w:rsid w:val="007B4B95"/>
    <w:rsid w:val="007B4D14"/>
    <w:rsid w:val="007B54DE"/>
    <w:rsid w:val="007B5F24"/>
    <w:rsid w:val="007B6322"/>
    <w:rsid w:val="007B7945"/>
    <w:rsid w:val="007B7C6C"/>
    <w:rsid w:val="007B7E0A"/>
    <w:rsid w:val="007C1579"/>
    <w:rsid w:val="007C1D09"/>
    <w:rsid w:val="007C4394"/>
    <w:rsid w:val="007C480D"/>
    <w:rsid w:val="007C4C02"/>
    <w:rsid w:val="007C4E21"/>
    <w:rsid w:val="007C5716"/>
    <w:rsid w:val="007C595C"/>
    <w:rsid w:val="007C5A25"/>
    <w:rsid w:val="007C5B6B"/>
    <w:rsid w:val="007C5BF1"/>
    <w:rsid w:val="007D0648"/>
    <w:rsid w:val="007D08F5"/>
    <w:rsid w:val="007D143F"/>
    <w:rsid w:val="007D2D92"/>
    <w:rsid w:val="007D2EDF"/>
    <w:rsid w:val="007D34C0"/>
    <w:rsid w:val="007D36FB"/>
    <w:rsid w:val="007D3BFF"/>
    <w:rsid w:val="007D601F"/>
    <w:rsid w:val="007D6477"/>
    <w:rsid w:val="007D68A5"/>
    <w:rsid w:val="007D6A40"/>
    <w:rsid w:val="007D6CBB"/>
    <w:rsid w:val="007E05FE"/>
    <w:rsid w:val="007E0F72"/>
    <w:rsid w:val="007E126F"/>
    <w:rsid w:val="007E15A9"/>
    <w:rsid w:val="007E2F61"/>
    <w:rsid w:val="007E30D2"/>
    <w:rsid w:val="007E43B4"/>
    <w:rsid w:val="007E6344"/>
    <w:rsid w:val="007E67BB"/>
    <w:rsid w:val="007E6B24"/>
    <w:rsid w:val="007E6C7B"/>
    <w:rsid w:val="007E7F50"/>
    <w:rsid w:val="007F0A0F"/>
    <w:rsid w:val="007F28B1"/>
    <w:rsid w:val="007F303F"/>
    <w:rsid w:val="007F31FE"/>
    <w:rsid w:val="007F3CF5"/>
    <w:rsid w:val="007F4115"/>
    <w:rsid w:val="007F544A"/>
    <w:rsid w:val="007F545F"/>
    <w:rsid w:val="007F5A9F"/>
    <w:rsid w:val="007F637E"/>
    <w:rsid w:val="007F6438"/>
    <w:rsid w:val="007F669A"/>
    <w:rsid w:val="007F7730"/>
    <w:rsid w:val="008008AE"/>
    <w:rsid w:val="0080092C"/>
    <w:rsid w:val="00800C1A"/>
    <w:rsid w:val="0080206D"/>
    <w:rsid w:val="0080219B"/>
    <w:rsid w:val="00802355"/>
    <w:rsid w:val="00802885"/>
    <w:rsid w:val="008055EE"/>
    <w:rsid w:val="0080573B"/>
    <w:rsid w:val="00805C30"/>
    <w:rsid w:val="00806453"/>
    <w:rsid w:val="00806BFE"/>
    <w:rsid w:val="00810224"/>
    <w:rsid w:val="00810573"/>
    <w:rsid w:val="00810D73"/>
    <w:rsid w:val="00810F47"/>
    <w:rsid w:val="008119CA"/>
    <w:rsid w:val="008126E2"/>
    <w:rsid w:val="008134DA"/>
    <w:rsid w:val="008141CF"/>
    <w:rsid w:val="008143A3"/>
    <w:rsid w:val="008145D8"/>
    <w:rsid w:val="00814A2D"/>
    <w:rsid w:val="0081506A"/>
    <w:rsid w:val="008167CA"/>
    <w:rsid w:val="00817381"/>
    <w:rsid w:val="0081786D"/>
    <w:rsid w:val="00817BBE"/>
    <w:rsid w:val="00821887"/>
    <w:rsid w:val="0082190C"/>
    <w:rsid w:val="0082244B"/>
    <w:rsid w:val="00823036"/>
    <w:rsid w:val="00823ADA"/>
    <w:rsid w:val="00824E84"/>
    <w:rsid w:val="00825AF0"/>
    <w:rsid w:val="00825D49"/>
    <w:rsid w:val="00825EB5"/>
    <w:rsid w:val="008265F5"/>
    <w:rsid w:val="00827769"/>
    <w:rsid w:val="008278E6"/>
    <w:rsid w:val="00827F7E"/>
    <w:rsid w:val="0083092F"/>
    <w:rsid w:val="00831B0A"/>
    <w:rsid w:val="008321EA"/>
    <w:rsid w:val="00833295"/>
    <w:rsid w:val="00833458"/>
    <w:rsid w:val="0083380A"/>
    <w:rsid w:val="00833B07"/>
    <w:rsid w:val="0083533C"/>
    <w:rsid w:val="00835A2C"/>
    <w:rsid w:val="00835EE4"/>
    <w:rsid w:val="008368CE"/>
    <w:rsid w:val="00837287"/>
    <w:rsid w:val="00837770"/>
    <w:rsid w:val="0084056A"/>
    <w:rsid w:val="008411B3"/>
    <w:rsid w:val="00841B98"/>
    <w:rsid w:val="00841F2E"/>
    <w:rsid w:val="0084361B"/>
    <w:rsid w:val="00843650"/>
    <w:rsid w:val="00843CF2"/>
    <w:rsid w:val="00844B35"/>
    <w:rsid w:val="00847CD6"/>
    <w:rsid w:val="00850268"/>
    <w:rsid w:val="00850DD2"/>
    <w:rsid w:val="00851102"/>
    <w:rsid w:val="00851881"/>
    <w:rsid w:val="00851927"/>
    <w:rsid w:val="00851A77"/>
    <w:rsid w:val="00852AEC"/>
    <w:rsid w:val="00853382"/>
    <w:rsid w:val="008534AF"/>
    <w:rsid w:val="008559A6"/>
    <w:rsid w:val="00855CFE"/>
    <w:rsid w:val="008563C6"/>
    <w:rsid w:val="00856C80"/>
    <w:rsid w:val="00857CAE"/>
    <w:rsid w:val="00860EF6"/>
    <w:rsid w:val="00862EE5"/>
    <w:rsid w:val="00863360"/>
    <w:rsid w:val="00864636"/>
    <w:rsid w:val="00864871"/>
    <w:rsid w:val="00864BDD"/>
    <w:rsid w:val="00864C2F"/>
    <w:rsid w:val="00865E90"/>
    <w:rsid w:val="0086606D"/>
    <w:rsid w:val="008666D2"/>
    <w:rsid w:val="00866FE5"/>
    <w:rsid w:val="0086757B"/>
    <w:rsid w:val="00870864"/>
    <w:rsid w:val="00871E70"/>
    <w:rsid w:val="00873286"/>
    <w:rsid w:val="00873A4D"/>
    <w:rsid w:val="008743A9"/>
    <w:rsid w:val="00875126"/>
    <w:rsid w:val="0087523F"/>
    <w:rsid w:val="008753A6"/>
    <w:rsid w:val="00877DFF"/>
    <w:rsid w:val="00880095"/>
    <w:rsid w:val="008806D7"/>
    <w:rsid w:val="008806DD"/>
    <w:rsid w:val="00880CFB"/>
    <w:rsid w:val="00881EAD"/>
    <w:rsid w:val="00882E42"/>
    <w:rsid w:val="00883499"/>
    <w:rsid w:val="008847CB"/>
    <w:rsid w:val="00884843"/>
    <w:rsid w:val="0088527D"/>
    <w:rsid w:val="00885438"/>
    <w:rsid w:val="008858CE"/>
    <w:rsid w:val="00886BBB"/>
    <w:rsid w:val="008876A7"/>
    <w:rsid w:val="0089040B"/>
    <w:rsid w:val="00890AB7"/>
    <w:rsid w:val="00893406"/>
    <w:rsid w:val="00893609"/>
    <w:rsid w:val="00893F27"/>
    <w:rsid w:val="00894457"/>
    <w:rsid w:val="008947A3"/>
    <w:rsid w:val="00895B62"/>
    <w:rsid w:val="008963F6"/>
    <w:rsid w:val="0089649B"/>
    <w:rsid w:val="008970F9"/>
    <w:rsid w:val="00897C42"/>
    <w:rsid w:val="008A0826"/>
    <w:rsid w:val="008A0DD1"/>
    <w:rsid w:val="008A121B"/>
    <w:rsid w:val="008A1788"/>
    <w:rsid w:val="008A1897"/>
    <w:rsid w:val="008A1D83"/>
    <w:rsid w:val="008A35EE"/>
    <w:rsid w:val="008A377D"/>
    <w:rsid w:val="008A3FBA"/>
    <w:rsid w:val="008A418C"/>
    <w:rsid w:val="008A4971"/>
    <w:rsid w:val="008A5762"/>
    <w:rsid w:val="008A63D1"/>
    <w:rsid w:val="008A6B58"/>
    <w:rsid w:val="008A76A9"/>
    <w:rsid w:val="008B18FC"/>
    <w:rsid w:val="008B2B49"/>
    <w:rsid w:val="008B71F9"/>
    <w:rsid w:val="008B7A15"/>
    <w:rsid w:val="008C023C"/>
    <w:rsid w:val="008C05CC"/>
    <w:rsid w:val="008C0D3B"/>
    <w:rsid w:val="008C1620"/>
    <w:rsid w:val="008C1CC2"/>
    <w:rsid w:val="008C2E2A"/>
    <w:rsid w:val="008C3546"/>
    <w:rsid w:val="008C36FB"/>
    <w:rsid w:val="008C3855"/>
    <w:rsid w:val="008C3C16"/>
    <w:rsid w:val="008C4B02"/>
    <w:rsid w:val="008C4E0B"/>
    <w:rsid w:val="008C516B"/>
    <w:rsid w:val="008C5454"/>
    <w:rsid w:val="008C647C"/>
    <w:rsid w:val="008C69CA"/>
    <w:rsid w:val="008C6C83"/>
    <w:rsid w:val="008C73FE"/>
    <w:rsid w:val="008C7C34"/>
    <w:rsid w:val="008C7F08"/>
    <w:rsid w:val="008D06C1"/>
    <w:rsid w:val="008D09C8"/>
    <w:rsid w:val="008D153F"/>
    <w:rsid w:val="008D18DC"/>
    <w:rsid w:val="008D2573"/>
    <w:rsid w:val="008D2A41"/>
    <w:rsid w:val="008D327D"/>
    <w:rsid w:val="008D37F7"/>
    <w:rsid w:val="008D390B"/>
    <w:rsid w:val="008D454D"/>
    <w:rsid w:val="008D4563"/>
    <w:rsid w:val="008D4F20"/>
    <w:rsid w:val="008D6C13"/>
    <w:rsid w:val="008D6D24"/>
    <w:rsid w:val="008D70A4"/>
    <w:rsid w:val="008E0235"/>
    <w:rsid w:val="008E025A"/>
    <w:rsid w:val="008E067B"/>
    <w:rsid w:val="008E23ED"/>
    <w:rsid w:val="008E57A5"/>
    <w:rsid w:val="008E7319"/>
    <w:rsid w:val="008F0CA2"/>
    <w:rsid w:val="008F0CD7"/>
    <w:rsid w:val="008F18D8"/>
    <w:rsid w:val="008F19E6"/>
    <w:rsid w:val="008F1F75"/>
    <w:rsid w:val="008F217B"/>
    <w:rsid w:val="008F2F92"/>
    <w:rsid w:val="008F34D5"/>
    <w:rsid w:val="008F3F44"/>
    <w:rsid w:val="008F4F42"/>
    <w:rsid w:val="008F63A1"/>
    <w:rsid w:val="008F6A27"/>
    <w:rsid w:val="008F7125"/>
    <w:rsid w:val="008F736A"/>
    <w:rsid w:val="008F743F"/>
    <w:rsid w:val="008F7501"/>
    <w:rsid w:val="008F7661"/>
    <w:rsid w:val="008F76B3"/>
    <w:rsid w:val="008F7DC6"/>
    <w:rsid w:val="008F7F3E"/>
    <w:rsid w:val="0090130A"/>
    <w:rsid w:val="0090173A"/>
    <w:rsid w:val="00901D07"/>
    <w:rsid w:val="0090227C"/>
    <w:rsid w:val="009026A3"/>
    <w:rsid w:val="00902F8C"/>
    <w:rsid w:val="00903041"/>
    <w:rsid w:val="0090389E"/>
    <w:rsid w:val="009039FE"/>
    <w:rsid w:val="00904388"/>
    <w:rsid w:val="00905C51"/>
    <w:rsid w:val="0090622C"/>
    <w:rsid w:val="00906584"/>
    <w:rsid w:val="0090672B"/>
    <w:rsid w:val="009075C9"/>
    <w:rsid w:val="00910E9A"/>
    <w:rsid w:val="0091117B"/>
    <w:rsid w:val="00911427"/>
    <w:rsid w:val="00912565"/>
    <w:rsid w:val="009158D3"/>
    <w:rsid w:val="00915D5B"/>
    <w:rsid w:val="00915E64"/>
    <w:rsid w:val="009170BE"/>
    <w:rsid w:val="00920297"/>
    <w:rsid w:val="0092102D"/>
    <w:rsid w:val="00921FB5"/>
    <w:rsid w:val="0092233D"/>
    <w:rsid w:val="00922F96"/>
    <w:rsid w:val="00923589"/>
    <w:rsid w:val="009248E0"/>
    <w:rsid w:val="00925BA2"/>
    <w:rsid w:val="00925BE8"/>
    <w:rsid w:val="009262F9"/>
    <w:rsid w:val="00926816"/>
    <w:rsid w:val="00927437"/>
    <w:rsid w:val="00927CB7"/>
    <w:rsid w:val="009307D5"/>
    <w:rsid w:val="00930EF7"/>
    <w:rsid w:val="00931CE3"/>
    <w:rsid w:val="00933BE4"/>
    <w:rsid w:val="00933E03"/>
    <w:rsid w:val="00936910"/>
    <w:rsid w:val="0093719C"/>
    <w:rsid w:val="00937B1E"/>
    <w:rsid w:val="00940FCB"/>
    <w:rsid w:val="009412C5"/>
    <w:rsid w:val="0094171D"/>
    <w:rsid w:val="009417F0"/>
    <w:rsid w:val="009424C8"/>
    <w:rsid w:val="00942DE2"/>
    <w:rsid w:val="00943995"/>
    <w:rsid w:val="009439C5"/>
    <w:rsid w:val="00944C3C"/>
    <w:rsid w:val="00945513"/>
    <w:rsid w:val="00945E8B"/>
    <w:rsid w:val="009460D4"/>
    <w:rsid w:val="00946F26"/>
    <w:rsid w:val="00947682"/>
    <w:rsid w:val="00947D08"/>
    <w:rsid w:val="00950049"/>
    <w:rsid w:val="00950769"/>
    <w:rsid w:val="00951D11"/>
    <w:rsid w:val="00952345"/>
    <w:rsid w:val="00952793"/>
    <w:rsid w:val="0095403B"/>
    <w:rsid w:val="009542EC"/>
    <w:rsid w:val="00954C7B"/>
    <w:rsid w:val="0095612C"/>
    <w:rsid w:val="009579D2"/>
    <w:rsid w:val="009605A0"/>
    <w:rsid w:val="009618FE"/>
    <w:rsid w:val="00961CF7"/>
    <w:rsid w:val="00961E2F"/>
    <w:rsid w:val="00961F5A"/>
    <w:rsid w:val="00962566"/>
    <w:rsid w:val="00962570"/>
    <w:rsid w:val="00963C53"/>
    <w:rsid w:val="00964356"/>
    <w:rsid w:val="00966EE6"/>
    <w:rsid w:val="00967095"/>
    <w:rsid w:val="009679DB"/>
    <w:rsid w:val="0097067F"/>
    <w:rsid w:val="0097282D"/>
    <w:rsid w:val="00973369"/>
    <w:rsid w:val="009734E7"/>
    <w:rsid w:val="00973502"/>
    <w:rsid w:val="009736F8"/>
    <w:rsid w:val="00973F73"/>
    <w:rsid w:val="00976001"/>
    <w:rsid w:val="00976543"/>
    <w:rsid w:val="00976584"/>
    <w:rsid w:val="00976FBB"/>
    <w:rsid w:val="00977037"/>
    <w:rsid w:val="00977275"/>
    <w:rsid w:val="009809D9"/>
    <w:rsid w:val="0098222C"/>
    <w:rsid w:val="0098249F"/>
    <w:rsid w:val="009824EA"/>
    <w:rsid w:val="00982557"/>
    <w:rsid w:val="0098362E"/>
    <w:rsid w:val="0098386A"/>
    <w:rsid w:val="00983E24"/>
    <w:rsid w:val="00984696"/>
    <w:rsid w:val="0098484E"/>
    <w:rsid w:val="00984A47"/>
    <w:rsid w:val="00984D07"/>
    <w:rsid w:val="00984E24"/>
    <w:rsid w:val="00986163"/>
    <w:rsid w:val="0098682D"/>
    <w:rsid w:val="00986981"/>
    <w:rsid w:val="00990B02"/>
    <w:rsid w:val="009930D2"/>
    <w:rsid w:val="009935A9"/>
    <w:rsid w:val="009938E7"/>
    <w:rsid w:val="00993BBF"/>
    <w:rsid w:val="00995454"/>
    <w:rsid w:val="00996941"/>
    <w:rsid w:val="00996F20"/>
    <w:rsid w:val="009A050C"/>
    <w:rsid w:val="009A0ABE"/>
    <w:rsid w:val="009A0BF4"/>
    <w:rsid w:val="009A10EC"/>
    <w:rsid w:val="009A1655"/>
    <w:rsid w:val="009A3345"/>
    <w:rsid w:val="009A47DD"/>
    <w:rsid w:val="009A540D"/>
    <w:rsid w:val="009A587F"/>
    <w:rsid w:val="009A5884"/>
    <w:rsid w:val="009A58CF"/>
    <w:rsid w:val="009B0A72"/>
    <w:rsid w:val="009B0C01"/>
    <w:rsid w:val="009B21ED"/>
    <w:rsid w:val="009B36A1"/>
    <w:rsid w:val="009B44CF"/>
    <w:rsid w:val="009B54EA"/>
    <w:rsid w:val="009B582A"/>
    <w:rsid w:val="009B6866"/>
    <w:rsid w:val="009B6889"/>
    <w:rsid w:val="009B694B"/>
    <w:rsid w:val="009B6D8E"/>
    <w:rsid w:val="009B70E7"/>
    <w:rsid w:val="009B72A7"/>
    <w:rsid w:val="009B7505"/>
    <w:rsid w:val="009C00AB"/>
    <w:rsid w:val="009C07E8"/>
    <w:rsid w:val="009C10B9"/>
    <w:rsid w:val="009C33C6"/>
    <w:rsid w:val="009C43C0"/>
    <w:rsid w:val="009C4941"/>
    <w:rsid w:val="009C5608"/>
    <w:rsid w:val="009C6898"/>
    <w:rsid w:val="009D021F"/>
    <w:rsid w:val="009D16E3"/>
    <w:rsid w:val="009D42CF"/>
    <w:rsid w:val="009D430B"/>
    <w:rsid w:val="009D4CBE"/>
    <w:rsid w:val="009D4CE2"/>
    <w:rsid w:val="009D6841"/>
    <w:rsid w:val="009D6FC7"/>
    <w:rsid w:val="009D754A"/>
    <w:rsid w:val="009D7E65"/>
    <w:rsid w:val="009E03F9"/>
    <w:rsid w:val="009E061C"/>
    <w:rsid w:val="009E0CB3"/>
    <w:rsid w:val="009E1B98"/>
    <w:rsid w:val="009E33D6"/>
    <w:rsid w:val="009E3DF0"/>
    <w:rsid w:val="009E44C4"/>
    <w:rsid w:val="009E49C1"/>
    <w:rsid w:val="009E4EA9"/>
    <w:rsid w:val="009E63FB"/>
    <w:rsid w:val="009E73BB"/>
    <w:rsid w:val="009E73EC"/>
    <w:rsid w:val="009F12C6"/>
    <w:rsid w:val="009F1475"/>
    <w:rsid w:val="009F248F"/>
    <w:rsid w:val="009F35E6"/>
    <w:rsid w:val="009F36F4"/>
    <w:rsid w:val="009F3BA5"/>
    <w:rsid w:val="009F5DF5"/>
    <w:rsid w:val="009F6ED2"/>
    <w:rsid w:val="009F73D6"/>
    <w:rsid w:val="009F77B4"/>
    <w:rsid w:val="009F7FC0"/>
    <w:rsid w:val="00A016CE"/>
    <w:rsid w:val="00A01ABC"/>
    <w:rsid w:val="00A020BB"/>
    <w:rsid w:val="00A024D4"/>
    <w:rsid w:val="00A02783"/>
    <w:rsid w:val="00A02946"/>
    <w:rsid w:val="00A040BA"/>
    <w:rsid w:val="00A05D14"/>
    <w:rsid w:val="00A06E41"/>
    <w:rsid w:val="00A06F0E"/>
    <w:rsid w:val="00A100A1"/>
    <w:rsid w:val="00A101B3"/>
    <w:rsid w:val="00A1247F"/>
    <w:rsid w:val="00A1262D"/>
    <w:rsid w:val="00A12939"/>
    <w:rsid w:val="00A12B4B"/>
    <w:rsid w:val="00A1381E"/>
    <w:rsid w:val="00A13982"/>
    <w:rsid w:val="00A13FF9"/>
    <w:rsid w:val="00A14657"/>
    <w:rsid w:val="00A1503C"/>
    <w:rsid w:val="00A16B4C"/>
    <w:rsid w:val="00A17C90"/>
    <w:rsid w:val="00A17CA5"/>
    <w:rsid w:val="00A17D8C"/>
    <w:rsid w:val="00A17E1C"/>
    <w:rsid w:val="00A21074"/>
    <w:rsid w:val="00A213DD"/>
    <w:rsid w:val="00A217E9"/>
    <w:rsid w:val="00A225E8"/>
    <w:rsid w:val="00A2276A"/>
    <w:rsid w:val="00A23A19"/>
    <w:rsid w:val="00A23F1A"/>
    <w:rsid w:val="00A2519B"/>
    <w:rsid w:val="00A25ADD"/>
    <w:rsid w:val="00A25CA6"/>
    <w:rsid w:val="00A26041"/>
    <w:rsid w:val="00A30190"/>
    <w:rsid w:val="00A30DD4"/>
    <w:rsid w:val="00A31543"/>
    <w:rsid w:val="00A31577"/>
    <w:rsid w:val="00A31952"/>
    <w:rsid w:val="00A31975"/>
    <w:rsid w:val="00A3239B"/>
    <w:rsid w:val="00A32556"/>
    <w:rsid w:val="00A3274E"/>
    <w:rsid w:val="00A32907"/>
    <w:rsid w:val="00A32B82"/>
    <w:rsid w:val="00A335D2"/>
    <w:rsid w:val="00A3455D"/>
    <w:rsid w:val="00A3491C"/>
    <w:rsid w:val="00A3516F"/>
    <w:rsid w:val="00A35D62"/>
    <w:rsid w:val="00A35EA9"/>
    <w:rsid w:val="00A3619E"/>
    <w:rsid w:val="00A36607"/>
    <w:rsid w:val="00A36CFA"/>
    <w:rsid w:val="00A37497"/>
    <w:rsid w:val="00A37912"/>
    <w:rsid w:val="00A40AAF"/>
    <w:rsid w:val="00A40B90"/>
    <w:rsid w:val="00A41ACB"/>
    <w:rsid w:val="00A41C5A"/>
    <w:rsid w:val="00A440F7"/>
    <w:rsid w:val="00A44D7A"/>
    <w:rsid w:val="00A44DCC"/>
    <w:rsid w:val="00A45925"/>
    <w:rsid w:val="00A45FB5"/>
    <w:rsid w:val="00A4675A"/>
    <w:rsid w:val="00A46801"/>
    <w:rsid w:val="00A46870"/>
    <w:rsid w:val="00A475E9"/>
    <w:rsid w:val="00A478B2"/>
    <w:rsid w:val="00A47AFD"/>
    <w:rsid w:val="00A5107E"/>
    <w:rsid w:val="00A5162C"/>
    <w:rsid w:val="00A52800"/>
    <w:rsid w:val="00A52EC8"/>
    <w:rsid w:val="00A53184"/>
    <w:rsid w:val="00A533AA"/>
    <w:rsid w:val="00A54215"/>
    <w:rsid w:val="00A5504A"/>
    <w:rsid w:val="00A558F4"/>
    <w:rsid w:val="00A5592B"/>
    <w:rsid w:val="00A5627E"/>
    <w:rsid w:val="00A57483"/>
    <w:rsid w:val="00A61304"/>
    <w:rsid w:val="00A6178F"/>
    <w:rsid w:val="00A62DA4"/>
    <w:rsid w:val="00A6311E"/>
    <w:rsid w:val="00A63C0D"/>
    <w:rsid w:val="00A63C25"/>
    <w:rsid w:val="00A64734"/>
    <w:rsid w:val="00A6573C"/>
    <w:rsid w:val="00A65794"/>
    <w:rsid w:val="00A65C88"/>
    <w:rsid w:val="00A6793B"/>
    <w:rsid w:val="00A67A8A"/>
    <w:rsid w:val="00A70933"/>
    <w:rsid w:val="00A70E5B"/>
    <w:rsid w:val="00A71534"/>
    <w:rsid w:val="00A71BBA"/>
    <w:rsid w:val="00A722BE"/>
    <w:rsid w:val="00A72DE9"/>
    <w:rsid w:val="00A73470"/>
    <w:rsid w:val="00A758A5"/>
    <w:rsid w:val="00A771C8"/>
    <w:rsid w:val="00A77F0C"/>
    <w:rsid w:val="00A80306"/>
    <w:rsid w:val="00A80E06"/>
    <w:rsid w:val="00A81A07"/>
    <w:rsid w:val="00A84460"/>
    <w:rsid w:val="00A8667A"/>
    <w:rsid w:val="00A86787"/>
    <w:rsid w:val="00A869BC"/>
    <w:rsid w:val="00A86C22"/>
    <w:rsid w:val="00A9143E"/>
    <w:rsid w:val="00A91FA9"/>
    <w:rsid w:val="00A92785"/>
    <w:rsid w:val="00A931B4"/>
    <w:rsid w:val="00A93259"/>
    <w:rsid w:val="00A945B1"/>
    <w:rsid w:val="00A9505C"/>
    <w:rsid w:val="00A95F6E"/>
    <w:rsid w:val="00A969AF"/>
    <w:rsid w:val="00A96AF2"/>
    <w:rsid w:val="00A97274"/>
    <w:rsid w:val="00A977E2"/>
    <w:rsid w:val="00AA0976"/>
    <w:rsid w:val="00AA10DB"/>
    <w:rsid w:val="00AA2F0C"/>
    <w:rsid w:val="00AA301C"/>
    <w:rsid w:val="00AA3C65"/>
    <w:rsid w:val="00AA464D"/>
    <w:rsid w:val="00AA4CE1"/>
    <w:rsid w:val="00AA4EA5"/>
    <w:rsid w:val="00AA58A9"/>
    <w:rsid w:val="00AA74F1"/>
    <w:rsid w:val="00AB060C"/>
    <w:rsid w:val="00AB18BE"/>
    <w:rsid w:val="00AB1E21"/>
    <w:rsid w:val="00AB1E74"/>
    <w:rsid w:val="00AB26D1"/>
    <w:rsid w:val="00AB3445"/>
    <w:rsid w:val="00AB3898"/>
    <w:rsid w:val="00AB3CC4"/>
    <w:rsid w:val="00AB3FD9"/>
    <w:rsid w:val="00AB412E"/>
    <w:rsid w:val="00AB4492"/>
    <w:rsid w:val="00AB45E2"/>
    <w:rsid w:val="00AB46F6"/>
    <w:rsid w:val="00AB4C07"/>
    <w:rsid w:val="00AB539A"/>
    <w:rsid w:val="00AB6215"/>
    <w:rsid w:val="00AB6BA4"/>
    <w:rsid w:val="00AB7A38"/>
    <w:rsid w:val="00AC02D2"/>
    <w:rsid w:val="00AC0460"/>
    <w:rsid w:val="00AC05BD"/>
    <w:rsid w:val="00AC0E62"/>
    <w:rsid w:val="00AC12A0"/>
    <w:rsid w:val="00AC31EF"/>
    <w:rsid w:val="00AC3477"/>
    <w:rsid w:val="00AC3EC3"/>
    <w:rsid w:val="00AC565C"/>
    <w:rsid w:val="00AC716B"/>
    <w:rsid w:val="00AD0207"/>
    <w:rsid w:val="00AD0400"/>
    <w:rsid w:val="00AD0B68"/>
    <w:rsid w:val="00AD1513"/>
    <w:rsid w:val="00AD169C"/>
    <w:rsid w:val="00AD1846"/>
    <w:rsid w:val="00AD18D1"/>
    <w:rsid w:val="00AD226F"/>
    <w:rsid w:val="00AD26FC"/>
    <w:rsid w:val="00AD29A5"/>
    <w:rsid w:val="00AD41AA"/>
    <w:rsid w:val="00AD47F6"/>
    <w:rsid w:val="00AD5BBB"/>
    <w:rsid w:val="00AD6E01"/>
    <w:rsid w:val="00AD7A30"/>
    <w:rsid w:val="00AE3586"/>
    <w:rsid w:val="00AE362A"/>
    <w:rsid w:val="00AE3720"/>
    <w:rsid w:val="00AE4E2A"/>
    <w:rsid w:val="00AE7958"/>
    <w:rsid w:val="00AF0A8C"/>
    <w:rsid w:val="00AF10B0"/>
    <w:rsid w:val="00AF1AFD"/>
    <w:rsid w:val="00AF6E13"/>
    <w:rsid w:val="00B007D4"/>
    <w:rsid w:val="00B00D05"/>
    <w:rsid w:val="00B01EB7"/>
    <w:rsid w:val="00B030FD"/>
    <w:rsid w:val="00B04D57"/>
    <w:rsid w:val="00B04DC7"/>
    <w:rsid w:val="00B04FF5"/>
    <w:rsid w:val="00B05408"/>
    <w:rsid w:val="00B0579D"/>
    <w:rsid w:val="00B057A7"/>
    <w:rsid w:val="00B05D61"/>
    <w:rsid w:val="00B06F52"/>
    <w:rsid w:val="00B07BA6"/>
    <w:rsid w:val="00B10151"/>
    <w:rsid w:val="00B1029A"/>
    <w:rsid w:val="00B10968"/>
    <w:rsid w:val="00B1149F"/>
    <w:rsid w:val="00B136D4"/>
    <w:rsid w:val="00B13953"/>
    <w:rsid w:val="00B14011"/>
    <w:rsid w:val="00B14360"/>
    <w:rsid w:val="00B14776"/>
    <w:rsid w:val="00B15A18"/>
    <w:rsid w:val="00B15C77"/>
    <w:rsid w:val="00B17F4C"/>
    <w:rsid w:val="00B2134D"/>
    <w:rsid w:val="00B21AAD"/>
    <w:rsid w:val="00B22CC0"/>
    <w:rsid w:val="00B22DA6"/>
    <w:rsid w:val="00B24094"/>
    <w:rsid w:val="00B24793"/>
    <w:rsid w:val="00B25A49"/>
    <w:rsid w:val="00B25D99"/>
    <w:rsid w:val="00B25F32"/>
    <w:rsid w:val="00B26258"/>
    <w:rsid w:val="00B31B2F"/>
    <w:rsid w:val="00B324E6"/>
    <w:rsid w:val="00B3286F"/>
    <w:rsid w:val="00B33791"/>
    <w:rsid w:val="00B33B87"/>
    <w:rsid w:val="00B347A9"/>
    <w:rsid w:val="00B35421"/>
    <w:rsid w:val="00B36E59"/>
    <w:rsid w:val="00B37A16"/>
    <w:rsid w:val="00B37B1C"/>
    <w:rsid w:val="00B400C2"/>
    <w:rsid w:val="00B40519"/>
    <w:rsid w:val="00B407CD"/>
    <w:rsid w:val="00B40C00"/>
    <w:rsid w:val="00B41654"/>
    <w:rsid w:val="00B42A44"/>
    <w:rsid w:val="00B43FD0"/>
    <w:rsid w:val="00B4441A"/>
    <w:rsid w:val="00B445A2"/>
    <w:rsid w:val="00B44E76"/>
    <w:rsid w:val="00B455BD"/>
    <w:rsid w:val="00B458FF"/>
    <w:rsid w:val="00B4681D"/>
    <w:rsid w:val="00B46B52"/>
    <w:rsid w:val="00B46E0C"/>
    <w:rsid w:val="00B477B4"/>
    <w:rsid w:val="00B503A9"/>
    <w:rsid w:val="00B5074A"/>
    <w:rsid w:val="00B510DC"/>
    <w:rsid w:val="00B5148F"/>
    <w:rsid w:val="00B517D1"/>
    <w:rsid w:val="00B520D4"/>
    <w:rsid w:val="00B52E84"/>
    <w:rsid w:val="00B53F26"/>
    <w:rsid w:val="00B543EA"/>
    <w:rsid w:val="00B548D8"/>
    <w:rsid w:val="00B54FEF"/>
    <w:rsid w:val="00B55C12"/>
    <w:rsid w:val="00B55C58"/>
    <w:rsid w:val="00B56474"/>
    <w:rsid w:val="00B57048"/>
    <w:rsid w:val="00B573CE"/>
    <w:rsid w:val="00B607C9"/>
    <w:rsid w:val="00B60E70"/>
    <w:rsid w:val="00B61028"/>
    <w:rsid w:val="00B612C7"/>
    <w:rsid w:val="00B62C88"/>
    <w:rsid w:val="00B6340B"/>
    <w:rsid w:val="00B6404F"/>
    <w:rsid w:val="00B65933"/>
    <w:rsid w:val="00B65B0B"/>
    <w:rsid w:val="00B66099"/>
    <w:rsid w:val="00B66C7E"/>
    <w:rsid w:val="00B6719D"/>
    <w:rsid w:val="00B70750"/>
    <w:rsid w:val="00B707F1"/>
    <w:rsid w:val="00B71989"/>
    <w:rsid w:val="00B71D32"/>
    <w:rsid w:val="00B729A0"/>
    <w:rsid w:val="00B72B85"/>
    <w:rsid w:val="00B7412E"/>
    <w:rsid w:val="00B74572"/>
    <w:rsid w:val="00B74730"/>
    <w:rsid w:val="00B75967"/>
    <w:rsid w:val="00B75CA7"/>
    <w:rsid w:val="00B75FE5"/>
    <w:rsid w:val="00B774F7"/>
    <w:rsid w:val="00B7798B"/>
    <w:rsid w:val="00B77D15"/>
    <w:rsid w:val="00B8014F"/>
    <w:rsid w:val="00B808E6"/>
    <w:rsid w:val="00B80978"/>
    <w:rsid w:val="00B81905"/>
    <w:rsid w:val="00B82981"/>
    <w:rsid w:val="00B8350A"/>
    <w:rsid w:val="00B8396B"/>
    <w:rsid w:val="00B839EF"/>
    <w:rsid w:val="00B85169"/>
    <w:rsid w:val="00B85754"/>
    <w:rsid w:val="00B858DC"/>
    <w:rsid w:val="00B86B2C"/>
    <w:rsid w:val="00B87B72"/>
    <w:rsid w:val="00B90C92"/>
    <w:rsid w:val="00B90CF9"/>
    <w:rsid w:val="00B91039"/>
    <w:rsid w:val="00B91D58"/>
    <w:rsid w:val="00B92542"/>
    <w:rsid w:val="00B927A1"/>
    <w:rsid w:val="00B92C2E"/>
    <w:rsid w:val="00B92C9F"/>
    <w:rsid w:val="00B92D0F"/>
    <w:rsid w:val="00B93541"/>
    <w:rsid w:val="00B93A86"/>
    <w:rsid w:val="00B95B4A"/>
    <w:rsid w:val="00B962AA"/>
    <w:rsid w:val="00B966C3"/>
    <w:rsid w:val="00B96718"/>
    <w:rsid w:val="00B96823"/>
    <w:rsid w:val="00B978FE"/>
    <w:rsid w:val="00B97AF1"/>
    <w:rsid w:val="00BA06EE"/>
    <w:rsid w:val="00BA1939"/>
    <w:rsid w:val="00BA299B"/>
    <w:rsid w:val="00BA2BD8"/>
    <w:rsid w:val="00BA3078"/>
    <w:rsid w:val="00BA3176"/>
    <w:rsid w:val="00BA3910"/>
    <w:rsid w:val="00BA3A12"/>
    <w:rsid w:val="00BA3B6D"/>
    <w:rsid w:val="00BA3B8B"/>
    <w:rsid w:val="00BA4363"/>
    <w:rsid w:val="00BA466B"/>
    <w:rsid w:val="00BA46AE"/>
    <w:rsid w:val="00BA477B"/>
    <w:rsid w:val="00BA4831"/>
    <w:rsid w:val="00BA4E81"/>
    <w:rsid w:val="00BA6402"/>
    <w:rsid w:val="00BA691E"/>
    <w:rsid w:val="00BA6926"/>
    <w:rsid w:val="00BA6A00"/>
    <w:rsid w:val="00BA722B"/>
    <w:rsid w:val="00BA78F8"/>
    <w:rsid w:val="00BA7B4B"/>
    <w:rsid w:val="00BB115E"/>
    <w:rsid w:val="00BB25B2"/>
    <w:rsid w:val="00BB26CC"/>
    <w:rsid w:val="00BB2C02"/>
    <w:rsid w:val="00BB3267"/>
    <w:rsid w:val="00BB398B"/>
    <w:rsid w:val="00BB43DB"/>
    <w:rsid w:val="00BB485B"/>
    <w:rsid w:val="00BB5C84"/>
    <w:rsid w:val="00BB5CB7"/>
    <w:rsid w:val="00BB6760"/>
    <w:rsid w:val="00BB6766"/>
    <w:rsid w:val="00BB709A"/>
    <w:rsid w:val="00BB76BB"/>
    <w:rsid w:val="00BB7805"/>
    <w:rsid w:val="00BB7A3E"/>
    <w:rsid w:val="00BC1D7D"/>
    <w:rsid w:val="00BC2DD8"/>
    <w:rsid w:val="00BC3170"/>
    <w:rsid w:val="00BC4105"/>
    <w:rsid w:val="00BC433C"/>
    <w:rsid w:val="00BC4509"/>
    <w:rsid w:val="00BC496D"/>
    <w:rsid w:val="00BC5B84"/>
    <w:rsid w:val="00BC5BE0"/>
    <w:rsid w:val="00BC5C17"/>
    <w:rsid w:val="00BC6290"/>
    <w:rsid w:val="00BC6319"/>
    <w:rsid w:val="00BC6BD8"/>
    <w:rsid w:val="00BC6D2A"/>
    <w:rsid w:val="00BC6E38"/>
    <w:rsid w:val="00BC79D9"/>
    <w:rsid w:val="00BC7DEB"/>
    <w:rsid w:val="00BD0FF4"/>
    <w:rsid w:val="00BD194D"/>
    <w:rsid w:val="00BD1C47"/>
    <w:rsid w:val="00BD3BFD"/>
    <w:rsid w:val="00BD4428"/>
    <w:rsid w:val="00BD502F"/>
    <w:rsid w:val="00BD65E5"/>
    <w:rsid w:val="00BD66CD"/>
    <w:rsid w:val="00BD7D6C"/>
    <w:rsid w:val="00BD7F33"/>
    <w:rsid w:val="00BE1252"/>
    <w:rsid w:val="00BE1801"/>
    <w:rsid w:val="00BE1CF1"/>
    <w:rsid w:val="00BE2359"/>
    <w:rsid w:val="00BE2AAF"/>
    <w:rsid w:val="00BE2BA0"/>
    <w:rsid w:val="00BE3317"/>
    <w:rsid w:val="00BE3C53"/>
    <w:rsid w:val="00BE3CF3"/>
    <w:rsid w:val="00BE4028"/>
    <w:rsid w:val="00BE479A"/>
    <w:rsid w:val="00BE5327"/>
    <w:rsid w:val="00BE5957"/>
    <w:rsid w:val="00BE6493"/>
    <w:rsid w:val="00BE7EC5"/>
    <w:rsid w:val="00BF053C"/>
    <w:rsid w:val="00BF124C"/>
    <w:rsid w:val="00BF14B5"/>
    <w:rsid w:val="00BF1651"/>
    <w:rsid w:val="00BF2722"/>
    <w:rsid w:val="00BF2DEE"/>
    <w:rsid w:val="00BF3B4B"/>
    <w:rsid w:val="00BF4384"/>
    <w:rsid w:val="00BF46DA"/>
    <w:rsid w:val="00BF486A"/>
    <w:rsid w:val="00BF4C28"/>
    <w:rsid w:val="00BF4CD7"/>
    <w:rsid w:val="00BF6024"/>
    <w:rsid w:val="00BF69D5"/>
    <w:rsid w:val="00C00080"/>
    <w:rsid w:val="00C0065B"/>
    <w:rsid w:val="00C006BD"/>
    <w:rsid w:val="00C019BC"/>
    <w:rsid w:val="00C02DC6"/>
    <w:rsid w:val="00C0340E"/>
    <w:rsid w:val="00C03825"/>
    <w:rsid w:val="00C03A3A"/>
    <w:rsid w:val="00C042CB"/>
    <w:rsid w:val="00C04F96"/>
    <w:rsid w:val="00C0520F"/>
    <w:rsid w:val="00C05619"/>
    <w:rsid w:val="00C05AAE"/>
    <w:rsid w:val="00C05C8C"/>
    <w:rsid w:val="00C05DE1"/>
    <w:rsid w:val="00C072C5"/>
    <w:rsid w:val="00C07F4F"/>
    <w:rsid w:val="00C10F40"/>
    <w:rsid w:val="00C11EE7"/>
    <w:rsid w:val="00C120E1"/>
    <w:rsid w:val="00C13E09"/>
    <w:rsid w:val="00C16628"/>
    <w:rsid w:val="00C1672A"/>
    <w:rsid w:val="00C222D6"/>
    <w:rsid w:val="00C22308"/>
    <w:rsid w:val="00C2292D"/>
    <w:rsid w:val="00C229CA"/>
    <w:rsid w:val="00C23616"/>
    <w:rsid w:val="00C24D13"/>
    <w:rsid w:val="00C24E2E"/>
    <w:rsid w:val="00C24E70"/>
    <w:rsid w:val="00C3021B"/>
    <w:rsid w:val="00C302F9"/>
    <w:rsid w:val="00C305F0"/>
    <w:rsid w:val="00C306C8"/>
    <w:rsid w:val="00C30A91"/>
    <w:rsid w:val="00C3190B"/>
    <w:rsid w:val="00C33D07"/>
    <w:rsid w:val="00C345EE"/>
    <w:rsid w:val="00C34D5E"/>
    <w:rsid w:val="00C357E6"/>
    <w:rsid w:val="00C35B47"/>
    <w:rsid w:val="00C365FE"/>
    <w:rsid w:val="00C366DD"/>
    <w:rsid w:val="00C36E8A"/>
    <w:rsid w:val="00C3726C"/>
    <w:rsid w:val="00C4026B"/>
    <w:rsid w:val="00C41071"/>
    <w:rsid w:val="00C41350"/>
    <w:rsid w:val="00C41C47"/>
    <w:rsid w:val="00C421CC"/>
    <w:rsid w:val="00C449B0"/>
    <w:rsid w:val="00C46A0A"/>
    <w:rsid w:val="00C46EA8"/>
    <w:rsid w:val="00C473B7"/>
    <w:rsid w:val="00C4787D"/>
    <w:rsid w:val="00C52686"/>
    <w:rsid w:val="00C52870"/>
    <w:rsid w:val="00C531F4"/>
    <w:rsid w:val="00C533AE"/>
    <w:rsid w:val="00C53E8D"/>
    <w:rsid w:val="00C53EDA"/>
    <w:rsid w:val="00C54DB3"/>
    <w:rsid w:val="00C55B64"/>
    <w:rsid w:val="00C56BEB"/>
    <w:rsid w:val="00C56CC7"/>
    <w:rsid w:val="00C56FB8"/>
    <w:rsid w:val="00C57470"/>
    <w:rsid w:val="00C57C7A"/>
    <w:rsid w:val="00C57F1A"/>
    <w:rsid w:val="00C60F8F"/>
    <w:rsid w:val="00C61781"/>
    <w:rsid w:val="00C6233E"/>
    <w:rsid w:val="00C6240E"/>
    <w:rsid w:val="00C62EC3"/>
    <w:rsid w:val="00C62EC6"/>
    <w:rsid w:val="00C62EE4"/>
    <w:rsid w:val="00C63278"/>
    <w:rsid w:val="00C64E76"/>
    <w:rsid w:val="00C656F6"/>
    <w:rsid w:val="00C65D81"/>
    <w:rsid w:val="00C65F74"/>
    <w:rsid w:val="00C6640E"/>
    <w:rsid w:val="00C6668A"/>
    <w:rsid w:val="00C6783B"/>
    <w:rsid w:val="00C7053B"/>
    <w:rsid w:val="00C708CC"/>
    <w:rsid w:val="00C73070"/>
    <w:rsid w:val="00C74459"/>
    <w:rsid w:val="00C744E7"/>
    <w:rsid w:val="00C749DF"/>
    <w:rsid w:val="00C74F93"/>
    <w:rsid w:val="00C7539B"/>
    <w:rsid w:val="00C75DA4"/>
    <w:rsid w:val="00C76C7D"/>
    <w:rsid w:val="00C77152"/>
    <w:rsid w:val="00C77972"/>
    <w:rsid w:val="00C82437"/>
    <w:rsid w:val="00C842BA"/>
    <w:rsid w:val="00C85C79"/>
    <w:rsid w:val="00C86EC4"/>
    <w:rsid w:val="00C870F5"/>
    <w:rsid w:val="00C87339"/>
    <w:rsid w:val="00C879C5"/>
    <w:rsid w:val="00C87A7F"/>
    <w:rsid w:val="00C913FE"/>
    <w:rsid w:val="00C91680"/>
    <w:rsid w:val="00C933EF"/>
    <w:rsid w:val="00C9377C"/>
    <w:rsid w:val="00C94D31"/>
    <w:rsid w:val="00C96637"/>
    <w:rsid w:val="00C96AB9"/>
    <w:rsid w:val="00C96D63"/>
    <w:rsid w:val="00C975A1"/>
    <w:rsid w:val="00CA03F8"/>
    <w:rsid w:val="00CA044D"/>
    <w:rsid w:val="00CA0747"/>
    <w:rsid w:val="00CA1EFF"/>
    <w:rsid w:val="00CA1FAF"/>
    <w:rsid w:val="00CA1FCC"/>
    <w:rsid w:val="00CA2154"/>
    <w:rsid w:val="00CA4967"/>
    <w:rsid w:val="00CA6721"/>
    <w:rsid w:val="00CA767C"/>
    <w:rsid w:val="00CB18B4"/>
    <w:rsid w:val="00CB21AE"/>
    <w:rsid w:val="00CB2D9B"/>
    <w:rsid w:val="00CB44BA"/>
    <w:rsid w:val="00CB4E0C"/>
    <w:rsid w:val="00CB548B"/>
    <w:rsid w:val="00CB57E0"/>
    <w:rsid w:val="00CB5A01"/>
    <w:rsid w:val="00CB5C8E"/>
    <w:rsid w:val="00CB62AA"/>
    <w:rsid w:val="00CB6AE8"/>
    <w:rsid w:val="00CB7CF3"/>
    <w:rsid w:val="00CB7E2B"/>
    <w:rsid w:val="00CC0182"/>
    <w:rsid w:val="00CC08A0"/>
    <w:rsid w:val="00CC09CB"/>
    <w:rsid w:val="00CC0CE6"/>
    <w:rsid w:val="00CC2A00"/>
    <w:rsid w:val="00CC3C48"/>
    <w:rsid w:val="00CC49DF"/>
    <w:rsid w:val="00CC4CA6"/>
    <w:rsid w:val="00CC53A5"/>
    <w:rsid w:val="00CC5CE6"/>
    <w:rsid w:val="00CC6798"/>
    <w:rsid w:val="00CC6CE0"/>
    <w:rsid w:val="00CC6EF3"/>
    <w:rsid w:val="00CC704C"/>
    <w:rsid w:val="00CD0158"/>
    <w:rsid w:val="00CD01C9"/>
    <w:rsid w:val="00CD02D4"/>
    <w:rsid w:val="00CD0C61"/>
    <w:rsid w:val="00CD0EAF"/>
    <w:rsid w:val="00CD1C3F"/>
    <w:rsid w:val="00CD2405"/>
    <w:rsid w:val="00CD29A5"/>
    <w:rsid w:val="00CD4AD9"/>
    <w:rsid w:val="00CD4BA7"/>
    <w:rsid w:val="00CD5895"/>
    <w:rsid w:val="00CD59B3"/>
    <w:rsid w:val="00CD67C8"/>
    <w:rsid w:val="00CD6F82"/>
    <w:rsid w:val="00CD7410"/>
    <w:rsid w:val="00CD76EA"/>
    <w:rsid w:val="00CD7D6D"/>
    <w:rsid w:val="00CE1487"/>
    <w:rsid w:val="00CE18AF"/>
    <w:rsid w:val="00CE2322"/>
    <w:rsid w:val="00CE279C"/>
    <w:rsid w:val="00CE2A2D"/>
    <w:rsid w:val="00CE2A50"/>
    <w:rsid w:val="00CE48ED"/>
    <w:rsid w:val="00CE4974"/>
    <w:rsid w:val="00CE64D0"/>
    <w:rsid w:val="00CE6936"/>
    <w:rsid w:val="00CE6F2A"/>
    <w:rsid w:val="00CE782B"/>
    <w:rsid w:val="00CE7839"/>
    <w:rsid w:val="00CE7910"/>
    <w:rsid w:val="00CE7E90"/>
    <w:rsid w:val="00CF1D4F"/>
    <w:rsid w:val="00CF3AF0"/>
    <w:rsid w:val="00CF5079"/>
    <w:rsid w:val="00CF5412"/>
    <w:rsid w:val="00CF575E"/>
    <w:rsid w:val="00CF77BE"/>
    <w:rsid w:val="00CF783E"/>
    <w:rsid w:val="00CF78BB"/>
    <w:rsid w:val="00CF7C58"/>
    <w:rsid w:val="00D000D2"/>
    <w:rsid w:val="00D00162"/>
    <w:rsid w:val="00D0099F"/>
    <w:rsid w:val="00D011F6"/>
    <w:rsid w:val="00D018E4"/>
    <w:rsid w:val="00D01B02"/>
    <w:rsid w:val="00D01CB8"/>
    <w:rsid w:val="00D01E84"/>
    <w:rsid w:val="00D02408"/>
    <w:rsid w:val="00D03003"/>
    <w:rsid w:val="00D033C8"/>
    <w:rsid w:val="00D03572"/>
    <w:rsid w:val="00D048AE"/>
    <w:rsid w:val="00D04935"/>
    <w:rsid w:val="00D05556"/>
    <w:rsid w:val="00D056C0"/>
    <w:rsid w:val="00D05B2E"/>
    <w:rsid w:val="00D06D60"/>
    <w:rsid w:val="00D077D1"/>
    <w:rsid w:val="00D10C93"/>
    <w:rsid w:val="00D1147C"/>
    <w:rsid w:val="00D12B7D"/>
    <w:rsid w:val="00D146B1"/>
    <w:rsid w:val="00D170CD"/>
    <w:rsid w:val="00D17FB6"/>
    <w:rsid w:val="00D207C2"/>
    <w:rsid w:val="00D20886"/>
    <w:rsid w:val="00D20903"/>
    <w:rsid w:val="00D2122A"/>
    <w:rsid w:val="00D213B3"/>
    <w:rsid w:val="00D21B26"/>
    <w:rsid w:val="00D238EC"/>
    <w:rsid w:val="00D23C52"/>
    <w:rsid w:val="00D24262"/>
    <w:rsid w:val="00D2447A"/>
    <w:rsid w:val="00D24793"/>
    <w:rsid w:val="00D248B1"/>
    <w:rsid w:val="00D24C67"/>
    <w:rsid w:val="00D31378"/>
    <w:rsid w:val="00D3174B"/>
    <w:rsid w:val="00D31D03"/>
    <w:rsid w:val="00D32399"/>
    <w:rsid w:val="00D32535"/>
    <w:rsid w:val="00D32FFF"/>
    <w:rsid w:val="00D33D24"/>
    <w:rsid w:val="00D33E82"/>
    <w:rsid w:val="00D35F34"/>
    <w:rsid w:val="00D35F83"/>
    <w:rsid w:val="00D360E7"/>
    <w:rsid w:val="00D3620B"/>
    <w:rsid w:val="00D36405"/>
    <w:rsid w:val="00D405F7"/>
    <w:rsid w:val="00D41152"/>
    <w:rsid w:val="00D41D45"/>
    <w:rsid w:val="00D426FC"/>
    <w:rsid w:val="00D42A44"/>
    <w:rsid w:val="00D43C47"/>
    <w:rsid w:val="00D43E0A"/>
    <w:rsid w:val="00D43F0C"/>
    <w:rsid w:val="00D44DAE"/>
    <w:rsid w:val="00D4577C"/>
    <w:rsid w:val="00D45CB1"/>
    <w:rsid w:val="00D45E15"/>
    <w:rsid w:val="00D47581"/>
    <w:rsid w:val="00D50A89"/>
    <w:rsid w:val="00D51F21"/>
    <w:rsid w:val="00D53573"/>
    <w:rsid w:val="00D56307"/>
    <w:rsid w:val="00D56490"/>
    <w:rsid w:val="00D564EF"/>
    <w:rsid w:val="00D57693"/>
    <w:rsid w:val="00D57A08"/>
    <w:rsid w:val="00D57E73"/>
    <w:rsid w:val="00D62BD4"/>
    <w:rsid w:val="00D62C71"/>
    <w:rsid w:val="00D62DDC"/>
    <w:rsid w:val="00D63CCF"/>
    <w:rsid w:val="00D63ED3"/>
    <w:rsid w:val="00D64346"/>
    <w:rsid w:val="00D64FD6"/>
    <w:rsid w:val="00D6589E"/>
    <w:rsid w:val="00D665FB"/>
    <w:rsid w:val="00D66672"/>
    <w:rsid w:val="00D675AC"/>
    <w:rsid w:val="00D7135B"/>
    <w:rsid w:val="00D7168D"/>
    <w:rsid w:val="00D71AE8"/>
    <w:rsid w:val="00D71D0D"/>
    <w:rsid w:val="00D71D82"/>
    <w:rsid w:val="00D71F49"/>
    <w:rsid w:val="00D726DB"/>
    <w:rsid w:val="00D72BFA"/>
    <w:rsid w:val="00D7387C"/>
    <w:rsid w:val="00D73948"/>
    <w:rsid w:val="00D74BB4"/>
    <w:rsid w:val="00D74C30"/>
    <w:rsid w:val="00D74E9D"/>
    <w:rsid w:val="00D7598E"/>
    <w:rsid w:val="00D77D4A"/>
    <w:rsid w:val="00D8024A"/>
    <w:rsid w:val="00D8071D"/>
    <w:rsid w:val="00D840A3"/>
    <w:rsid w:val="00D84276"/>
    <w:rsid w:val="00D84C2D"/>
    <w:rsid w:val="00D84E1F"/>
    <w:rsid w:val="00D85791"/>
    <w:rsid w:val="00D8615D"/>
    <w:rsid w:val="00D86D5E"/>
    <w:rsid w:val="00D875D1"/>
    <w:rsid w:val="00D87702"/>
    <w:rsid w:val="00D87938"/>
    <w:rsid w:val="00D87C44"/>
    <w:rsid w:val="00D90C3C"/>
    <w:rsid w:val="00D92D3C"/>
    <w:rsid w:val="00D93AE9"/>
    <w:rsid w:val="00D93CAB"/>
    <w:rsid w:val="00D93FEF"/>
    <w:rsid w:val="00D95E3A"/>
    <w:rsid w:val="00DA0218"/>
    <w:rsid w:val="00DA317C"/>
    <w:rsid w:val="00DA322B"/>
    <w:rsid w:val="00DA3E7C"/>
    <w:rsid w:val="00DA415A"/>
    <w:rsid w:val="00DA43A9"/>
    <w:rsid w:val="00DA4ABC"/>
    <w:rsid w:val="00DA4E74"/>
    <w:rsid w:val="00DA5C70"/>
    <w:rsid w:val="00DA71E4"/>
    <w:rsid w:val="00DA7959"/>
    <w:rsid w:val="00DA7AAC"/>
    <w:rsid w:val="00DB06B7"/>
    <w:rsid w:val="00DB0936"/>
    <w:rsid w:val="00DB31CF"/>
    <w:rsid w:val="00DB3B2C"/>
    <w:rsid w:val="00DB3CEA"/>
    <w:rsid w:val="00DB42DC"/>
    <w:rsid w:val="00DB46BA"/>
    <w:rsid w:val="00DB46FD"/>
    <w:rsid w:val="00DB4B08"/>
    <w:rsid w:val="00DB4CB0"/>
    <w:rsid w:val="00DB4CF8"/>
    <w:rsid w:val="00DC0B1A"/>
    <w:rsid w:val="00DC19A8"/>
    <w:rsid w:val="00DC2F22"/>
    <w:rsid w:val="00DC33B8"/>
    <w:rsid w:val="00DC3853"/>
    <w:rsid w:val="00DC3FF3"/>
    <w:rsid w:val="00DC5304"/>
    <w:rsid w:val="00DC603C"/>
    <w:rsid w:val="00DC6251"/>
    <w:rsid w:val="00DC70C1"/>
    <w:rsid w:val="00DC70F1"/>
    <w:rsid w:val="00DC7265"/>
    <w:rsid w:val="00DC7784"/>
    <w:rsid w:val="00DC7BA6"/>
    <w:rsid w:val="00DC7E2A"/>
    <w:rsid w:val="00DD11FB"/>
    <w:rsid w:val="00DD161E"/>
    <w:rsid w:val="00DD30F6"/>
    <w:rsid w:val="00DD39E0"/>
    <w:rsid w:val="00DD41E6"/>
    <w:rsid w:val="00DD4F55"/>
    <w:rsid w:val="00DD6B03"/>
    <w:rsid w:val="00DD715D"/>
    <w:rsid w:val="00DD73AD"/>
    <w:rsid w:val="00DD74AA"/>
    <w:rsid w:val="00DD761F"/>
    <w:rsid w:val="00DD790E"/>
    <w:rsid w:val="00DD7CD5"/>
    <w:rsid w:val="00DD7F1A"/>
    <w:rsid w:val="00DE0090"/>
    <w:rsid w:val="00DE036B"/>
    <w:rsid w:val="00DE186D"/>
    <w:rsid w:val="00DE20BB"/>
    <w:rsid w:val="00DE375B"/>
    <w:rsid w:val="00DE468F"/>
    <w:rsid w:val="00DE4917"/>
    <w:rsid w:val="00DE54D6"/>
    <w:rsid w:val="00DE713E"/>
    <w:rsid w:val="00DE7C13"/>
    <w:rsid w:val="00DF171F"/>
    <w:rsid w:val="00DF1E91"/>
    <w:rsid w:val="00DF3122"/>
    <w:rsid w:val="00DF483F"/>
    <w:rsid w:val="00DF4CBB"/>
    <w:rsid w:val="00DF4E00"/>
    <w:rsid w:val="00DF516F"/>
    <w:rsid w:val="00DF65D0"/>
    <w:rsid w:val="00DF68D4"/>
    <w:rsid w:val="00DF705D"/>
    <w:rsid w:val="00DF7CBD"/>
    <w:rsid w:val="00E013E7"/>
    <w:rsid w:val="00E01793"/>
    <w:rsid w:val="00E01B9E"/>
    <w:rsid w:val="00E01FDA"/>
    <w:rsid w:val="00E03365"/>
    <w:rsid w:val="00E04298"/>
    <w:rsid w:val="00E0550A"/>
    <w:rsid w:val="00E06FD5"/>
    <w:rsid w:val="00E07DEC"/>
    <w:rsid w:val="00E10C2F"/>
    <w:rsid w:val="00E11957"/>
    <w:rsid w:val="00E12565"/>
    <w:rsid w:val="00E12BCC"/>
    <w:rsid w:val="00E130F9"/>
    <w:rsid w:val="00E13C43"/>
    <w:rsid w:val="00E13D56"/>
    <w:rsid w:val="00E1424E"/>
    <w:rsid w:val="00E14987"/>
    <w:rsid w:val="00E15C57"/>
    <w:rsid w:val="00E15D32"/>
    <w:rsid w:val="00E16140"/>
    <w:rsid w:val="00E20970"/>
    <w:rsid w:val="00E20AAA"/>
    <w:rsid w:val="00E212BD"/>
    <w:rsid w:val="00E21A2A"/>
    <w:rsid w:val="00E22AE4"/>
    <w:rsid w:val="00E23123"/>
    <w:rsid w:val="00E23E0D"/>
    <w:rsid w:val="00E24335"/>
    <w:rsid w:val="00E2531D"/>
    <w:rsid w:val="00E2545E"/>
    <w:rsid w:val="00E255C8"/>
    <w:rsid w:val="00E25D43"/>
    <w:rsid w:val="00E2771E"/>
    <w:rsid w:val="00E3042A"/>
    <w:rsid w:val="00E3064B"/>
    <w:rsid w:val="00E31787"/>
    <w:rsid w:val="00E31F05"/>
    <w:rsid w:val="00E331D2"/>
    <w:rsid w:val="00E332F1"/>
    <w:rsid w:val="00E33416"/>
    <w:rsid w:val="00E33C44"/>
    <w:rsid w:val="00E344ED"/>
    <w:rsid w:val="00E35B73"/>
    <w:rsid w:val="00E35E13"/>
    <w:rsid w:val="00E376E8"/>
    <w:rsid w:val="00E378BD"/>
    <w:rsid w:val="00E40AC7"/>
    <w:rsid w:val="00E41E37"/>
    <w:rsid w:val="00E41EBF"/>
    <w:rsid w:val="00E41F15"/>
    <w:rsid w:val="00E43B0B"/>
    <w:rsid w:val="00E43EFB"/>
    <w:rsid w:val="00E44B9B"/>
    <w:rsid w:val="00E45F8B"/>
    <w:rsid w:val="00E46368"/>
    <w:rsid w:val="00E4660A"/>
    <w:rsid w:val="00E47AF3"/>
    <w:rsid w:val="00E52BF6"/>
    <w:rsid w:val="00E533EF"/>
    <w:rsid w:val="00E57482"/>
    <w:rsid w:val="00E60186"/>
    <w:rsid w:val="00E61470"/>
    <w:rsid w:val="00E62E27"/>
    <w:rsid w:val="00E63FFD"/>
    <w:rsid w:val="00E649FD"/>
    <w:rsid w:val="00E65461"/>
    <w:rsid w:val="00E65DF2"/>
    <w:rsid w:val="00E664B5"/>
    <w:rsid w:val="00E67231"/>
    <w:rsid w:val="00E67B95"/>
    <w:rsid w:val="00E732CC"/>
    <w:rsid w:val="00E73C8A"/>
    <w:rsid w:val="00E74520"/>
    <w:rsid w:val="00E75F66"/>
    <w:rsid w:val="00E76224"/>
    <w:rsid w:val="00E76C58"/>
    <w:rsid w:val="00E77FAC"/>
    <w:rsid w:val="00E8161B"/>
    <w:rsid w:val="00E845EB"/>
    <w:rsid w:val="00E84951"/>
    <w:rsid w:val="00E92E96"/>
    <w:rsid w:val="00E93623"/>
    <w:rsid w:val="00E93C71"/>
    <w:rsid w:val="00E952E2"/>
    <w:rsid w:val="00E95908"/>
    <w:rsid w:val="00E96B73"/>
    <w:rsid w:val="00E96BE2"/>
    <w:rsid w:val="00E97D5E"/>
    <w:rsid w:val="00EA093B"/>
    <w:rsid w:val="00EA1B30"/>
    <w:rsid w:val="00EA1E1E"/>
    <w:rsid w:val="00EA2099"/>
    <w:rsid w:val="00EA2E4B"/>
    <w:rsid w:val="00EA3A42"/>
    <w:rsid w:val="00EA4EC7"/>
    <w:rsid w:val="00EA6AF6"/>
    <w:rsid w:val="00EA76FB"/>
    <w:rsid w:val="00EB05A2"/>
    <w:rsid w:val="00EB0915"/>
    <w:rsid w:val="00EB0B95"/>
    <w:rsid w:val="00EB185B"/>
    <w:rsid w:val="00EB1BB7"/>
    <w:rsid w:val="00EB2019"/>
    <w:rsid w:val="00EB20A1"/>
    <w:rsid w:val="00EB223E"/>
    <w:rsid w:val="00EB255D"/>
    <w:rsid w:val="00EB26F3"/>
    <w:rsid w:val="00EB2DB2"/>
    <w:rsid w:val="00EB367E"/>
    <w:rsid w:val="00EB5A5B"/>
    <w:rsid w:val="00EB63D0"/>
    <w:rsid w:val="00EC0A4B"/>
    <w:rsid w:val="00EC0FBE"/>
    <w:rsid w:val="00EC2154"/>
    <w:rsid w:val="00EC3341"/>
    <w:rsid w:val="00EC3421"/>
    <w:rsid w:val="00EC460D"/>
    <w:rsid w:val="00EC5003"/>
    <w:rsid w:val="00EC64AC"/>
    <w:rsid w:val="00ED0503"/>
    <w:rsid w:val="00ED0CFB"/>
    <w:rsid w:val="00ED2069"/>
    <w:rsid w:val="00ED26C0"/>
    <w:rsid w:val="00ED29CA"/>
    <w:rsid w:val="00ED3BDB"/>
    <w:rsid w:val="00ED4686"/>
    <w:rsid w:val="00ED46C3"/>
    <w:rsid w:val="00ED473D"/>
    <w:rsid w:val="00ED54E4"/>
    <w:rsid w:val="00ED552D"/>
    <w:rsid w:val="00ED5950"/>
    <w:rsid w:val="00ED649A"/>
    <w:rsid w:val="00ED668A"/>
    <w:rsid w:val="00EE117F"/>
    <w:rsid w:val="00EE1389"/>
    <w:rsid w:val="00EE1595"/>
    <w:rsid w:val="00EE2B26"/>
    <w:rsid w:val="00EE2E8B"/>
    <w:rsid w:val="00EE3227"/>
    <w:rsid w:val="00EE3B67"/>
    <w:rsid w:val="00EE3C43"/>
    <w:rsid w:val="00EE3C5F"/>
    <w:rsid w:val="00EE4640"/>
    <w:rsid w:val="00EE4838"/>
    <w:rsid w:val="00EE4EBA"/>
    <w:rsid w:val="00EE535C"/>
    <w:rsid w:val="00EE5FB1"/>
    <w:rsid w:val="00EE7CA4"/>
    <w:rsid w:val="00EF044A"/>
    <w:rsid w:val="00EF13C8"/>
    <w:rsid w:val="00EF14F1"/>
    <w:rsid w:val="00EF16FB"/>
    <w:rsid w:val="00EF1962"/>
    <w:rsid w:val="00EF26B5"/>
    <w:rsid w:val="00EF2772"/>
    <w:rsid w:val="00EF49FC"/>
    <w:rsid w:val="00EF5186"/>
    <w:rsid w:val="00EF6420"/>
    <w:rsid w:val="00EF652B"/>
    <w:rsid w:val="00EF6B0B"/>
    <w:rsid w:val="00EF6CF7"/>
    <w:rsid w:val="00EF73AE"/>
    <w:rsid w:val="00EF7416"/>
    <w:rsid w:val="00EF75B7"/>
    <w:rsid w:val="00F00B00"/>
    <w:rsid w:val="00F0172A"/>
    <w:rsid w:val="00F018ED"/>
    <w:rsid w:val="00F01ADF"/>
    <w:rsid w:val="00F01BD6"/>
    <w:rsid w:val="00F026CC"/>
    <w:rsid w:val="00F03B5A"/>
    <w:rsid w:val="00F03B6D"/>
    <w:rsid w:val="00F03F28"/>
    <w:rsid w:val="00F059EF"/>
    <w:rsid w:val="00F065C8"/>
    <w:rsid w:val="00F11B2D"/>
    <w:rsid w:val="00F122E7"/>
    <w:rsid w:val="00F126D3"/>
    <w:rsid w:val="00F127F4"/>
    <w:rsid w:val="00F1323D"/>
    <w:rsid w:val="00F137EF"/>
    <w:rsid w:val="00F15B35"/>
    <w:rsid w:val="00F15EAB"/>
    <w:rsid w:val="00F17068"/>
    <w:rsid w:val="00F20488"/>
    <w:rsid w:val="00F20A06"/>
    <w:rsid w:val="00F213D6"/>
    <w:rsid w:val="00F22C93"/>
    <w:rsid w:val="00F23084"/>
    <w:rsid w:val="00F23201"/>
    <w:rsid w:val="00F23E85"/>
    <w:rsid w:val="00F2473F"/>
    <w:rsid w:val="00F2495F"/>
    <w:rsid w:val="00F26462"/>
    <w:rsid w:val="00F2666F"/>
    <w:rsid w:val="00F26946"/>
    <w:rsid w:val="00F27D93"/>
    <w:rsid w:val="00F27F30"/>
    <w:rsid w:val="00F3097E"/>
    <w:rsid w:val="00F30C17"/>
    <w:rsid w:val="00F31844"/>
    <w:rsid w:val="00F33B80"/>
    <w:rsid w:val="00F344E5"/>
    <w:rsid w:val="00F34AE6"/>
    <w:rsid w:val="00F356E4"/>
    <w:rsid w:val="00F35ADE"/>
    <w:rsid w:val="00F36E5F"/>
    <w:rsid w:val="00F37BA7"/>
    <w:rsid w:val="00F401B3"/>
    <w:rsid w:val="00F410F0"/>
    <w:rsid w:val="00F42D90"/>
    <w:rsid w:val="00F43D4A"/>
    <w:rsid w:val="00F44720"/>
    <w:rsid w:val="00F458F2"/>
    <w:rsid w:val="00F46359"/>
    <w:rsid w:val="00F468EA"/>
    <w:rsid w:val="00F46D17"/>
    <w:rsid w:val="00F52E53"/>
    <w:rsid w:val="00F52F9C"/>
    <w:rsid w:val="00F54293"/>
    <w:rsid w:val="00F55710"/>
    <w:rsid w:val="00F56058"/>
    <w:rsid w:val="00F56C86"/>
    <w:rsid w:val="00F56D00"/>
    <w:rsid w:val="00F57016"/>
    <w:rsid w:val="00F57EC2"/>
    <w:rsid w:val="00F602F7"/>
    <w:rsid w:val="00F61317"/>
    <w:rsid w:val="00F61396"/>
    <w:rsid w:val="00F61403"/>
    <w:rsid w:val="00F61F9B"/>
    <w:rsid w:val="00F62D80"/>
    <w:rsid w:val="00F633E6"/>
    <w:rsid w:val="00F64BAD"/>
    <w:rsid w:val="00F66247"/>
    <w:rsid w:val="00F66318"/>
    <w:rsid w:val="00F6632C"/>
    <w:rsid w:val="00F679E1"/>
    <w:rsid w:val="00F67A07"/>
    <w:rsid w:val="00F67D83"/>
    <w:rsid w:val="00F67E38"/>
    <w:rsid w:val="00F70295"/>
    <w:rsid w:val="00F70D44"/>
    <w:rsid w:val="00F71D08"/>
    <w:rsid w:val="00F72472"/>
    <w:rsid w:val="00F72746"/>
    <w:rsid w:val="00F72B76"/>
    <w:rsid w:val="00F73570"/>
    <w:rsid w:val="00F73D45"/>
    <w:rsid w:val="00F73DA7"/>
    <w:rsid w:val="00F75B5A"/>
    <w:rsid w:val="00F75C08"/>
    <w:rsid w:val="00F767D1"/>
    <w:rsid w:val="00F81446"/>
    <w:rsid w:val="00F815D3"/>
    <w:rsid w:val="00F81927"/>
    <w:rsid w:val="00F8312F"/>
    <w:rsid w:val="00F83290"/>
    <w:rsid w:val="00F84A22"/>
    <w:rsid w:val="00F85584"/>
    <w:rsid w:val="00F865CA"/>
    <w:rsid w:val="00F870B4"/>
    <w:rsid w:val="00F90866"/>
    <w:rsid w:val="00F9101E"/>
    <w:rsid w:val="00F91490"/>
    <w:rsid w:val="00F929DA"/>
    <w:rsid w:val="00F937DC"/>
    <w:rsid w:val="00F94749"/>
    <w:rsid w:val="00F94EB4"/>
    <w:rsid w:val="00F954F1"/>
    <w:rsid w:val="00F95639"/>
    <w:rsid w:val="00F95719"/>
    <w:rsid w:val="00F95F1D"/>
    <w:rsid w:val="00F96674"/>
    <w:rsid w:val="00F9758F"/>
    <w:rsid w:val="00F97DBA"/>
    <w:rsid w:val="00FA082A"/>
    <w:rsid w:val="00FA0962"/>
    <w:rsid w:val="00FA0A30"/>
    <w:rsid w:val="00FA104F"/>
    <w:rsid w:val="00FA1EC3"/>
    <w:rsid w:val="00FA31E3"/>
    <w:rsid w:val="00FA348D"/>
    <w:rsid w:val="00FA36DA"/>
    <w:rsid w:val="00FA458A"/>
    <w:rsid w:val="00FA4711"/>
    <w:rsid w:val="00FA4898"/>
    <w:rsid w:val="00FA4BED"/>
    <w:rsid w:val="00FA6F8C"/>
    <w:rsid w:val="00FA7647"/>
    <w:rsid w:val="00FA7A7D"/>
    <w:rsid w:val="00FB0034"/>
    <w:rsid w:val="00FB1C21"/>
    <w:rsid w:val="00FB21DF"/>
    <w:rsid w:val="00FB2812"/>
    <w:rsid w:val="00FB2DEB"/>
    <w:rsid w:val="00FB5607"/>
    <w:rsid w:val="00FB5C6C"/>
    <w:rsid w:val="00FB602F"/>
    <w:rsid w:val="00FC03F9"/>
    <w:rsid w:val="00FC0F62"/>
    <w:rsid w:val="00FC1401"/>
    <w:rsid w:val="00FC2D59"/>
    <w:rsid w:val="00FC35DD"/>
    <w:rsid w:val="00FC3A02"/>
    <w:rsid w:val="00FC3C60"/>
    <w:rsid w:val="00FC3FF9"/>
    <w:rsid w:val="00FC45CE"/>
    <w:rsid w:val="00FC5024"/>
    <w:rsid w:val="00FC7015"/>
    <w:rsid w:val="00FC7B3F"/>
    <w:rsid w:val="00FD11E2"/>
    <w:rsid w:val="00FD1738"/>
    <w:rsid w:val="00FD22CB"/>
    <w:rsid w:val="00FD2E9A"/>
    <w:rsid w:val="00FD3631"/>
    <w:rsid w:val="00FD3CF9"/>
    <w:rsid w:val="00FD46A9"/>
    <w:rsid w:val="00FD4C41"/>
    <w:rsid w:val="00FD5834"/>
    <w:rsid w:val="00FD61FD"/>
    <w:rsid w:val="00FD63BC"/>
    <w:rsid w:val="00FD6578"/>
    <w:rsid w:val="00FD70FA"/>
    <w:rsid w:val="00FD7621"/>
    <w:rsid w:val="00FD7A8B"/>
    <w:rsid w:val="00FE06F0"/>
    <w:rsid w:val="00FE0DCA"/>
    <w:rsid w:val="00FE22F4"/>
    <w:rsid w:val="00FE23B8"/>
    <w:rsid w:val="00FE48A2"/>
    <w:rsid w:val="00FE5F91"/>
    <w:rsid w:val="00FE65A9"/>
    <w:rsid w:val="00FE6BC1"/>
    <w:rsid w:val="00FF0221"/>
    <w:rsid w:val="00FF0AAA"/>
    <w:rsid w:val="00FF1A08"/>
    <w:rsid w:val="00FF2039"/>
    <w:rsid w:val="00FF430B"/>
    <w:rsid w:val="00FF454F"/>
    <w:rsid w:val="00FF4C7A"/>
    <w:rsid w:val="00FF4FCC"/>
    <w:rsid w:val="00FF63CE"/>
    <w:rsid w:val="00FF65C0"/>
    <w:rsid w:val="00FF777B"/>
    <w:rsid w:val="00FF7B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46029"/>
  <w15:docId w15:val="{A5206DB6-687E-45A0-8D01-60AD4685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lang w:val="en-US"/>
    </w:rPr>
  </w:style>
  <w:style w:type="paragraph" w:styleId="Title">
    <w:name w:val="Title"/>
    <w:next w:val="Body2"/>
    <w:uiPriority w:val="10"/>
    <w:qFormat/>
    <w:pPr>
      <w:keepNext/>
      <w:spacing w:line="480" w:lineRule="auto"/>
      <w:jc w:val="center"/>
      <w:outlineLvl w:val="0"/>
    </w:pPr>
    <w:rPr>
      <w:rFonts w:ascii="Helvetica Neue" w:eastAsia="Helvetica Neue" w:hAnsi="Helvetica Neue" w:cs="Helvetica Neue"/>
      <w:color w:val="000000"/>
      <w:sz w:val="24"/>
      <w:szCs w:val="24"/>
    </w:rPr>
  </w:style>
  <w:style w:type="paragraph" w:customStyle="1" w:styleId="Body2">
    <w:name w:val="Body 2"/>
    <w:pPr>
      <w:spacing w:line="480" w:lineRule="auto"/>
      <w:ind w:firstLine="720"/>
    </w:pPr>
    <w:rPr>
      <w:rFonts w:ascii="Helvetica Neue" w:eastAsia="Helvetica Neue" w:hAnsi="Helvetica Neue" w:cs="Helvetica Neue"/>
      <w:color w:val="000000"/>
      <w:sz w:val="24"/>
      <w:szCs w:val="24"/>
    </w:rPr>
  </w:style>
  <w:style w:type="paragraph" w:customStyle="1" w:styleId="Title2">
    <w:name w:val="Title 2"/>
    <w:next w:val="Body3"/>
    <w:pPr>
      <w:keepNext/>
    </w:pPr>
    <w:rPr>
      <w:rFonts w:ascii="Helvetica Neue" w:hAnsi="Helvetica Neue" w:cs="Arial Unicode MS"/>
      <w:b/>
      <w:bCs/>
      <w:color w:val="000000"/>
      <w:sz w:val="60"/>
      <w:szCs w:val="60"/>
      <w:lang w:val="en-US"/>
    </w:rPr>
  </w:style>
  <w:style w:type="paragraph" w:customStyle="1" w:styleId="Body3">
    <w:name w:val="Body 3"/>
    <w:rPr>
      <w:rFonts w:ascii="Helvetica Neue" w:hAnsi="Helvetica Neue" w:cs="Arial Unicode MS"/>
      <w:color w:val="000000"/>
      <w:sz w:val="22"/>
      <w:szCs w:val="22"/>
      <w:lang w:val="en-US"/>
    </w:rPr>
  </w:style>
  <w:style w:type="paragraph" w:customStyle="1" w:styleId="Default">
    <w:name w:val="Default"/>
    <w:rPr>
      <w:rFonts w:ascii="Helvetica Neue" w:eastAsia="Helvetica Neue" w:hAnsi="Helvetica Neue" w:cs="Helvetica Neue"/>
      <w:color w:val="000000"/>
      <w:sz w:val="22"/>
      <w:szCs w:val="22"/>
    </w:rPr>
  </w:style>
  <w:style w:type="paragraph" w:customStyle="1" w:styleId="Body">
    <w:name w:val="Body"/>
    <w:pPr>
      <w:spacing w:line="480" w:lineRule="auto"/>
    </w:pPr>
    <w:rPr>
      <w:rFonts w:ascii="Helvetica Neue" w:hAnsi="Helvetica Neue" w:cs="Arial Unicode MS"/>
      <w:color w:val="000000"/>
      <w:sz w:val="24"/>
      <w:szCs w:val="24"/>
      <w:lang w:val="en-US"/>
    </w:rPr>
  </w:style>
  <w:style w:type="paragraph" w:customStyle="1" w:styleId="Footnote">
    <w:name w:val="Footnote"/>
    <w:rPr>
      <w:rFonts w:ascii="Helvetica Neue" w:eastAsia="Helvetica Neue" w:hAnsi="Helvetica Neue" w:cs="Helvetica Neue"/>
      <w:color w:val="000000"/>
      <w:sz w:val="22"/>
      <w:szCs w:val="22"/>
    </w:rPr>
  </w:style>
  <w:style w:type="character" w:customStyle="1" w:styleId="Hyperlink0">
    <w:name w:val="Hyperlink.0"/>
    <w:basedOn w:val="Hyperlink"/>
    <w:rPr>
      <w:u w:val="single"/>
    </w:rPr>
  </w:style>
  <w:style w:type="paragraph" w:customStyle="1" w:styleId="TableStyle2">
    <w:name w:val="Table Style 2"/>
    <w:rPr>
      <w:rFonts w:ascii="Helvetica Neue" w:eastAsia="Helvetica Neue" w:hAnsi="Helvetica Neue" w:cs="Helvetica Neue"/>
      <w:color w:val="000000"/>
    </w:rPr>
  </w:style>
  <w:style w:type="numbering" w:customStyle="1" w:styleId="Lettered">
    <w:name w:val="Lettered"/>
    <w:pPr>
      <w:numPr>
        <w:numId w:val="1"/>
      </w:numPr>
    </w:pPr>
  </w:style>
  <w:style w:type="character" w:customStyle="1" w:styleId="Hyperlink1">
    <w:name w:val="Hyperlink.1"/>
    <w:basedOn w:val="Hyperlink0"/>
    <w:rPr>
      <w:u w:val="none"/>
    </w:rPr>
  </w:style>
  <w:style w:type="paragraph" w:styleId="Header">
    <w:name w:val="header"/>
    <w:basedOn w:val="Normal"/>
    <w:link w:val="HeaderChar"/>
    <w:uiPriority w:val="99"/>
    <w:unhideWhenUsed/>
    <w:rsid w:val="00597EA7"/>
    <w:pPr>
      <w:tabs>
        <w:tab w:val="center" w:pos="4513"/>
        <w:tab w:val="right" w:pos="9026"/>
      </w:tabs>
    </w:pPr>
  </w:style>
  <w:style w:type="character" w:customStyle="1" w:styleId="HeaderChar">
    <w:name w:val="Header Char"/>
    <w:basedOn w:val="DefaultParagraphFont"/>
    <w:link w:val="Header"/>
    <w:uiPriority w:val="99"/>
    <w:rsid w:val="00597EA7"/>
    <w:rPr>
      <w:sz w:val="24"/>
      <w:szCs w:val="24"/>
      <w:lang w:val="en-US" w:eastAsia="en-US"/>
    </w:rPr>
  </w:style>
  <w:style w:type="paragraph" w:styleId="Footer">
    <w:name w:val="footer"/>
    <w:basedOn w:val="Normal"/>
    <w:link w:val="FooterChar"/>
    <w:unhideWhenUsed/>
    <w:rsid w:val="00597EA7"/>
    <w:pPr>
      <w:tabs>
        <w:tab w:val="center" w:pos="4513"/>
        <w:tab w:val="right" w:pos="9026"/>
      </w:tabs>
    </w:pPr>
  </w:style>
  <w:style w:type="character" w:customStyle="1" w:styleId="FooterChar">
    <w:name w:val="Footer Char"/>
    <w:basedOn w:val="DefaultParagraphFont"/>
    <w:link w:val="Footer"/>
    <w:rsid w:val="00597EA7"/>
    <w:rPr>
      <w:sz w:val="24"/>
      <w:szCs w:val="24"/>
      <w:lang w:val="en-US" w:eastAsia="en-US"/>
    </w:rPr>
  </w:style>
  <w:style w:type="character" w:customStyle="1" w:styleId="UnresolvedMention">
    <w:name w:val="Unresolved Mention"/>
    <w:basedOn w:val="DefaultParagraphFont"/>
    <w:uiPriority w:val="99"/>
    <w:semiHidden/>
    <w:unhideWhenUsed/>
    <w:rsid w:val="00CC704C"/>
    <w:rPr>
      <w:color w:val="605E5C"/>
      <w:shd w:val="clear" w:color="auto" w:fill="E1DFDD"/>
    </w:rPr>
  </w:style>
  <w:style w:type="paragraph" w:styleId="Caption">
    <w:name w:val="caption"/>
    <w:basedOn w:val="Normal"/>
    <w:next w:val="Normal"/>
    <w:uiPriority w:val="35"/>
    <w:unhideWhenUsed/>
    <w:qFormat/>
    <w:rsid w:val="00CC704C"/>
    <w:pPr>
      <w:spacing w:after="200"/>
    </w:pPr>
    <w:rPr>
      <w:i/>
      <w:iCs/>
      <w:color w:val="5E5E5E" w:themeColor="text2"/>
      <w:sz w:val="18"/>
      <w:szCs w:val="18"/>
    </w:rPr>
  </w:style>
  <w:style w:type="paragraph" w:customStyle="1" w:styleId="BATitle">
    <w:name w:val="BA_Title"/>
    <w:basedOn w:val="Normal"/>
    <w:next w:val="BBAuthorName"/>
    <w:rsid w:val="00120498"/>
    <w:pPr>
      <w:pBdr>
        <w:top w:val="none" w:sz="0" w:space="0" w:color="auto"/>
        <w:left w:val="none" w:sz="0" w:space="0" w:color="auto"/>
        <w:bottom w:val="none" w:sz="0" w:space="0" w:color="auto"/>
        <w:right w:val="none" w:sz="0" w:space="0" w:color="auto"/>
        <w:between w:val="none" w:sz="0" w:space="0" w:color="auto"/>
        <w:bar w:val="none" w:sz="0" w:color="auto"/>
      </w:pBdr>
      <w:spacing w:before="720" w:after="360" w:line="480" w:lineRule="auto"/>
      <w:jc w:val="center"/>
    </w:pPr>
    <w:rPr>
      <w:rFonts w:eastAsia="Times New Roman"/>
      <w:sz w:val="44"/>
      <w:szCs w:val="20"/>
      <w:bdr w:val="none" w:sz="0" w:space="0" w:color="auto"/>
    </w:rPr>
  </w:style>
  <w:style w:type="paragraph" w:customStyle="1" w:styleId="BBAuthorName">
    <w:name w:val="BB_Author_Name"/>
    <w:basedOn w:val="Normal"/>
    <w:next w:val="BCAuthorAddress"/>
    <w:rsid w:val="00120498"/>
    <w:pPr>
      <w:pBdr>
        <w:top w:val="none" w:sz="0" w:space="0" w:color="auto"/>
        <w:left w:val="none" w:sz="0" w:space="0" w:color="auto"/>
        <w:bottom w:val="none" w:sz="0" w:space="0" w:color="auto"/>
        <w:right w:val="none" w:sz="0" w:space="0" w:color="auto"/>
        <w:between w:val="none" w:sz="0" w:space="0" w:color="auto"/>
        <w:bar w:val="none" w:sz="0" w:color="auto"/>
      </w:pBdr>
      <w:spacing w:after="240" w:line="480" w:lineRule="auto"/>
      <w:jc w:val="center"/>
    </w:pPr>
    <w:rPr>
      <w:rFonts w:ascii="Times" w:eastAsia="Times New Roman" w:hAnsi="Times"/>
      <w:i/>
      <w:szCs w:val="20"/>
      <w:bdr w:val="none" w:sz="0" w:space="0" w:color="auto"/>
    </w:rPr>
  </w:style>
  <w:style w:type="paragraph" w:customStyle="1" w:styleId="BCAuthorAddress">
    <w:name w:val="BC_Author_Address"/>
    <w:basedOn w:val="Normal"/>
    <w:next w:val="Normal"/>
    <w:rsid w:val="00120498"/>
    <w:pPr>
      <w:pBdr>
        <w:top w:val="none" w:sz="0" w:space="0" w:color="auto"/>
        <w:left w:val="none" w:sz="0" w:space="0" w:color="auto"/>
        <w:bottom w:val="none" w:sz="0" w:space="0" w:color="auto"/>
        <w:right w:val="none" w:sz="0" w:space="0" w:color="auto"/>
        <w:between w:val="none" w:sz="0" w:space="0" w:color="auto"/>
        <w:bar w:val="none" w:sz="0" w:color="auto"/>
      </w:pBdr>
      <w:spacing w:after="240" w:line="480" w:lineRule="auto"/>
      <w:jc w:val="center"/>
    </w:pPr>
    <w:rPr>
      <w:rFonts w:ascii="Times" w:eastAsia="Times New Roman" w:hAnsi="Times"/>
      <w:szCs w:val="20"/>
      <w:bdr w:val="none" w:sz="0" w:space="0" w:color="auto"/>
    </w:rPr>
  </w:style>
  <w:style w:type="paragraph" w:styleId="CommentText">
    <w:name w:val="annotation text"/>
    <w:basedOn w:val="Normal"/>
    <w:link w:val="CommentTextChar"/>
    <w:uiPriority w:val="99"/>
    <w:unhideWhenUsed/>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jc w:val="both"/>
    </w:pPr>
    <w:rPr>
      <w:rFonts w:ascii="Times" w:eastAsia="Times New Roman" w:hAnsi="Times"/>
      <w:sz w:val="20"/>
      <w:szCs w:val="20"/>
      <w:bdr w:val="none" w:sz="0" w:space="0" w:color="auto"/>
    </w:rPr>
  </w:style>
  <w:style w:type="character" w:customStyle="1" w:styleId="CommentTextChar">
    <w:name w:val="Comment Text Char"/>
    <w:basedOn w:val="DefaultParagraphFont"/>
    <w:link w:val="CommentText"/>
    <w:uiPriority w:val="99"/>
    <w:rsid w:val="00920297"/>
    <w:rPr>
      <w:rFonts w:ascii="Times" w:eastAsia="Times New Roman" w:hAnsi="Times"/>
      <w:bdr w:val="none" w:sz="0" w:space="0" w:color="auto"/>
      <w:lang w:eastAsia="en-US"/>
    </w:rPr>
  </w:style>
  <w:style w:type="character" w:styleId="CommentReference">
    <w:name w:val="annotation reference"/>
    <w:basedOn w:val="DefaultParagraphFont"/>
    <w:uiPriority w:val="99"/>
    <w:semiHidden/>
    <w:unhideWhenUsed/>
    <w:rsid w:val="00920297"/>
    <w:rPr>
      <w:sz w:val="16"/>
      <w:szCs w:val="16"/>
    </w:rPr>
  </w:style>
  <w:style w:type="paragraph" w:styleId="BalloonText">
    <w:name w:val="Balloon Text"/>
    <w:basedOn w:val="Normal"/>
    <w:link w:val="BalloonTextChar"/>
    <w:semiHidden/>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jc w:val="both"/>
    </w:pPr>
    <w:rPr>
      <w:rFonts w:ascii="Tahoma" w:eastAsia="Times New Roman" w:hAnsi="Tahoma" w:cs="Tahoma"/>
      <w:sz w:val="16"/>
      <w:szCs w:val="16"/>
      <w:bdr w:val="none" w:sz="0" w:space="0" w:color="auto"/>
    </w:rPr>
  </w:style>
  <w:style w:type="character" w:customStyle="1" w:styleId="BalloonTextChar">
    <w:name w:val="Balloon Text Char"/>
    <w:basedOn w:val="DefaultParagraphFont"/>
    <w:link w:val="BalloonText"/>
    <w:semiHidden/>
    <w:rsid w:val="00920297"/>
    <w:rPr>
      <w:rFonts w:ascii="Tahoma" w:eastAsia="Times New Roman" w:hAnsi="Tahoma" w:cs="Tahoma"/>
      <w:sz w:val="16"/>
      <w:szCs w:val="16"/>
      <w:bdr w:val="none" w:sz="0" w:space="0" w:color="auto"/>
      <w:lang w:eastAsia="en-US"/>
    </w:rPr>
  </w:style>
  <w:style w:type="character" w:styleId="FollowedHyperlink">
    <w:name w:val="FollowedHyperlink"/>
    <w:rsid w:val="00920297"/>
    <w:rPr>
      <w:color w:val="800080"/>
      <w:u w:val="single"/>
    </w:rPr>
  </w:style>
  <w:style w:type="paragraph" w:styleId="BodyText">
    <w:name w:val="Body Text"/>
    <w:basedOn w:val="Normal"/>
    <w:link w:val="BodyTextChar"/>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jc w:val="center"/>
    </w:pPr>
    <w:rPr>
      <w:rFonts w:ascii="Times" w:eastAsia="Times New Roman" w:hAnsi="Times"/>
      <w:b/>
      <w:sz w:val="40"/>
      <w:szCs w:val="20"/>
      <w:bdr w:val="none" w:sz="0" w:space="0" w:color="auto"/>
    </w:rPr>
  </w:style>
  <w:style w:type="character" w:customStyle="1" w:styleId="BodyTextChar">
    <w:name w:val="Body Text Char"/>
    <w:basedOn w:val="DefaultParagraphFont"/>
    <w:link w:val="BodyText"/>
    <w:rsid w:val="00920297"/>
    <w:rPr>
      <w:rFonts w:ascii="Times" w:eastAsia="Times New Roman" w:hAnsi="Times"/>
      <w:b/>
      <w:sz w:val="40"/>
      <w:bdr w:val="none" w:sz="0" w:space="0" w:color="auto"/>
      <w:lang w:eastAsia="en-US"/>
    </w:rPr>
  </w:style>
  <w:style w:type="paragraph" w:styleId="FootnoteText">
    <w:name w:val="footnote text"/>
    <w:basedOn w:val="Normal"/>
    <w:next w:val="TFReferencesSection"/>
    <w:link w:val="FootnoteTextChar"/>
    <w:semiHidden/>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jc w:val="both"/>
    </w:pPr>
    <w:rPr>
      <w:rFonts w:ascii="Times" w:eastAsia="Times New Roman" w:hAnsi="Times"/>
      <w:szCs w:val="20"/>
      <w:bdr w:val="none" w:sz="0" w:space="0" w:color="auto"/>
    </w:rPr>
  </w:style>
  <w:style w:type="character" w:customStyle="1" w:styleId="FootnoteTextChar">
    <w:name w:val="Footnote Text Char"/>
    <w:basedOn w:val="DefaultParagraphFont"/>
    <w:link w:val="FootnoteText"/>
    <w:semiHidden/>
    <w:rsid w:val="00920297"/>
    <w:rPr>
      <w:rFonts w:ascii="Times" w:eastAsia="Times New Roman" w:hAnsi="Times"/>
      <w:sz w:val="24"/>
      <w:bdr w:val="none" w:sz="0" w:space="0" w:color="auto"/>
      <w:lang w:eastAsia="en-US"/>
    </w:rPr>
  </w:style>
  <w:style w:type="paragraph" w:customStyle="1" w:styleId="TFReferencesSection">
    <w:name w:val="TF_References_Section"/>
    <w:basedOn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ind w:firstLine="187"/>
      <w:jc w:val="both"/>
    </w:pPr>
    <w:rPr>
      <w:rFonts w:ascii="Times" w:eastAsia="Times New Roman" w:hAnsi="Times"/>
      <w:szCs w:val="20"/>
      <w:bdr w:val="none" w:sz="0" w:space="0" w:color="auto"/>
    </w:rPr>
  </w:style>
  <w:style w:type="paragraph" w:customStyle="1" w:styleId="TAMainText">
    <w:name w:val="TA_Main_Text"/>
    <w:basedOn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202"/>
      <w:jc w:val="both"/>
    </w:pPr>
    <w:rPr>
      <w:rFonts w:ascii="Times" w:eastAsia="Times New Roman" w:hAnsi="Times"/>
      <w:szCs w:val="20"/>
      <w:bdr w:val="none" w:sz="0" w:space="0" w:color="auto"/>
    </w:rPr>
  </w:style>
  <w:style w:type="paragraph" w:customStyle="1" w:styleId="BIEmailAddress">
    <w:name w:val="BI_Email_Address"/>
    <w:basedOn w:val="Normal"/>
    <w:next w:val="AIReceivedDate"/>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paragraph" w:customStyle="1" w:styleId="AIReceivedDate">
    <w:name w:val="AI_Received_Date"/>
    <w:basedOn w:val="Normal"/>
    <w:next w:val="BDAbstract"/>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40" w:line="480" w:lineRule="auto"/>
      <w:jc w:val="both"/>
    </w:pPr>
    <w:rPr>
      <w:rFonts w:ascii="Times" w:eastAsia="Times New Roman" w:hAnsi="Times"/>
      <w:b/>
      <w:szCs w:val="20"/>
      <w:bdr w:val="none" w:sz="0" w:space="0" w:color="auto"/>
    </w:rPr>
  </w:style>
  <w:style w:type="paragraph" w:customStyle="1" w:styleId="BDAbstract">
    <w:name w:val="BD_Abstract"/>
    <w:basedOn w:val="Normal"/>
    <w:next w:val="TAMainText"/>
    <w:rsid w:val="00920297"/>
    <w:pPr>
      <w:pBdr>
        <w:top w:val="none" w:sz="0" w:space="0" w:color="auto"/>
        <w:left w:val="none" w:sz="0" w:space="0" w:color="auto"/>
        <w:bottom w:val="none" w:sz="0" w:space="0" w:color="auto"/>
        <w:right w:val="none" w:sz="0" w:space="0" w:color="auto"/>
        <w:between w:val="none" w:sz="0" w:space="0" w:color="auto"/>
        <w:bar w:val="none" w:sz="0" w:color="auto"/>
      </w:pBdr>
      <w:spacing w:before="360" w:after="360" w:line="480" w:lineRule="auto"/>
      <w:jc w:val="both"/>
    </w:pPr>
    <w:rPr>
      <w:rFonts w:ascii="Times" w:eastAsia="Times New Roman" w:hAnsi="Times"/>
      <w:szCs w:val="20"/>
      <w:bdr w:val="none" w:sz="0" w:space="0" w:color="auto"/>
    </w:rPr>
  </w:style>
  <w:style w:type="paragraph" w:customStyle="1" w:styleId="TDAcknowledgments">
    <w:name w:val="TD_Acknowledgments"/>
    <w:basedOn w:val="Normal"/>
    <w:next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before="200" w:after="200" w:line="480" w:lineRule="auto"/>
      <w:ind w:firstLine="202"/>
      <w:jc w:val="both"/>
    </w:pPr>
    <w:rPr>
      <w:rFonts w:ascii="Times" w:eastAsia="Times New Roman" w:hAnsi="Times"/>
      <w:szCs w:val="20"/>
      <w:bdr w:val="none" w:sz="0" w:space="0" w:color="auto"/>
    </w:rPr>
  </w:style>
  <w:style w:type="paragraph" w:customStyle="1" w:styleId="TESupportingInformation">
    <w:name w:val="TE_Supporting_Information"/>
    <w:basedOn w:val="Normal"/>
    <w:next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ind w:firstLine="187"/>
      <w:jc w:val="both"/>
    </w:pPr>
    <w:rPr>
      <w:rFonts w:ascii="Times" w:eastAsia="Times New Roman" w:hAnsi="Times"/>
      <w:szCs w:val="20"/>
      <w:bdr w:val="none" w:sz="0" w:space="0" w:color="auto"/>
    </w:rPr>
  </w:style>
  <w:style w:type="paragraph" w:customStyle="1" w:styleId="VCSchemeTitle">
    <w:name w:val="VC_Scheme_Title"/>
    <w:basedOn w:val="Normal"/>
    <w:next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paragraph" w:customStyle="1" w:styleId="VDTableTitle">
    <w:name w:val="VD_Table_Title"/>
    <w:basedOn w:val="Normal"/>
    <w:next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paragraph" w:customStyle="1" w:styleId="VAFigureCaption">
    <w:name w:val="VA_Figure_Caption"/>
    <w:basedOn w:val="Normal"/>
    <w:next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paragraph" w:customStyle="1" w:styleId="VBChartTitle">
    <w:name w:val="VB_Chart_Title"/>
    <w:basedOn w:val="Normal"/>
    <w:next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paragraph" w:customStyle="1" w:styleId="FETableFootnote">
    <w:name w:val="FE_Table_Footnote"/>
    <w:basedOn w:val="Normal"/>
    <w:next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ind w:firstLine="187"/>
      <w:jc w:val="both"/>
    </w:pPr>
    <w:rPr>
      <w:rFonts w:ascii="Times" w:eastAsia="Times New Roman" w:hAnsi="Times"/>
      <w:szCs w:val="20"/>
      <w:bdr w:val="none" w:sz="0" w:space="0" w:color="auto"/>
    </w:rPr>
  </w:style>
  <w:style w:type="paragraph" w:customStyle="1" w:styleId="FCChartFootnote">
    <w:name w:val="FC_Chart_Footnote"/>
    <w:basedOn w:val="Normal"/>
    <w:next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ind w:firstLine="187"/>
      <w:jc w:val="both"/>
    </w:pPr>
    <w:rPr>
      <w:rFonts w:ascii="Times" w:eastAsia="Times New Roman" w:hAnsi="Times"/>
      <w:szCs w:val="20"/>
      <w:bdr w:val="none" w:sz="0" w:space="0" w:color="auto"/>
    </w:rPr>
  </w:style>
  <w:style w:type="paragraph" w:customStyle="1" w:styleId="FDSchemeFootnote">
    <w:name w:val="FD_Scheme_Footnote"/>
    <w:basedOn w:val="Normal"/>
    <w:next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ind w:firstLine="187"/>
      <w:jc w:val="both"/>
    </w:pPr>
    <w:rPr>
      <w:rFonts w:ascii="Times" w:eastAsia="Times New Roman" w:hAnsi="Times"/>
      <w:szCs w:val="20"/>
      <w:bdr w:val="none" w:sz="0" w:space="0" w:color="auto"/>
    </w:rPr>
  </w:style>
  <w:style w:type="paragraph" w:customStyle="1" w:styleId="TCTableBody">
    <w:name w:val="TC_Table_Body"/>
    <w:basedOn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jc w:val="both"/>
    </w:pPr>
    <w:rPr>
      <w:rFonts w:ascii="Times" w:eastAsia="Times New Roman" w:hAnsi="Times"/>
      <w:szCs w:val="20"/>
      <w:bdr w:val="none" w:sz="0" w:space="0" w:color="auto"/>
    </w:rPr>
  </w:style>
  <w:style w:type="paragraph" w:customStyle="1" w:styleId="AFTitleRunningHead">
    <w:name w:val="AF_Title_Running_Head"/>
    <w:basedOn w:val="Normal"/>
    <w:next w:val="TAMainText"/>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paragraph" w:customStyle="1" w:styleId="BEAuthorBiography">
    <w:name w:val="BE_Author_Biography"/>
    <w:basedOn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paragraph" w:customStyle="1" w:styleId="FACorrespondingAuthorFootnote">
    <w:name w:val="FA_Corresponding_Author_Footnote"/>
    <w:basedOn w:val="Normal"/>
    <w:next w:val="TAMainText"/>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paragraph" w:customStyle="1" w:styleId="SNSynopsisTOC">
    <w:name w:val="SN_Synopsis_TOC"/>
    <w:basedOn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paragraph" w:customStyle="1" w:styleId="BGKeywords">
    <w:name w:val="BG_Keywords"/>
    <w:basedOn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paragraph" w:customStyle="1" w:styleId="BHBriefs">
    <w:name w:val="BH_Briefs"/>
    <w:basedOn w:val="Normal"/>
    <w:rsid w:val="00920297"/>
    <w:pPr>
      <w:pBdr>
        <w:top w:val="none" w:sz="0" w:space="0" w:color="auto"/>
        <w:left w:val="none" w:sz="0" w:space="0" w:color="auto"/>
        <w:bottom w:val="none" w:sz="0" w:space="0" w:color="auto"/>
        <w:right w:val="none" w:sz="0" w:space="0" w:color="auto"/>
        <w:between w:val="none" w:sz="0" w:space="0" w:color="auto"/>
        <w:bar w:val="none" w:sz="0" w:color="auto"/>
      </w:pBdr>
      <w:spacing w:after="200" w:line="480" w:lineRule="auto"/>
      <w:jc w:val="both"/>
    </w:pPr>
    <w:rPr>
      <w:rFonts w:ascii="Times" w:eastAsia="Times New Roman" w:hAnsi="Times"/>
      <w:szCs w:val="20"/>
      <w:bdr w:val="none" w:sz="0" w:space="0" w:color="auto"/>
    </w:rPr>
  </w:style>
  <w:style w:type="character" w:styleId="PageNumber">
    <w:name w:val="page number"/>
    <w:basedOn w:val="DefaultParagraphFont"/>
    <w:rsid w:val="00920297"/>
  </w:style>
  <w:style w:type="paragraph" w:customStyle="1" w:styleId="StyleFACorrespondingAuthorFootnote7pt">
    <w:name w:val="Style FA_Corresponding_Author_Footnote + 7 pt"/>
    <w:basedOn w:val="Normal"/>
    <w:next w:val="BGKeywords"/>
    <w:link w:val="StyleFACorrespondingAuthorFootnote7ptChar"/>
    <w:autoRedefine/>
    <w:rsid w:val="000E22A9"/>
    <w:pPr>
      <w:pBdr>
        <w:top w:val="none" w:sz="0" w:space="0" w:color="auto"/>
        <w:left w:val="none" w:sz="0" w:space="0" w:color="auto"/>
        <w:bottom w:val="none" w:sz="0" w:space="0" w:color="auto"/>
        <w:right w:val="none" w:sz="0" w:space="0" w:color="auto"/>
        <w:between w:val="none" w:sz="0" w:space="0" w:color="auto"/>
        <w:bar w:val="none" w:sz="0" w:color="auto"/>
      </w:pBdr>
    </w:pPr>
    <w:rPr>
      <w:rFonts w:ascii="Arno Pro" w:eastAsia="Times New Roman" w:hAnsi="Arno Pro"/>
      <w:kern w:val="20"/>
      <w:sz w:val="18"/>
      <w:szCs w:val="20"/>
      <w:bdr w:val="none" w:sz="0" w:space="0" w:color="auto"/>
    </w:rPr>
  </w:style>
  <w:style w:type="character" w:customStyle="1" w:styleId="StyleFACorrespondingAuthorFootnote7ptChar">
    <w:name w:val="Style FA_Corresponding_Author_Footnote + 7 pt Char"/>
    <w:link w:val="StyleFACorrespondingAuthorFootnote7pt"/>
    <w:rsid w:val="000E22A9"/>
    <w:rPr>
      <w:rFonts w:ascii="Arno Pro" w:eastAsia="Times New Roman" w:hAnsi="Arno Pro"/>
      <w:kern w:val="20"/>
      <w:sz w:val="18"/>
      <w:bdr w:val="none" w:sz="0" w:space="0" w:color="auto"/>
      <w:lang w:eastAsia="en-US"/>
    </w:rPr>
  </w:style>
  <w:style w:type="paragraph" w:customStyle="1" w:styleId="FAAuthorInfoSubtitle">
    <w:name w:val="FA_Author_Info_Subtitle"/>
    <w:basedOn w:val="Normal"/>
    <w:link w:val="FAAuthorInfoSubtitleChar"/>
    <w:autoRedefine/>
    <w:rsid w:val="00920297"/>
    <w:pPr>
      <w:pBdr>
        <w:top w:val="none" w:sz="0" w:space="0" w:color="auto"/>
        <w:left w:val="none" w:sz="0" w:space="0" w:color="auto"/>
        <w:bottom w:val="none" w:sz="0" w:space="0" w:color="auto"/>
        <w:right w:val="none" w:sz="0" w:space="0" w:color="auto"/>
        <w:between w:val="none" w:sz="0" w:space="0" w:color="auto"/>
        <w:bar w:val="none" w:sz="0" w:color="auto"/>
      </w:pBdr>
      <w:spacing w:before="120" w:after="60" w:line="480" w:lineRule="auto"/>
    </w:pPr>
    <w:rPr>
      <w:rFonts w:ascii="Times" w:eastAsia="Times New Roman" w:hAnsi="Times"/>
      <w:b/>
      <w:szCs w:val="20"/>
      <w:bdr w:val="none" w:sz="0" w:space="0" w:color="auto"/>
    </w:rPr>
  </w:style>
  <w:style w:type="character" w:customStyle="1" w:styleId="FAAuthorInfoSubtitleChar">
    <w:name w:val="FA_Author_Info_Subtitle Char"/>
    <w:link w:val="FAAuthorInfoSubtitle"/>
    <w:rsid w:val="00920297"/>
    <w:rPr>
      <w:rFonts w:ascii="Times" w:eastAsia="Times New Roman" w:hAnsi="Times"/>
      <w:b/>
      <w:sz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920297"/>
    <w:rPr>
      <w:b/>
      <w:bCs/>
    </w:rPr>
  </w:style>
  <w:style w:type="character" w:customStyle="1" w:styleId="CommentSubjectChar">
    <w:name w:val="Comment Subject Char"/>
    <w:basedOn w:val="CommentTextChar"/>
    <w:link w:val="CommentSubject"/>
    <w:uiPriority w:val="99"/>
    <w:semiHidden/>
    <w:rsid w:val="00920297"/>
    <w:rPr>
      <w:rFonts w:ascii="Times" w:eastAsia="Times New Roman" w:hAnsi="Times"/>
      <w:b/>
      <w:bCs/>
      <w:bdr w:val="none" w:sz="0" w:space="0" w:color="auto"/>
      <w:lang w:eastAsia="en-US"/>
    </w:rPr>
  </w:style>
  <w:style w:type="paragraph" w:styleId="EndnoteText">
    <w:name w:val="endnote text"/>
    <w:basedOn w:val="Normal"/>
    <w:link w:val="EndnoteTextChar"/>
    <w:uiPriority w:val="99"/>
    <w:unhideWhenUsed/>
    <w:rsid w:val="00920297"/>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Times" w:eastAsia="Times New Roman" w:hAnsi="Times"/>
      <w:sz w:val="20"/>
      <w:szCs w:val="20"/>
      <w:bdr w:val="none" w:sz="0" w:space="0" w:color="auto"/>
    </w:rPr>
  </w:style>
  <w:style w:type="character" w:customStyle="1" w:styleId="EndnoteTextChar">
    <w:name w:val="Endnote Text Char"/>
    <w:basedOn w:val="DefaultParagraphFont"/>
    <w:link w:val="EndnoteText"/>
    <w:uiPriority w:val="99"/>
    <w:rsid w:val="00920297"/>
    <w:rPr>
      <w:rFonts w:ascii="Times" w:eastAsia="Times New Roman" w:hAnsi="Times"/>
      <w:bdr w:val="none" w:sz="0" w:space="0" w:color="auto"/>
      <w:lang w:eastAsia="en-US"/>
    </w:rPr>
  </w:style>
  <w:style w:type="character" w:styleId="EndnoteReference">
    <w:name w:val="endnote reference"/>
    <w:basedOn w:val="DefaultParagraphFont"/>
    <w:uiPriority w:val="99"/>
    <w:unhideWhenUsed/>
    <w:rsid w:val="00920297"/>
    <w:rPr>
      <w:vertAlign w:val="superscript"/>
    </w:rPr>
  </w:style>
  <w:style w:type="paragraph" w:styleId="NormalWeb">
    <w:name w:val="Normal (Web)"/>
    <w:basedOn w:val="Normal"/>
    <w:uiPriority w:val="99"/>
    <w:semiHidden/>
    <w:unhideWhenUsed/>
    <w:rsid w:val="0092029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table" w:styleId="PlainTable5">
    <w:name w:val="Plain Table 5"/>
    <w:basedOn w:val="TableNormal"/>
    <w:uiPriority w:val="45"/>
    <w:rsid w:val="00AD29A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202DB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A7F5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06275C"/>
    <w:pPr>
      <w:ind w:left="720"/>
      <w:contextualSpacing/>
    </w:pPr>
  </w:style>
  <w:style w:type="paragraph" w:styleId="Revision">
    <w:name w:val="Revision"/>
    <w:hidden/>
    <w:uiPriority w:val="99"/>
    <w:semiHidden/>
    <w:rsid w:val="000069A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paragraph" w:customStyle="1" w:styleId="TESupportingInfoTitle">
    <w:name w:val="TE_Supporting_Info_Title"/>
    <w:basedOn w:val="Normal"/>
    <w:autoRedefine/>
    <w:rsid w:val="006603E8"/>
    <w:pPr>
      <w:pBdr>
        <w:top w:val="none" w:sz="0" w:space="0" w:color="auto"/>
        <w:left w:val="none" w:sz="0" w:space="0" w:color="auto"/>
        <w:bottom w:val="none" w:sz="0" w:space="0" w:color="auto"/>
        <w:right w:val="none" w:sz="0" w:space="0" w:color="auto"/>
        <w:between w:val="none" w:sz="0" w:space="0" w:color="auto"/>
        <w:bar w:val="none" w:sz="0" w:color="auto"/>
      </w:pBdr>
      <w:spacing w:before="180" w:after="60"/>
      <w:jc w:val="both"/>
    </w:pPr>
    <w:rPr>
      <w:rFonts w:ascii="Myriad Pro Light" w:eastAsia="Times New Roman" w:hAnsi="Myriad Pro Light"/>
      <w:b/>
      <w:caps/>
      <w:kern w:val="20"/>
      <w:sz w:val="21"/>
      <w:szCs w:val="18"/>
      <w:bdr w:val="none" w:sz="0" w:space="0" w:color="auto"/>
      <w:lang w:val="en-US"/>
    </w:rPr>
  </w:style>
  <w:style w:type="table" w:styleId="TableGridLight">
    <w:name w:val="Grid Table Light"/>
    <w:basedOn w:val="TableNormal"/>
    <w:uiPriority w:val="40"/>
    <w:rsid w:val="00F01BD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otnoteReference">
    <w:name w:val="footnote reference"/>
    <w:basedOn w:val="DefaultParagraphFont"/>
    <w:uiPriority w:val="99"/>
    <w:semiHidden/>
    <w:unhideWhenUsed/>
    <w:rsid w:val="00212498"/>
    <w:rPr>
      <w:vertAlign w:val="superscript"/>
    </w:rPr>
  </w:style>
  <w:style w:type="character" w:styleId="Strong">
    <w:name w:val="Strong"/>
    <w:basedOn w:val="DefaultParagraphFont"/>
    <w:uiPriority w:val="22"/>
    <w:qFormat/>
    <w:rsid w:val="004708A3"/>
    <w:rPr>
      <w:b/>
      <w:bCs/>
    </w:rPr>
  </w:style>
  <w:style w:type="table" w:styleId="TableGrid">
    <w:name w:val="Table Grid"/>
    <w:basedOn w:val="TableNormal"/>
    <w:uiPriority w:val="39"/>
    <w:rsid w:val="005E0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12927"/>
    <w:rPr>
      <w:color w:val="808080"/>
    </w:rPr>
  </w:style>
  <w:style w:type="character" w:customStyle="1" w:styleId="nlmstring-name">
    <w:name w:val="nlm_string-name"/>
    <w:basedOn w:val="DefaultParagraphFont"/>
    <w:rsid w:val="00AB3CC4"/>
  </w:style>
  <w:style w:type="character" w:customStyle="1" w:styleId="nlmarticle-title">
    <w:name w:val="nlm_article-title"/>
    <w:basedOn w:val="DefaultParagraphFont"/>
    <w:rsid w:val="00AB3CC4"/>
  </w:style>
  <w:style w:type="character" w:customStyle="1" w:styleId="nlmyear">
    <w:name w:val="nlm_year"/>
    <w:basedOn w:val="DefaultParagraphFont"/>
    <w:rsid w:val="00AB3CC4"/>
  </w:style>
  <w:style w:type="character" w:customStyle="1" w:styleId="nlmvolume">
    <w:name w:val="nlm_volume"/>
    <w:basedOn w:val="DefaultParagraphFont"/>
    <w:rsid w:val="00AB3CC4"/>
  </w:style>
  <w:style w:type="character" w:customStyle="1" w:styleId="nlmfpage">
    <w:name w:val="nlm_fpage"/>
    <w:basedOn w:val="DefaultParagraphFont"/>
    <w:rsid w:val="00AB3CC4"/>
  </w:style>
  <w:style w:type="character" w:customStyle="1" w:styleId="nlmlpage">
    <w:name w:val="nlm_lpage"/>
    <w:basedOn w:val="DefaultParagraphFont"/>
    <w:rsid w:val="00AB3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23292">
      <w:bodyDiv w:val="1"/>
      <w:marLeft w:val="0"/>
      <w:marRight w:val="0"/>
      <w:marTop w:val="0"/>
      <w:marBottom w:val="0"/>
      <w:divBdr>
        <w:top w:val="none" w:sz="0" w:space="0" w:color="auto"/>
        <w:left w:val="none" w:sz="0" w:space="0" w:color="auto"/>
        <w:bottom w:val="none" w:sz="0" w:space="0" w:color="auto"/>
        <w:right w:val="none" w:sz="0" w:space="0" w:color="auto"/>
      </w:divBdr>
    </w:div>
    <w:div w:id="68580902">
      <w:bodyDiv w:val="1"/>
      <w:marLeft w:val="0"/>
      <w:marRight w:val="0"/>
      <w:marTop w:val="0"/>
      <w:marBottom w:val="0"/>
      <w:divBdr>
        <w:top w:val="none" w:sz="0" w:space="0" w:color="auto"/>
        <w:left w:val="none" w:sz="0" w:space="0" w:color="auto"/>
        <w:bottom w:val="none" w:sz="0" w:space="0" w:color="auto"/>
        <w:right w:val="none" w:sz="0" w:space="0" w:color="auto"/>
      </w:divBdr>
    </w:div>
    <w:div w:id="69696695">
      <w:bodyDiv w:val="1"/>
      <w:marLeft w:val="0"/>
      <w:marRight w:val="0"/>
      <w:marTop w:val="0"/>
      <w:marBottom w:val="0"/>
      <w:divBdr>
        <w:top w:val="none" w:sz="0" w:space="0" w:color="auto"/>
        <w:left w:val="none" w:sz="0" w:space="0" w:color="auto"/>
        <w:bottom w:val="none" w:sz="0" w:space="0" w:color="auto"/>
        <w:right w:val="none" w:sz="0" w:space="0" w:color="auto"/>
      </w:divBdr>
    </w:div>
    <w:div w:id="108284527">
      <w:bodyDiv w:val="1"/>
      <w:marLeft w:val="0"/>
      <w:marRight w:val="0"/>
      <w:marTop w:val="0"/>
      <w:marBottom w:val="0"/>
      <w:divBdr>
        <w:top w:val="none" w:sz="0" w:space="0" w:color="auto"/>
        <w:left w:val="none" w:sz="0" w:space="0" w:color="auto"/>
        <w:bottom w:val="none" w:sz="0" w:space="0" w:color="auto"/>
        <w:right w:val="none" w:sz="0" w:space="0" w:color="auto"/>
      </w:divBdr>
    </w:div>
    <w:div w:id="128716969">
      <w:bodyDiv w:val="1"/>
      <w:marLeft w:val="0"/>
      <w:marRight w:val="0"/>
      <w:marTop w:val="0"/>
      <w:marBottom w:val="0"/>
      <w:divBdr>
        <w:top w:val="none" w:sz="0" w:space="0" w:color="auto"/>
        <w:left w:val="none" w:sz="0" w:space="0" w:color="auto"/>
        <w:bottom w:val="none" w:sz="0" w:space="0" w:color="auto"/>
        <w:right w:val="none" w:sz="0" w:space="0" w:color="auto"/>
      </w:divBdr>
    </w:div>
    <w:div w:id="133107504">
      <w:bodyDiv w:val="1"/>
      <w:marLeft w:val="0"/>
      <w:marRight w:val="0"/>
      <w:marTop w:val="0"/>
      <w:marBottom w:val="0"/>
      <w:divBdr>
        <w:top w:val="none" w:sz="0" w:space="0" w:color="auto"/>
        <w:left w:val="none" w:sz="0" w:space="0" w:color="auto"/>
        <w:bottom w:val="none" w:sz="0" w:space="0" w:color="auto"/>
        <w:right w:val="none" w:sz="0" w:space="0" w:color="auto"/>
      </w:divBdr>
    </w:div>
    <w:div w:id="137185961">
      <w:bodyDiv w:val="1"/>
      <w:marLeft w:val="0"/>
      <w:marRight w:val="0"/>
      <w:marTop w:val="0"/>
      <w:marBottom w:val="0"/>
      <w:divBdr>
        <w:top w:val="none" w:sz="0" w:space="0" w:color="auto"/>
        <w:left w:val="none" w:sz="0" w:space="0" w:color="auto"/>
        <w:bottom w:val="none" w:sz="0" w:space="0" w:color="auto"/>
        <w:right w:val="none" w:sz="0" w:space="0" w:color="auto"/>
      </w:divBdr>
    </w:div>
    <w:div w:id="198052360">
      <w:bodyDiv w:val="1"/>
      <w:marLeft w:val="0"/>
      <w:marRight w:val="0"/>
      <w:marTop w:val="0"/>
      <w:marBottom w:val="0"/>
      <w:divBdr>
        <w:top w:val="none" w:sz="0" w:space="0" w:color="auto"/>
        <w:left w:val="none" w:sz="0" w:space="0" w:color="auto"/>
        <w:bottom w:val="none" w:sz="0" w:space="0" w:color="auto"/>
        <w:right w:val="none" w:sz="0" w:space="0" w:color="auto"/>
      </w:divBdr>
    </w:div>
    <w:div w:id="210966722">
      <w:bodyDiv w:val="1"/>
      <w:marLeft w:val="0"/>
      <w:marRight w:val="0"/>
      <w:marTop w:val="0"/>
      <w:marBottom w:val="0"/>
      <w:divBdr>
        <w:top w:val="none" w:sz="0" w:space="0" w:color="auto"/>
        <w:left w:val="none" w:sz="0" w:space="0" w:color="auto"/>
        <w:bottom w:val="none" w:sz="0" w:space="0" w:color="auto"/>
        <w:right w:val="none" w:sz="0" w:space="0" w:color="auto"/>
      </w:divBdr>
    </w:div>
    <w:div w:id="241916066">
      <w:bodyDiv w:val="1"/>
      <w:marLeft w:val="0"/>
      <w:marRight w:val="0"/>
      <w:marTop w:val="0"/>
      <w:marBottom w:val="0"/>
      <w:divBdr>
        <w:top w:val="none" w:sz="0" w:space="0" w:color="auto"/>
        <w:left w:val="none" w:sz="0" w:space="0" w:color="auto"/>
        <w:bottom w:val="none" w:sz="0" w:space="0" w:color="auto"/>
        <w:right w:val="none" w:sz="0" w:space="0" w:color="auto"/>
      </w:divBdr>
      <w:divsChild>
        <w:div w:id="1724867143">
          <w:marLeft w:val="640"/>
          <w:marRight w:val="0"/>
          <w:marTop w:val="0"/>
          <w:marBottom w:val="0"/>
          <w:divBdr>
            <w:top w:val="none" w:sz="0" w:space="0" w:color="auto"/>
            <w:left w:val="none" w:sz="0" w:space="0" w:color="auto"/>
            <w:bottom w:val="none" w:sz="0" w:space="0" w:color="auto"/>
            <w:right w:val="none" w:sz="0" w:space="0" w:color="auto"/>
          </w:divBdr>
        </w:div>
        <w:div w:id="1424299762">
          <w:marLeft w:val="640"/>
          <w:marRight w:val="0"/>
          <w:marTop w:val="0"/>
          <w:marBottom w:val="0"/>
          <w:divBdr>
            <w:top w:val="none" w:sz="0" w:space="0" w:color="auto"/>
            <w:left w:val="none" w:sz="0" w:space="0" w:color="auto"/>
            <w:bottom w:val="none" w:sz="0" w:space="0" w:color="auto"/>
            <w:right w:val="none" w:sz="0" w:space="0" w:color="auto"/>
          </w:divBdr>
        </w:div>
        <w:div w:id="1062756165">
          <w:marLeft w:val="640"/>
          <w:marRight w:val="0"/>
          <w:marTop w:val="0"/>
          <w:marBottom w:val="0"/>
          <w:divBdr>
            <w:top w:val="none" w:sz="0" w:space="0" w:color="auto"/>
            <w:left w:val="none" w:sz="0" w:space="0" w:color="auto"/>
            <w:bottom w:val="none" w:sz="0" w:space="0" w:color="auto"/>
            <w:right w:val="none" w:sz="0" w:space="0" w:color="auto"/>
          </w:divBdr>
        </w:div>
        <w:div w:id="1800487450">
          <w:marLeft w:val="640"/>
          <w:marRight w:val="0"/>
          <w:marTop w:val="0"/>
          <w:marBottom w:val="0"/>
          <w:divBdr>
            <w:top w:val="none" w:sz="0" w:space="0" w:color="auto"/>
            <w:left w:val="none" w:sz="0" w:space="0" w:color="auto"/>
            <w:bottom w:val="none" w:sz="0" w:space="0" w:color="auto"/>
            <w:right w:val="none" w:sz="0" w:space="0" w:color="auto"/>
          </w:divBdr>
        </w:div>
        <w:div w:id="140781538">
          <w:marLeft w:val="640"/>
          <w:marRight w:val="0"/>
          <w:marTop w:val="0"/>
          <w:marBottom w:val="0"/>
          <w:divBdr>
            <w:top w:val="none" w:sz="0" w:space="0" w:color="auto"/>
            <w:left w:val="none" w:sz="0" w:space="0" w:color="auto"/>
            <w:bottom w:val="none" w:sz="0" w:space="0" w:color="auto"/>
            <w:right w:val="none" w:sz="0" w:space="0" w:color="auto"/>
          </w:divBdr>
        </w:div>
        <w:div w:id="558369125">
          <w:marLeft w:val="640"/>
          <w:marRight w:val="0"/>
          <w:marTop w:val="0"/>
          <w:marBottom w:val="0"/>
          <w:divBdr>
            <w:top w:val="none" w:sz="0" w:space="0" w:color="auto"/>
            <w:left w:val="none" w:sz="0" w:space="0" w:color="auto"/>
            <w:bottom w:val="none" w:sz="0" w:space="0" w:color="auto"/>
            <w:right w:val="none" w:sz="0" w:space="0" w:color="auto"/>
          </w:divBdr>
        </w:div>
        <w:div w:id="2004434286">
          <w:marLeft w:val="640"/>
          <w:marRight w:val="0"/>
          <w:marTop w:val="0"/>
          <w:marBottom w:val="0"/>
          <w:divBdr>
            <w:top w:val="none" w:sz="0" w:space="0" w:color="auto"/>
            <w:left w:val="none" w:sz="0" w:space="0" w:color="auto"/>
            <w:bottom w:val="none" w:sz="0" w:space="0" w:color="auto"/>
            <w:right w:val="none" w:sz="0" w:space="0" w:color="auto"/>
          </w:divBdr>
        </w:div>
        <w:div w:id="1064911240">
          <w:marLeft w:val="640"/>
          <w:marRight w:val="0"/>
          <w:marTop w:val="0"/>
          <w:marBottom w:val="0"/>
          <w:divBdr>
            <w:top w:val="none" w:sz="0" w:space="0" w:color="auto"/>
            <w:left w:val="none" w:sz="0" w:space="0" w:color="auto"/>
            <w:bottom w:val="none" w:sz="0" w:space="0" w:color="auto"/>
            <w:right w:val="none" w:sz="0" w:space="0" w:color="auto"/>
          </w:divBdr>
        </w:div>
        <w:div w:id="293218197">
          <w:marLeft w:val="640"/>
          <w:marRight w:val="0"/>
          <w:marTop w:val="0"/>
          <w:marBottom w:val="0"/>
          <w:divBdr>
            <w:top w:val="none" w:sz="0" w:space="0" w:color="auto"/>
            <w:left w:val="none" w:sz="0" w:space="0" w:color="auto"/>
            <w:bottom w:val="none" w:sz="0" w:space="0" w:color="auto"/>
            <w:right w:val="none" w:sz="0" w:space="0" w:color="auto"/>
          </w:divBdr>
        </w:div>
        <w:div w:id="456605227">
          <w:marLeft w:val="640"/>
          <w:marRight w:val="0"/>
          <w:marTop w:val="0"/>
          <w:marBottom w:val="0"/>
          <w:divBdr>
            <w:top w:val="none" w:sz="0" w:space="0" w:color="auto"/>
            <w:left w:val="none" w:sz="0" w:space="0" w:color="auto"/>
            <w:bottom w:val="none" w:sz="0" w:space="0" w:color="auto"/>
            <w:right w:val="none" w:sz="0" w:space="0" w:color="auto"/>
          </w:divBdr>
        </w:div>
        <w:div w:id="460075367">
          <w:marLeft w:val="640"/>
          <w:marRight w:val="0"/>
          <w:marTop w:val="0"/>
          <w:marBottom w:val="0"/>
          <w:divBdr>
            <w:top w:val="none" w:sz="0" w:space="0" w:color="auto"/>
            <w:left w:val="none" w:sz="0" w:space="0" w:color="auto"/>
            <w:bottom w:val="none" w:sz="0" w:space="0" w:color="auto"/>
            <w:right w:val="none" w:sz="0" w:space="0" w:color="auto"/>
          </w:divBdr>
        </w:div>
        <w:div w:id="1498501432">
          <w:marLeft w:val="640"/>
          <w:marRight w:val="0"/>
          <w:marTop w:val="0"/>
          <w:marBottom w:val="0"/>
          <w:divBdr>
            <w:top w:val="none" w:sz="0" w:space="0" w:color="auto"/>
            <w:left w:val="none" w:sz="0" w:space="0" w:color="auto"/>
            <w:bottom w:val="none" w:sz="0" w:space="0" w:color="auto"/>
            <w:right w:val="none" w:sz="0" w:space="0" w:color="auto"/>
          </w:divBdr>
        </w:div>
        <w:div w:id="1779376140">
          <w:marLeft w:val="640"/>
          <w:marRight w:val="0"/>
          <w:marTop w:val="0"/>
          <w:marBottom w:val="0"/>
          <w:divBdr>
            <w:top w:val="none" w:sz="0" w:space="0" w:color="auto"/>
            <w:left w:val="none" w:sz="0" w:space="0" w:color="auto"/>
            <w:bottom w:val="none" w:sz="0" w:space="0" w:color="auto"/>
            <w:right w:val="none" w:sz="0" w:space="0" w:color="auto"/>
          </w:divBdr>
        </w:div>
        <w:div w:id="104426479">
          <w:marLeft w:val="640"/>
          <w:marRight w:val="0"/>
          <w:marTop w:val="0"/>
          <w:marBottom w:val="0"/>
          <w:divBdr>
            <w:top w:val="none" w:sz="0" w:space="0" w:color="auto"/>
            <w:left w:val="none" w:sz="0" w:space="0" w:color="auto"/>
            <w:bottom w:val="none" w:sz="0" w:space="0" w:color="auto"/>
            <w:right w:val="none" w:sz="0" w:space="0" w:color="auto"/>
          </w:divBdr>
        </w:div>
        <w:div w:id="1402747913">
          <w:marLeft w:val="640"/>
          <w:marRight w:val="0"/>
          <w:marTop w:val="0"/>
          <w:marBottom w:val="0"/>
          <w:divBdr>
            <w:top w:val="none" w:sz="0" w:space="0" w:color="auto"/>
            <w:left w:val="none" w:sz="0" w:space="0" w:color="auto"/>
            <w:bottom w:val="none" w:sz="0" w:space="0" w:color="auto"/>
            <w:right w:val="none" w:sz="0" w:space="0" w:color="auto"/>
          </w:divBdr>
        </w:div>
        <w:div w:id="1013990986">
          <w:marLeft w:val="640"/>
          <w:marRight w:val="0"/>
          <w:marTop w:val="0"/>
          <w:marBottom w:val="0"/>
          <w:divBdr>
            <w:top w:val="none" w:sz="0" w:space="0" w:color="auto"/>
            <w:left w:val="none" w:sz="0" w:space="0" w:color="auto"/>
            <w:bottom w:val="none" w:sz="0" w:space="0" w:color="auto"/>
            <w:right w:val="none" w:sz="0" w:space="0" w:color="auto"/>
          </w:divBdr>
        </w:div>
        <w:div w:id="608204328">
          <w:marLeft w:val="640"/>
          <w:marRight w:val="0"/>
          <w:marTop w:val="0"/>
          <w:marBottom w:val="0"/>
          <w:divBdr>
            <w:top w:val="none" w:sz="0" w:space="0" w:color="auto"/>
            <w:left w:val="none" w:sz="0" w:space="0" w:color="auto"/>
            <w:bottom w:val="none" w:sz="0" w:space="0" w:color="auto"/>
            <w:right w:val="none" w:sz="0" w:space="0" w:color="auto"/>
          </w:divBdr>
        </w:div>
        <w:div w:id="412166393">
          <w:marLeft w:val="640"/>
          <w:marRight w:val="0"/>
          <w:marTop w:val="0"/>
          <w:marBottom w:val="0"/>
          <w:divBdr>
            <w:top w:val="none" w:sz="0" w:space="0" w:color="auto"/>
            <w:left w:val="none" w:sz="0" w:space="0" w:color="auto"/>
            <w:bottom w:val="none" w:sz="0" w:space="0" w:color="auto"/>
            <w:right w:val="none" w:sz="0" w:space="0" w:color="auto"/>
          </w:divBdr>
        </w:div>
        <w:div w:id="1588806483">
          <w:marLeft w:val="640"/>
          <w:marRight w:val="0"/>
          <w:marTop w:val="0"/>
          <w:marBottom w:val="0"/>
          <w:divBdr>
            <w:top w:val="none" w:sz="0" w:space="0" w:color="auto"/>
            <w:left w:val="none" w:sz="0" w:space="0" w:color="auto"/>
            <w:bottom w:val="none" w:sz="0" w:space="0" w:color="auto"/>
            <w:right w:val="none" w:sz="0" w:space="0" w:color="auto"/>
          </w:divBdr>
        </w:div>
        <w:div w:id="1640645266">
          <w:marLeft w:val="640"/>
          <w:marRight w:val="0"/>
          <w:marTop w:val="0"/>
          <w:marBottom w:val="0"/>
          <w:divBdr>
            <w:top w:val="none" w:sz="0" w:space="0" w:color="auto"/>
            <w:left w:val="none" w:sz="0" w:space="0" w:color="auto"/>
            <w:bottom w:val="none" w:sz="0" w:space="0" w:color="auto"/>
            <w:right w:val="none" w:sz="0" w:space="0" w:color="auto"/>
          </w:divBdr>
        </w:div>
        <w:div w:id="1834830071">
          <w:marLeft w:val="640"/>
          <w:marRight w:val="0"/>
          <w:marTop w:val="0"/>
          <w:marBottom w:val="0"/>
          <w:divBdr>
            <w:top w:val="none" w:sz="0" w:space="0" w:color="auto"/>
            <w:left w:val="none" w:sz="0" w:space="0" w:color="auto"/>
            <w:bottom w:val="none" w:sz="0" w:space="0" w:color="auto"/>
            <w:right w:val="none" w:sz="0" w:space="0" w:color="auto"/>
          </w:divBdr>
        </w:div>
        <w:div w:id="1471243099">
          <w:marLeft w:val="640"/>
          <w:marRight w:val="0"/>
          <w:marTop w:val="0"/>
          <w:marBottom w:val="0"/>
          <w:divBdr>
            <w:top w:val="none" w:sz="0" w:space="0" w:color="auto"/>
            <w:left w:val="none" w:sz="0" w:space="0" w:color="auto"/>
            <w:bottom w:val="none" w:sz="0" w:space="0" w:color="auto"/>
            <w:right w:val="none" w:sz="0" w:space="0" w:color="auto"/>
          </w:divBdr>
        </w:div>
        <w:div w:id="1067533064">
          <w:marLeft w:val="640"/>
          <w:marRight w:val="0"/>
          <w:marTop w:val="0"/>
          <w:marBottom w:val="0"/>
          <w:divBdr>
            <w:top w:val="none" w:sz="0" w:space="0" w:color="auto"/>
            <w:left w:val="none" w:sz="0" w:space="0" w:color="auto"/>
            <w:bottom w:val="none" w:sz="0" w:space="0" w:color="auto"/>
            <w:right w:val="none" w:sz="0" w:space="0" w:color="auto"/>
          </w:divBdr>
        </w:div>
        <w:div w:id="533546338">
          <w:marLeft w:val="640"/>
          <w:marRight w:val="0"/>
          <w:marTop w:val="0"/>
          <w:marBottom w:val="0"/>
          <w:divBdr>
            <w:top w:val="none" w:sz="0" w:space="0" w:color="auto"/>
            <w:left w:val="none" w:sz="0" w:space="0" w:color="auto"/>
            <w:bottom w:val="none" w:sz="0" w:space="0" w:color="auto"/>
            <w:right w:val="none" w:sz="0" w:space="0" w:color="auto"/>
          </w:divBdr>
        </w:div>
        <w:div w:id="1259942838">
          <w:marLeft w:val="640"/>
          <w:marRight w:val="0"/>
          <w:marTop w:val="0"/>
          <w:marBottom w:val="0"/>
          <w:divBdr>
            <w:top w:val="none" w:sz="0" w:space="0" w:color="auto"/>
            <w:left w:val="none" w:sz="0" w:space="0" w:color="auto"/>
            <w:bottom w:val="none" w:sz="0" w:space="0" w:color="auto"/>
            <w:right w:val="none" w:sz="0" w:space="0" w:color="auto"/>
          </w:divBdr>
        </w:div>
        <w:div w:id="1545025313">
          <w:marLeft w:val="640"/>
          <w:marRight w:val="0"/>
          <w:marTop w:val="0"/>
          <w:marBottom w:val="0"/>
          <w:divBdr>
            <w:top w:val="none" w:sz="0" w:space="0" w:color="auto"/>
            <w:left w:val="none" w:sz="0" w:space="0" w:color="auto"/>
            <w:bottom w:val="none" w:sz="0" w:space="0" w:color="auto"/>
            <w:right w:val="none" w:sz="0" w:space="0" w:color="auto"/>
          </w:divBdr>
        </w:div>
        <w:div w:id="46995441">
          <w:marLeft w:val="640"/>
          <w:marRight w:val="0"/>
          <w:marTop w:val="0"/>
          <w:marBottom w:val="0"/>
          <w:divBdr>
            <w:top w:val="none" w:sz="0" w:space="0" w:color="auto"/>
            <w:left w:val="none" w:sz="0" w:space="0" w:color="auto"/>
            <w:bottom w:val="none" w:sz="0" w:space="0" w:color="auto"/>
            <w:right w:val="none" w:sz="0" w:space="0" w:color="auto"/>
          </w:divBdr>
        </w:div>
        <w:div w:id="138305919">
          <w:marLeft w:val="640"/>
          <w:marRight w:val="0"/>
          <w:marTop w:val="0"/>
          <w:marBottom w:val="0"/>
          <w:divBdr>
            <w:top w:val="none" w:sz="0" w:space="0" w:color="auto"/>
            <w:left w:val="none" w:sz="0" w:space="0" w:color="auto"/>
            <w:bottom w:val="none" w:sz="0" w:space="0" w:color="auto"/>
            <w:right w:val="none" w:sz="0" w:space="0" w:color="auto"/>
          </w:divBdr>
        </w:div>
        <w:div w:id="2096826119">
          <w:marLeft w:val="640"/>
          <w:marRight w:val="0"/>
          <w:marTop w:val="0"/>
          <w:marBottom w:val="0"/>
          <w:divBdr>
            <w:top w:val="none" w:sz="0" w:space="0" w:color="auto"/>
            <w:left w:val="none" w:sz="0" w:space="0" w:color="auto"/>
            <w:bottom w:val="none" w:sz="0" w:space="0" w:color="auto"/>
            <w:right w:val="none" w:sz="0" w:space="0" w:color="auto"/>
          </w:divBdr>
        </w:div>
        <w:div w:id="798183552">
          <w:marLeft w:val="640"/>
          <w:marRight w:val="0"/>
          <w:marTop w:val="0"/>
          <w:marBottom w:val="0"/>
          <w:divBdr>
            <w:top w:val="none" w:sz="0" w:space="0" w:color="auto"/>
            <w:left w:val="none" w:sz="0" w:space="0" w:color="auto"/>
            <w:bottom w:val="none" w:sz="0" w:space="0" w:color="auto"/>
            <w:right w:val="none" w:sz="0" w:space="0" w:color="auto"/>
          </w:divBdr>
        </w:div>
        <w:div w:id="1399667949">
          <w:marLeft w:val="640"/>
          <w:marRight w:val="0"/>
          <w:marTop w:val="0"/>
          <w:marBottom w:val="0"/>
          <w:divBdr>
            <w:top w:val="none" w:sz="0" w:space="0" w:color="auto"/>
            <w:left w:val="none" w:sz="0" w:space="0" w:color="auto"/>
            <w:bottom w:val="none" w:sz="0" w:space="0" w:color="auto"/>
            <w:right w:val="none" w:sz="0" w:space="0" w:color="auto"/>
          </w:divBdr>
        </w:div>
        <w:div w:id="1988318777">
          <w:marLeft w:val="640"/>
          <w:marRight w:val="0"/>
          <w:marTop w:val="0"/>
          <w:marBottom w:val="0"/>
          <w:divBdr>
            <w:top w:val="none" w:sz="0" w:space="0" w:color="auto"/>
            <w:left w:val="none" w:sz="0" w:space="0" w:color="auto"/>
            <w:bottom w:val="none" w:sz="0" w:space="0" w:color="auto"/>
            <w:right w:val="none" w:sz="0" w:space="0" w:color="auto"/>
          </w:divBdr>
        </w:div>
        <w:div w:id="1520385845">
          <w:marLeft w:val="640"/>
          <w:marRight w:val="0"/>
          <w:marTop w:val="0"/>
          <w:marBottom w:val="0"/>
          <w:divBdr>
            <w:top w:val="none" w:sz="0" w:space="0" w:color="auto"/>
            <w:left w:val="none" w:sz="0" w:space="0" w:color="auto"/>
            <w:bottom w:val="none" w:sz="0" w:space="0" w:color="auto"/>
            <w:right w:val="none" w:sz="0" w:space="0" w:color="auto"/>
          </w:divBdr>
        </w:div>
        <w:div w:id="1769808632">
          <w:marLeft w:val="640"/>
          <w:marRight w:val="0"/>
          <w:marTop w:val="0"/>
          <w:marBottom w:val="0"/>
          <w:divBdr>
            <w:top w:val="none" w:sz="0" w:space="0" w:color="auto"/>
            <w:left w:val="none" w:sz="0" w:space="0" w:color="auto"/>
            <w:bottom w:val="none" w:sz="0" w:space="0" w:color="auto"/>
            <w:right w:val="none" w:sz="0" w:space="0" w:color="auto"/>
          </w:divBdr>
        </w:div>
        <w:div w:id="581987445">
          <w:marLeft w:val="640"/>
          <w:marRight w:val="0"/>
          <w:marTop w:val="0"/>
          <w:marBottom w:val="0"/>
          <w:divBdr>
            <w:top w:val="none" w:sz="0" w:space="0" w:color="auto"/>
            <w:left w:val="none" w:sz="0" w:space="0" w:color="auto"/>
            <w:bottom w:val="none" w:sz="0" w:space="0" w:color="auto"/>
            <w:right w:val="none" w:sz="0" w:space="0" w:color="auto"/>
          </w:divBdr>
        </w:div>
        <w:div w:id="1654065304">
          <w:marLeft w:val="640"/>
          <w:marRight w:val="0"/>
          <w:marTop w:val="0"/>
          <w:marBottom w:val="0"/>
          <w:divBdr>
            <w:top w:val="none" w:sz="0" w:space="0" w:color="auto"/>
            <w:left w:val="none" w:sz="0" w:space="0" w:color="auto"/>
            <w:bottom w:val="none" w:sz="0" w:space="0" w:color="auto"/>
            <w:right w:val="none" w:sz="0" w:space="0" w:color="auto"/>
          </w:divBdr>
        </w:div>
        <w:div w:id="1235897996">
          <w:marLeft w:val="640"/>
          <w:marRight w:val="0"/>
          <w:marTop w:val="0"/>
          <w:marBottom w:val="0"/>
          <w:divBdr>
            <w:top w:val="none" w:sz="0" w:space="0" w:color="auto"/>
            <w:left w:val="none" w:sz="0" w:space="0" w:color="auto"/>
            <w:bottom w:val="none" w:sz="0" w:space="0" w:color="auto"/>
            <w:right w:val="none" w:sz="0" w:space="0" w:color="auto"/>
          </w:divBdr>
        </w:div>
        <w:div w:id="1581526463">
          <w:marLeft w:val="640"/>
          <w:marRight w:val="0"/>
          <w:marTop w:val="0"/>
          <w:marBottom w:val="0"/>
          <w:divBdr>
            <w:top w:val="none" w:sz="0" w:space="0" w:color="auto"/>
            <w:left w:val="none" w:sz="0" w:space="0" w:color="auto"/>
            <w:bottom w:val="none" w:sz="0" w:space="0" w:color="auto"/>
            <w:right w:val="none" w:sz="0" w:space="0" w:color="auto"/>
          </w:divBdr>
        </w:div>
        <w:div w:id="2113431398">
          <w:marLeft w:val="640"/>
          <w:marRight w:val="0"/>
          <w:marTop w:val="0"/>
          <w:marBottom w:val="0"/>
          <w:divBdr>
            <w:top w:val="none" w:sz="0" w:space="0" w:color="auto"/>
            <w:left w:val="none" w:sz="0" w:space="0" w:color="auto"/>
            <w:bottom w:val="none" w:sz="0" w:space="0" w:color="auto"/>
            <w:right w:val="none" w:sz="0" w:space="0" w:color="auto"/>
          </w:divBdr>
        </w:div>
        <w:div w:id="1637448217">
          <w:marLeft w:val="640"/>
          <w:marRight w:val="0"/>
          <w:marTop w:val="0"/>
          <w:marBottom w:val="0"/>
          <w:divBdr>
            <w:top w:val="none" w:sz="0" w:space="0" w:color="auto"/>
            <w:left w:val="none" w:sz="0" w:space="0" w:color="auto"/>
            <w:bottom w:val="none" w:sz="0" w:space="0" w:color="auto"/>
            <w:right w:val="none" w:sz="0" w:space="0" w:color="auto"/>
          </w:divBdr>
        </w:div>
        <w:div w:id="991788603">
          <w:marLeft w:val="640"/>
          <w:marRight w:val="0"/>
          <w:marTop w:val="0"/>
          <w:marBottom w:val="0"/>
          <w:divBdr>
            <w:top w:val="none" w:sz="0" w:space="0" w:color="auto"/>
            <w:left w:val="none" w:sz="0" w:space="0" w:color="auto"/>
            <w:bottom w:val="none" w:sz="0" w:space="0" w:color="auto"/>
            <w:right w:val="none" w:sz="0" w:space="0" w:color="auto"/>
          </w:divBdr>
        </w:div>
        <w:div w:id="1544367933">
          <w:marLeft w:val="640"/>
          <w:marRight w:val="0"/>
          <w:marTop w:val="0"/>
          <w:marBottom w:val="0"/>
          <w:divBdr>
            <w:top w:val="none" w:sz="0" w:space="0" w:color="auto"/>
            <w:left w:val="none" w:sz="0" w:space="0" w:color="auto"/>
            <w:bottom w:val="none" w:sz="0" w:space="0" w:color="auto"/>
            <w:right w:val="none" w:sz="0" w:space="0" w:color="auto"/>
          </w:divBdr>
        </w:div>
        <w:div w:id="1311712812">
          <w:marLeft w:val="640"/>
          <w:marRight w:val="0"/>
          <w:marTop w:val="0"/>
          <w:marBottom w:val="0"/>
          <w:divBdr>
            <w:top w:val="none" w:sz="0" w:space="0" w:color="auto"/>
            <w:left w:val="none" w:sz="0" w:space="0" w:color="auto"/>
            <w:bottom w:val="none" w:sz="0" w:space="0" w:color="auto"/>
            <w:right w:val="none" w:sz="0" w:space="0" w:color="auto"/>
          </w:divBdr>
        </w:div>
        <w:div w:id="2066558784">
          <w:marLeft w:val="640"/>
          <w:marRight w:val="0"/>
          <w:marTop w:val="0"/>
          <w:marBottom w:val="0"/>
          <w:divBdr>
            <w:top w:val="none" w:sz="0" w:space="0" w:color="auto"/>
            <w:left w:val="none" w:sz="0" w:space="0" w:color="auto"/>
            <w:bottom w:val="none" w:sz="0" w:space="0" w:color="auto"/>
            <w:right w:val="none" w:sz="0" w:space="0" w:color="auto"/>
          </w:divBdr>
        </w:div>
        <w:div w:id="1312517474">
          <w:marLeft w:val="640"/>
          <w:marRight w:val="0"/>
          <w:marTop w:val="0"/>
          <w:marBottom w:val="0"/>
          <w:divBdr>
            <w:top w:val="none" w:sz="0" w:space="0" w:color="auto"/>
            <w:left w:val="none" w:sz="0" w:space="0" w:color="auto"/>
            <w:bottom w:val="none" w:sz="0" w:space="0" w:color="auto"/>
            <w:right w:val="none" w:sz="0" w:space="0" w:color="auto"/>
          </w:divBdr>
        </w:div>
        <w:div w:id="1882588672">
          <w:marLeft w:val="640"/>
          <w:marRight w:val="0"/>
          <w:marTop w:val="0"/>
          <w:marBottom w:val="0"/>
          <w:divBdr>
            <w:top w:val="none" w:sz="0" w:space="0" w:color="auto"/>
            <w:left w:val="none" w:sz="0" w:space="0" w:color="auto"/>
            <w:bottom w:val="none" w:sz="0" w:space="0" w:color="auto"/>
            <w:right w:val="none" w:sz="0" w:space="0" w:color="auto"/>
          </w:divBdr>
        </w:div>
        <w:div w:id="1031609459">
          <w:marLeft w:val="640"/>
          <w:marRight w:val="0"/>
          <w:marTop w:val="0"/>
          <w:marBottom w:val="0"/>
          <w:divBdr>
            <w:top w:val="none" w:sz="0" w:space="0" w:color="auto"/>
            <w:left w:val="none" w:sz="0" w:space="0" w:color="auto"/>
            <w:bottom w:val="none" w:sz="0" w:space="0" w:color="auto"/>
            <w:right w:val="none" w:sz="0" w:space="0" w:color="auto"/>
          </w:divBdr>
        </w:div>
        <w:div w:id="50541381">
          <w:marLeft w:val="640"/>
          <w:marRight w:val="0"/>
          <w:marTop w:val="0"/>
          <w:marBottom w:val="0"/>
          <w:divBdr>
            <w:top w:val="none" w:sz="0" w:space="0" w:color="auto"/>
            <w:left w:val="none" w:sz="0" w:space="0" w:color="auto"/>
            <w:bottom w:val="none" w:sz="0" w:space="0" w:color="auto"/>
            <w:right w:val="none" w:sz="0" w:space="0" w:color="auto"/>
          </w:divBdr>
        </w:div>
        <w:div w:id="113251956">
          <w:marLeft w:val="640"/>
          <w:marRight w:val="0"/>
          <w:marTop w:val="0"/>
          <w:marBottom w:val="0"/>
          <w:divBdr>
            <w:top w:val="none" w:sz="0" w:space="0" w:color="auto"/>
            <w:left w:val="none" w:sz="0" w:space="0" w:color="auto"/>
            <w:bottom w:val="none" w:sz="0" w:space="0" w:color="auto"/>
            <w:right w:val="none" w:sz="0" w:space="0" w:color="auto"/>
          </w:divBdr>
        </w:div>
        <w:div w:id="1992632400">
          <w:marLeft w:val="640"/>
          <w:marRight w:val="0"/>
          <w:marTop w:val="0"/>
          <w:marBottom w:val="0"/>
          <w:divBdr>
            <w:top w:val="none" w:sz="0" w:space="0" w:color="auto"/>
            <w:left w:val="none" w:sz="0" w:space="0" w:color="auto"/>
            <w:bottom w:val="none" w:sz="0" w:space="0" w:color="auto"/>
            <w:right w:val="none" w:sz="0" w:space="0" w:color="auto"/>
          </w:divBdr>
        </w:div>
        <w:div w:id="338394082">
          <w:marLeft w:val="640"/>
          <w:marRight w:val="0"/>
          <w:marTop w:val="0"/>
          <w:marBottom w:val="0"/>
          <w:divBdr>
            <w:top w:val="none" w:sz="0" w:space="0" w:color="auto"/>
            <w:left w:val="none" w:sz="0" w:space="0" w:color="auto"/>
            <w:bottom w:val="none" w:sz="0" w:space="0" w:color="auto"/>
            <w:right w:val="none" w:sz="0" w:space="0" w:color="auto"/>
          </w:divBdr>
        </w:div>
        <w:div w:id="1003361472">
          <w:marLeft w:val="640"/>
          <w:marRight w:val="0"/>
          <w:marTop w:val="0"/>
          <w:marBottom w:val="0"/>
          <w:divBdr>
            <w:top w:val="none" w:sz="0" w:space="0" w:color="auto"/>
            <w:left w:val="none" w:sz="0" w:space="0" w:color="auto"/>
            <w:bottom w:val="none" w:sz="0" w:space="0" w:color="auto"/>
            <w:right w:val="none" w:sz="0" w:space="0" w:color="auto"/>
          </w:divBdr>
        </w:div>
        <w:div w:id="396829489">
          <w:marLeft w:val="640"/>
          <w:marRight w:val="0"/>
          <w:marTop w:val="0"/>
          <w:marBottom w:val="0"/>
          <w:divBdr>
            <w:top w:val="none" w:sz="0" w:space="0" w:color="auto"/>
            <w:left w:val="none" w:sz="0" w:space="0" w:color="auto"/>
            <w:bottom w:val="none" w:sz="0" w:space="0" w:color="auto"/>
            <w:right w:val="none" w:sz="0" w:space="0" w:color="auto"/>
          </w:divBdr>
        </w:div>
        <w:div w:id="835458086">
          <w:marLeft w:val="640"/>
          <w:marRight w:val="0"/>
          <w:marTop w:val="0"/>
          <w:marBottom w:val="0"/>
          <w:divBdr>
            <w:top w:val="none" w:sz="0" w:space="0" w:color="auto"/>
            <w:left w:val="none" w:sz="0" w:space="0" w:color="auto"/>
            <w:bottom w:val="none" w:sz="0" w:space="0" w:color="auto"/>
            <w:right w:val="none" w:sz="0" w:space="0" w:color="auto"/>
          </w:divBdr>
        </w:div>
        <w:div w:id="375547905">
          <w:marLeft w:val="640"/>
          <w:marRight w:val="0"/>
          <w:marTop w:val="0"/>
          <w:marBottom w:val="0"/>
          <w:divBdr>
            <w:top w:val="none" w:sz="0" w:space="0" w:color="auto"/>
            <w:left w:val="none" w:sz="0" w:space="0" w:color="auto"/>
            <w:bottom w:val="none" w:sz="0" w:space="0" w:color="auto"/>
            <w:right w:val="none" w:sz="0" w:space="0" w:color="auto"/>
          </w:divBdr>
        </w:div>
        <w:div w:id="186219909">
          <w:marLeft w:val="640"/>
          <w:marRight w:val="0"/>
          <w:marTop w:val="0"/>
          <w:marBottom w:val="0"/>
          <w:divBdr>
            <w:top w:val="none" w:sz="0" w:space="0" w:color="auto"/>
            <w:left w:val="none" w:sz="0" w:space="0" w:color="auto"/>
            <w:bottom w:val="none" w:sz="0" w:space="0" w:color="auto"/>
            <w:right w:val="none" w:sz="0" w:space="0" w:color="auto"/>
          </w:divBdr>
        </w:div>
        <w:div w:id="380591970">
          <w:marLeft w:val="640"/>
          <w:marRight w:val="0"/>
          <w:marTop w:val="0"/>
          <w:marBottom w:val="0"/>
          <w:divBdr>
            <w:top w:val="none" w:sz="0" w:space="0" w:color="auto"/>
            <w:left w:val="none" w:sz="0" w:space="0" w:color="auto"/>
            <w:bottom w:val="none" w:sz="0" w:space="0" w:color="auto"/>
            <w:right w:val="none" w:sz="0" w:space="0" w:color="auto"/>
          </w:divBdr>
        </w:div>
        <w:div w:id="1358116471">
          <w:marLeft w:val="640"/>
          <w:marRight w:val="0"/>
          <w:marTop w:val="0"/>
          <w:marBottom w:val="0"/>
          <w:divBdr>
            <w:top w:val="none" w:sz="0" w:space="0" w:color="auto"/>
            <w:left w:val="none" w:sz="0" w:space="0" w:color="auto"/>
            <w:bottom w:val="none" w:sz="0" w:space="0" w:color="auto"/>
            <w:right w:val="none" w:sz="0" w:space="0" w:color="auto"/>
          </w:divBdr>
        </w:div>
        <w:div w:id="2069760569">
          <w:marLeft w:val="640"/>
          <w:marRight w:val="0"/>
          <w:marTop w:val="0"/>
          <w:marBottom w:val="0"/>
          <w:divBdr>
            <w:top w:val="none" w:sz="0" w:space="0" w:color="auto"/>
            <w:left w:val="none" w:sz="0" w:space="0" w:color="auto"/>
            <w:bottom w:val="none" w:sz="0" w:space="0" w:color="auto"/>
            <w:right w:val="none" w:sz="0" w:space="0" w:color="auto"/>
          </w:divBdr>
        </w:div>
        <w:div w:id="1117984958">
          <w:marLeft w:val="640"/>
          <w:marRight w:val="0"/>
          <w:marTop w:val="0"/>
          <w:marBottom w:val="0"/>
          <w:divBdr>
            <w:top w:val="none" w:sz="0" w:space="0" w:color="auto"/>
            <w:left w:val="none" w:sz="0" w:space="0" w:color="auto"/>
            <w:bottom w:val="none" w:sz="0" w:space="0" w:color="auto"/>
            <w:right w:val="none" w:sz="0" w:space="0" w:color="auto"/>
          </w:divBdr>
        </w:div>
        <w:div w:id="1200043720">
          <w:marLeft w:val="640"/>
          <w:marRight w:val="0"/>
          <w:marTop w:val="0"/>
          <w:marBottom w:val="0"/>
          <w:divBdr>
            <w:top w:val="none" w:sz="0" w:space="0" w:color="auto"/>
            <w:left w:val="none" w:sz="0" w:space="0" w:color="auto"/>
            <w:bottom w:val="none" w:sz="0" w:space="0" w:color="auto"/>
            <w:right w:val="none" w:sz="0" w:space="0" w:color="auto"/>
          </w:divBdr>
        </w:div>
        <w:div w:id="798958243">
          <w:marLeft w:val="640"/>
          <w:marRight w:val="0"/>
          <w:marTop w:val="0"/>
          <w:marBottom w:val="0"/>
          <w:divBdr>
            <w:top w:val="none" w:sz="0" w:space="0" w:color="auto"/>
            <w:left w:val="none" w:sz="0" w:space="0" w:color="auto"/>
            <w:bottom w:val="none" w:sz="0" w:space="0" w:color="auto"/>
            <w:right w:val="none" w:sz="0" w:space="0" w:color="auto"/>
          </w:divBdr>
        </w:div>
        <w:div w:id="1531183528">
          <w:marLeft w:val="640"/>
          <w:marRight w:val="0"/>
          <w:marTop w:val="0"/>
          <w:marBottom w:val="0"/>
          <w:divBdr>
            <w:top w:val="none" w:sz="0" w:space="0" w:color="auto"/>
            <w:left w:val="none" w:sz="0" w:space="0" w:color="auto"/>
            <w:bottom w:val="none" w:sz="0" w:space="0" w:color="auto"/>
            <w:right w:val="none" w:sz="0" w:space="0" w:color="auto"/>
          </w:divBdr>
        </w:div>
        <w:div w:id="362288729">
          <w:marLeft w:val="640"/>
          <w:marRight w:val="0"/>
          <w:marTop w:val="0"/>
          <w:marBottom w:val="0"/>
          <w:divBdr>
            <w:top w:val="none" w:sz="0" w:space="0" w:color="auto"/>
            <w:left w:val="none" w:sz="0" w:space="0" w:color="auto"/>
            <w:bottom w:val="none" w:sz="0" w:space="0" w:color="auto"/>
            <w:right w:val="none" w:sz="0" w:space="0" w:color="auto"/>
          </w:divBdr>
        </w:div>
        <w:div w:id="1756630825">
          <w:marLeft w:val="640"/>
          <w:marRight w:val="0"/>
          <w:marTop w:val="0"/>
          <w:marBottom w:val="0"/>
          <w:divBdr>
            <w:top w:val="none" w:sz="0" w:space="0" w:color="auto"/>
            <w:left w:val="none" w:sz="0" w:space="0" w:color="auto"/>
            <w:bottom w:val="none" w:sz="0" w:space="0" w:color="auto"/>
            <w:right w:val="none" w:sz="0" w:space="0" w:color="auto"/>
          </w:divBdr>
        </w:div>
        <w:div w:id="433550805">
          <w:marLeft w:val="640"/>
          <w:marRight w:val="0"/>
          <w:marTop w:val="0"/>
          <w:marBottom w:val="0"/>
          <w:divBdr>
            <w:top w:val="none" w:sz="0" w:space="0" w:color="auto"/>
            <w:left w:val="none" w:sz="0" w:space="0" w:color="auto"/>
            <w:bottom w:val="none" w:sz="0" w:space="0" w:color="auto"/>
            <w:right w:val="none" w:sz="0" w:space="0" w:color="auto"/>
          </w:divBdr>
        </w:div>
        <w:div w:id="346296744">
          <w:marLeft w:val="640"/>
          <w:marRight w:val="0"/>
          <w:marTop w:val="0"/>
          <w:marBottom w:val="0"/>
          <w:divBdr>
            <w:top w:val="none" w:sz="0" w:space="0" w:color="auto"/>
            <w:left w:val="none" w:sz="0" w:space="0" w:color="auto"/>
            <w:bottom w:val="none" w:sz="0" w:space="0" w:color="auto"/>
            <w:right w:val="none" w:sz="0" w:space="0" w:color="auto"/>
          </w:divBdr>
        </w:div>
        <w:div w:id="1981223234">
          <w:marLeft w:val="640"/>
          <w:marRight w:val="0"/>
          <w:marTop w:val="0"/>
          <w:marBottom w:val="0"/>
          <w:divBdr>
            <w:top w:val="none" w:sz="0" w:space="0" w:color="auto"/>
            <w:left w:val="none" w:sz="0" w:space="0" w:color="auto"/>
            <w:bottom w:val="none" w:sz="0" w:space="0" w:color="auto"/>
            <w:right w:val="none" w:sz="0" w:space="0" w:color="auto"/>
          </w:divBdr>
        </w:div>
      </w:divsChild>
    </w:div>
    <w:div w:id="279999727">
      <w:bodyDiv w:val="1"/>
      <w:marLeft w:val="0"/>
      <w:marRight w:val="0"/>
      <w:marTop w:val="0"/>
      <w:marBottom w:val="0"/>
      <w:divBdr>
        <w:top w:val="none" w:sz="0" w:space="0" w:color="auto"/>
        <w:left w:val="none" w:sz="0" w:space="0" w:color="auto"/>
        <w:bottom w:val="none" w:sz="0" w:space="0" w:color="auto"/>
        <w:right w:val="none" w:sz="0" w:space="0" w:color="auto"/>
      </w:divBdr>
    </w:div>
    <w:div w:id="299192812">
      <w:bodyDiv w:val="1"/>
      <w:marLeft w:val="0"/>
      <w:marRight w:val="0"/>
      <w:marTop w:val="0"/>
      <w:marBottom w:val="0"/>
      <w:divBdr>
        <w:top w:val="none" w:sz="0" w:space="0" w:color="auto"/>
        <w:left w:val="none" w:sz="0" w:space="0" w:color="auto"/>
        <w:bottom w:val="none" w:sz="0" w:space="0" w:color="auto"/>
        <w:right w:val="none" w:sz="0" w:space="0" w:color="auto"/>
      </w:divBdr>
    </w:div>
    <w:div w:id="355891396">
      <w:bodyDiv w:val="1"/>
      <w:marLeft w:val="0"/>
      <w:marRight w:val="0"/>
      <w:marTop w:val="0"/>
      <w:marBottom w:val="0"/>
      <w:divBdr>
        <w:top w:val="none" w:sz="0" w:space="0" w:color="auto"/>
        <w:left w:val="none" w:sz="0" w:space="0" w:color="auto"/>
        <w:bottom w:val="none" w:sz="0" w:space="0" w:color="auto"/>
        <w:right w:val="none" w:sz="0" w:space="0" w:color="auto"/>
      </w:divBdr>
      <w:divsChild>
        <w:div w:id="1629775315">
          <w:marLeft w:val="640"/>
          <w:marRight w:val="0"/>
          <w:marTop w:val="0"/>
          <w:marBottom w:val="0"/>
          <w:divBdr>
            <w:top w:val="none" w:sz="0" w:space="0" w:color="auto"/>
            <w:left w:val="none" w:sz="0" w:space="0" w:color="auto"/>
            <w:bottom w:val="none" w:sz="0" w:space="0" w:color="auto"/>
            <w:right w:val="none" w:sz="0" w:space="0" w:color="auto"/>
          </w:divBdr>
        </w:div>
        <w:div w:id="17590375">
          <w:marLeft w:val="640"/>
          <w:marRight w:val="0"/>
          <w:marTop w:val="0"/>
          <w:marBottom w:val="0"/>
          <w:divBdr>
            <w:top w:val="none" w:sz="0" w:space="0" w:color="auto"/>
            <w:left w:val="none" w:sz="0" w:space="0" w:color="auto"/>
            <w:bottom w:val="none" w:sz="0" w:space="0" w:color="auto"/>
            <w:right w:val="none" w:sz="0" w:space="0" w:color="auto"/>
          </w:divBdr>
        </w:div>
        <w:div w:id="1818110874">
          <w:marLeft w:val="640"/>
          <w:marRight w:val="0"/>
          <w:marTop w:val="0"/>
          <w:marBottom w:val="0"/>
          <w:divBdr>
            <w:top w:val="none" w:sz="0" w:space="0" w:color="auto"/>
            <w:left w:val="none" w:sz="0" w:space="0" w:color="auto"/>
            <w:bottom w:val="none" w:sz="0" w:space="0" w:color="auto"/>
            <w:right w:val="none" w:sz="0" w:space="0" w:color="auto"/>
          </w:divBdr>
        </w:div>
        <w:div w:id="1067991660">
          <w:marLeft w:val="640"/>
          <w:marRight w:val="0"/>
          <w:marTop w:val="0"/>
          <w:marBottom w:val="0"/>
          <w:divBdr>
            <w:top w:val="none" w:sz="0" w:space="0" w:color="auto"/>
            <w:left w:val="none" w:sz="0" w:space="0" w:color="auto"/>
            <w:bottom w:val="none" w:sz="0" w:space="0" w:color="auto"/>
            <w:right w:val="none" w:sz="0" w:space="0" w:color="auto"/>
          </w:divBdr>
        </w:div>
        <w:div w:id="947157391">
          <w:marLeft w:val="640"/>
          <w:marRight w:val="0"/>
          <w:marTop w:val="0"/>
          <w:marBottom w:val="0"/>
          <w:divBdr>
            <w:top w:val="none" w:sz="0" w:space="0" w:color="auto"/>
            <w:left w:val="none" w:sz="0" w:space="0" w:color="auto"/>
            <w:bottom w:val="none" w:sz="0" w:space="0" w:color="auto"/>
            <w:right w:val="none" w:sz="0" w:space="0" w:color="auto"/>
          </w:divBdr>
        </w:div>
        <w:div w:id="459688958">
          <w:marLeft w:val="640"/>
          <w:marRight w:val="0"/>
          <w:marTop w:val="0"/>
          <w:marBottom w:val="0"/>
          <w:divBdr>
            <w:top w:val="none" w:sz="0" w:space="0" w:color="auto"/>
            <w:left w:val="none" w:sz="0" w:space="0" w:color="auto"/>
            <w:bottom w:val="none" w:sz="0" w:space="0" w:color="auto"/>
            <w:right w:val="none" w:sz="0" w:space="0" w:color="auto"/>
          </w:divBdr>
        </w:div>
        <w:div w:id="1882085221">
          <w:marLeft w:val="640"/>
          <w:marRight w:val="0"/>
          <w:marTop w:val="0"/>
          <w:marBottom w:val="0"/>
          <w:divBdr>
            <w:top w:val="none" w:sz="0" w:space="0" w:color="auto"/>
            <w:left w:val="none" w:sz="0" w:space="0" w:color="auto"/>
            <w:bottom w:val="none" w:sz="0" w:space="0" w:color="auto"/>
            <w:right w:val="none" w:sz="0" w:space="0" w:color="auto"/>
          </w:divBdr>
        </w:div>
        <w:div w:id="1609655665">
          <w:marLeft w:val="640"/>
          <w:marRight w:val="0"/>
          <w:marTop w:val="0"/>
          <w:marBottom w:val="0"/>
          <w:divBdr>
            <w:top w:val="none" w:sz="0" w:space="0" w:color="auto"/>
            <w:left w:val="none" w:sz="0" w:space="0" w:color="auto"/>
            <w:bottom w:val="none" w:sz="0" w:space="0" w:color="auto"/>
            <w:right w:val="none" w:sz="0" w:space="0" w:color="auto"/>
          </w:divBdr>
        </w:div>
        <w:div w:id="972910526">
          <w:marLeft w:val="640"/>
          <w:marRight w:val="0"/>
          <w:marTop w:val="0"/>
          <w:marBottom w:val="0"/>
          <w:divBdr>
            <w:top w:val="none" w:sz="0" w:space="0" w:color="auto"/>
            <w:left w:val="none" w:sz="0" w:space="0" w:color="auto"/>
            <w:bottom w:val="none" w:sz="0" w:space="0" w:color="auto"/>
            <w:right w:val="none" w:sz="0" w:space="0" w:color="auto"/>
          </w:divBdr>
        </w:div>
        <w:div w:id="1794789289">
          <w:marLeft w:val="640"/>
          <w:marRight w:val="0"/>
          <w:marTop w:val="0"/>
          <w:marBottom w:val="0"/>
          <w:divBdr>
            <w:top w:val="none" w:sz="0" w:space="0" w:color="auto"/>
            <w:left w:val="none" w:sz="0" w:space="0" w:color="auto"/>
            <w:bottom w:val="none" w:sz="0" w:space="0" w:color="auto"/>
            <w:right w:val="none" w:sz="0" w:space="0" w:color="auto"/>
          </w:divBdr>
        </w:div>
        <w:div w:id="820970849">
          <w:marLeft w:val="640"/>
          <w:marRight w:val="0"/>
          <w:marTop w:val="0"/>
          <w:marBottom w:val="0"/>
          <w:divBdr>
            <w:top w:val="none" w:sz="0" w:space="0" w:color="auto"/>
            <w:left w:val="none" w:sz="0" w:space="0" w:color="auto"/>
            <w:bottom w:val="none" w:sz="0" w:space="0" w:color="auto"/>
            <w:right w:val="none" w:sz="0" w:space="0" w:color="auto"/>
          </w:divBdr>
        </w:div>
        <w:div w:id="1918901849">
          <w:marLeft w:val="640"/>
          <w:marRight w:val="0"/>
          <w:marTop w:val="0"/>
          <w:marBottom w:val="0"/>
          <w:divBdr>
            <w:top w:val="none" w:sz="0" w:space="0" w:color="auto"/>
            <w:left w:val="none" w:sz="0" w:space="0" w:color="auto"/>
            <w:bottom w:val="none" w:sz="0" w:space="0" w:color="auto"/>
            <w:right w:val="none" w:sz="0" w:space="0" w:color="auto"/>
          </w:divBdr>
        </w:div>
        <w:div w:id="987788853">
          <w:marLeft w:val="640"/>
          <w:marRight w:val="0"/>
          <w:marTop w:val="0"/>
          <w:marBottom w:val="0"/>
          <w:divBdr>
            <w:top w:val="none" w:sz="0" w:space="0" w:color="auto"/>
            <w:left w:val="none" w:sz="0" w:space="0" w:color="auto"/>
            <w:bottom w:val="none" w:sz="0" w:space="0" w:color="auto"/>
            <w:right w:val="none" w:sz="0" w:space="0" w:color="auto"/>
          </w:divBdr>
        </w:div>
        <w:div w:id="2051801786">
          <w:marLeft w:val="640"/>
          <w:marRight w:val="0"/>
          <w:marTop w:val="0"/>
          <w:marBottom w:val="0"/>
          <w:divBdr>
            <w:top w:val="none" w:sz="0" w:space="0" w:color="auto"/>
            <w:left w:val="none" w:sz="0" w:space="0" w:color="auto"/>
            <w:bottom w:val="none" w:sz="0" w:space="0" w:color="auto"/>
            <w:right w:val="none" w:sz="0" w:space="0" w:color="auto"/>
          </w:divBdr>
        </w:div>
        <w:div w:id="809325757">
          <w:marLeft w:val="640"/>
          <w:marRight w:val="0"/>
          <w:marTop w:val="0"/>
          <w:marBottom w:val="0"/>
          <w:divBdr>
            <w:top w:val="none" w:sz="0" w:space="0" w:color="auto"/>
            <w:left w:val="none" w:sz="0" w:space="0" w:color="auto"/>
            <w:bottom w:val="none" w:sz="0" w:space="0" w:color="auto"/>
            <w:right w:val="none" w:sz="0" w:space="0" w:color="auto"/>
          </w:divBdr>
        </w:div>
        <w:div w:id="2062971319">
          <w:marLeft w:val="640"/>
          <w:marRight w:val="0"/>
          <w:marTop w:val="0"/>
          <w:marBottom w:val="0"/>
          <w:divBdr>
            <w:top w:val="none" w:sz="0" w:space="0" w:color="auto"/>
            <w:left w:val="none" w:sz="0" w:space="0" w:color="auto"/>
            <w:bottom w:val="none" w:sz="0" w:space="0" w:color="auto"/>
            <w:right w:val="none" w:sz="0" w:space="0" w:color="auto"/>
          </w:divBdr>
        </w:div>
        <w:div w:id="867568771">
          <w:marLeft w:val="640"/>
          <w:marRight w:val="0"/>
          <w:marTop w:val="0"/>
          <w:marBottom w:val="0"/>
          <w:divBdr>
            <w:top w:val="none" w:sz="0" w:space="0" w:color="auto"/>
            <w:left w:val="none" w:sz="0" w:space="0" w:color="auto"/>
            <w:bottom w:val="none" w:sz="0" w:space="0" w:color="auto"/>
            <w:right w:val="none" w:sz="0" w:space="0" w:color="auto"/>
          </w:divBdr>
        </w:div>
        <w:div w:id="306204440">
          <w:marLeft w:val="640"/>
          <w:marRight w:val="0"/>
          <w:marTop w:val="0"/>
          <w:marBottom w:val="0"/>
          <w:divBdr>
            <w:top w:val="none" w:sz="0" w:space="0" w:color="auto"/>
            <w:left w:val="none" w:sz="0" w:space="0" w:color="auto"/>
            <w:bottom w:val="none" w:sz="0" w:space="0" w:color="auto"/>
            <w:right w:val="none" w:sz="0" w:space="0" w:color="auto"/>
          </w:divBdr>
        </w:div>
        <w:div w:id="1962684673">
          <w:marLeft w:val="640"/>
          <w:marRight w:val="0"/>
          <w:marTop w:val="0"/>
          <w:marBottom w:val="0"/>
          <w:divBdr>
            <w:top w:val="none" w:sz="0" w:space="0" w:color="auto"/>
            <w:left w:val="none" w:sz="0" w:space="0" w:color="auto"/>
            <w:bottom w:val="none" w:sz="0" w:space="0" w:color="auto"/>
            <w:right w:val="none" w:sz="0" w:space="0" w:color="auto"/>
          </w:divBdr>
        </w:div>
        <w:div w:id="404651066">
          <w:marLeft w:val="640"/>
          <w:marRight w:val="0"/>
          <w:marTop w:val="0"/>
          <w:marBottom w:val="0"/>
          <w:divBdr>
            <w:top w:val="none" w:sz="0" w:space="0" w:color="auto"/>
            <w:left w:val="none" w:sz="0" w:space="0" w:color="auto"/>
            <w:bottom w:val="none" w:sz="0" w:space="0" w:color="auto"/>
            <w:right w:val="none" w:sz="0" w:space="0" w:color="auto"/>
          </w:divBdr>
        </w:div>
        <w:div w:id="1857034321">
          <w:marLeft w:val="640"/>
          <w:marRight w:val="0"/>
          <w:marTop w:val="0"/>
          <w:marBottom w:val="0"/>
          <w:divBdr>
            <w:top w:val="none" w:sz="0" w:space="0" w:color="auto"/>
            <w:left w:val="none" w:sz="0" w:space="0" w:color="auto"/>
            <w:bottom w:val="none" w:sz="0" w:space="0" w:color="auto"/>
            <w:right w:val="none" w:sz="0" w:space="0" w:color="auto"/>
          </w:divBdr>
        </w:div>
        <w:div w:id="1838881808">
          <w:marLeft w:val="640"/>
          <w:marRight w:val="0"/>
          <w:marTop w:val="0"/>
          <w:marBottom w:val="0"/>
          <w:divBdr>
            <w:top w:val="none" w:sz="0" w:space="0" w:color="auto"/>
            <w:left w:val="none" w:sz="0" w:space="0" w:color="auto"/>
            <w:bottom w:val="none" w:sz="0" w:space="0" w:color="auto"/>
            <w:right w:val="none" w:sz="0" w:space="0" w:color="auto"/>
          </w:divBdr>
        </w:div>
        <w:div w:id="297104355">
          <w:marLeft w:val="640"/>
          <w:marRight w:val="0"/>
          <w:marTop w:val="0"/>
          <w:marBottom w:val="0"/>
          <w:divBdr>
            <w:top w:val="none" w:sz="0" w:space="0" w:color="auto"/>
            <w:left w:val="none" w:sz="0" w:space="0" w:color="auto"/>
            <w:bottom w:val="none" w:sz="0" w:space="0" w:color="auto"/>
            <w:right w:val="none" w:sz="0" w:space="0" w:color="auto"/>
          </w:divBdr>
        </w:div>
        <w:div w:id="15691170">
          <w:marLeft w:val="640"/>
          <w:marRight w:val="0"/>
          <w:marTop w:val="0"/>
          <w:marBottom w:val="0"/>
          <w:divBdr>
            <w:top w:val="none" w:sz="0" w:space="0" w:color="auto"/>
            <w:left w:val="none" w:sz="0" w:space="0" w:color="auto"/>
            <w:bottom w:val="none" w:sz="0" w:space="0" w:color="auto"/>
            <w:right w:val="none" w:sz="0" w:space="0" w:color="auto"/>
          </w:divBdr>
        </w:div>
        <w:div w:id="1983197766">
          <w:marLeft w:val="640"/>
          <w:marRight w:val="0"/>
          <w:marTop w:val="0"/>
          <w:marBottom w:val="0"/>
          <w:divBdr>
            <w:top w:val="none" w:sz="0" w:space="0" w:color="auto"/>
            <w:left w:val="none" w:sz="0" w:space="0" w:color="auto"/>
            <w:bottom w:val="none" w:sz="0" w:space="0" w:color="auto"/>
            <w:right w:val="none" w:sz="0" w:space="0" w:color="auto"/>
          </w:divBdr>
        </w:div>
        <w:div w:id="755830930">
          <w:marLeft w:val="640"/>
          <w:marRight w:val="0"/>
          <w:marTop w:val="0"/>
          <w:marBottom w:val="0"/>
          <w:divBdr>
            <w:top w:val="none" w:sz="0" w:space="0" w:color="auto"/>
            <w:left w:val="none" w:sz="0" w:space="0" w:color="auto"/>
            <w:bottom w:val="none" w:sz="0" w:space="0" w:color="auto"/>
            <w:right w:val="none" w:sz="0" w:space="0" w:color="auto"/>
          </w:divBdr>
        </w:div>
        <w:div w:id="821389994">
          <w:marLeft w:val="640"/>
          <w:marRight w:val="0"/>
          <w:marTop w:val="0"/>
          <w:marBottom w:val="0"/>
          <w:divBdr>
            <w:top w:val="none" w:sz="0" w:space="0" w:color="auto"/>
            <w:left w:val="none" w:sz="0" w:space="0" w:color="auto"/>
            <w:bottom w:val="none" w:sz="0" w:space="0" w:color="auto"/>
            <w:right w:val="none" w:sz="0" w:space="0" w:color="auto"/>
          </w:divBdr>
        </w:div>
        <w:div w:id="414395894">
          <w:marLeft w:val="640"/>
          <w:marRight w:val="0"/>
          <w:marTop w:val="0"/>
          <w:marBottom w:val="0"/>
          <w:divBdr>
            <w:top w:val="none" w:sz="0" w:space="0" w:color="auto"/>
            <w:left w:val="none" w:sz="0" w:space="0" w:color="auto"/>
            <w:bottom w:val="none" w:sz="0" w:space="0" w:color="auto"/>
            <w:right w:val="none" w:sz="0" w:space="0" w:color="auto"/>
          </w:divBdr>
        </w:div>
        <w:div w:id="1447311415">
          <w:marLeft w:val="640"/>
          <w:marRight w:val="0"/>
          <w:marTop w:val="0"/>
          <w:marBottom w:val="0"/>
          <w:divBdr>
            <w:top w:val="none" w:sz="0" w:space="0" w:color="auto"/>
            <w:left w:val="none" w:sz="0" w:space="0" w:color="auto"/>
            <w:bottom w:val="none" w:sz="0" w:space="0" w:color="auto"/>
            <w:right w:val="none" w:sz="0" w:space="0" w:color="auto"/>
          </w:divBdr>
        </w:div>
        <w:div w:id="540945439">
          <w:marLeft w:val="640"/>
          <w:marRight w:val="0"/>
          <w:marTop w:val="0"/>
          <w:marBottom w:val="0"/>
          <w:divBdr>
            <w:top w:val="none" w:sz="0" w:space="0" w:color="auto"/>
            <w:left w:val="none" w:sz="0" w:space="0" w:color="auto"/>
            <w:bottom w:val="none" w:sz="0" w:space="0" w:color="auto"/>
            <w:right w:val="none" w:sz="0" w:space="0" w:color="auto"/>
          </w:divBdr>
        </w:div>
        <w:div w:id="983852220">
          <w:marLeft w:val="640"/>
          <w:marRight w:val="0"/>
          <w:marTop w:val="0"/>
          <w:marBottom w:val="0"/>
          <w:divBdr>
            <w:top w:val="none" w:sz="0" w:space="0" w:color="auto"/>
            <w:left w:val="none" w:sz="0" w:space="0" w:color="auto"/>
            <w:bottom w:val="none" w:sz="0" w:space="0" w:color="auto"/>
            <w:right w:val="none" w:sz="0" w:space="0" w:color="auto"/>
          </w:divBdr>
        </w:div>
        <w:div w:id="596793648">
          <w:marLeft w:val="640"/>
          <w:marRight w:val="0"/>
          <w:marTop w:val="0"/>
          <w:marBottom w:val="0"/>
          <w:divBdr>
            <w:top w:val="none" w:sz="0" w:space="0" w:color="auto"/>
            <w:left w:val="none" w:sz="0" w:space="0" w:color="auto"/>
            <w:bottom w:val="none" w:sz="0" w:space="0" w:color="auto"/>
            <w:right w:val="none" w:sz="0" w:space="0" w:color="auto"/>
          </w:divBdr>
        </w:div>
        <w:div w:id="515927128">
          <w:marLeft w:val="640"/>
          <w:marRight w:val="0"/>
          <w:marTop w:val="0"/>
          <w:marBottom w:val="0"/>
          <w:divBdr>
            <w:top w:val="none" w:sz="0" w:space="0" w:color="auto"/>
            <w:left w:val="none" w:sz="0" w:space="0" w:color="auto"/>
            <w:bottom w:val="none" w:sz="0" w:space="0" w:color="auto"/>
            <w:right w:val="none" w:sz="0" w:space="0" w:color="auto"/>
          </w:divBdr>
        </w:div>
        <w:div w:id="18943728">
          <w:marLeft w:val="640"/>
          <w:marRight w:val="0"/>
          <w:marTop w:val="0"/>
          <w:marBottom w:val="0"/>
          <w:divBdr>
            <w:top w:val="none" w:sz="0" w:space="0" w:color="auto"/>
            <w:left w:val="none" w:sz="0" w:space="0" w:color="auto"/>
            <w:bottom w:val="none" w:sz="0" w:space="0" w:color="auto"/>
            <w:right w:val="none" w:sz="0" w:space="0" w:color="auto"/>
          </w:divBdr>
        </w:div>
      </w:divsChild>
    </w:div>
    <w:div w:id="402604085">
      <w:bodyDiv w:val="1"/>
      <w:marLeft w:val="0"/>
      <w:marRight w:val="0"/>
      <w:marTop w:val="0"/>
      <w:marBottom w:val="0"/>
      <w:divBdr>
        <w:top w:val="none" w:sz="0" w:space="0" w:color="auto"/>
        <w:left w:val="none" w:sz="0" w:space="0" w:color="auto"/>
        <w:bottom w:val="none" w:sz="0" w:space="0" w:color="auto"/>
        <w:right w:val="none" w:sz="0" w:space="0" w:color="auto"/>
      </w:divBdr>
      <w:divsChild>
        <w:div w:id="972758521">
          <w:marLeft w:val="640"/>
          <w:marRight w:val="0"/>
          <w:marTop w:val="0"/>
          <w:marBottom w:val="0"/>
          <w:divBdr>
            <w:top w:val="none" w:sz="0" w:space="0" w:color="auto"/>
            <w:left w:val="none" w:sz="0" w:space="0" w:color="auto"/>
            <w:bottom w:val="none" w:sz="0" w:space="0" w:color="auto"/>
            <w:right w:val="none" w:sz="0" w:space="0" w:color="auto"/>
          </w:divBdr>
        </w:div>
        <w:div w:id="1497069142">
          <w:marLeft w:val="640"/>
          <w:marRight w:val="0"/>
          <w:marTop w:val="0"/>
          <w:marBottom w:val="0"/>
          <w:divBdr>
            <w:top w:val="none" w:sz="0" w:space="0" w:color="auto"/>
            <w:left w:val="none" w:sz="0" w:space="0" w:color="auto"/>
            <w:bottom w:val="none" w:sz="0" w:space="0" w:color="auto"/>
            <w:right w:val="none" w:sz="0" w:space="0" w:color="auto"/>
          </w:divBdr>
        </w:div>
        <w:div w:id="2114788335">
          <w:marLeft w:val="640"/>
          <w:marRight w:val="0"/>
          <w:marTop w:val="0"/>
          <w:marBottom w:val="0"/>
          <w:divBdr>
            <w:top w:val="none" w:sz="0" w:space="0" w:color="auto"/>
            <w:left w:val="none" w:sz="0" w:space="0" w:color="auto"/>
            <w:bottom w:val="none" w:sz="0" w:space="0" w:color="auto"/>
            <w:right w:val="none" w:sz="0" w:space="0" w:color="auto"/>
          </w:divBdr>
        </w:div>
        <w:div w:id="868758150">
          <w:marLeft w:val="640"/>
          <w:marRight w:val="0"/>
          <w:marTop w:val="0"/>
          <w:marBottom w:val="0"/>
          <w:divBdr>
            <w:top w:val="none" w:sz="0" w:space="0" w:color="auto"/>
            <w:left w:val="none" w:sz="0" w:space="0" w:color="auto"/>
            <w:bottom w:val="none" w:sz="0" w:space="0" w:color="auto"/>
            <w:right w:val="none" w:sz="0" w:space="0" w:color="auto"/>
          </w:divBdr>
        </w:div>
        <w:div w:id="1150712638">
          <w:marLeft w:val="640"/>
          <w:marRight w:val="0"/>
          <w:marTop w:val="0"/>
          <w:marBottom w:val="0"/>
          <w:divBdr>
            <w:top w:val="none" w:sz="0" w:space="0" w:color="auto"/>
            <w:left w:val="none" w:sz="0" w:space="0" w:color="auto"/>
            <w:bottom w:val="none" w:sz="0" w:space="0" w:color="auto"/>
            <w:right w:val="none" w:sz="0" w:space="0" w:color="auto"/>
          </w:divBdr>
        </w:div>
        <w:div w:id="627976754">
          <w:marLeft w:val="640"/>
          <w:marRight w:val="0"/>
          <w:marTop w:val="0"/>
          <w:marBottom w:val="0"/>
          <w:divBdr>
            <w:top w:val="none" w:sz="0" w:space="0" w:color="auto"/>
            <w:left w:val="none" w:sz="0" w:space="0" w:color="auto"/>
            <w:bottom w:val="none" w:sz="0" w:space="0" w:color="auto"/>
            <w:right w:val="none" w:sz="0" w:space="0" w:color="auto"/>
          </w:divBdr>
        </w:div>
        <w:div w:id="1147668846">
          <w:marLeft w:val="640"/>
          <w:marRight w:val="0"/>
          <w:marTop w:val="0"/>
          <w:marBottom w:val="0"/>
          <w:divBdr>
            <w:top w:val="none" w:sz="0" w:space="0" w:color="auto"/>
            <w:left w:val="none" w:sz="0" w:space="0" w:color="auto"/>
            <w:bottom w:val="none" w:sz="0" w:space="0" w:color="auto"/>
            <w:right w:val="none" w:sz="0" w:space="0" w:color="auto"/>
          </w:divBdr>
        </w:div>
        <w:div w:id="1014654536">
          <w:marLeft w:val="640"/>
          <w:marRight w:val="0"/>
          <w:marTop w:val="0"/>
          <w:marBottom w:val="0"/>
          <w:divBdr>
            <w:top w:val="none" w:sz="0" w:space="0" w:color="auto"/>
            <w:left w:val="none" w:sz="0" w:space="0" w:color="auto"/>
            <w:bottom w:val="none" w:sz="0" w:space="0" w:color="auto"/>
            <w:right w:val="none" w:sz="0" w:space="0" w:color="auto"/>
          </w:divBdr>
        </w:div>
        <w:div w:id="1918396479">
          <w:marLeft w:val="640"/>
          <w:marRight w:val="0"/>
          <w:marTop w:val="0"/>
          <w:marBottom w:val="0"/>
          <w:divBdr>
            <w:top w:val="none" w:sz="0" w:space="0" w:color="auto"/>
            <w:left w:val="none" w:sz="0" w:space="0" w:color="auto"/>
            <w:bottom w:val="none" w:sz="0" w:space="0" w:color="auto"/>
            <w:right w:val="none" w:sz="0" w:space="0" w:color="auto"/>
          </w:divBdr>
        </w:div>
        <w:div w:id="1651516521">
          <w:marLeft w:val="640"/>
          <w:marRight w:val="0"/>
          <w:marTop w:val="0"/>
          <w:marBottom w:val="0"/>
          <w:divBdr>
            <w:top w:val="none" w:sz="0" w:space="0" w:color="auto"/>
            <w:left w:val="none" w:sz="0" w:space="0" w:color="auto"/>
            <w:bottom w:val="none" w:sz="0" w:space="0" w:color="auto"/>
            <w:right w:val="none" w:sz="0" w:space="0" w:color="auto"/>
          </w:divBdr>
        </w:div>
        <w:div w:id="1945308950">
          <w:marLeft w:val="640"/>
          <w:marRight w:val="0"/>
          <w:marTop w:val="0"/>
          <w:marBottom w:val="0"/>
          <w:divBdr>
            <w:top w:val="none" w:sz="0" w:space="0" w:color="auto"/>
            <w:left w:val="none" w:sz="0" w:space="0" w:color="auto"/>
            <w:bottom w:val="none" w:sz="0" w:space="0" w:color="auto"/>
            <w:right w:val="none" w:sz="0" w:space="0" w:color="auto"/>
          </w:divBdr>
        </w:div>
        <w:div w:id="1287859288">
          <w:marLeft w:val="640"/>
          <w:marRight w:val="0"/>
          <w:marTop w:val="0"/>
          <w:marBottom w:val="0"/>
          <w:divBdr>
            <w:top w:val="none" w:sz="0" w:space="0" w:color="auto"/>
            <w:left w:val="none" w:sz="0" w:space="0" w:color="auto"/>
            <w:bottom w:val="none" w:sz="0" w:space="0" w:color="auto"/>
            <w:right w:val="none" w:sz="0" w:space="0" w:color="auto"/>
          </w:divBdr>
        </w:div>
        <w:div w:id="1048065124">
          <w:marLeft w:val="640"/>
          <w:marRight w:val="0"/>
          <w:marTop w:val="0"/>
          <w:marBottom w:val="0"/>
          <w:divBdr>
            <w:top w:val="none" w:sz="0" w:space="0" w:color="auto"/>
            <w:left w:val="none" w:sz="0" w:space="0" w:color="auto"/>
            <w:bottom w:val="none" w:sz="0" w:space="0" w:color="auto"/>
            <w:right w:val="none" w:sz="0" w:space="0" w:color="auto"/>
          </w:divBdr>
        </w:div>
        <w:div w:id="2068794741">
          <w:marLeft w:val="640"/>
          <w:marRight w:val="0"/>
          <w:marTop w:val="0"/>
          <w:marBottom w:val="0"/>
          <w:divBdr>
            <w:top w:val="none" w:sz="0" w:space="0" w:color="auto"/>
            <w:left w:val="none" w:sz="0" w:space="0" w:color="auto"/>
            <w:bottom w:val="none" w:sz="0" w:space="0" w:color="auto"/>
            <w:right w:val="none" w:sz="0" w:space="0" w:color="auto"/>
          </w:divBdr>
        </w:div>
        <w:div w:id="266278776">
          <w:marLeft w:val="640"/>
          <w:marRight w:val="0"/>
          <w:marTop w:val="0"/>
          <w:marBottom w:val="0"/>
          <w:divBdr>
            <w:top w:val="none" w:sz="0" w:space="0" w:color="auto"/>
            <w:left w:val="none" w:sz="0" w:space="0" w:color="auto"/>
            <w:bottom w:val="none" w:sz="0" w:space="0" w:color="auto"/>
            <w:right w:val="none" w:sz="0" w:space="0" w:color="auto"/>
          </w:divBdr>
        </w:div>
        <w:div w:id="1939828583">
          <w:marLeft w:val="640"/>
          <w:marRight w:val="0"/>
          <w:marTop w:val="0"/>
          <w:marBottom w:val="0"/>
          <w:divBdr>
            <w:top w:val="none" w:sz="0" w:space="0" w:color="auto"/>
            <w:left w:val="none" w:sz="0" w:space="0" w:color="auto"/>
            <w:bottom w:val="none" w:sz="0" w:space="0" w:color="auto"/>
            <w:right w:val="none" w:sz="0" w:space="0" w:color="auto"/>
          </w:divBdr>
        </w:div>
        <w:div w:id="1515459756">
          <w:marLeft w:val="640"/>
          <w:marRight w:val="0"/>
          <w:marTop w:val="0"/>
          <w:marBottom w:val="0"/>
          <w:divBdr>
            <w:top w:val="none" w:sz="0" w:space="0" w:color="auto"/>
            <w:left w:val="none" w:sz="0" w:space="0" w:color="auto"/>
            <w:bottom w:val="none" w:sz="0" w:space="0" w:color="auto"/>
            <w:right w:val="none" w:sz="0" w:space="0" w:color="auto"/>
          </w:divBdr>
        </w:div>
        <w:div w:id="696732725">
          <w:marLeft w:val="640"/>
          <w:marRight w:val="0"/>
          <w:marTop w:val="0"/>
          <w:marBottom w:val="0"/>
          <w:divBdr>
            <w:top w:val="none" w:sz="0" w:space="0" w:color="auto"/>
            <w:left w:val="none" w:sz="0" w:space="0" w:color="auto"/>
            <w:bottom w:val="none" w:sz="0" w:space="0" w:color="auto"/>
            <w:right w:val="none" w:sz="0" w:space="0" w:color="auto"/>
          </w:divBdr>
        </w:div>
        <w:div w:id="676620934">
          <w:marLeft w:val="640"/>
          <w:marRight w:val="0"/>
          <w:marTop w:val="0"/>
          <w:marBottom w:val="0"/>
          <w:divBdr>
            <w:top w:val="none" w:sz="0" w:space="0" w:color="auto"/>
            <w:left w:val="none" w:sz="0" w:space="0" w:color="auto"/>
            <w:bottom w:val="none" w:sz="0" w:space="0" w:color="auto"/>
            <w:right w:val="none" w:sz="0" w:space="0" w:color="auto"/>
          </w:divBdr>
        </w:div>
        <w:div w:id="788817807">
          <w:marLeft w:val="640"/>
          <w:marRight w:val="0"/>
          <w:marTop w:val="0"/>
          <w:marBottom w:val="0"/>
          <w:divBdr>
            <w:top w:val="none" w:sz="0" w:space="0" w:color="auto"/>
            <w:left w:val="none" w:sz="0" w:space="0" w:color="auto"/>
            <w:bottom w:val="none" w:sz="0" w:space="0" w:color="auto"/>
            <w:right w:val="none" w:sz="0" w:space="0" w:color="auto"/>
          </w:divBdr>
        </w:div>
        <w:div w:id="31923815">
          <w:marLeft w:val="640"/>
          <w:marRight w:val="0"/>
          <w:marTop w:val="0"/>
          <w:marBottom w:val="0"/>
          <w:divBdr>
            <w:top w:val="none" w:sz="0" w:space="0" w:color="auto"/>
            <w:left w:val="none" w:sz="0" w:space="0" w:color="auto"/>
            <w:bottom w:val="none" w:sz="0" w:space="0" w:color="auto"/>
            <w:right w:val="none" w:sz="0" w:space="0" w:color="auto"/>
          </w:divBdr>
        </w:div>
        <w:div w:id="1752460659">
          <w:marLeft w:val="640"/>
          <w:marRight w:val="0"/>
          <w:marTop w:val="0"/>
          <w:marBottom w:val="0"/>
          <w:divBdr>
            <w:top w:val="none" w:sz="0" w:space="0" w:color="auto"/>
            <w:left w:val="none" w:sz="0" w:space="0" w:color="auto"/>
            <w:bottom w:val="none" w:sz="0" w:space="0" w:color="auto"/>
            <w:right w:val="none" w:sz="0" w:space="0" w:color="auto"/>
          </w:divBdr>
        </w:div>
        <w:div w:id="217018609">
          <w:marLeft w:val="640"/>
          <w:marRight w:val="0"/>
          <w:marTop w:val="0"/>
          <w:marBottom w:val="0"/>
          <w:divBdr>
            <w:top w:val="none" w:sz="0" w:space="0" w:color="auto"/>
            <w:left w:val="none" w:sz="0" w:space="0" w:color="auto"/>
            <w:bottom w:val="none" w:sz="0" w:space="0" w:color="auto"/>
            <w:right w:val="none" w:sz="0" w:space="0" w:color="auto"/>
          </w:divBdr>
        </w:div>
        <w:div w:id="1995866053">
          <w:marLeft w:val="640"/>
          <w:marRight w:val="0"/>
          <w:marTop w:val="0"/>
          <w:marBottom w:val="0"/>
          <w:divBdr>
            <w:top w:val="none" w:sz="0" w:space="0" w:color="auto"/>
            <w:left w:val="none" w:sz="0" w:space="0" w:color="auto"/>
            <w:bottom w:val="none" w:sz="0" w:space="0" w:color="auto"/>
            <w:right w:val="none" w:sz="0" w:space="0" w:color="auto"/>
          </w:divBdr>
        </w:div>
        <w:div w:id="1211112360">
          <w:marLeft w:val="640"/>
          <w:marRight w:val="0"/>
          <w:marTop w:val="0"/>
          <w:marBottom w:val="0"/>
          <w:divBdr>
            <w:top w:val="none" w:sz="0" w:space="0" w:color="auto"/>
            <w:left w:val="none" w:sz="0" w:space="0" w:color="auto"/>
            <w:bottom w:val="none" w:sz="0" w:space="0" w:color="auto"/>
            <w:right w:val="none" w:sz="0" w:space="0" w:color="auto"/>
          </w:divBdr>
        </w:div>
        <w:div w:id="346365803">
          <w:marLeft w:val="640"/>
          <w:marRight w:val="0"/>
          <w:marTop w:val="0"/>
          <w:marBottom w:val="0"/>
          <w:divBdr>
            <w:top w:val="none" w:sz="0" w:space="0" w:color="auto"/>
            <w:left w:val="none" w:sz="0" w:space="0" w:color="auto"/>
            <w:bottom w:val="none" w:sz="0" w:space="0" w:color="auto"/>
            <w:right w:val="none" w:sz="0" w:space="0" w:color="auto"/>
          </w:divBdr>
        </w:div>
        <w:div w:id="1707290908">
          <w:marLeft w:val="640"/>
          <w:marRight w:val="0"/>
          <w:marTop w:val="0"/>
          <w:marBottom w:val="0"/>
          <w:divBdr>
            <w:top w:val="none" w:sz="0" w:space="0" w:color="auto"/>
            <w:left w:val="none" w:sz="0" w:space="0" w:color="auto"/>
            <w:bottom w:val="none" w:sz="0" w:space="0" w:color="auto"/>
            <w:right w:val="none" w:sz="0" w:space="0" w:color="auto"/>
          </w:divBdr>
        </w:div>
        <w:div w:id="194776584">
          <w:marLeft w:val="640"/>
          <w:marRight w:val="0"/>
          <w:marTop w:val="0"/>
          <w:marBottom w:val="0"/>
          <w:divBdr>
            <w:top w:val="none" w:sz="0" w:space="0" w:color="auto"/>
            <w:left w:val="none" w:sz="0" w:space="0" w:color="auto"/>
            <w:bottom w:val="none" w:sz="0" w:space="0" w:color="auto"/>
            <w:right w:val="none" w:sz="0" w:space="0" w:color="auto"/>
          </w:divBdr>
        </w:div>
        <w:div w:id="1559591621">
          <w:marLeft w:val="640"/>
          <w:marRight w:val="0"/>
          <w:marTop w:val="0"/>
          <w:marBottom w:val="0"/>
          <w:divBdr>
            <w:top w:val="none" w:sz="0" w:space="0" w:color="auto"/>
            <w:left w:val="none" w:sz="0" w:space="0" w:color="auto"/>
            <w:bottom w:val="none" w:sz="0" w:space="0" w:color="auto"/>
            <w:right w:val="none" w:sz="0" w:space="0" w:color="auto"/>
          </w:divBdr>
        </w:div>
        <w:div w:id="251621122">
          <w:marLeft w:val="640"/>
          <w:marRight w:val="0"/>
          <w:marTop w:val="0"/>
          <w:marBottom w:val="0"/>
          <w:divBdr>
            <w:top w:val="none" w:sz="0" w:space="0" w:color="auto"/>
            <w:left w:val="none" w:sz="0" w:space="0" w:color="auto"/>
            <w:bottom w:val="none" w:sz="0" w:space="0" w:color="auto"/>
            <w:right w:val="none" w:sz="0" w:space="0" w:color="auto"/>
          </w:divBdr>
        </w:div>
        <w:div w:id="1342076670">
          <w:marLeft w:val="640"/>
          <w:marRight w:val="0"/>
          <w:marTop w:val="0"/>
          <w:marBottom w:val="0"/>
          <w:divBdr>
            <w:top w:val="none" w:sz="0" w:space="0" w:color="auto"/>
            <w:left w:val="none" w:sz="0" w:space="0" w:color="auto"/>
            <w:bottom w:val="none" w:sz="0" w:space="0" w:color="auto"/>
            <w:right w:val="none" w:sz="0" w:space="0" w:color="auto"/>
          </w:divBdr>
        </w:div>
        <w:div w:id="637803490">
          <w:marLeft w:val="640"/>
          <w:marRight w:val="0"/>
          <w:marTop w:val="0"/>
          <w:marBottom w:val="0"/>
          <w:divBdr>
            <w:top w:val="none" w:sz="0" w:space="0" w:color="auto"/>
            <w:left w:val="none" w:sz="0" w:space="0" w:color="auto"/>
            <w:bottom w:val="none" w:sz="0" w:space="0" w:color="auto"/>
            <w:right w:val="none" w:sz="0" w:space="0" w:color="auto"/>
          </w:divBdr>
        </w:div>
        <w:div w:id="992370335">
          <w:marLeft w:val="640"/>
          <w:marRight w:val="0"/>
          <w:marTop w:val="0"/>
          <w:marBottom w:val="0"/>
          <w:divBdr>
            <w:top w:val="none" w:sz="0" w:space="0" w:color="auto"/>
            <w:left w:val="none" w:sz="0" w:space="0" w:color="auto"/>
            <w:bottom w:val="none" w:sz="0" w:space="0" w:color="auto"/>
            <w:right w:val="none" w:sz="0" w:space="0" w:color="auto"/>
          </w:divBdr>
        </w:div>
        <w:div w:id="357003877">
          <w:marLeft w:val="640"/>
          <w:marRight w:val="0"/>
          <w:marTop w:val="0"/>
          <w:marBottom w:val="0"/>
          <w:divBdr>
            <w:top w:val="none" w:sz="0" w:space="0" w:color="auto"/>
            <w:left w:val="none" w:sz="0" w:space="0" w:color="auto"/>
            <w:bottom w:val="none" w:sz="0" w:space="0" w:color="auto"/>
            <w:right w:val="none" w:sz="0" w:space="0" w:color="auto"/>
          </w:divBdr>
        </w:div>
        <w:div w:id="833951652">
          <w:marLeft w:val="640"/>
          <w:marRight w:val="0"/>
          <w:marTop w:val="0"/>
          <w:marBottom w:val="0"/>
          <w:divBdr>
            <w:top w:val="none" w:sz="0" w:space="0" w:color="auto"/>
            <w:left w:val="none" w:sz="0" w:space="0" w:color="auto"/>
            <w:bottom w:val="none" w:sz="0" w:space="0" w:color="auto"/>
            <w:right w:val="none" w:sz="0" w:space="0" w:color="auto"/>
          </w:divBdr>
        </w:div>
        <w:div w:id="1994873568">
          <w:marLeft w:val="640"/>
          <w:marRight w:val="0"/>
          <w:marTop w:val="0"/>
          <w:marBottom w:val="0"/>
          <w:divBdr>
            <w:top w:val="none" w:sz="0" w:space="0" w:color="auto"/>
            <w:left w:val="none" w:sz="0" w:space="0" w:color="auto"/>
            <w:bottom w:val="none" w:sz="0" w:space="0" w:color="auto"/>
            <w:right w:val="none" w:sz="0" w:space="0" w:color="auto"/>
          </w:divBdr>
        </w:div>
        <w:div w:id="1651247592">
          <w:marLeft w:val="640"/>
          <w:marRight w:val="0"/>
          <w:marTop w:val="0"/>
          <w:marBottom w:val="0"/>
          <w:divBdr>
            <w:top w:val="none" w:sz="0" w:space="0" w:color="auto"/>
            <w:left w:val="none" w:sz="0" w:space="0" w:color="auto"/>
            <w:bottom w:val="none" w:sz="0" w:space="0" w:color="auto"/>
            <w:right w:val="none" w:sz="0" w:space="0" w:color="auto"/>
          </w:divBdr>
        </w:div>
        <w:div w:id="594752233">
          <w:marLeft w:val="640"/>
          <w:marRight w:val="0"/>
          <w:marTop w:val="0"/>
          <w:marBottom w:val="0"/>
          <w:divBdr>
            <w:top w:val="none" w:sz="0" w:space="0" w:color="auto"/>
            <w:left w:val="none" w:sz="0" w:space="0" w:color="auto"/>
            <w:bottom w:val="none" w:sz="0" w:space="0" w:color="auto"/>
            <w:right w:val="none" w:sz="0" w:space="0" w:color="auto"/>
          </w:divBdr>
        </w:div>
        <w:div w:id="490948864">
          <w:marLeft w:val="640"/>
          <w:marRight w:val="0"/>
          <w:marTop w:val="0"/>
          <w:marBottom w:val="0"/>
          <w:divBdr>
            <w:top w:val="none" w:sz="0" w:space="0" w:color="auto"/>
            <w:left w:val="none" w:sz="0" w:space="0" w:color="auto"/>
            <w:bottom w:val="none" w:sz="0" w:space="0" w:color="auto"/>
            <w:right w:val="none" w:sz="0" w:space="0" w:color="auto"/>
          </w:divBdr>
        </w:div>
        <w:div w:id="304508709">
          <w:marLeft w:val="640"/>
          <w:marRight w:val="0"/>
          <w:marTop w:val="0"/>
          <w:marBottom w:val="0"/>
          <w:divBdr>
            <w:top w:val="none" w:sz="0" w:space="0" w:color="auto"/>
            <w:left w:val="none" w:sz="0" w:space="0" w:color="auto"/>
            <w:bottom w:val="none" w:sz="0" w:space="0" w:color="auto"/>
            <w:right w:val="none" w:sz="0" w:space="0" w:color="auto"/>
          </w:divBdr>
        </w:div>
        <w:div w:id="107969372">
          <w:marLeft w:val="640"/>
          <w:marRight w:val="0"/>
          <w:marTop w:val="0"/>
          <w:marBottom w:val="0"/>
          <w:divBdr>
            <w:top w:val="none" w:sz="0" w:space="0" w:color="auto"/>
            <w:left w:val="none" w:sz="0" w:space="0" w:color="auto"/>
            <w:bottom w:val="none" w:sz="0" w:space="0" w:color="auto"/>
            <w:right w:val="none" w:sz="0" w:space="0" w:color="auto"/>
          </w:divBdr>
        </w:div>
        <w:div w:id="597980042">
          <w:marLeft w:val="640"/>
          <w:marRight w:val="0"/>
          <w:marTop w:val="0"/>
          <w:marBottom w:val="0"/>
          <w:divBdr>
            <w:top w:val="none" w:sz="0" w:space="0" w:color="auto"/>
            <w:left w:val="none" w:sz="0" w:space="0" w:color="auto"/>
            <w:bottom w:val="none" w:sz="0" w:space="0" w:color="auto"/>
            <w:right w:val="none" w:sz="0" w:space="0" w:color="auto"/>
          </w:divBdr>
        </w:div>
        <w:div w:id="250548534">
          <w:marLeft w:val="640"/>
          <w:marRight w:val="0"/>
          <w:marTop w:val="0"/>
          <w:marBottom w:val="0"/>
          <w:divBdr>
            <w:top w:val="none" w:sz="0" w:space="0" w:color="auto"/>
            <w:left w:val="none" w:sz="0" w:space="0" w:color="auto"/>
            <w:bottom w:val="none" w:sz="0" w:space="0" w:color="auto"/>
            <w:right w:val="none" w:sz="0" w:space="0" w:color="auto"/>
          </w:divBdr>
        </w:div>
        <w:div w:id="1519389435">
          <w:marLeft w:val="640"/>
          <w:marRight w:val="0"/>
          <w:marTop w:val="0"/>
          <w:marBottom w:val="0"/>
          <w:divBdr>
            <w:top w:val="none" w:sz="0" w:space="0" w:color="auto"/>
            <w:left w:val="none" w:sz="0" w:space="0" w:color="auto"/>
            <w:bottom w:val="none" w:sz="0" w:space="0" w:color="auto"/>
            <w:right w:val="none" w:sz="0" w:space="0" w:color="auto"/>
          </w:divBdr>
        </w:div>
        <w:div w:id="1347370345">
          <w:marLeft w:val="640"/>
          <w:marRight w:val="0"/>
          <w:marTop w:val="0"/>
          <w:marBottom w:val="0"/>
          <w:divBdr>
            <w:top w:val="none" w:sz="0" w:space="0" w:color="auto"/>
            <w:left w:val="none" w:sz="0" w:space="0" w:color="auto"/>
            <w:bottom w:val="none" w:sz="0" w:space="0" w:color="auto"/>
            <w:right w:val="none" w:sz="0" w:space="0" w:color="auto"/>
          </w:divBdr>
        </w:div>
        <w:div w:id="1866167659">
          <w:marLeft w:val="640"/>
          <w:marRight w:val="0"/>
          <w:marTop w:val="0"/>
          <w:marBottom w:val="0"/>
          <w:divBdr>
            <w:top w:val="none" w:sz="0" w:space="0" w:color="auto"/>
            <w:left w:val="none" w:sz="0" w:space="0" w:color="auto"/>
            <w:bottom w:val="none" w:sz="0" w:space="0" w:color="auto"/>
            <w:right w:val="none" w:sz="0" w:space="0" w:color="auto"/>
          </w:divBdr>
        </w:div>
        <w:div w:id="670254331">
          <w:marLeft w:val="640"/>
          <w:marRight w:val="0"/>
          <w:marTop w:val="0"/>
          <w:marBottom w:val="0"/>
          <w:divBdr>
            <w:top w:val="none" w:sz="0" w:space="0" w:color="auto"/>
            <w:left w:val="none" w:sz="0" w:space="0" w:color="auto"/>
            <w:bottom w:val="none" w:sz="0" w:space="0" w:color="auto"/>
            <w:right w:val="none" w:sz="0" w:space="0" w:color="auto"/>
          </w:divBdr>
        </w:div>
        <w:div w:id="2000886543">
          <w:marLeft w:val="640"/>
          <w:marRight w:val="0"/>
          <w:marTop w:val="0"/>
          <w:marBottom w:val="0"/>
          <w:divBdr>
            <w:top w:val="none" w:sz="0" w:space="0" w:color="auto"/>
            <w:left w:val="none" w:sz="0" w:space="0" w:color="auto"/>
            <w:bottom w:val="none" w:sz="0" w:space="0" w:color="auto"/>
            <w:right w:val="none" w:sz="0" w:space="0" w:color="auto"/>
          </w:divBdr>
        </w:div>
        <w:div w:id="608466874">
          <w:marLeft w:val="640"/>
          <w:marRight w:val="0"/>
          <w:marTop w:val="0"/>
          <w:marBottom w:val="0"/>
          <w:divBdr>
            <w:top w:val="none" w:sz="0" w:space="0" w:color="auto"/>
            <w:left w:val="none" w:sz="0" w:space="0" w:color="auto"/>
            <w:bottom w:val="none" w:sz="0" w:space="0" w:color="auto"/>
            <w:right w:val="none" w:sz="0" w:space="0" w:color="auto"/>
          </w:divBdr>
        </w:div>
        <w:div w:id="1136413494">
          <w:marLeft w:val="640"/>
          <w:marRight w:val="0"/>
          <w:marTop w:val="0"/>
          <w:marBottom w:val="0"/>
          <w:divBdr>
            <w:top w:val="none" w:sz="0" w:space="0" w:color="auto"/>
            <w:left w:val="none" w:sz="0" w:space="0" w:color="auto"/>
            <w:bottom w:val="none" w:sz="0" w:space="0" w:color="auto"/>
            <w:right w:val="none" w:sz="0" w:space="0" w:color="auto"/>
          </w:divBdr>
        </w:div>
        <w:div w:id="2115244083">
          <w:marLeft w:val="640"/>
          <w:marRight w:val="0"/>
          <w:marTop w:val="0"/>
          <w:marBottom w:val="0"/>
          <w:divBdr>
            <w:top w:val="none" w:sz="0" w:space="0" w:color="auto"/>
            <w:left w:val="none" w:sz="0" w:space="0" w:color="auto"/>
            <w:bottom w:val="none" w:sz="0" w:space="0" w:color="auto"/>
            <w:right w:val="none" w:sz="0" w:space="0" w:color="auto"/>
          </w:divBdr>
        </w:div>
        <w:div w:id="162551824">
          <w:marLeft w:val="640"/>
          <w:marRight w:val="0"/>
          <w:marTop w:val="0"/>
          <w:marBottom w:val="0"/>
          <w:divBdr>
            <w:top w:val="none" w:sz="0" w:space="0" w:color="auto"/>
            <w:left w:val="none" w:sz="0" w:space="0" w:color="auto"/>
            <w:bottom w:val="none" w:sz="0" w:space="0" w:color="auto"/>
            <w:right w:val="none" w:sz="0" w:space="0" w:color="auto"/>
          </w:divBdr>
        </w:div>
        <w:div w:id="1918711515">
          <w:marLeft w:val="640"/>
          <w:marRight w:val="0"/>
          <w:marTop w:val="0"/>
          <w:marBottom w:val="0"/>
          <w:divBdr>
            <w:top w:val="none" w:sz="0" w:space="0" w:color="auto"/>
            <w:left w:val="none" w:sz="0" w:space="0" w:color="auto"/>
            <w:bottom w:val="none" w:sz="0" w:space="0" w:color="auto"/>
            <w:right w:val="none" w:sz="0" w:space="0" w:color="auto"/>
          </w:divBdr>
        </w:div>
        <w:div w:id="145051981">
          <w:marLeft w:val="640"/>
          <w:marRight w:val="0"/>
          <w:marTop w:val="0"/>
          <w:marBottom w:val="0"/>
          <w:divBdr>
            <w:top w:val="none" w:sz="0" w:space="0" w:color="auto"/>
            <w:left w:val="none" w:sz="0" w:space="0" w:color="auto"/>
            <w:bottom w:val="none" w:sz="0" w:space="0" w:color="auto"/>
            <w:right w:val="none" w:sz="0" w:space="0" w:color="auto"/>
          </w:divBdr>
        </w:div>
        <w:div w:id="221798123">
          <w:marLeft w:val="640"/>
          <w:marRight w:val="0"/>
          <w:marTop w:val="0"/>
          <w:marBottom w:val="0"/>
          <w:divBdr>
            <w:top w:val="none" w:sz="0" w:space="0" w:color="auto"/>
            <w:left w:val="none" w:sz="0" w:space="0" w:color="auto"/>
            <w:bottom w:val="none" w:sz="0" w:space="0" w:color="auto"/>
            <w:right w:val="none" w:sz="0" w:space="0" w:color="auto"/>
          </w:divBdr>
        </w:div>
        <w:div w:id="261492594">
          <w:marLeft w:val="640"/>
          <w:marRight w:val="0"/>
          <w:marTop w:val="0"/>
          <w:marBottom w:val="0"/>
          <w:divBdr>
            <w:top w:val="none" w:sz="0" w:space="0" w:color="auto"/>
            <w:left w:val="none" w:sz="0" w:space="0" w:color="auto"/>
            <w:bottom w:val="none" w:sz="0" w:space="0" w:color="auto"/>
            <w:right w:val="none" w:sz="0" w:space="0" w:color="auto"/>
          </w:divBdr>
        </w:div>
        <w:div w:id="369840776">
          <w:marLeft w:val="640"/>
          <w:marRight w:val="0"/>
          <w:marTop w:val="0"/>
          <w:marBottom w:val="0"/>
          <w:divBdr>
            <w:top w:val="none" w:sz="0" w:space="0" w:color="auto"/>
            <w:left w:val="none" w:sz="0" w:space="0" w:color="auto"/>
            <w:bottom w:val="none" w:sz="0" w:space="0" w:color="auto"/>
            <w:right w:val="none" w:sz="0" w:space="0" w:color="auto"/>
          </w:divBdr>
        </w:div>
        <w:div w:id="1507747962">
          <w:marLeft w:val="640"/>
          <w:marRight w:val="0"/>
          <w:marTop w:val="0"/>
          <w:marBottom w:val="0"/>
          <w:divBdr>
            <w:top w:val="none" w:sz="0" w:space="0" w:color="auto"/>
            <w:left w:val="none" w:sz="0" w:space="0" w:color="auto"/>
            <w:bottom w:val="none" w:sz="0" w:space="0" w:color="auto"/>
            <w:right w:val="none" w:sz="0" w:space="0" w:color="auto"/>
          </w:divBdr>
        </w:div>
        <w:div w:id="1250576545">
          <w:marLeft w:val="640"/>
          <w:marRight w:val="0"/>
          <w:marTop w:val="0"/>
          <w:marBottom w:val="0"/>
          <w:divBdr>
            <w:top w:val="none" w:sz="0" w:space="0" w:color="auto"/>
            <w:left w:val="none" w:sz="0" w:space="0" w:color="auto"/>
            <w:bottom w:val="none" w:sz="0" w:space="0" w:color="auto"/>
            <w:right w:val="none" w:sz="0" w:space="0" w:color="auto"/>
          </w:divBdr>
        </w:div>
        <w:div w:id="1876841593">
          <w:marLeft w:val="640"/>
          <w:marRight w:val="0"/>
          <w:marTop w:val="0"/>
          <w:marBottom w:val="0"/>
          <w:divBdr>
            <w:top w:val="none" w:sz="0" w:space="0" w:color="auto"/>
            <w:left w:val="none" w:sz="0" w:space="0" w:color="auto"/>
            <w:bottom w:val="none" w:sz="0" w:space="0" w:color="auto"/>
            <w:right w:val="none" w:sz="0" w:space="0" w:color="auto"/>
          </w:divBdr>
        </w:div>
        <w:div w:id="1317224378">
          <w:marLeft w:val="640"/>
          <w:marRight w:val="0"/>
          <w:marTop w:val="0"/>
          <w:marBottom w:val="0"/>
          <w:divBdr>
            <w:top w:val="none" w:sz="0" w:space="0" w:color="auto"/>
            <w:left w:val="none" w:sz="0" w:space="0" w:color="auto"/>
            <w:bottom w:val="none" w:sz="0" w:space="0" w:color="auto"/>
            <w:right w:val="none" w:sz="0" w:space="0" w:color="auto"/>
          </w:divBdr>
        </w:div>
        <w:div w:id="1453938468">
          <w:marLeft w:val="640"/>
          <w:marRight w:val="0"/>
          <w:marTop w:val="0"/>
          <w:marBottom w:val="0"/>
          <w:divBdr>
            <w:top w:val="none" w:sz="0" w:space="0" w:color="auto"/>
            <w:left w:val="none" w:sz="0" w:space="0" w:color="auto"/>
            <w:bottom w:val="none" w:sz="0" w:space="0" w:color="auto"/>
            <w:right w:val="none" w:sz="0" w:space="0" w:color="auto"/>
          </w:divBdr>
        </w:div>
        <w:div w:id="561716410">
          <w:marLeft w:val="640"/>
          <w:marRight w:val="0"/>
          <w:marTop w:val="0"/>
          <w:marBottom w:val="0"/>
          <w:divBdr>
            <w:top w:val="none" w:sz="0" w:space="0" w:color="auto"/>
            <w:left w:val="none" w:sz="0" w:space="0" w:color="auto"/>
            <w:bottom w:val="none" w:sz="0" w:space="0" w:color="auto"/>
            <w:right w:val="none" w:sz="0" w:space="0" w:color="auto"/>
          </w:divBdr>
        </w:div>
        <w:div w:id="425929624">
          <w:marLeft w:val="640"/>
          <w:marRight w:val="0"/>
          <w:marTop w:val="0"/>
          <w:marBottom w:val="0"/>
          <w:divBdr>
            <w:top w:val="none" w:sz="0" w:space="0" w:color="auto"/>
            <w:left w:val="none" w:sz="0" w:space="0" w:color="auto"/>
            <w:bottom w:val="none" w:sz="0" w:space="0" w:color="auto"/>
            <w:right w:val="none" w:sz="0" w:space="0" w:color="auto"/>
          </w:divBdr>
        </w:div>
        <w:div w:id="2068531150">
          <w:marLeft w:val="640"/>
          <w:marRight w:val="0"/>
          <w:marTop w:val="0"/>
          <w:marBottom w:val="0"/>
          <w:divBdr>
            <w:top w:val="none" w:sz="0" w:space="0" w:color="auto"/>
            <w:left w:val="none" w:sz="0" w:space="0" w:color="auto"/>
            <w:bottom w:val="none" w:sz="0" w:space="0" w:color="auto"/>
            <w:right w:val="none" w:sz="0" w:space="0" w:color="auto"/>
          </w:divBdr>
        </w:div>
        <w:div w:id="1466777137">
          <w:marLeft w:val="640"/>
          <w:marRight w:val="0"/>
          <w:marTop w:val="0"/>
          <w:marBottom w:val="0"/>
          <w:divBdr>
            <w:top w:val="none" w:sz="0" w:space="0" w:color="auto"/>
            <w:left w:val="none" w:sz="0" w:space="0" w:color="auto"/>
            <w:bottom w:val="none" w:sz="0" w:space="0" w:color="auto"/>
            <w:right w:val="none" w:sz="0" w:space="0" w:color="auto"/>
          </w:divBdr>
        </w:div>
        <w:div w:id="50661867">
          <w:marLeft w:val="640"/>
          <w:marRight w:val="0"/>
          <w:marTop w:val="0"/>
          <w:marBottom w:val="0"/>
          <w:divBdr>
            <w:top w:val="none" w:sz="0" w:space="0" w:color="auto"/>
            <w:left w:val="none" w:sz="0" w:space="0" w:color="auto"/>
            <w:bottom w:val="none" w:sz="0" w:space="0" w:color="auto"/>
            <w:right w:val="none" w:sz="0" w:space="0" w:color="auto"/>
          </w:divBdr>
        </w:div>
      </w:divsChild>
    </w:div>
    <w:div w:id="429087357">
      <w:bodyDiv w:val="1"/>
      <w:marLeft w:val="0"/>
      <w:marRight w:val="0"/>
      <w:marTop w:val="0"/>
      <w:marBottom w:val="0"/>
      <w:divBdr>
        <w:top w:val="none" w:sz="0" w:space="0" w:color="auto"/>
        <w:left w:val="none" w:sz="0" w:space="0" w:color="auto"/>
        <w:bottom w:val="none" w:sz="0" w:space="0" w:color="auto"/>
        <w:right w:val="none" w:sz="0" w:space="0" w:color="auto"/>
      </w:divBdr>
      <w:divsChild>
        <w:div w:id="382826767">
          <w:marLeft w:val="640"/>
          <w:marRight w:val="0"/>
          <w:marTop w:val="0"/>
          <w:marBottom w:val="0"/>
          <w:divBdr>
            <w:top w:val="none" w:sz="0" w:space="0" w:color="auto"/>
            <w:left w:val="none" w:sz="0" w:space="0" w:color="auto"/>
            <w:bottom w:val="none" w:sz="0" w:space="0" w:color="auto"/>
            <w:right w:val="none" w:sz="0" w:space="0" w:color="auto"/>
          </w:divBdr>
        </w:div>
        <w:div w:id="1666666668">
          <w:marLeft w:val="640"/>
          <w:marRight w:val="0"/>
          <w:marTop w:val="0"/>
          <w:marBottom w:val="0"/>
          <w:divBdr>
            <w:top w:val="none" w:sz="0" w:space="0" w:color="auto"/>
            <w:left w:val="none" w:sz="0" w:space="0" w:color="auto"/>
            <w:bottom w:val="none" w:sz="0" w:space="0" w:color="auto"/>
            <w:right w:val="none" w:sz="0" w:space="0" w:color="auto"/>
          </w:divBdr>
        </w:div>
        <w:div w:id="1838956081">
          <w:marLeft w:val="640"/>
          <w:marRight w:val="0"/>
          <w:marTop w:val="0"/>
          <w:marBottom w:val="0"/>
          <w:divBdr>
            <w:top w:val="none" w:sz="0" w:space="0" w:color="auto"/>
            <w:left w:val="none" w:sz="0" w:space="0" w:color="auto"/>
            <w:bottom w:val="none" w:sz="0" w:space="0" w:color="auto"/>
            <w:right w:val="none" w:sz="0" w:space="0" w:color="auto"/>
          </w:divBdr>
        </w:div>
        <w:div w:id="1704093976">
          <w:marLeft w:val="640"/>
          <w:marRight w:val="0"/>
          <w:marTop w:val="0"/>
          <w:marBottom w:val="0"/>
          <w:divBdr>
            <w:top w:val="none" w:sz="0" w:space="0" w:color="auto"/>
            <w:left w:val="none" w:sz="0" w:space="0" w:color="auto"/>
            <w:bottom w:val="none" w:sz="0" w:space="0" w:color="auto"/>
            <w:right w:val="none" w:sz="0" w:space="0" w:color="auto"/>
          </w:divBdr>
        </w:div>
        <w:div w:id="1602571374">
          <w:marLeft w:val="640"/>
          <w:marRight w:val="0"/>
          <w:marTop w:val="0"/>
          <w:marBottom w:val="0"/>
          <w:divBdr>
            <w:top w:val="none" w:sz="0" w:space="0" w:color="auto"/>
            <w:left w:val="none" w:sz="0" w:space="0" w:color="auto"/>
            <w:bottom w:val="none" w:sz="0" w:space="0" w:color="auto"/>
            <w:right w:val="none" w:sz="0" w:space="0" w:color="auto"/>
          </w:divBdr>
        </w:div>
        <w:div w:id="669678109">
          <w:marLeft w:val="640"/>
          <w:marRight w:val="0"/>
          <w:marTop w:val="0"/>
          <w:marBottom w:val="0"/>
          <w:divBdr>
            <w:top w:val="none" w:sz="0" w:space="0" w:color="auto"/>
            <w:left w:val="none" w:sz="0" w:space="0" w:color="auto"/>
            <w:bottom w:val="none" w:sz="0" w:space="0" w:color="auto"/>
            <w:right w:val="none" w:sz="0" w:space="0" w:color="auto"/>
          </w:divBdr>
        </w:div>
        <w:div w:id="1706977757">
          <w:marLeft w:val="640"/>
          <w:marRight w:val="0"/>
          <w:marTop w:val="0"/>
          <w:marBottom w:val="0"/>
          <w:divBdr>
            <w:top w:val="none" w:sz="0" w:space="0" w:color="auto"/>
            <w:left w:val="none" w:sz="0" w:space="0" w:color="auto"/>
            <w:bottom w:val="none" w:sz="0" w:space="0" w:color="auto"/>
            <w:right w:val="none" w:sz="0" w:space="0" w:color="auto"/>
          </w:divBdr>
        </w:div>
        <w:div w:id="1945921377">
          <w:marLeft w:val="640"/>
          <w:marRight w:val="0"/>
          <w:marTop w:val="0"/>
          <w:marBottom w:val="0"/>
          <w:divBdr>
            <w:top w:val="none" w:sz="0" w:space="0" w:color="auto"/>
            <w:left w:val="none" w:sz="0" w:space="0" w:color="auto"/>
            <w:bottom w:val="none" w:sz="0" w:space="0" w:color="auto"/>
            <w:right w:val="none" w:sz="0" w:space="0" w:color="auto"/>
          </w:divBdr>
        </w:div>
        <w:div w:id="457453660">
          <w:marLeft w:val="640"/>
          <w:marRight w:val="0"/>
          <w:marTop w:val="0"/>
          <w:marBottom w:val="0"/>
          <w:divBdr>
            <w:top w:val="none" w:sz="0" w:space="0" w:color="auto"/>
            <w:left w:val="none" w:sz="0" w:space="0" w:color="auto"/>
            <w:bottom w:val="none" w:sz="0" w:space="0" w:color="auto"/>
            <w:right w:val="none" w:sz="0" w:space="0" w:color="auto"/>
          </w:divBdr>
        </w:div>
        <w:div w:id="1088430521">
          <w:marLeft w:val="640"/>
          <w:marRight w:val="0"/>
          <w:marTop w:val="0"/>
          <w:marBottom w:val="0"/>
          <w:divBdr>
            <w:top w:val="none" w:sz="0" w:space="0" w:color="auto"/>
            <w:left w:val="none" w:sz="0" w:space="0" w:color="auto"/>
            <w:bottom w:val="none" w:sz="0" w:space="0" w:color="auto"/>
            <w:right w:val="none" w:sz="0" w:space="0" w:color="auto"/>
          </w:divBdr>
        </w:div>
        <w:div w:id="1384792376">
          <w:marLeft w:val="640"/>
          <w:marRight w:val="0"/>
          <w:marTop w:val="0"/>
          <w:marBottom w:val="0"/>
          <w:divBdr>
            <w:top w:val="none" w:sz="0" w:space="0" w:color="auto"/>
            <w:left w:val="none" w:sz="0" w:space="0" w:color="auto"/>
            <w:bottom w:val="none" w:sz="0" w:space="0" w:color="auto"/>
            <w:right w:val="none" w:sz="0" w:space="0" w:color="auto"/>
          </w:divBdr>
        </w:div>
        <w:div w:id="260988344">
          <w:marLeft w:val="640"/>
          <w:marRight w:val="0"/>
          <w:marTop w:val="0"/>
          <w:marBottom w:val="0"/>
          <w:divBdr>
            <w:top w:val="none" w:sz="0" w:space="0" w:color="auto"/>
            <w:left w:val="none" w:sz="0" w:space="0" w:color="auto"/>
            <w:bottom w:val="none" w:sz="0" w:space="0" w:color="auto"/>
            <w:right w:val="none" w:sz="0" w:space="0" w:color="auto"/>
          </w:divBdr>
        </w:div>
        <w:div w:id="230694556">
          <w:marLeft w:val="640"/>
          <w:marRight w:val="0"/>
          <w:marTop w:val="0"/>
          <w:marBottom w:val="0"/>
          <w:divBdr>
            <w:top w:val="none" w:sz="0" w:space="0" w:color="auto"/>
            <w:left w:val="none" w:sz="0" w:space="0" w:color="auto"/>
            <w:bottom w:val="none" w:sz="0" w:space="0" w:color="auto"/>
            <w:right w:val="none" w:sz="0" w:space="0" w:color="auto"/>
          </w:divBdr>
        </w:div>
        <w:div w:id="1219827970">
          <w:marLeft w:val="640"/>
          <w:marRight w:val="0"/>
          <w:marTop w:val="0"/>
          <w:marBottom w:val="0"/>
          <w:divBdr>
            <w:top w:val="none" w:sz="0" w:space="0" w:color="auto"/>
            <w:left w:val="none" w:sz="0" w:space="0" w:color="auto"/>
            <w:bottom w:val="none" w:sz="0" w:space="0" w:color="auto"/>
            <w:right w:val="none" w:sz="0" w:space="0" w:color="auto"/>
          </w:divBdr>
        </w:div>
        <w:div w:id="2060014997">
          <w:marLeft w:val="640"/>
          <w:marRight w:val="0"/>
          <w:marTop w:val="0"/>
          <w:marBottom w:val="0"/>
          <w:divBdr>
            <w:top w:val="none" w:sz="0" w:space="0" w:color="auto"/>
            <w:left w:val="none" w:sz="0" w:space="0" w:color="auto"/>
            <w:bottom w:val="none" w:sz="0" w:space="0" w:color="auto"/>
            <w:right w:val="none" w:sz="0" w:space="0" w:color="auto"/>
          </w:divBdr>
        </w:div>
        <w:div w:id="1224875731">
          <w:marLeft w:val="640"/>
          <w:marRight w:val="0"/>
          <w:marTop w:val="0"/>
          <w:marBottom w:val="0"/>
          <w:divBdr>
            <w:top w:val="none" w:sz="0" w:space="0" w:color="auto"/>
            <w:left w:val="none" w:sz="0" w:space="0" w:color="auto"/>
            <w:bottom w:val="none" w:sz="0" w:space="0" w:color="auto"/>
            <w:right w:val="none" w:sz="0" w:space="0" w:color="auto"/>
          </w:divBdr>
        </w:div>
        <w:div w:id="74061937">
          <w:marLeft w:val="640"/>
          <w:marRight w:val="0"/>
          <w:marTop w:val="0"/>
          <w:marBottom w:val="0"/>
          <w:divBdr>
            <w:top w:val="none" w:sz="0" w:space="0" w:color="auto"/>
            <w:left w:val="none" w:sz="0" w:space="0" w:color="auto"/>
            <w:bottom w:val="none" w:sz="0" w:space="0" w:color="auto"/>
            <w:right w:val="none" w:sz="0" w:space="0" w:color="auto"/>
          </w:divBdr>
        </w:div>
        <w:div w:id="733696191">
          <w:marLeft w:val="640"/>
          <w:marRight w:val="0"/>
          <w:marTop w:val="0"/>
          <w:marBottom w:val="0"/>
          <w:divBdr>
            <w:top w:val="none" w:sz="0" w:space="0" w:color="auto"/>
            <w:left w:val="none" w:sz="0" w:space="0" w:color="auto"/>
            <w:bottom w:val="none" w:sz="0" w:space="0" w:color="auto"/>
            <w:right w:val="none" w:sz="0" w:space="0" w:color="auto"/>
          </w:divBdr>
        </w:div>
        <w:div w:id="1334992757">
          <w:marLeft w:val="640"/>
          <w:marRight w:val="0"/>
          <w:marTop w:val="0"/>
          <w:marBottom w:val="0"/>
          <w:divBdr>
            <w:top w:val="none" w:sz="0" w:space="0" w:color="auto"/>
            <w:left w:val="none" w:sz="0" w:space="0" w:color="auto"/>
            <w:bottom w:val="none" w:sz="0" w:space="0" w:color="auto"/>
            <w:right w:val="none" w:sz="0" w:space="0" w:color="auto"/>
          </w:divBdr>
        </w:div>
        <w:div w:id="1115904848">
          <w:marLeft w:val="640"/>
          <w:marRight w:val="0"/>
          <w:marTop w:val="0"/>
          <w:marBottom w:val="0"/>
          <w:divBdr>
            <w:top w:val="none" w:sz="0" w:space="0" w:color="auto"/>
            <w:left w:val="none" w:sz="0" w:space="0" w:color="auto"/>
            <w:bottom w:val="none" w:sz="0" w:space="0" w:color="auto"/>
            <w:right w:val="none" w:sz="0" w:space="0" w:color="auto"/>
          </w:divBdr>
        </w:div>
        <w:div w:id="665549822">
          <w:marLeft w:val="640"/>
          <w:marRight w:val="0"/>
          <w:marTop w:val="0"/>
          <w:marBottom w:val="0"/>
          <w:divBdr>
            <w:top w:val="none" w:sz="0" w:space="0" w:color="auto"/>
            <w:left w:val="none" w:sz="0" w:space="0" w:color="auto"/>
            <w:bottom w:val="none" w:sz="0" w:space="0" w:color="auto"/>
            <w:right w:val="none" w:sz="0" w:space="0" w:color="auto"/>
          </w:divBdr>
        </w:div>
        <w:div w:id="1701854743">
          <w:marLeft w:val="640"/>
          <w:marRight w:val="0"/>
          <w:marTop w:val="0"/>
          <w:marBottom w:val="0"/>
          <w:divBdr>
            <w:top w:val="none" w:sz="0" w:space="0" w:color="auto"/>
            <w:left w:val="none" w:sz="0" w:space="0" w:color="auto"/>
            <w:bottom w:val="none" w:sz="0" w:space="0" w:color="auto"/>
            <w:right w:val="none" w:sz="0" w:space="0" w:color="auto"/>
          </w:divBdr>
        </w:div>
        <w:div w:id="194315359">
          <w:marLeft w:val="640"/>
          <w:marRight w:val="0"/>
          <w:marTop w:val="0"/>
          <w:marBottom w:val="0"/>
          <w:divBdr>
            <w:top w:val="none" w:sz="0" w:space="0" w:color="auto"/>
            <w:left w:val="none" w:sz="0" w:space="0" w:color="auto"/>
            <w:bottom w:val="none" w:sz="0" w:space="0" w:color="auto"/>
            <w:right w:val="none" w:sz="0" w:space="0" w:color="auto"/>
          </w:divBdr>
        </w:div>
        <w:div w:id="886798121">
          <w:marLeft w:val="640"/>
          <w:marRight w:val="0"/>
          <w:marTop w:val="0"/>
          <w:marBottom w:val="0"/>
          <w:divBdr>
            <w:top w:val="none" w:sz="0" w:space="0" w:color="auto"/>
            <w:left w:val="none" w:sz="0" w:space="0" w:color="auto"/>
            <w:bottom w:val="none" w:sz="0" w:space="0" w:color="auto"/>
            <w:right w:val="none" w:sz="0" w:space="0" w:color="auto"/>
          </w:divBdr>
        </w:div>
        <w:div w:id="213929626">
          <w:marLeft w:val="640"/>
          <w:marRight w:val="0"/>
          <w:marTop w:val="0"/>
          <w:marBottom w:val="0"/>
          <w:divBdr>
            <w:top w:val="none" w:sz="0" w:space="0" w:color="auto"/>
            <w:left w:val="none" w:sz="0" w:space="0" w:color="auto"/>
            <w:bottom w:val="none" w:sz="0" w:space="0" w:color="auto"/>
            <w:right w:val="none" w:sz="0" w:space="0" w:color="auto"/>
          </w:divBdr>
        </w:div>
        <w:div w:id="2135324003">
          <w:marLeft w:val="640"/>
          <w:marRight w:val="0"/>
          <w:marTop w:val="0"/>
          <w:marBottom w:val="0"/>
          <w:divBdr>
            <w:top w:val="none" w:sz="0" w:space="0" w:color="auto"/>
            <w:left w:val="none" w:sz="0" w:space="0" w:color="auto"/>
            <w:bottom w:val="none" w:sz="0" w:space="0" w:color="auto"/>
            <w:right w:val="none" w:sz="0" w:space="0" w:color="auto"/>
          </w:divBdr>
        </w:div>
        <w:div w:id="2051613700">
          <w:marLeft w:val="640"/>
          <w:marRight w:val="0"/>
          <w:marTop w:val="0"/>
          <w:marBottom w:val="0"/>
          <w:divBdr>
            <w:top w:val="none" w:sz="0" w:space="0" w:color="auto"/>
            <w:left w:val="none" w:sz="0" w:space="0" w:color="auto"/>
            <w:bottom w:val="none" w:sz="0" w:space="0" w:color="auto"/>
            <w:right w:val="none" w:sz="0" w:space="0" w:color="auto"/>
          </w:divBdr>
        </w:div>
        <w:div w:id="1063023755">
          <w:marLeft w:val="640"/>
          <w:marRight w:val="0"/>
          <w:marTop w:val="0"/>
          <w:marBottom w:val="0"/>
          <w:divBdr>
            <w:top w:val="none" w:sz="0" w:space="0" w:color="auto"/>
            <w:left w:val="none" w:sz="0" w:space="0" w:color="auto"/>
            <w:bottom w:val="none" w:sz="0" w:space="0" w:color="auto"/>
            <w:right w:val="none" w:sz="0" w:space="0" w:color="auto"/>
          </w:divBdr>
        </w:div>
        <w:div w:id="579019112">
          <w:marLeft w:val="640"/>
          <w:marRight w:val="0"/>
          <w:marTop w:val="0"/>
          <w:marBottom w:val="0"/>
          <w:divBdr>
            <w:top w:val="none" w:sz="0" w:space="0" w:color="auto"/>
            <w:left w:val="none" w:sz="0" w:space="0" w:color="auto"/>
            <w:bottom w:val="none" w:sz="0" w:space="0" w:color="auto"/>
            <w:right w:val="none" w:sz="0" w:space="0" w:color="auto"/>
          </w:divBdr>
        </w:div>
        <w:div w:id="666440743">
          <w:marLeft w:val="640"/>
          <w:marRight w:val="0"/>
          <w:marTop w:val="0"/>
          <w:marBottom w:val="0"/>
          <w:divBdr>
            <w:top w:val="none" w:sz="0" w:space="0" w:color="auto"/>
            <w:left w:val="none" w:sz="0" w:space="0" w:color="auto"/>
            <w:bottom w:val="none" w:sz="0" w:space="0" w:color="auto"/>
            <w:right w:val="none" w:sz="0" w:space="0" w:color="auto"/>
          </w:divBdr>
        </w:div>
        <w:div w:id="446660485">
          <w:marLeft w:val="640"/>
          <w:marRight w:val="0"/>
          <w:marTop w:val="0"/>
          <w:marBottom w:val="0"/>
          <w:divBdr>
            <w:top w:val="none" w:sz="0" w:space="0" w:color="auto"/>
            <w:left w:val="none" w:sz="0" w:space="0" w:color="auto"/>
            <w:bottom w:val="none" w:sz="0" w:space="0" w:color="auto"/>
            <w:right w:val="none" w:sz="0" w:space="0" w:color="auto"/>
          </w:divBdr>
        </w:div>
        <w:div w:id="820275725">
          <w:marLeft w:val="640"/>
          <w:marRight w:val="0"/>
          <w:marTop w:val="0"/>
          <w:marBottom w:val="0"/>
          <w:divBdr>
            <w:top w:val="none" w:sz="0" w:space="0" w:color="auto"/>
            <w:left w:val="none" w:sz="0" w:space="0" w:color="auto"/>
            <w:bottom w:val="none" w:sz="0" w:space="0" w:color="auto"/>
            <w:right w:val="none" w:sz="0" w:space="0" w:color="auto"/>
          </w:divBdr>
        </w:div>
        <w:div w:id="386028003">
          <w:marLeft w:val="640"/>
          <w:marRight w:val="0"/>
          <w:marTop w:val="0"/>
          <w:marBottom w:val="0"/>
          <w:divBdr>
            <w:top w:val="none" w:sz="0" w:space="0" w:color="auto"/>
            <w:left w:val="none" w:sz="0" w:space="0" w:color="auto"/>
            <w:bottom w:val="none" w:sz="0" w:space="0" w:color="auto"/>
            <w:right w:val="none" w:sz="0" w:space="0" w:color="auto"/>
          </w:divBdr>
        </w:div>
        <w:div w:id="541212330">
          <w:marLeft w:val="640"/>
          <w:marRight w:val="0"/>
          <w:marTop w:val="0"/>
          <w:marBottom w:val="0"/>
          <w:divBdr>
            <w:top w:val="none" w:sz="0" w:space="0" w:color="auto"/>
            <w:left w:val="none" w:sz="0" w:space="0" w:color="auto"/>
            <w:bottom w:val="none" w:sz="0" w:space="0" w:color="auto"/>
            <w:right w:val="none" w:sz="0" w:space="0" w:color="auto"/>
          </w:divBdr>
        </w:div>
        <w:div w:id="375205454">
          <w:marLeft w:val="640"/>
          <w:marRight w:val="0"/>
          <w:marTop w:val="0"/>
          <w:marBottom w:val="0"/>
          <w:divBdr>
            <w:top w:val="none" w:sz="0" w:space="0" w:color="auto"/>
            <w:left w:val="none" w:sz="0" w:space="0" w:color="auto"/>
            <w:bottom w:val="none" w:sz="0" w:space="0" w:color="auto"/>
            <w:right w:val="none" w:sz="0" w:space="0" w:color="auto"/>
          </w:divBdr>
        </w:div>
        <w:div w:id="2000033498">
          <w:marLeft w:val="640"/>
          <w:marRight w:val="0"/>
          <w:marTop w:val="0"/>
          <w:marBottom w:val="0"/>
          <w:divBdr>
            <w:top w:val="none" w:sz="0" w:space="0" w:color="auto"/>
            <w:left w:val="none" w:sz="0" w:space="0" w:color="auto"/>
            <w:bottom w:val="none" w:sz="0" w:space="0" w:color="auto"/>
            <w:right w:val="none" w:sz="0" w:space="0" w:color="auto"/>
          </w:divBdr>
        </w:div>
        <w:div w:id="728460196">
          <w:marLeft w:val="640"/>
          <w:marRight w:val="0"/>
          <w:marTop w:val="0"/>
          <w:marBottom w:val="0"/>
          <w:divBdr>
            <w:top w:val="none" w:sz="0" w:space="0" w:color="auto"/>
            <w:left w:val="none" w:sz="0" w:space="0" w:color="auto"/>
            <w:bottom w:val="none" w:sz="0" w:space="0" w:color="auto"/>
            <w:right w:val="none" w:sz="0" w:space="0" w:color="auto"/>
          </w:divBdr>
        </w:div>
        <w:div w:id="361908093">
          <w:marLeft w:val="640"/>
          <w:marRight w:val="0"/>
          <w:marTop w:val="0"/>
          <w:marBottom w:val="0"/>
          <w:divBdr>
            <w:top w:val="none" w:sz="0" w:space="0" w:color="auto"/>
            <w:left w:val="none" w:sz="0" w:space="0" w:color="auto"/>
            <w:bottom w:val="none" w:sz="0" w:space="0" w:color="auto"/>
            <w:right w:val="none" w:sz="0" w:space="0" w:color="auto"/>
          </w:divBdr>
        </w:div>
        <w:div w:id="887689570">
          <w:marLeft w:val="640"/>
          <w:marRight w:val="0"/>
          <w:marTop w:val="0"/>
          <w:marBottom w:val="0"/>
          <w:divBdr>
            <w:top w:val="none" w:sz="0" w:space="0" w:color="auto"/>
            <w:left w:val="none" w:sz="0" w:space="0" w:color="auto"/>
            <w:bottom w:val="none" w:sz="0" w:space="0" w:color="auto"/>
            <w:right w:val="none" w:sz="0" w:space="0" w:color="auto"/>
          </w:divBdr>
        </w:div>
        <w:div w:id="1989091953">
          <w:marLeft w:val="640"/>
          <w:marRight w:val="0"/>
          <w:marTop w:val="0"/>
          <w:marBottom w:val="0"/>
          <w:divBdr>
            <w:top w:val="none" w:sz="0" w:space="0" w:color="auto"/>
            <w:left w:val="none" w:sz="0" w:space="0" w:color="auto"/>
            <w:bottom w:val="none" w:sz="0" w:space="0" w:color="auto"/>
            <w:right w:val="none" w:sz="0" w:space="0" w:color="auto"/>
          </w:divBdr>
        </w:div>
        <w:div w:id="1577859607">
          <w:marLeft w:val="640"/>
          <w:marRight w:val="0"/>
          <w:marTop w:val="0"/>
          <w:marBottom w:val="0"/>
          <w:divBdr>
            <w:top w:val="none" w:sz="0" w:space="0" w:color="auto"/>
            <w:left w:val="none" w:sz="0" w:space="0" w:color="auto"/>
            <w:bottom w:val="none" w:sz="0" w:space="0" w:color="auto"/>
            <w:right w:val="none" w:sz="0" w:space="0" w:color="auto"/>
          </w:divBdr>
        </w:div>
        <w:div w:id="620527155">
          <w:marLeft w:val="640"/>
          <w:marRight w:val="0"/>
          <w:marTop w:val="0"/>
          <w:marBottom w:val="0"/>
          <w:divBdr>
            <w:top w:val="none" w:sz="0" w:space="0" w:color="auto"/>
            <w:left w:val="none" w:sz="0" w:space="0" w:color="auto"/>
            <w:bottom w:val="none" w:sz="0" w:space="0" w:color="auto"/>
            <w:right w:val="none" w:sz="0" w:space="0" w:color="auto"/>
          </w:divBdr>
        </w:div>
        <w:div w:id="331447623">
          <w:marLeft w:val="640"/>
          <w:marRight w:val="0"/>
          <w:marTop w:val="0"/>
          <w:marBottom w:val="0"/>
          <w:divBdr>
            <w:top w:val="none" w:sz="0" w:space="0" w:color="auto"/>
            <w:left w:val="none" w:sz="0" w:space="0" w:color="auto"/>
            <w:bottom w:val="none" w:sz="0" w:space="0" w:color="auto"/>
            <w:right w:val="none" w:sz="0" w:space="0" w:color="auto"/>
          </w:divBdr>
        </w:div>
        <w:div w:id="698165732">
          <w:marLeft w:val="640"/>
          <w:marRight w:val="0"/>
          <w:marTop w:val="0"/>
          <w:marBottom w:val="0"/>
          <w:divBdr>
            <w:top w:val="none" w:sz="0" w:space="0" w:color="auto"/>
            <w:left w:val="none" w:sz="0" w:space="0" w:color="auto"/>
            <w:bottom w:val="none" w:sz="0" w:space="0" w:color="auto"/>
            <w:right w:val="none" w:sz="0" w:space="0" w:color="auto"/>
          </w:divBdr>
        </w:div>
        <w:div w:id="749040664">
          <w:marLeft w:val="640"/>
          <w:marRight w:val="0"/>
          <w:marTop w:val="0"/>
          <w:marBottom w:val="0"/>
          <w:divBdr>
            <w:top w:val="none" w:sz="0" w:space="0" w:color="auto"/>
            <w:left w:val="none" w:sz="0" w:space="0" w:color="auto"/>
            <w:bottom w:val="none" w:sz="0" w:space="0" w:color="auto"/>
            <w:right w:val="none" w:sz="0" w:space="0" w:color="auto"/>
          </w:divBdr>
        </w:div>
        <w:div w:id="1799839415">
          <w:marLeft w:val="640"/>
          <w:marRight w:val="0"/>
          <w:marTop w:val="0"/>
          <w:marBottom w:val="0"/>
          <w:divBdr>
            <w:top w:val="none" w:sz="0" w:space="0" w:color="auto"/>
            <w:left w:val="none" w:sz="0" w:space="0" w:color="auto"/>
            <w:bottom w:val="none" w:sz="0" w:space="0" w:color="auto"/>
            <w:right w:val="none" w:sz="0" w:space="0" w:color="auto"/>
          </w:divBdr>
        </w:div>
        <w:div w:id="1052577766">
          <w:marLeft w:val="640"/>
          <w:marRight w:val="0"/>
          <w:marTop w:val="0"/>
          <w:marBottom w:val="0"/>
          <w:divBdr>
            <w:top w:val="none" w:sz="0" w:space="0" w:color="auto"/>
            <w:left w:val="none" w:sz="0" w:space="0" w:color="auto"/>
            <w:bottom w:val="none" w:sz="0" w:space="0" w:color="auto"/>
            <w:right w:val="none" w:sz="0" w:space="0" w:color="auto"/>
          </w:divBdr>
        </w:div>
        <w:div w:id="1813717080">
          <w:marLeft w:val="640"/>
          <w:marRight w:val="0"/>
          <w:marTop w:val="0"/>
          <w:marBottom w:val="0"/>
          <w:divBdr>
            <w:top w:val="none" w:sz="0" w:space="0" w:color="auto"/>
            <w:left w:val="none" w:sz="0" w:space="0" w:color="auto"/>
            <w:bottom w:val="none" w:sz="0" w:space="0" w:color="auto"/>
            <w:right w:val="none" w:sz="0" w:space="0" w:color="auto"/>
          </w:divBdr>
        </w:div>
        <w:div w:id="1727291449">
          <w:marLeft w:val="640"/>
          <w:marRight w:val="0"/>
          <w:marTop w:val="0"/>
          <w:marBottom w:val="0"/>
          <w:divBdr>
            <w:top w:val="none" w:sz="0" w:space="0" w:color="auto"/>
            <w:left w:val="none" w:sz="0" w:space="0" w:color="auto"/>
            <w:bottom w:val="none" w:sz="0" w:space="0" w:color="auto"/>
            <w:right w:val="none" w:sz="0" w:space="0" w:color="auto"/>
          </w:divBdr>
        </w:div>
        <w:div w:id="186986533">
          <w:marLeft w:val="640"/>
          <w:marRight w:val="0"/>
          <w:marTop w:val="0"/>
          <w:marBottom w:val="0"/>
          <w:divBdr>
            <w:top w:val="none" w:sz="0" w:space="0" w:color="auto"/>
            <w:left w:val="none" w:sz="0" w:space="0" w:color="auto"/>
            <w:bottom w:val="none" w:sz="0" w:space="0" w:color="auto"/>
            <w:right w:val="none" w:sz="0" w:space="0" w:color="auto"/>
          </w:divBdr>
        </w:div>
        <w:div w:id="529294357">
          <w:marLeft w:val="640"/>
          <w:marRight w:val="0"/>
          <w:marTop w:val="0"/>
          <w:marBottom w:val="0"/>
          <w:divBdr>
            <w:top w:val="none" w:sz="0" w:space="0" w:color="auto"/>
            <w:left w:val="none" w:sz="0" w:space="0" w:color="auto"/>
            <w:bottom w:val="none" w:sz="0" w:space="0" w:color="auto"/>
            <w:right w:val="none" w:sz="0" w:space="0" w:color="auto"/>
          </w:divBdr>
        </w:div>
        <w:div w:id="509831283">
          <w:marLeft w:val="640"/>
          <w:marRight w:val="0"/>
          <w:marTop w:val="0"/>
          <w:marBottom w:val="0"/>
          <w:divBdr>
            <w:top w:val="none" w:sz="0" w:space="0" w:color="auto"/>
            <w:left w:val="none" w:sz="0" w:space="0" w:color="auto"/>
            <w:bottom w:val="none" w:sz="0" w:space="0" w:color="auto"/>
            <w:right w:val="none" w:sz="0" w:space="0" w:color="auto"/>
          </w:divBdr>
        </w:div>
        <w:div w:id="826169998">
          <w:marLeft w:val="640"/>
          <w:marRight w:val="0"/>
          <w:marTop w:val="0"/>
          <w:marBottom w:val="0"/>
          <w:divBdr>
            <w:top w:val="none" w:sz="0" w:space="0" w:color="auto"/>
            <w:left w:val="none" w:sz="0" w:space="0" w:color="auto"/>
            <w:bottom w:val="none" w:sz="0" w:space="0" w:color="auto"/>
            <w:right w:val="none" w:sz="0" w:space="0" w:color="auto"/>
          </w:divBdr>
        </w:div>
        <w:div w:id="328362924">
          <w:marLeft w:val="640"/>
          <w:marRight w:val="0"/>
          <w:marTop w:val="0"/>
          <w:marBottom w:val="0"/>
          <w:divBdr>
            <w:top w:val="none" w:sz="0" w:space="0" w:color="auto"/>
            <w:left w:val="none" w:sz="0" w:space="0" w:color="auto"/>
            <w:bottom w:val="none" w:sz="0" w:space="0" w:color="auto"/>
            <w:right w:val="none" w:sz="0" w:space="0" w:color="auto"/>
          </w:divBdr>
        </w:div>
        <w:div w:id="1516072766">
          <w:marLeft w:val="640"/>
          <w:marRight w:val="0"/>
          <w:marTop w:val="0"/>
          <w:marBottom w:val="0"/>
          <w:divBdr>
            <w:top w:val="none" w:sz="0" w:space="0" w:color="auto"/>
            <w:left w:val="none" w:sz="0" w:space="0" w:color="auto"/>
            <w:bottom w:val="none" w:sz="0" w:space="0" w:color="auto"/>
            <w:right w:val="none" w:sz="0" w:space="0" w:color="auto"/>
          </w:divBdr>
        </w:div>
        <w:div w:id="990521031">
          <w:marLeft w:val="640"/>
          <w:marRight w:val="0"/>
          <w:marTop w:val="0"/>
          <w:marBottom w:val="0"/>
          <w:divBdr>
            <w:top w:val="none" w:sz="0" w:space="0" w:color="auto"/>
            <w:left w:val="none" w:sz="0" w:space="0" w:color="auto"/>
            <w:bottom w:val="none" w:sz="0" w:space="0" w:color="auto"/>
            <w:right w:val="none" w:sz="0" w:space="0" w:color="auto"/>
          </w:divBdr>
        </w:div>
        <w:div w:id="562178263">
          <w:marLeft w:val="640"/>
          <w:marRight w:val="0"/>
          <w:marTop w:val="0"/>
          <w:marBottom w:val="0"/>
          <w:divBdr>
            <w:top w:val="none" w:sz="0" w:space="0" w:color="auto"/>
            <w:left w:val="none" w:sz="0" w:space="0" w:color="auto"/>
            <w:bottom w:val="none" w:sz="0" w:space="0" w:color="auto"/>
            <w:right w:val="none" w:sz="0" w:space="0" w:color="auto"/>
          </w:divBdr>
        </w:div>
        <w:div w:id="1529828966">
          <w:marLeft w:val="640"/>
          <w:marRight w:val="0"/>
          <w:marTop w:val="0"/>
          <w:marBottom w:val="0"/>
          <w:divBdr>
            <w:top w:val="none" w:sz="0" w:space="0" w:color="auto"/>
            <w:left w:val="none" w:sz="0" w:space="0" w:color="auto"/>
            <w:bottom w:val="none" w:sz="0" w:space="0" w:color="auto"/>
            <w:right w:val="none" w:sz="0" w:space="0" w:color="auto"/>
          </w:divBdr>
        </w:div>
        <w:div w:id="835271674">
          <w:marLeft w:val="640"/>
          <w:marRight w:val="0"/>
          <w:marTop w:val="0"/>
          <w:marBottom w:val="0"/>
          <w:divBdr>
            <w:top w:val="none" w:sz="0" w:space="0" w:color="auto"/>
            <w:left w:val="none" w:sz="0" w:space="0" w:color="auto"/>
            <w:bottom w:val="none" w:sz="0" w:space="0" w:color="auto"/>
            <w:right w:val="none" w:sz="0" w:space="0" w:color="auto"/>
          </w:divBdr>
        </w:div>
        <w:div w:id="151261473">
          <w:marLeft w:val="640"/>
          <w:marRight w:val="0"/>
          <w:marTop w:val="0"/>
          <w:marBottom w:val="0"/>
          <w:divBdr>
            <w:top w:val="none" w:sz="0" w:space="0" w:color="auto"/>
            <w:left w:val="none" w:sz="0" w:space="0" w:color="auto"/>
            <w:bottom w:val="none" w:sz="0" w:space="0" w:color="auto"/>
            <w:right w:val="none" w:sz="0" w:space="0" w:color="auto"/>
          </w:divBdr>
        </w:div>
        <w:div w:id="796534534">
          <w:marLeft w:val="640"/>
          <w:marRight w:val="0"/>
          <w:marTop w:val="0"/>
          <w:marBottom w:val="0"/>
          <w:divBdr>
            <w:top w:val="none" w:sz="0" w:space="0" w:color="auto"/>
            <w:left w:val="none" w:sz="0" w:space="0" w:color="auto"/>
            <w:bottom w:val="none" w:sz="0" w:space="0" w:color="auto"/>
            <w:right w:val="none" w:sz="0" w:space="0" w:color="auto"/>
          </w:divBdr>
        </w:div>
        <w:div w:id="832334156">
          <w:marLeft w:val="640"/>
          <w:marRight w:val="0"/>
          <w:marTop w:val="0"/>
          <w:marBottom w:val="0"/>
          <w:divBdr>
            <w:top w:val="none" w:sz="0" w:space="0" w:color="auto"/>
            <w:left w:val="none" w:sz="0" w:space="0" w:color="auto"/>
            <w:bottom w:val="none" w:sz="0" w:space="0" w:color="auto"/>
            <w:right w:val="none" w:sz="0" w:space="0" w:color="auto"/>
          </w:divBdr>
        </w:div>
        <w:div w:id="486820461">
          <w:marLeft w:val="640"/>
          <w:marRight w:val="0"/>
          <w:marTop w:val="0"/>
          <w:marBottom w:val="0"/>
          <w:divBdr>
            <w:top w:val="none" w:sz="0" w:space="0" w:color="auto"/>
            <w:left w:val="none" w:sz="0" w:space="0" w:color="auto"/>
            <w:bottom w:val="none" w:sz="0" w:space="0" w:color="auto"/>
            <w:right w:val="none" w:sz="0" w:space="0" w:color="auto"/>
          </w:divBdr>
        </w:div>
        <w:div w:id="1434549430">
          <w:marLeft w:val="640"/>
          <w:marRight w:val="0"/>
          <w:marTop w:val="0"/>
          <w:marBottom w:val="0"/>
          <w:divBdr>
            <w:top w:val="none" w:sz="0" w:space="0" w:color="auto"/>
            <w:left w:val="none" w:sz="0" w:space="0" w:color="auto"/>
            <w:bottom w:val="none" w:sz="0" w:space="0" w:color="auto"/>
            <w:right w:val="none" w:sz="0" w:space="0" w:color="auto"/>
          </w:divBdr>
        </w:div>
        <w:div w:id="208417691">
          <w:marLeft w:val="640"/>
          <w:marRight w:val="0"/>
          <w:marTop w:val="0"/>
          <w:marBottom w:val="0"/>
          <w:divBdr>
            <w:top w:val="none" w:sz="0" w:space="0" w:color="auto"/>
            <w:left w:val="none" w:sz="0" w:space="0" w:color="auto"/>
            <w:bottom w:val="none" w:sz="0" w:space="0" w:color="auto"/>
            <w:right w:val="none" w:sz="0" w:space="0" w:color="auto"/>
          </w:divBdr>
        </w:div>
        <w:div w:id="1517696905">
          <w:marLeft w:val="640"/>
          <w:marRight w:val="0"/>
          <w:marTop w:val="0"/>
          <w:marBottom w:val="0"/>
          <w:divBdr>
            <w:top w:val="none" w:sz="0" w:space="0" w:color="auto"/>
            <w:left w:val="none" w:sz="0" w:space="0" w:color="auto"/>
            <w:bottom w:val="none" w:sz="0" w:space="0" w:color="auto"/>
            <w:right w:val="none" w:sz="0" w:space="0" w:color="auto"/>
          </w:divBdr>
        </w:div>
      </w:divsChild>
    </w:div>
    <w:div w:id="456070887">
      <w:bodyDiv w:val="1"/>
      <w:marLeft w:val="0"/>
      <w:marRight w:val="0"/>
      <w:marTop w:val="0"/>
      <w:marBottom w:val="0"/>
      <w:divBdr>
        <w:top w:val="none" w:sz="0" w:space="0" w:color="auto"/>
        <w:left w:val="none" w:sz="0" w:space="0" w:color="auto"/>
        <w:bottom w:val="none" w:sz="0" w:space="0" w:color="auto"/>
        <w:right w:val="none" w:sz="0" w:space="0" w:color="auto"/>
      </w:divBdr>
    </w:div>
    <w:div w:id="460854320">
      <w:bodyDiv w:val="1"/>
      <w:marLeft w:val="0"/>
      <w:marRight w:val="0"/>
      <w:marTop w:val="0"/>
      <w:marBottom w:val="0"/>
      <w:divBdr>
        <w:top w:val="none" w:sz="0" w:space="0" w:color="auto"/>
        <w:left w:val="none" w:sz="0" w:space="0" w:color="auto"/>
        <w:bottom w:val="none" w:sz="0" w:space="0" w:color="auto"/>
        <w:right w:val="none" w:sz="0" w:space="0" w:color="auto"/>
      </w:divBdr>
    </w:div>
    <w:div w:id="468859743">
      <w:bodyDiv w:val="1"/>
      <w:marLeft w:val="0"/>
      <w:marRight w:val="0"/>
      <w:marTop w:val="0"/>
      <w:marBottom w:val="0"/>
      <w:divBdr>
        <w:top w:val="none" w:sz="0" w:space="0" w:color="auto"/>
        <w:left w:val="none" w:sz="0" w:space="0" w:color="auto"/>
        <w:bottom w:val="none" w:sz="0" w:space="0" w:color="auto"/>
        <w:right w:val="none" w:sz="0" w:space="0" w:color="auto"/>
      </w:divBdr>
    </w:div>
    <w:div w:id="559562415">
      <w:bodyDiv w:val="1"/>
      <w:marLeft w:val="0"/>
      <w:marRight w:val="0"/>
      <w:marTop w:val="0"/>
      <w:marBottom w:val="0"/>
      <w:divBdr>
        <w:top w:val="none" w:sz="0" w:space="0" w:color="auto"/>
        <w:left w:val="none" w:sz="0" w:space="0" w:color="auto"/>
        <w:bottom w:val="none" w:sz="0" w:space="0" w:color="auto"/>
        <w:right w:val="none" w:sz="0" w:space="0" w:color="auto"/>
      </w:divBdr>
    </w:div>
    <w:div w:id="567615019">
      <w:bodyDiv w:val="1"/>
      <w:marLeft w:val="0"/>
      <w:marRight w:val="0"/>
      <w:marTop w:val="0"/>
      <w:marBottom w:val="0"/>
      <w:divBdr>
        <w:top w:val="none" w:sz="0" w:space="0" w:color="auto"/>
        <w:left w:val="none" w:sz="0" w:space="0" w:color="auto"/>
        <w:bottom w:val="none" w:sz="0" w:space="0" w:color="auto"/>
        <w:right w:val="none" w:sz="0" w:space="0" w:color="auto"/>
      </w:divBdr>
    </w:div>
    <w:div w:id="592208591">
      <w:bodyDiv w:val="1"/>
      <w:marLeft w:val="0"/>
      <w:marRight w:val="0"/>
      <w:marTop w:val="0"/>
      <w:marBottom w:val="0"/>
      <w:divBdr>
        <w:top w:val="none" w:sz="0" w:space="0" w:color="auto"/>
        <w:left w:val="none" w:sz="0" w:space="0" w:color="auto"/>
        <w:bottom w:val="none" w:sz="0" w:space="0" w:color="auto"/>
        <w:right w:val="none" w:sz="0" w:space="0" w:color="auto"/>
      </w:divBdr>
    </w:div>
    <w:div w:id="600917883">
      <w:bodyDiv w:val="1"/>
      <w:marLeft w:val="0"/>
      <w:marRight w:val="0"/>
      <w:marTop w:val="0"/>
      <w:marBottom w:val="0"/>
      <w:divBdr>
        <w:top w:val="none" w:sz="0" w:space="0" w:color="auto"/>
        <w:left w:val="none" w:sz="0" w:space="0" w:color="auto"/>
        <w:bottom w:val="none" w:sz="0" w:space="0" w:color="auto"/>
        <w:right w:val="none" w:sz="0" w:space="0" w:color="auto"/>
      </w:divBdr>
    </w:div>
    <w:div w:id="633483156">
      <w:bodyDiv w:val="1"/>
      <w:marLeft w:val="0"/>
      <w:marRight w:val="0"/>
      <w:marTop w:val="0"/>
      <w:marBottom w:val="0"/>
      <w:divBdr>
        <w:top w:val="none" w:sz="0" w:space="0" w:color="auto"/>
        <w:left w:val="none" w:sz="0" w:space="0" w:color="auto"/>
        <w:bottom w:val="none" w:sz="0" w:space="0" w:color="auto"/>
        <w:right w:val="none" w:sz="0" w:space="0" w:color="auto"/>
      </w:divBdr>
    </w:div>
    <w:div w:id="647057203">
      <w:bodyDiv w:val="1"/>
      <w:marLeft w:val="0"/>
      <w:marRight w:val="0"/>
      <w:marTop w:val="0"/>
      <w:marBottom w:val="0"/>
      <w:divBdr>
        <w:top w:val="none" w:sz="0" w:space="0" w:color="auto"/>
        <w:left w:val="none" w:sz="0" w:space="0" w:color="auto"/>
        <w:bottom w:val="none" w:sz="0" w:space="0" w:color="auto"/>
        <w:right w:val="none" w:sz="0" w:space="0" w:color="auto"/>
      </w:divBdr>
    </w:div>
    <w:div w:id="656344956">
      <w:bodyDiv w:val="1"/>
      <w:marLeft w:val="0"/>
      <w:marRight w:val="0"/>
      <w:marTop w:val="0"/>
      <w:marBottom w:val="0"/>
      <w:divBdr>
        <w:top w:val="none" w:sz="0" w:space="0" w:color="auto"/>
        <w:left w:val="none" w:sz="0" w:space="0" w:color="auto"/>
        <w:bottom w:val="none" w:sz="0" w:space="0" w:color="auto"/>
        <w:right w:val="none" w:sz="0" w:space="0" w:color="auto"/>
      </w:divBdr>
      <w:divsChild>
        <w:div w:id="1679963848">
          <w:marLeft w:val="640"/>
          <w:marRight w:val="0"/>
          <w:marTop w:val="0"/>
          <w:marBottom w:val="0"/>
          <w:divBdr>
            <w:top w:val="none" w:sz="0" w:space="0" w:color="auto"/>
            <w:left w:val="none" w:sz="0" w:space="0" w:color="auto"/>
            <w:bottom w:val="none" w:sz="0" w:space="0" w:color="auto"/>
            <w:right w:val="none" w:sz="0" w:space="0" w:color="auto"/>
          </w:divBdr>
        </w:div>
        <w:div w:id="1036394211">
          <w:marLeft w:val="640"/>
          <w:marRight w:val="0"/>
          <w:marTop w:val="0"/>
          <w:marBottom w:val="0"/>
          <w:divBdr>
            <w:top w:val="none" w:sz="0" w:space="0" w:color="auto"/>
            <w:left w:val="none" w:sz="0" w:space="0" w:color="auto"/>
            <w:bottom w:val="none" w:sz="0" w:space="0" w:color="auto"/>
            <w:right w:val="none" w:sz="0" w:space="0" w:color="auto"/>
          </w:divBdr>
        </w:div>
        <w:div w:id="1775325089">
          <w:marLeft w:val="640"/>
          <w:marRight w:val="0"/>
          <w:marTop w:val="0"/>
          <w:marBottom w:val="0"/>
          <w:divBdr>
            <w:top w:val="none" w:sz="0" w:space="0" w:color="auto"/>
            <w:left w:val="none" w:sz="0" w:space="0" w:color="auto"/>
            <w:bottom w:val="none" w:sz="0" w:space="0" w:color="auto"/>
            <w:right w:val="none" w:sz="0" w:space="0" w:color="auto"/>
          </w:divBdr>
        </w:div>
        <w:div w:id="1852451967">
          <w:marLeft w:val="640"/>
          <w:marRight w:val="0"/>
          <w:marTop w:val="0"/>
          <w:marBottom w:val="0"/>
          <w:divBdr>
            <w:top w:val="none" w:sz="0" w:space="0" w:color="auto"/>
            <w:left w:val="none" w:sz="0" w:space="0" w:color="auto"/>
            <w:bottom w:val="none" w:sz="0" w:space="0" w:color="auto"/>
            <w:right w:val="none" w:sz="0" w:space="0" w:color="auto"/>
          </w:divBdr>
        </w:div>
        <w:div w:id="624897082">
          <w:marLeft w:val="640"/>
          <w:marRight w:val="0"/>
          <w:marTop w:val="0"/>
          <w:marBottom w:val="0"/>
          <w:divBdr>
            <w:top w:val="none" w:sz="0" w:space="0" w:color="auto"/>
            <w:left w:val="none" w:sz="0" w:space="0" w:color="auto"/>
            <w:bottom w:val="none" w:sz="0" w:space="0" w:color="auto"/>
            <w:right w:val="none" w:sz="0" w:space="0" w:color="auto"/>
          </w:divBdr>
        </w:div>
        <w:div w:id="1188445485">
          <w:marLeft w:val="640"/>
          <w:marRight w:val="0"/>
          <w:marTop w:val="0"/>
          <w:marBottom w:val="0"/>
          <w:divBdr>
            <w:top w:val="none" w:sz="0" w:space="0" w:color="auto"/>
            <w:left w:val="none" w:sz="0" w:space="0" w:color="auto"/>
            <w:bottom w:val="none" w:sz="0" w:space="0" w:color="auto"/>
            <w:right w:val="none" w:sz="0" w:space="0" w:color="auto"/>
          </w:divBdr>
        </w:div>
        <w:div w:id="148601459">
          <w:marLeft w:val="640"/>
          <w:marRight w:val="0"/>
          <w:marTop w:val="0"/>
          <w:marBottom w:val="0"/>
          <w:divBdr>
            <w:top w:val="none" w:sz="0" w:space="0" w:color="auto"/>
            <w:left w:val="none" w:sz="0" w:space="0" w:color="auto"/>
            <w:bottom w:val="none" w:sz="0" w:space="0" w:color="auto"/>
            <w:right w:val="none" w:sz="0" w:space="0" w:color="auto"/>
          </w:divBdr>
        </w:div>
        <w:div w:id="1225604064">
          <w:marLeft w:val="640"/>
          <w:marRight w:val="0"/>
          <w:marTop w:val="0"/>
          <w:marBottom w:val="0"/>
          <w:divBdr>
            <w:top w:val="none" w:sz="0" w:space="0" w:color="auto"/>
            <w:left w:val="none" w:sz="0" w:space="0" w:color="auto"/>
            <w:bottom w:val="none" w:sz="0" w:space="0" w:color="auto"/>
            <w:right w:val="none" w:sz="0" w:space="0" w:color="auto"/>
          </w:divBdr>
        </w:div>
        <w:div w:id="317653565">
          <w:marLeft w:val="640"/>
          <w:marRight w:val="0"/>
          <w:marTop w:val="0"/>
          <w:marBottom w:val="0"/>
          <w:divBdr>
            <w:top w:val="none" w:sz="0" w:space="0" w:color="auto"/>
            <w:left w:val="none" w:sz="0" w:space="0" w:color="auto"/>
            <w:bottom w:val="none" w:sz="0" w:space="0" w:color="auto"/>
            <w:right w:val="none" w:sz="0" w:space="0" w:color="auto"/>
          </w:divBdr>
        </w:div>
        <w:div w:id="1547985787">
          <w:marLeft w:val="640"/>
          <w:marRight w:val="0"/>
          <w:marTop w:val="0"/>
          <w:marBottom w:val="0"/>
          <w:divBdr>
            <w:top w:val="none" w:sz="0" w:space="0" w:color="auto"/>
            <w:left w:val="none" w:sz="0" w:space="0" w:color="auto"/>
            <w:bottom w:val="none" w:sz="0" w:space="0" w:color="auto"/>
            <w:right w:val="none" w:sz="0" w:space="0" w:color="auto"/>
          </w:divBdr>
        </w:div>
        <w:div w:id="2092702200">
          <w:marLeft w:val="640"/>
          <w:marRight w:val="0"/>
          <w:marTop w:val="0"/>
          <w:marBottom w:val="0"/>
          <w:divBdr>
            <w:top w:val="none" w:sz="0" w:space="0" w:color="auto"/>
            <w:left w:val="none" w:sz="0" w:space="0" w:color="auto"/>
            <w:bottom w:val="none" w:sz="0" w:space="0" w:color="auto"/>
            <w:right w:val="none" w:sz="0" w:space="0" w:color="auto"/>
          </w:divBdr>
        </w:div>
        <w:div w:id="1418866402">
          <w:marLeft w:val="640"/>
          <w:marRight w:val="0"/>
          <w:marTop w:val="0"/>
          <w:marBottom w:val="0"/>
          <w:divBdr>
            <w:top w:val="none" w:sz="0" w:space="0" w:color="auto"/>
            <w:left w:val="none" w:sz="0" w:space="0" w:color="auto"/>
            <w:bottom w:val="none" w:sz="0" w:space="0" w:color="auto"/>
            <w:right w:val="none" w:sz="0" w:space="0" w:color="auto"/>
          </w:divBdr>
        </w:div>
        <w:div w:id="792944663">
          <w:marLeft w:val="640"/>
          <w:marRight w:val="0"/>
          <w:marTop w:val="0"/>
          <w:marBottom w:val="0"/>
          <w:divBdr>
            <w:top w:val="none" w:sz="0" w:space="0" w:color="auto"/>
            <w:left w:val="none" w:sz="0" w:space="0" w:color="auto"/>
            <w:bottom w:val="none" w:sz="0" w:space="0" w:color="auto"/>
            <w:right w:val="none" w:sz="0" w:space="0" w:color="auto"/>
          </w:divBdr>
        </w:div>
        <w:div w:id="169955779">
          <w:marLeft w:val="640"/>
          <w:marRight w:val="0"/>
          <w:marTop w:val="0"/>
          <w:marBottom w:val="0"/>
          <w:divBdr>
            <w:top w:val="none" w:sz="0" w:space="0" w:color="auto"/>
            <w:left w:val="none" w:sz="0" w:space="0" w:color="auto"/>
            <w:bottom w:val="none" w:sz="0" w:space="0" w:color="auto"/>
            <w:right w:val="none" w:sz="0" w:space="0" w:color="auto"/>
          </w:divBdr>
        </w:div>
        <w:div w:id="964508015">
          <w:marLeft w:val="640"/>
          <w:marRight w:val="0"/>
          <w:marTop w:val="0"/>
          <w:marBottom w:val="0"/>
          <w:divBdr>
            <w:top w:val="none" w:sz="0" w:space="0" w:color="auto"/>
            <w:left w:val="none" w:sz="0" w:space="0" w:color="auto"/>
            <w:bottom w:val="none" w:sz="0" w:space="0" w:color="auto"/>
            <w:right w:val="none" w:sz="0" w:space="0" w:color="auto"/>
          </w:divBdr>
        </w:div>
        <w:div w:id="1954632531">
          <w:marLeft w:val="640"/>
          <w:marRight w:val="0"/>
          <w:marTop w:val="0"/>
          <w:marBottom w:val="0"/>
          <w:divBdr>
            <w:top w:val="none" w:sz="0" w:space="0" w:color="auto"/>
            <w:left w:val="none" w:sz="0" w:space="0" w:color="auto"/>
            <w:bottom w:val="none" w:sz="0" w:space="0" w:color="auto"/>
            <w:right w:val="none" w:sz="0" w:space="0" w:color="auto"/>
          </w:divBdr>
        </w:div>
        <w:div w:id="1223558613">
          <w:marLeft w:val="640"/>
          <w:marRight w:val="0"/>
          <w:marTop w:val="0"/>
          <w:marBottom w:val="0"/>
          <w:divBdr>
            <w:top w:val="none" w:sz="0" w:space="0" w:color="auto"/>
            <w:left w:val="none" w:sz="0" w:space="0" w:color="auto"/>
            <w:bottom w:val="none" w:sz="0" w:space="0" w:color="auto"/>
            <w:right w:val="none" w:sz="0" w:space="0" w:color="auto"/>
          </w:divBdr>
        </w:div>
        <w:div w:id="1259556762">
          <w:marLeft w:val="640"/>
          <w:marRight w:val="0"/>
          <w:marTop w:val="0"/>
          <w:marBottom w:val="0"/>
          <w:divBdr>
            <w:top w:val="none" w:sz="0" w:space="0" w:color="auto"/>
            <w:left w:val="none" w:sz="0" w:space="0" w:color="auto"/>
            <w:bottom w:val="none" w:sz="0" w:space="0" w:color="auto"/>
            <w:right w:val="none" w:sz="0" w:space="0" w:color="auto"/>
          </w:divBdr>
        </w:div>
        <w:div w:id="1899592151">
          <w:marLeft w:val="640"/>
          <w:marRight w:val="0"/>
          <w:marTop w:val="0"/>
          <w:marBottom w:val="0"/>
          <w:divBdr>
            <w:top w:val="none" w:sz="0" w:space="0" w:color="auto"/>
            <w:left w:val="none" w:sz="0" w:space="0" w:color="auto"/>
            <w:bottom w:val="none" w:sz="0" w:space="0" w:color="auto"/>
            <w:right w:val="none" w:sz="0" w:space="0" w:color="auto"/>
          </w:divBdr>
        </w:div>
        <w:div w:id="1200970220">
          <w:marLeft w:val="640"/>
          <w:marRight w:val="0"/>
          <w:marTop w:val="0"/>
          <w:marBottom w:val="0"/>
          <w:divBdr>
            <w:top w:val="none" w:sz="0" w:space="0" w:color="auto"/>
            <w:left w:val="none" w:sz="0" w:space="0" w:color="auto"/>
            <w:bottom w:val="none" w:sz="0" w:space="0" w:color="auto"/>
            <w:right w:val="none" w:sz="0" w:space="0" w:color="auto"/>
          </w:divBdr>
        </w:div>
        <w:div w:id="1244755185">
          <w:marLeft w:val="640"/>
          <w:marRight w:val="0"/>
          <w:marTop w:val="0"/>
          <w:marBottom w:val="0"/>
          <w:divBdr>
            <w:top w:val="none" w:sz="0" w:space="0" w:color="auto"/>
            <w:left w:val="none" w:sz="0" w:space="0" w:color="auto"/>
            <w:bottom w:val="none" w:sz="0" w:space="0" w:color="auto"/>
            <w:right w:val="none" w:sz="0" w:space="0" w:color="auto"/>
          </w:divBdr>
        </w:div>
        <w:div w:id="1688559767">
          <w:marLeft w:val="640"/>
          <w:marRight w:val="0"/>
          <w:marTop w:val="0"/>
          <w:marBottom w:val="0"/>
          <w:divBdr>
            <w:top w:val="none" w:sz="0" w:space="0" w:color="auto"/>
            <w:left w:val="none" w:sz="0" w:space="0" w:color="auto"/>
            <w:bottom w:val="none" w:sz="0" w:space="0" w:color="auto"/>
            <w:right w:val="none" w:sz="0" w:space="0" w:color="auto"/>
          </w:divBdr>
        </w:div>
        <w:div w:id="572475891">
          <w:marLeft w:val="640"/>
          <w:marRight w:val="0"/>
          <w:marTop w:val="0"/>
          <w:marBottom w:val="0"/>
          <w:divBdr>
            <w:top w:val="none" w:sz="0" w:space="0" w:color="auto"/>
            <w:left w:val="none" w:sz="0" w:space="0" w:color="auto"/>
            <w:bottom w:val="none" w:sz="0" w:space="0" w:color="auto"/>
            <w:right w:val="none" w:sz="0" w:space="0" w:color="auto"/>
          </w:divBdr>
        </w:div>
        <w:div w:id="196509282">
          <w:marLeft w:val="640"/>
          <w:marRight w:val="0"/>
          <w:marTop w:val="0"/>
          <w:marBottom w:val="0"/>
          <w:divBdr>
            <w:top w:val="none" w:sz="0" w:space="0" w:color="auto"/>
            <w:left w:val="none" w:sz="0" w:space="0" w:color="auto"/>
            <w:bottom w:val="none" w:sz="0" w:space="0" w:color="auto"/>
            <w:right w:val="none" w:sz="0" w:space="0" w:color="auto"/>
          </w:divBdr>
        </w:div>
        <w:div w:id="682316995">
          <w:marLeft w:val="640"/>
          <w:marRight w:val="0"/>
          <w:marTop w:val="0"/>
          <w:marBottom w:val="0"/>
          <w:divBdr>
            <w:top w:val="none" w:sz="0" w:space="0" w:color="auto"/>
            <w:left w:val="none" w:sz="0" w:space="0" w:color="auto"/>
            <w:bottom w:val="none" w:sz="0" w:space="0" w:color="auto"/>
            <w:right w:val="none" w:sz="0" w:space="0" w:color="auto"/>
          </w:divBdr>
        </w:div>
        <w:div w:id="1814178477">
          <w:marLeft w:val="640"/>
          <w:marRight w:val="0"/>
          <w:marTop w:val="0"/>
          <w:marBottom w:val="0"/>
          <w:divBdr>
            <w:top w:val="none" w:sz="0" w:space="0" w:color="auto"/>
            <w:left w:val="none" w:sz="0" w:space="0" w:color="auto"/>
            <w:bottom w:val="none" w:sz="0" w:space="0" w:color="auto"/>
            <w:right w:val="none" w:sz="0" w:space="0" w:color="auto"/>
          </w:divBdr>
        </w:div>
        <w:div w:id="894435551">
          <w:marLeft w:val="640"/>
          <w:marRight w:val="0"/>
          <w:marTop w:val="0"/>
          <w:marBottom w:val="0"/>
          <w:divBdr>
            <w:top w:val="none" w:sz="0" w:space="0" w:color="auto"/>
            <w:left w:val="none" w:sz="0" w:space="0" w:color="auto"/>
            <w:bottom w:val="none" w:sz="0" w:space="0" w:color="auto"/>
            <w:right w:val="none" w:sz="0" w:space="0" w:color="auto"/>
          </w:divBdr>
        </w:div>
        <w:div w:id="1650355773">
          <w:marLeft w:val="640"/>
          <w:marRight w:val="0"/>
          <w:marTop w:val="0"/>
          <w:marBottom w:val="0"/>
          <w:divBdr>
            <w:top w:val="none" w:sz="0" w:space="0" w:color="auto"/>
            <w:left w:val="none" w:sz="0" w:space="0" w:color="auto"/>
            <w:bottom w:val="none" w:sz="0" w:space="0" w:color="auto"/>
            <w:right w:val="none" w:sz="0" w:space="0" w:color="auto"/>
          </w:divBdr>
        </w:div>
        <w:div w:id="1009599424">
          <w:marLeft w:val="640"/>
          <w:marRight w:val="0"/>
          <w:marTop w:val="0"/>
          <w:marBottom w:val="0"/>
          <w:divBdr>
            <w:top w:val="none" w:sz="0" w:space="0" w:color="auto"/>
            <w:left w:val="none" w:sz="0" w:space="0" w:color="auto"/>
            <w:bottom w:val="none" w:sz="0" w:space="0" w:color="auto"/>
            <w:right w:val="none" w:sz="0" w:space="0" w:color="auto"/>
          </w:divBdr>
        </w:div>
        <w:div w:id="1208495007">
          <w:marLeft w:val="640"/>
          <w:marRight w:val="0"/>
          <w:marTop w:val="0"/>
          <w:marBottom w:val="0"/>
          <w:divBdr>
            <w:top w:val="none" w:sz="0" w:space="0" w:color="auto"/>
            <w:left w:val="none" w:sz="0" w:space="0" w:color="auto"/>
            <w:bottom w:val="none" w:sz="0" w:space="0" w:color="auto"/>
            <w:right w:val="none" w:sz="0" w:space="0" w:color="auto"/>
          </w:divBdr>
        </w:div>
        <w:div w:id="111364093">
          <w:marLeft w:val="640"/>
          <w:marRight w:val="0"/>
          <w:marTop w:val="0"/>
          <w:marBottom w:val="0"/>
          <w:divBdr>
            <w:top w:val="none" w:sz="0" w:space="0" w:color="auto"/>
            <w:left w:val="none" w:sz="0" w:space="0" w:color="auto"/>
            <w:bottom w:val="none" w:sz="0" w:space="0" w:color="auto"/>
            <w:right w:val="none" w:sz="0" w:space="0" w:color="auto"/>
          </w:divBdr>
        </w:div>
        <w:div w:id="1562788626">
          <w:marLeft w:val="640"/>
          <w:marRight w:val="0"/>
          <w:marTop w:val="0"/>
          <w:marBottom w:val="0"/>
          <w:divBdr>
            <w:top w:val="none" w:sz="0" w:space="0" w:color="auto"/>
            <w:left w:val="none" w:sz="0" w:space="0" w:color="auto"/>
            <w:bottom w:val="none" w:sz="0" w:space="0" w:color="auto"/>
            <w:right w:val="none" w:sz="0" w:space="0" w:color="auto"/>
          </w:divBdr>
        </w:div>
        <w:div w:id="770510114">
          <w:marLeft w:val="640"/>
          <w:marRight w:val="0"/>
          <w:marTop w:val="0"/>
          <w:marBottom w:val="0"/>
          <w:divBdr>
            <w:top w:val="none" w:sz="0" w:space="0" w:color="auto"/>
            <w:left w:val="none" w:sz="0" w:space="0" w:color="auto"/>
            <w:bottom w:val="none" w:sz="0" w:space="0" w:color="auto"/>
            <w:right w:val="none" w:sz="0" w:space="0" w:color="auto"/>
          </w:divBdr>
        </w:div>
        <w:div w:id="1763913035">
          <w:marLeft w:val="640"/>
          <w:marRight w:val="0"/>
          <w:marTop w:val="0"/>
          <w:marBottom w:val="0"/>
          <w:divBdr>
            <w:top w:val="none" w:sz="0" w:space="0" w:color="auto"/>
            <w:left w:val="none" w:sz="0" w:space="0" w:color="auto"/>
            <w:bottom w:val="none" w:sz="0" w:space="0" w:color="auto"/>
            <w:right w:val="none" w:sz="0" w:space="0" w:color="auto"/>
          </w:divBdr>
        </w:div>
        <w:div w:id="554656153">
          <w:marLeft w:val="640"/>
          <w:marRight w:val="0"/>
          <w:marTop w:val="0"/>
          <w:marBottom w:val="0"/>
          <w:divBdr>
            <w:top w:val="none" w:sz="0" w:space="0" w:color="auto"/>
            <w:left w:val="none" w:sz="0" w:space="0" w:color="auto"/>
            <w:bottom w:val="none" w:sz="0" w:space="0" w:color="auto"/>
            <w:right w:val="none" w:sz="0" w:space="0" w:color="auto"/>
          </w:divBdr>
        </w:div>
        <w:div w:id="1165704728">
          <w:marLeft w:val="640"/>
          <w:marRight w:val="0"/>
          <w:marTop w:val="0"/>
          <w:marBottom w:val="0"/>
          <w:divBdr>
            <w:top w:val="none" w:sz="0" w:space="0" w:color="auto"/>
            <w:left w:val="none" w:sz="0" w:space="0" w:color="auto"/>
            <w:bottom w:val="none" w:sz="0" w:space="0" w:color="auto"/>
            <w:right w:val="none" w:sz="0" w:space="0" w:color="auto"/>
          </w:divBdr>
        </w:div>
        <w:div w:id="943996776">
          <w:marLeft w:val="640"/>
          <w:marRight w:val="0"/>
          <w:marTop w:val="0"/>
          <w:marBottom w:val="0"/>
          <w:divBdr>
            <w:top w:val="none" w:sz="0" w:space="0" w:color="auto"/>
            <w:left w:val="none" w:sz="0" w:space="0" w:color="auto"/>
            <w:bottom w:val="none" w:sz="0" w:space="0" w:color="auto"/>
            <w:right w:val="none" w:sz="0" w:space="0" w:color="auto"/>
          </w:divBdr>
        </w:div>
        <w:div w:id="494877156">
          <w:marLeft w:val="640"/>
          <w:marRight w:val="0"/>
          <w:marTop w:val="0"/>
          <w:marBottom w:val="0"/>
          <w:divBdr>
            <w:top w:val="none" w:sz="0" w:space="0" w:color="auto"/>
            <w:left w:val="none" w:sz="0" w:space="0" w:color="auto"/>
            <w:bottom w:val="none" w:sz="0" w:space="0" w:color="auto"/>
            <w:right w:val="none" w:sz="0" w:space="0" w:color="auto"/>
          </w:divBdr>
        </w:div>
        <w:div w:id="2067289830">
          <w:marLeft w:val="640"/>
          <w:marRight w:val="0"/>
          <w:marTop w:val="0"/>
          <w:marBottom w:val="0"/>
          <w:divBdr>
            <w:top w:val="none" w:sz="0" w:space="0" w:color="auto"/>
            <w:left w:val="none" w:sz="0" w:space="0" w:color="auto"/>
            <w:bottom w:val="none" w:sz="0" w:space="0" w:color="auto"/>
            <w:right w:val="none" w:sz="0" w:space="0" w:color="auto"/>
          </w:divBdr>
        </w:div>
        <w:div w:id="1676608852">
          <w:marLeft w:val="640"/>
          <w:marRight w:val="0"/>
          <w:marTop w:val="0"/>
          <w:marBottom w:val="0"/>
          <w:divBdr>
            <w:top w:val="none" w:sz="0" w:space="0" w:color="auto"/>
            <w:left w:val="none" w:sz="0" w:space="0" w:color="auto"/>
            <w:bottom w:val="none" w:sz="0" w:space="0" w:color="auto"/>
            <w:right w:val="none" w:sz="0" w:space="0" w:color="auto"/>
          </w:divBdr>
        </w:div>
        <w:div w:id="1764454173">
          <w:marLeft w:val="640"/>
          <w:marRight w:val="0"/>
          <w:marTop w:val="0"/>
          <w:marBottom w:val="0"/>
          <w:divBdr>
            <w:top w:val="none" w:sz="0" w:space="0" w:color="auto"/>
            <w:left w:val="none" w:sz="0" w:space="0" w:color="auto"/>
            <w:bottom w:val="none" w:sz="0" w:space="0" w:color="auto"/>
            <w:right w:val="none" w:sz="0" w:space="0" w:color="auto"/>
          </w:divBdr>
        </w:div>
        <w:div w:id="1518888076">
          <w:marLeft w:val="640"/>
          <w:marRight w:val="0"/>
          <w:marTop w:val="0"/>
          <w:marBottom w:val="0"/>
          <w:divBdr>
            <w:top w:val="none" w:sz="0" w:space="0" w:color="auto"/>
            <w:left w:val="none" w:sz="0" w:space="0" w:color="auto"/>
            <w:bottom w:val="none" w:sz="0" w:space="0" w:color="auto"/>
            <w:right w:val="none" w:sz="0" w:space="0" w:color="auto"/>
          </w:divBdr>
        </w:div>
        <w:div w:id="1936093505">
          <w:marLeft w:val="640"/>
          <w:marRight w:val="0"/>
          <w:marTop w:val="0"/>
          <w:marBottom w:val="0"/>
          <w:divBdr>
            <w:top w:val="none" w:sz="0" w:space="0" w:color="auto"/>
            <w:left w:val="none" w:sz="0" w:space="0" w:color="auto"/>
            <w:bottom w:val="none" w:sz="0" w:space="0" w:color="auto"/>
            <w:right w:val="none" w:sz="0" w:space="0" w:color="auto"/>
          </w:divBdr>
        </w:div>
        <w:div w:id="1795172365">
          <w:marLeft w:val="640"/>
          <w:marRight w:val="0"/>
          <w:marTop w:val="0"/>
          <w:marBottom w:val="0"/>
          <w:divBdr>
            <w:top w:val="none" w:sz="0" w:space="0" w:color="auto"/>
            <w:left w:val="none" w:sz="0" w:space="0" w:color="auto"/>
            <w:bottom w:val="none" w:sz="0" w:space="0" w:color="auto"/>
            <w:right w:val="none" w:sz="0" w:space="0" w:color="auto"/>
          </w:divBdr>
        </w:div>
        <w:div w:id="97601526">
          <w:marLeft w:val="640"/>
          <w:marRight w:val="0"/>
          <w:marTop w:val="0"/>
          <w:marBottom w:val="0"/>
          <w:divBdr>
            <w:top w:val="none" w:sz="0" w:space="0" w:color="auto"/>
            <w:left w:val="none" w:sz="0" w:space="0" w:color="auto"/>
            <w:bottom w:val="none" w:sz="0" w:space="0" w:color="auto"/>
            <w:right w:val="none" w:sz="0" w:space="0" w:color="auto"/>
          </w:divBdr>
        </w:div>
        <w:div w:id="876549967">
          <w:marLeft w:val="640"/>
          <w:marRight w:val="0"/>
          <w:marTop w:val="0"/>
          <w:marBottom w:val="0"/>
          <w:divBdr>
            <w:top w:val="none" w:sz="0" w:space="0" w:color="auto"/>
            <w:left w:val="none" w:sz="0" w:space="0" w:color="auto"/>
            <w:bottom w:val="none" w:sz="0" w:space="0" w:color="auto"/>
            <w:right w:val="none" w:sz="0" w:space="0" w:color="auto"/>
          </w:divBdr>
        </w:div>
        <w:div w:id="1356691745">
          <w:marLeft w:val="640"/>
          <w:marRight w:val="0"/>
          <w:marTop w:val="0"/>
          <w:marBottom w:val="0"/>
          <w:divBdr>
            <w:top w:val="none" w:sz="0" w:space="0" w:color="auto"/>
            <w:left w:val="none" w:sz="0" w:space="0" w:color="auto"/>
            <w:bottom w:val="none" w:sz="0" w:space="0" w:color="auto"/>
            <w:right w:val="none" w:sz="0" w:space="0" w:color="auto"/>
          </w:divBdr>
        </w:div>
        <w:div w:id="188374819">
          <w:marLeft w:val="640"/>
          <w:marRight w:val="0"/>
          <w:marTop w:val="0"/>
          <w:marBottom w:val="0"/>
          <w:divBdr>
            <w:top w:val="none" w:sz="0" w:space="0" w:color="auto"/>
            <w:left w:val="none" w:sz="0" w:space="0" w:color="auto"/>
            <w:bottom w:val="none" w:sz="0" w:space="0" w:color="auto"/>
            <w:right w:val="none" w:sz="0" w:space="0" w:color="auto"/>
          </w:divBdr>
        </w:div>
        <w:div w:id="1666779062">
          <w:marLeft w:val="640"/>
          <w:marRight w:val="0"/>
          <w:marTop w:val="0"/>
          <w:marBottom w:val="0"/>
          <w:divBdr>
            <w:top w:val="none" w:sz="0" w:space="0" w:color="auto"/>
            <w:left w:val="none" w:sz="0" w:space="0" w:color="auto"/>
            <w:bottom w:val="none" w:sz="0" w:space="0" w:color="auto"/>
            <w:right w:val="none" w:sz="0" w:space="0" w:color="auto"/>
          </w:divBdr>
        </w:div>
        <w:div w:id="1831632704">
          <w:marLeft w:val="640"/>
          <w:marRight w:val="0"/>
          <w:marTop w:val="0"/>
          <w:marBottom w:val="0"/>
          <w:divBdr>
            <w:top w:val="none" w:sz="0" w:space="0" w:color="auto"/>
            <w:left w:val="none" w:sz="0" w:space="0" w:color="auto"/>
            <w:bottom w:val="none" w:sz="0" w:space="0" w:color="auto"/>
            <w:right w:val="none" w:sz="0" w:space="0" w:color="auto"/>
          </w:divBdr>
        </w:div>
        <w:div w:id="1819029119">
          <w:marLeft w:val="640"/>
          <w:marRight w:val="0"/>
          <w:marTop w:val="0"/>
          <w:marBottom w:val="0"/>
          <w:divBdr>
            <w:top w:val="none" w:sz="0" w:space="0" w:color="auto"/>
            <w:left w:val="none" w:sz="0" w:space="0" w:color="auto"/>
            <w:bottom w:val="none" w:sz="0" w:space="0" w:color="auto"/>
            <w:right w:val="none" w:sz="0" w:space="0" w:color="auto"/>
          </w:divBdr>
        </w:div>
        <w:div w:id="1584947770">
          <w:marLeft w:val="640"/>
          <w:marRight w:val="0"/>
          <w:marTop w:val="0"/>
          <w:marBottom w:val="0"/>
          <w:divBdr>
            <w:top w:val="none" w:sz="0" w:space="0" w:color="auto"/>
            <w:left w:val="none" w:sz="0" w:space="0" w:color="auto"/>
            <w:bottom w:val="none" w:sz="0" w:space="0" w:color="auto"/>
            <w:right w:val="none" w:sz="0" w:space="0" w:color="auto"/>
          </w:divBdr>
        </w:div>
        <w:div w:id="1633707790">
          <w:marLeft w:val="640"/>
          <w:marRight w:val="0"/>
          <w:marTop w:val="0"/>
          <w:marBottom w:val="0"/>
          <w:divBdr>
            <w:top w:val="none" w:sz="0" w:space="0" w:color="auto"/>
            <w:left w:val="none" w:sz="0" w:space="0" w:color="auto"/>
            <w:bottom w:val="none" w:sz="0" w:space="0" w:color="auto"/>
            <w:right w:val="none" w:sz="0" w:space="0" w:color="auto"/>
          </w:divBdr>
        </w:div>
        <w:div w:id="497773043">
          <w:marLeft w:val="640"/>
          <w:marRight w:val="0"/>
          <w:marTop w:val="0"/>
          <w:marBottom w:val="0"/>
          <w:divBdr>
            <w:top w:val="none" w:sz="0" w:space="0" w:color="auto"/>
            <w:left w:val="none" w:sz="0" w:space="0" w:color="auto"/>
            <w:bottom w:val="none" w:sz="0" w:space="0" w:color="auto"/>
            <w:right w:val="none" w:sz="0" w:space="0" w:color="auto"/>
          </w:divBdr>
        </w:div>
        <w:div w:id="637757658">
          <w:marLeft w:val="640"/>
          <w:marRight w:val="0"/>
          <w:marTop w:val="0"/>
          <w:marBottom w:val="0"/>
          <w:divBdr>
            <w:top w:val="none" w:sz="0" w:space="0" w:color="auto"/>
            <w:left w:val="none" w:sz="0" w:space="0" w:color="auto"/>
            <w:bottom w:val="none" w:sz="0" w:space="0" w:color="auto"/>
            <w:right w:val="none" w:sz="0" w:space="0" w:color="auto"/>
          </w:divBdr>
        </w:div>
        <w:div w:id="249197102">
          <w:marLeft w:val="640"/>
          <w:marRight w:val="0"/>
          <w:marTop w:val="0"/>
          <w:marBottom w:val="0"/>
          <w:divBdr>
            <w:top w:val="none" w:sz="0" w:space="0" w:color="auto"/>
            <w:left w:val="none" w:sz="0" w:space="0" w:color="auto"/>
            <w:bottom w:val="none" w:sz="0" w:space="0" w:color="auto"/>
            <w:right w:val="none" w:sz="0" w:space="0" w:color="auto"/>
          </w:divBdr>
        </w:div>
        <w:div w:id="10955543">
          <w:marLeft w:val="640"/>
          <w:marRight w:val="0"/>
          <w:marTop w:val="0"/>
          <w:marBottom w:val="0"/>
          <w:divBdr>
            <w:top w:val="none" w:sz="0" w:space="0" w:color="auto"/>
            <w:left w:val="none" w:sz="0" w:space="0" w:color="auto"/>
            <w:bottom w:val="none" w:sz="0" w:space="0" w:color="auto"/>
            <w:right w:val="none" w:sz="0" w:space="0" w:color="auto"/>
          </w:divBdr>
        </w:div>
        <w:div w:id="815143216">
          <w:marLeft w:val="640"/>
          <w:marRight w:val="0"/>
          <w:marTop w:val="0"/>
          <w:marBottom w:val="0"/>
          <w:divBdr>
            <w:top w:val="none" w:sz="0" w:space="0" w:color="auto"/>
            <w:left w:val="none" w:sz="0" w:space="0" w:color="auto"/>
            <w:bottom w:val="none" w:sz="0" w:space="0" w:color="auto"/>
            <w:right w:val="none" w:sz="0" w:space="0" w:color="auto"/>
          </w:divBdr>
        </w:div>
        <w:div w:id="1206917243">
          <w:marLeft w:val="640"/>
          <w:marRight w:val="0"/>
          <w:marTop w:val="0"/>
          <w:marBottom w:val="0"/>
          <w:divBdr>
            <w:top w:val="none" w:sz="0" w:space="0" w:color="auto"/>
            <w:left w:val="none" w:sz="0" w:space="0" w:color="auto"/>
            <w:bottom w:val="none" w:sz="0" w:space="0" w:color="auto"/>
            <w:right w:val="none" w:sz="0" w:space="0" w:color="auto"/>
          </w:divBdr>
        </w:div>
        <w:div w:id="1019359569">
          <w:marLeft w:val="640"/>
          <w:marRight w:val="0"/>
          <w:marTop w:val="0"/>
          <w:marBottom w:val="0"/>
          <w:divBdr>
            <w:top w:val="none" w:sz="0" w:space="0" w:color="auto"/>
            <w:left w:val="none" w:sz="0" w:space="0" w:color="auto"/>
            <w:bottom w:val="none" w:sz="0" w:space="0" w:color="auto"/>
            <w:right w:val="none" w:sz="0" w:space="0" w:color="auto"/>
          </w:divBdr>
        </w:div>
        <w:div w:id="125583356">
          <w:marLeft w:val="640"/>
          <w:marRight w:val="0"/>
          <w:marTop w:val="0"/>
          <w:marBottom w:val="0"/>
          <w:divBdr>
            <w:top w:val="none" w:sz="0" w:space="0" w:color="auto"/>
            <w:left w:val="none" w:sz="0" w:space="0" w:color="auto"/>
            <w:bottom w:val="none" w:sz="0" w:space="0" w:color="auto"/>
            <w:right w:val="none" w:sz="0" w:space="0" w:color="auto"/>
          </w:divBdr>
        </w:div>
        <w:div w:id="1091006825">
          <w:marLeft w:val="640"/>
          <w:marRight w:val="0"/>
          <w:marTop w:val="0"/>
          <w:marBottom w:val="0"/>
          <w:divBdr>
            <w:top w:val="none" w:sz="0" w:space="0" w:color="auto"/>
            <w:left w:val="none" w:sz="0" w:space="0" w:color="auto"/>
            <w:bottom w:val="none" w:sz="0" w:space="0" w:color="auto"/>
            <w:right w:val="none" w:sz="0" w:space="0" w:color="auto"/>
          </w:divBdr>
        </w:div>
        <w:div w:id="1659646583">
          <w:marLeft w:val="640"/>
          <w:marRight w:val="0"/>
          <w:marTop w:val="0"/>
          <w:marBottom w:val="0"/>
          <w:divBdr>
            <w:top w:val="none" w:sz="0" w:space="0" w:color="auto"/>
            <w:left w:val="none" w:sz="0" w:space="0" w:color="auto"/>
            <w:bottom w:val="none" w:sz="0" w:space="0" w:color="auto"/>
            <w:right w:val="none" w:sz="0" w:space="0" w:color="auto"/>
          </w:divBdr>
        </w:div>
        <w:div w:id="432942604">
          <w:marLeft w:val="640"/>
          <w:marRight w:val="0"/>
          <w:marTop w:val="0"/>
          <w:marBottom w:val="0"/>
          <w:divBdr>
            <w:top w:val="none" w:sz="0" w:space="0" w:color="auto"/>
            <w:left w:val="none" w:sz="0" w:space="0" w:color="auto"/>
            <w:bottom w:val="none" w:sz="0" w:space="0" w:color="auto"/>
            <w:right w:val="none" w:sz="0" w:space="0" w:color="auto"/>
          </w:divBdr>
        </w:div>
        <w:div w:id="112091366">
          <w:marLeft w:val="640"/>
          <w:marRight w:val="0"/>
          <w:marTop w:val="0"/>
          <w:marBottom w:val="0"/>
          <w:divBdr>
            <w:top w:val="none" w:sz="0" w:space="0" w:color="auto"/>
            <w:left w:val="none" w:sz="0" w:space="0" w:color="auto"/>
            <w:bottom w:val="none" w:sz="0" w:space="0" w:color="auto"/>
            <w:right w:val="none" w:sz="0" w:space="0" w:color="auto"/>
          </w:divBdr>
        </w:div>
        <w:div w:id="2145348750">
          <w:marLeft w:val="640"/>
          <w:marRight w:val="0"/>
          <w:marTop w:val="0"/>
          <w:marBottom w:val="0"/>
          <w:divBdr>
            <w:top w:val="none" w:sz="0" w:space="0" w:color="auto"/>
            <w:left w:val="none" w:sz="0" w:space="0" w:color="auto"/>
            <w:bottom w:val="none" w:sz="0" w:space="0" w:color="auto"/>
            <w:right w:val="none" w:sz="0" w:space="0" w:color="auto"/>
          </w:divBdr>
        </w:div>
      </w:divsChild>
    </w:div>
    <w:div w:id="694692621">
      <w:bodyDiv w:val="1"/>
      <w:marLeft w:val="0"/>
      <w:marRight w:val="0"/>
      <w:marTop w:val="0"/>
      <w:marBottom w:val="0"/>
      <w:divBdr>
        <w:top w:val="none" w:sz="0" w:space="0" w:color="auto"/>
        <w:left w:val="none" w:sz="0" w:space="0" w:color="auto"/>
        <w:bottom w:val="none" w:sz="0" w:space="0" w:color="auto"/>
        <w:right w:val="none" w:sz="0" w:space="0" w:color="auto"/>
      </w:divBdr>
    </w:div>
    <w:div w:id="822431859">
      <w:bodyDiv w:val="1"/>
      <w:marLeft w:val="0"/>
      <w:marRight w:val="0"/>
      <w:marTop w:val="0"/>
      <w:marBottom w:val="0"/>
      <w:divBdr>
        <w:top w:val="none" w:sz="0" w:space="0" w:color="auto"/>
        <w:left w:val="none" w:sz="0" w:space="0" w:color="auto"/>
        <w:bottom w:val="none" w:sz="0" w:space="0" w:color="auto"/>
        <w:right w:val="none" w:sz="0" w:space="0" w:color="auto"/>
      </w:divBdr>
    </w:div>
    <w:div w:id="905797722">
      <w:bodyDiv w:val="1"/>
      <w:marLeft w:val="0"/>
      <w:marRight w:val="0"/>
      <w:marTop w:val="0"/>
      <w:marBottom w:val="0"/>
      <w:divBdr>
        <w:top w:val="none" w:sz="0" w:space="0" w:color="auto"/>
        <w:left w:val="none" w:sz="0" w:space="0" w:color="auto"/>
        <w:bottom w:val="none" w:sz="0" w:space="0" w:color="auto"/>
        <w:right w:val="none" w:sz="0" w:space="0" w:color="auto"/>
      </w:divBdr>
      <w:divsChild>
        <w:div w:id="1262763785">
          <w:marLeft w:val="640"/>
          <w:marRight w:val="0"/>
          <w:marTop w:val="0"/>
          <w:marBottom w:val="0"/>
          <w:divBdr>
            <w:top w:val="none" w:sz="0" w:space="0" w:color="auto"/>
            <w:left w:val="none" w:sz="0" w:space="0" w:color="auto"/>
            <w:bottom w:val="none" w:sz="0" w:space="0" w:color="auto"/>
            <w:right w:val="none" w:sz="0" w:space="0" w:color="auto"/>
          </w:divBdr>
        </w:div>
        <w:div w:id="1571815823">
          <w:marLeft w:val="640"/>
          <w:marRight w:val="0"/>
          <w:marTop w:val="0"/>
          <w:marBottom w:val="0"/>
          <w:divBdr>
            <w:top w:val="none" w:sz="0" w:space="0" w:color="auto"/>
            <w:left w:val="none" w:sz="0" w:space="0" w:color="auto"/>
            <w:bottom w:val="none" w:sz="0" w:space="0" w:color="auto"/>
            <w:right w:val="none" w:sz="0" w:space="0" w:color="auto"/>
          </w:divBdr>
        </w:div>
        <w:div w:id="1129126443">
          <w:marLeft w:val="640"/>
          <w:marRight w:val="0"/>
          <w:marTop w:val="0"/>
          <w:marBottom w:val="0"/>
          <w:divBdr>
            <w:top w:val="none" w:sz="0" w:space="0" w:color="auto"/>
            <w:left w:val="none" w:sz="0" w:space="0" w:color="auto"/>
            <w:bottom w:val="none" w:sz="0" w:space="0" w:color="auto"/>
            <w:right w:val="none" w:sz="0" w:space="0" w:color="auto"/>
          </w:divBdr>
        </w:div>
        <w:div w:id="1898662394">
          <w:marLeft w:val="640"/>
          <w:marRight w:val="0"/>
          <w:marTop w:val="0"/>
          <w:marBottom w:val="0"/>
          <w:divBdr>
            <w:top w:val="none" w:sz="0" w:space="0" w:color="auto"/>
            <w:left w:val="none" w:sz="0" w:space="0" w:color="auto"/>
            <w:bottom w:val="none" w:sz="0" w:space="0" w:color="auto"/>
            <w:right w:val="none" w:sz="0" w:space="0" w:color="auto"/>
          </w:divBdr>
        </w:div>
        <w:div w:id="515854199">
          <w:marLeft w:val="640"/>
          <w:marRight w:val="0"/>
          <w:marTop w:val="0"/>
          <w:marBottom w:val="0"/>
          <w:divBdr>
            <w:top w:val="none" w:sz="0" w:space="0" w:color="auto"/>
            <w:left w:val="none" w:sz="0" w:space="0" w:color="auto"/>
            <w:bottom w:val="none" w:sz="0" w:space="0" w:color="auto"/>
            <w:right w:val="none" w:sz="0" w:space="0" w:color="auto"/>
          </w:divBdr>
        </w:div>
        <w:div w:id="843204598">
          <w:marLeft w:val="640"/>
          <w:marRight w:val="0"/>
          <w:marTop w:val="0"/>
          <w:marBottom w:val="0"/>
          <w:divBdr>
            <w:top w:val="none" w:sz="0" w:space="0" w:color="auto"/>
            <w:left w:val="none" w:sz="0" w:space="0" w:color="auto"/>
            <w:bottom w:val="none" w:sz="0" w:space="0" w:color="auto"/>
            <w:right w:val="none" w:sz="0" w:space="0" w:color="auto"/>
          </w:divBdr>
        </w:div>
        <w:div w:id="1134298482">
          <w:marLeft w:val="640"/>
          <w:marRight w:val="0"/>
          <w:marTop w:val="0"/>
          <w:marBottom w:val="0"/>
          <w:divBdr>
            <w:top w:val="none" w:sz="0" w:space="0" w:color="auto"/>
            <w:left w:val="none" w:sz="0" w:space="0" w:color="auto"/>
            <w:bottom w:val="none" w:sz="0" w:space="0" w:color="auto"/>
            <w:right w:val="none" w:sz="0" w:space="0" w:color="auto"/>
          </w:divBdr>
        </w:div>
        <w:div w:id="2015647184">
          <w:marLeft w:val="640"/>
          <w:marRight w:val="0"/>
          <w:marTop w:val="0"/>
          <w:marBottom w:val="0"/>
          <w:divBdr>
            <w:top w:val="none" w:sz="0" w:space="0" w:color="auto"/>
            <w:left w:val="none" w:sz="0" w:space="0" w:color="auto"/>
            <w:bottom w:val="none" w:sz="0" w:space="0" w:color="auto"/>
            <w:right w:val="none" w:sz="0" w:space="0" w:color="auto"/>
          </w:divBdr>
        </w:div>
        <w:div w:id="1011103999">
          <w:marLeft w:val="640"/>
          <w:marRight w:val="0"/>
          <w:marTop w:val="0"/>
          <w:marBottom w:val="0"/>
          <w:divBdr>
            <w:top w:val="none" w:sz="0" w:space="0" w:color="auto"/>
            <w:left w:val="none" w:sz="0" w:space="0" w:color="auto"/>
            <w:bottom w:val="none" w:sz="0" w:space="0" w:color="auto"/>
            <w:right w:val="none" w:sz="0" w:space="0" w:color="auto"/>
          </w:divBdr>
        </w:div>
        <w:div w:id="879590485">
          <w:marLeft w:val="640"/>
          <w:marRight w:val="0"/>
          <w:marTop w:val="0"/>
          <w:marBottom w:val="0"/>
          <w:divBdr>
            <w:top w:val="none" w:sz="0" w:space="0" w:color="auto"/>
            <w:left w:val="none" w:sz="0" w:space="0" w:color="auto"/>
            <w:bottom w:val="none" w:sz="0" w:space="0" w:color="auto"/>
            <w:right w:val="none" w:sz="0" w:space="0" w:color="auto"/>
          </w:divBdr>
        </w:div>
        <w:div w:id="1880049197">
          <w:marLeft w:val="640"/>
          <w:marRight w:val="0"/>
          <w:marTop w:val="0"/>
          <w:marBottom w:val="0"/>
          <w:divBdr>
            <w:top w:val="none" w:sz="0" w:space="0" w:color="auto"/>
            <w:left w:val="none" w:sz="0" w:space="0" w:color="auto"/>
            <w:bottom w:val="none" w:sz="0" w:space="0" w:color="auto"/>
            <w:right w:val="none" w:sz="0" w:space="0" w:color="auto"/>
          </w:divBdr>
        </w:div>
        <w:div w:id="1013066966">
          <w:marLeft w:val="640"/>
          <w:marRight w:val="0"/>
          <w:marTop w:val="0"/>
          <w:marBottom w:val="0"/>
          <w:divBdr>
            <w:top w:val="none" w:sz="0" w:space="0" w:color="auto"/>
            <w:left w:val="none" w:sz="0" w:space="0" w:color="auto"/>
            <w:bottom w:val="none" w:sz="0" w:space="0" w:color="auto"/>
            <w:right w:val="none" w:sz="0" w:space="0" w:color="auto"/>
          </w:divBdr>
        </w:div>
        <w:div w:id="633945132">
          <w:marLeft w:val="640"/>
          <w:marRight w:val="0"/>
          <w:marTop w:val="0"/>
          <w:marBottom w:val="0"/>
          <w:divBdr>
            <w:top w:val="none" w:sz="0" w:space="0" w:color="auto"/>
            <w:left w:val="none" w:sz="0" w:space="0" w:color="auto"/>
            <w:bottom w:val="none" w:sz="0" w:space="0" w:color="auto"/>
            <w:right w:val="none" w:sz="0" w:space="0" w:color="auto"/>
          </w:divBdr>
        </w:div>
        <w:div w:id="1880164178">
          <w:marLeft w:val="640"/>
          <w:marRight w:val="0"/>
          <w:marTop w:val="0"/>
          <w:marBottom w:val="0"/>
          <w:divBdr>
            <w:top w:val="none" w:sz="0" w:space="0" w:color="auto"/>
            <w:left w:val="none" w:sz="0" w:space="0" w:color="auto"/>
            <w:bottom w:val="none" w:sz="0" w:space="0" w:color="auto"/>
            <w:right w:val="none" w:sz="0" w:space="0" w:color="auto"/>
          </w:divBdr>
        </w:div>
        <w:div w:id="1852601340">
          <w:marLeft w:val="640"/>
          <w:marRight w:val="0"/>
          <w:marTop w:val="0"/>
          <w:marBottom w:val="0"/>
          <w:divBdr>
            <w:top w:val="none" w:sz="0" w:space="0" w:color="auto"/>
            <w:left w:val="none" w:sz="0" w:space="0" w:color="auto"/>
            <w:bottom w:val="none" w:sz="0" w:space="0" w:color="auto"/>
            <w:right w:val="none" w:sz="0" w:space="0" w:color="auto"/>
          </w:divBdr>
        </w:div>
        <w:div w:id="1160466019">
          <w:marLeft w:val="640"/>
          <w:marRight w:val="0"/>
          <w:marTop w:val="0"/>
          <w:marBottom w:val="0"/>
          <w:divBdr>
            <w:top w:val="none" w:sz="0" w:space="0" w:color="auto"/>
            <w:left w:val="none" w:sz="0" w:space="0" w:color="auto"/>
            <w:bottom w:val="none" w:sz="0" w:space="0" w:color="auto"/>
            <w:right w:val="none" w:sz="0" w:space="0" w:color="auto"/>
          </w:divBdr>
        </w:div>
        <w:div w:id="1466387294">
          <w:marLeft w:val="640"/>
          <w:marRight w:val="0"/>
          <w:marTop w:val="0"/>
          <w:marBottom w:val="0"/>
          <w:divBdr>
            <w:top w:val="none" w:sz="0" w:space="0" w:color="auto"/>
            <w:left w:val="none" w:sz="0" w:space="0" w:color="auto"/>
            <w:bottom w:val="none" w:sz="0" w:space="0" w:color="auto"/>
            <w:right w:val="none" w:sz="0" w:space="0" w:color="auto"/>
          </w:divBdr>
        </w:div>
        <w:div w:id="1870995688">
          <w:marLeft w:val="640"/>
          <w:marRight w:val="0"/>
          <w:marTop w:val="0"/>
          <w:marBottom w:val="0"/>
          <w:divBdr>
            <w:top w:val="none" w:sz="0" w:space="0" w:color="auto"/>
            <w:left w:val="none" w:sz="0" w:space="0" w:color="auto"/>
            <w:bottom w:val="none" w:sz="0" w:space="0" w:color="auto"/>
            <w:right w:val="none" w:sz="0" w:space="0" w:color="auto"/>
          </w:divBdr>
        </w:div>
        <w:div w:id="135146431">
          <w:marLeft w:val="640"/>
          <w:marRight w:val="0"/>
          <w:marTop w:val="0"/>
          <w:marBottom w:val="0"/>
          <w:divBdr>
            <w:top w:val="none" w:sz="0" w:space="0" w:color="auto"/>
            <w:left w:val="none" w:sz="0" w:space="0" w:color="auto"/>
            <w:bottom w:val="none" w:sz="0" w:space="0" w:color="auto"/>
            <w:right w:val="none" w:sz="0" w:space="0" w:color="auto"/>
          </w:divBdr>
        </w:div>
        <w:div w:id="1347950395">
          <w:marLeft w:val="640"/>
          <w:marRight w:val="0"/>
          <w:marTop w:val="0"/>
          <w:marBottom w:val="0"/>
          <w:divBdr>
            <w:top w:val="none" w:sz="0" w:space="0" w:color="auto"/>
            <w:left w:val="none" w:sz="0" w:space="0" w:color="auto"/>
            <w:bottom w:val="none" w:sz="0" w:space="0" w:color="auto"/>
            <w:right w:val="none" w:sz="0" w:space="0" w:color="auto"/>
          </w:divBdr>
        </w:div>
        <w:div w:id="1152599108">
          <w:marLeft w:val="640"/>
          <w:marRight w:val="0"/>
          <w:marTop w:val="0"/>
          <w:marBottom w:val="0"/>
          <w:divBdr>
            <w:top w:val="none" w:sz="0" w:space="0" w:color="auto"/>
            <w:left w:val="none" w:sz="0" w:space="0" w:color="auto"/>
            <w:bottom w:val="none" w:sz="0" w:space="0" w:color="auto"/>
            <w:right w:val="none" w:sz="0" w:space="0" w:color="auto"/>
          </w:divBdr>
        </w:div>
        <w:div w:id="213540851">
          <w:marLeft w:val="640"/>
          <w:marRight w:val="0"/>
          <w:marTop w:val="0"/>
          <w:marBottom w:val="0"/>
          <w:divBdr>
            <w:top w:val="none" w:sz="0" w:space="0" w:color="auto"/>
            <w:left w:val="none" w:sz="0" w:space="0" w:color="auto"/>
            <w:bottom w:val="none" w:sz="0" w:space="0" w:color="auto"/>
            <w:right w:val="none" w:sz="0" w:space="0" w:color="auto"/>
          </w:divBdr>
        </w:div>
        <w:div w:id="405306300">
          <w:marLeft w:val="640"/>
          <w:marRight w:val="0"/>
          <w:marTop w:val="0"/>
          <w:marBottom w:val="0"/>
          <w:divBdr>
            <w:top w:val="none" w:sz="0" w:space="0" w:color="auto"/>
            <w:left w:val="none" w:sz="0" w:space="0" w:color="auto"/>
            <w:bottom w:val="none" w:sz="0" w:space="0" w:color="auto"/>
            <w:right w:val="none" w:sz="0" w:space="0" w:color="auto"/>
          </w:divBdr>
        </w:div>
        <w:div w:id="1974821920">
          <w:marLeft w:val="640"/>
          <w:marRight w:val="0"/>
          <w:marTop w:val="0"/>
          <w:marBottom w:val="0"/>
          <w:divBdr>
            <w:top w:val="none" w:sz="0" w:space="0" w:color="auto"/>
            <w:left w:val="none" w:sz="0" w:space="0" w:color="auto"/>
            <w:bottom w:val="none" w:sz="0" w:space="0" w:color="auto"/>
            <w:right w:val="none" w:sz="0" w:space="0" w:color="auto"/>
          </w:divBdr>
        </w:div>
        <w:div w:id="1378431868">
          <w:marLeft w:val="640"/>
          <w:marRight w:val="0"/>
          <w:marTop w:val="0"/>
          <w:marBottom w:val="0"/>
          <w:divBdr>
            <w:top w:val="none" w:sz="0" w:space="0" w:color="auto"/>
            <w:left w:val="none" w:sz="0" w:space="0" w:color="auto"/>
            <w:bottom w:val="none" w:sz="0" w:space="0" w:color="auto"/>
            <w:right w:val="none" w:sz="0" w:space="0" w:color="auto"/>
          </w:divBdr>
        </w:div>
        <w:div w:id="802161433">
          <w:marLeft w:val="640"/>
          <w:marRight w:val="0"/>
          <w:marTop w:val="0"/>
          <w:marBottom w:val="0"/>
          <w:divBdr>
            <w:top w:val="none" w:sz="0" w:space="0" w:color="auto"/>
            <w:left w:val="none" w:sz="0" w:space="0" w:color="auto"/>
            <w:bottom w:val="none" w:sz="0" w:space="0" w:color="auto"/>
            <w:right w:val="none" w:sz="0" w:space="0" w:color="auto"/>
          </w:divBdr>
        </w:div>
        <w:div w:id="1401054119">
          <w:marLeft w:val="640"/>
          <w:marRight w:val="0"/>
          <w:marTop w:val="0"/>
          <w:marBottom w:val="0"/>
          <w:divBdr>
            <w:top w:val="none" w:sz="0" w:space="0" w:color="auto"/>
            <w:left w:val="none" w:sz="0" w:space="0" w:color="auto"/>
            <w:bottom w:val="none" w:sz="0" w:space="0" w:color="auto"/>
            <w:right w:val="none" w:sz="0" w:space="0" w:color="auto"/>
          </w:divBdr>
        </w:div>
        <w:div w:id="469320762">
          <w:marLeft w:val="640"/>
          <w:marRight w:val="0"/>
          <w:marTop w:val="0"/>
          <w:marBottom w:val="0"/>
          <w:divBdr>
            <w:top w:val="none" w:sz="0" w:space="0" w:color="auto"/>
            <w:left w:val="none" w:sz="0" w:space="0" w:color="auto"/>
            <w:bottom w:val="none" w:sz="0" w:space="0" w:color="auto"/>
            <w:right w:val="none" w:sz="0" w:space="0" w:color="auto"/>
          </w:divBdr>
        </w:div>
        <w:div w:id="31931538">
          <w:marLeft w:val="640"/>
          <w:marRight w:val="0"/>
          <w:marTop w:val="0"/>
          <w:marBottom w:val="0"/>
          <w:divBdr>
            <w:top w:val="none" w:sz="0" w:space="0" w:color="auto"/>
            <w:left w:val="none" w:sz="0" w:space="0" w:color="auto"/>
            <w:bottom w:val="none" w:sz="0" w:space="0" w:color="auto"/>
            <w:right w:val="none" w:sz="0" w:space="0" w:color="auto"/>
          </w:divBdr>
        </w:div>
        <w:div w:id="1336348097">
          <w:marLeft w:val="640"/>
          <w:marRight w:val="0"/>
          <w:marTop w:val="0"/>
          <w:marBottom w:val="0"/>
          <w:divBdr>
            <w:top w:val="none" w:sz="0" w:space="0" w:color="auto"/>
            <w:left w:val="none" w:sz="0" w:space="0" w:color="auto"/>
            <w:bottom w:val="none" w:sz="0" w:space="0" w:color="auto"/>
            <w:right w:val="none" w:sz="0" w:space="0" w:color="auto"/>
          </w:divBdr>
        </w:div>
      </w:divsChild>
    </w:div>
    <w:div w:id="914822518">
      <w:bodyDiv w:val="1"/>
      <w:marLeft w:val="0"/>
      <w:marRight w:val="0"/>
      <w:marTop w:val="0"/>
      <w:marBottom w:val="0"/>
      <w:divBdr>
        <w:top w:val="none" w:sz="0" w:space="0" w:color="auto"/>
        <w:left w:val="none" w:sz="0" w:space="0" w:color="auto"/>
        <w:bottom w:val="none" w:sz="0" w:space="0" w:color="auto"/>
        <w:right w:val="none" w:sz="0" w:space="0" w:color="auto"/>
      </w:divBdr>
    </w:div>
    <w:div w:id="943807793">
      <w:bodyDiv w:val="1"/>
      <w:marLeft w:val="0"/>
      <w:marRight w:val="0"/>
      <w:marTop w:val="0"/>
      <w:marBottom w:val="0"/>
      <w:divBdr>
        <w:top w:val="none" w:sz="0" w:space="0" w:color="auto"/>
        <w:left w:val="none" w:sz="0" w:space="0" w:color="auto"/>
        <w:bottom w:val="none" w:sz="0" w:space="0" w:color="auto"/>
        <w:right w:val="none" w:sz="0" w:space="0" w:color="auto"/>
      </w:divBdr>
    </w:div>
    <w:div w:id="983581552">
      <w:bodyDiv w:val="1"/>
      <w:marLeft w:val="0"/>
      <w:marRight w:val="0"/>
      <w:marTop w:val="0"/>
      <w:marBottom w:val="0"/>
      <w:divBdr>
        <w:top w:val="none" w:sz="0" w:space="0" w:color="auto"/>
        <w:left w:val="none" w:sz="0" w:space="0" w:color="auto"/>
        <w:bottom w:val="none" w:sz="0" w:space="0" w:color="auto"/>
        <w:right w:val="none" w:sz="0" w:space="0" w:color="auto"/>
      </w:divBdr>
    </w:div>
    <w:div w:id="989405570">
      <w:bodyDiv w:val="1"/>
      <w:marLeft w:val="0"/>
      <w:marRight w:val="0"/>
      <w:marTop w:val="0"/>
      <w:marBottom w:val="0"/>
      <w:divBdr>
        <w:top w:val="none" w:sz="0" w:space="0" w:color="auto"/>
        <w:left w:val="none" w:sz="0" w:space="0" w:color="auto"/>
        <w:bottom w:val="none" w:sz="0" w:space="0" w:color="auto"/>
        <w:right w:val="none" w:sz="0" w:space="0" w:color="auto"/>
      </w:divBdr>
    </w:div>
    <w:div w:id="1034303503">
      <w:bodyDiv w:val="1"/>
      <w:marLeft w:val="0"/>
      <w:marRight w:val="0"/>
      <w:marTop w:val="0"/>
      <w:marBottom w:val="0"/>
      <w:divBdr>
        <w:top w:val="none" w:sz="0" w:space="0" w:color="auto"/>
        <w:left w:val="none" w:sz="0" w:space="0" w:color="auto"/>
        <w:bottom w:val="none" w:sz="0" w:space="0" w:color="auto"/>
        <w:right w:val="none" w:sz="0" w:space="0" w:color="auto"/>
      </w:divBdr>
      <w:divsChild>
        <w:div w:id="1271662894">
          <w:marLeft w:val="547"/>
          <w:marRight w:val="0"/>
          <w:marTop w:val="0"/>
          <w:marBottom w:val="0"/>
          <w:divBdr>
            <w:top w:val="none" w:sz="0" w:space="0" w:color="auto"/>
            <w:left w:val="none" w:sz="0" w:space="0" w:color="auto"/>
            <w:bottom w:val="none" w:sz="0" w:space="0" w:color="auto"/>
            <w:right w:val="none" w:sz="0" w:space="0" w:color="auto"/>
          </w:divBdr>
        </w:div>
      </w:divsChild>
    </w:div>
    <w:div w:id="1080105502">
      <w:bodyDiv w:val="1"/>
      <w:marLeft w:val="0"/>
      <w:marRight w:val="0"/>
      <w:marTop w:val="0"/>
      <w:marBottom w:val="0"/>
      <w:divBdr>
        <w:top w:val="none" w:sz="0" w:space="0" w:color="auto"/>
        <w:left w:val="none" w:sz="0" w:space="0" w:color="auto"/>
        <w:bottom w:val="none" w:sz="0" w:space="0" w:color="auto"/>
        <w:right w:val="none" w:sz="0" w:space="0" w:color="auto"/>
      </w:divBdr>
    </w:div>
    <w:div w:id="1082065354">
      <w:bodyDiv w:val="1"/>
      <w:marLeft w:val="0"/>
      <w:marRight w:val="0"/>
      <w:marTop w:val="0"/>
      <w:marBottom w:val="0"/>
      <w:divBdr>
        <w:top w:val="none" w:sz="0" w:space="0" w:color="auto"/>
        <w:left w:val="none" w:sz="0" w:space="0" w:color="auto"/>
        <w:bottom w:val="none" w:sz="0" w:space="0" w:color="auto"/>
        <w:right w:val="none" w:sz="0" w:space="0" w:color="auto"/>
      </w:divBdr>
    </w:div>
    <w:div w:id="1145274160">
      <w:bodyDiv w:val="1"/>
      <w:marLeft w:val="0"/>
      <w:marRight w:val="0"/>
      <w:marTop w:val="0"/>
      <w:marBottom w:val="0"/>
      <w:divBdr>
        <w:top w:val="none" w:sz="0" w:space="0" w:color="auto"/>
        <w:left w:val="none" w:sz="0" w:space="0" w:color="auto"/>
        <w:bottom w:val="none" w:sz="0" w:space="0" w:color="auto"/>
        <w:right w:val="none" w:sz="0" w:space="0" w:color="auto"/>
      </w:divBdr>
    </w:div>
    <w:div w:id="1218323738">
      <w:bodyDiv w:val="1"/>
      <w:marLeft w:val="0"/>
      <w:marRight w:val="0"/>
      <w:marTop w:val="0"/>
      <w:marBottom w:val="0"/>
      <w:divBdr>
        <w:top w:val="none" w:sz="0" w:space="0" w:color="auto"/>
        <w:left w:val="none" w:sz="0" w:space="0" w:color="auto"/>
        <w:bottom w:val="none" w:sz="0" w:space="0" w:color="auto"/>
        <w:right w:val="none" w:sz="0" w:space="0" w:color="auto"/>
      </w:divBdr>
    </w:div>
    <w:div w:id="1298728737">
      <w:bodyDiv w:val="1"/>
      <w:marLeft w:val="0"/>
      <w:marRight w:val="0"/>
      <w:marTop w:val="0"/>
      <w:marBottom w:val="0"/>
      <w:divBdr>
        <w:top w:val="none" w:sz="0" w:space="0" w:color="auto"/>
        <w:left w:val="none" w:sz="0" w:space="0" w:color="auto"/>
        <w:bottom w:val="none" w:sz="0" w:space="0" w:color="auto"/>
        <w:right w:val="none" w:sz="0" w:space="0" w:color="auto"/>
      </w:divBdr>
    </w:div>
    <w:div w:id="1337421648">
      <w:bodyDiv w:val="1"/>
      <w:marLeft w:val="0"/>
      <w:marRight w:val="0"/>
      <w:marTop w:val="0"/>
      <w:marBottom w:val="0"/>
      <w:divBdr>
        <w:top w:val="none" w:sz="0" w:space="0" w:color="auto"/>
        <w:left w:val="none" w:sz="0" w:space="0" w:color="auto"/>
        <w:bottom w:val="none" w:sz="0" w:space="0" w:color="auto"/>
        <w:right w:val="none" w:sz="0" w:space="0" w:color="auto"/>
      </w:divBdr>
      <w:divsChild>
        <w:div w:id="1358195359">
          <w:marLeft w:val="640"/>
          <w:marRight w:val="0"/>
          <w:marTop w:val="0"/>
          <w:marBottom w:val="0"/>
          <w:divBdr>
            <w:top w:val="none" w:sz="0" w:space="0" w:color="auto"/>
            <w:left w:val="none" w:sz="0" w:space="0" w:color="auto"/>
            <w:bottom w:val="none" w:sz="0" w:space="0" w:color="auto"/>
            <w:right w:val="none" w:sz="0" w:space="0" w:color="auto"/>
          </w:divBdr>
        </w:div>
        <w:div w:id="1959680594">
          <w:marLeft w:val="640"/>
          <w:marRight w:val="0"/>
          <w:marTop w:val="0"/>
          <w:marBottom w:val="0"/>
          <w:divBdr>
            <w:top w:val="none" w:sz="0" w:space="0" w:color="auto"/>
            <w:left w:val="none" w:sz="0" w:space="0" w:color="auto"/>
            <w:bottom w:val="none" w:sz="0" w:space="0" w:color="auto"/>
            <w:right w:val="none" w:sz="0" w:space="0" w:color="auto"/>
          </w:divBdr>
        </w:div>
        <w:div w:id="255528701">
          <w:marLeft w:val="640"/>
          <w:marRight w:val="0"/>
          <w:marTop w:val="0"/>
          <w:marBottom w:val="0"/>
          <w:divBdr>
            <w:top w:val="none" w:sz="0" w:space="0" w:color="auto"/>
            <w:left w:val="none" w:sz="0" w:space="0" w:color="auto"/>
            <w:bottom w:val="none" w:sz="0" w:space="0" w:color="auto"/>
            <w:right w:val="none" w:sz="0" w:space="0" w:color="auto"/>
          </w:divBdr>
        </w:div>
        <w:div w:id="120542387">
          <w:marLeft w:val="640"/>
          <w:marRight w:val="0"/>
          <w:marTop w:val="0"/>
          <w:marBottom w:val="0"/>
          <w:divBdr>
            <w:top w:val="none" w:sz="0" w:space="0" w:color="auto"/>
            <w:left w:val="none" w:sz="0" w:space="0" w:color="auto"/>
            <w:bottom w:val="none" w:sz="0" w:space="0" w:color="auto"/>
            <w:right w:val="none" w:sz="0" w:space="0" w:color="auto"/>
          </w:divBdr>
        </w:div>
        <w:div w:id="1898852060">
          <w:marLeft w:val="640"/>
          <w:marRight w:val="0"/>
          <w:marTop w:val="0"/>
          <w:marBottom w:val="0"/>
          <w:divBdr>
            <w:top w:val="none" w:sz="0" w:space="0" w:color="auto"/>
            <w:left w:val="none" w:sz="0" w:space="0" w:color="auto"/>
            <w:bottom w:val="none" w:sz="0" w:space="0" w:color="auto"/>
            <w:right w:val="none" w:sz="0" w:space="0" w:color="auto"/>
          </w:divBdr>
        </w:div>
        <w:div w:id="1261373604">
          <w:marLeft w:val="640"/>
          <w:marRight w:val="0"/>
          <w:marTop w:val="0"/>
          <w:marBottom w:val="0"/>
          <w:divBdr>
            <w:top w:val="none" w:sz="0" w:space="0" w:color="auto"/>
            <w:left w:val="none" w:sz="0" w:space="0" w:color="auto"/>
            <w:bottom w:val="none" w:sz="0" w:space="0" w:color="auto"/>
            <w:right w:val="none" w:sz="0" w:space="0" w:color="auto"/>
          </w:divBdr>
        </w:div>
        <w:div w:id="123278928">
          <w:marLeft w:val="640"/>
          <w:marRight w:val="0"/>
          <w:marTop w:val="0"/>
          <w:marBottom w:val="0"/>
          <w:divBdr>
            <w:top w:val="none" w:sz="0" w:space="0" w:color="auto"/>
            <w:left w:val="none" w:sz="0" w:space="0" w:color="auto"/>
            <w:bottom w:val="none" w:sz="0" w:space="0" w:color="auto"/>
            <w:right w:val="none" w:sz="0" w:space="0" w:color="auto"/>
          </w:divBdr>
        </w:div>
        <w:div w:id="235824317">
          <w:marLeft w:val="640"/>
          <w:marRight w:val="0"/>
          <w:marTop w:val="0"/>
          <w:marBottom w:val="0"/>
          <w:divBdr>
            <w:top w:val="none" w:sz="0" w:space="0" w:color="auto"/>
            <w:left w:val="none" w:sz="0" w:space="0" w:color="auto"/>
            <w:bottom w:val="none" w:sz="0" w:space="0" w:color="auto"/>
            <w:right w:val="none" w:sz="0" w:space="0" w:color="auto"/>
          </w:divBdr>
        </w:div>
        <w:div w:id="1195342794">
          <w:marLeft w:val="640"/>
          <w:marRight w:val="0"/>
          <w:marTop w:val="0"/>
          <w:marBottom w:val="0"/>
          <w:divBdr>
            <w:top w:val="none" w:sz="0" w:space="0" w:color="auto"/>
            <w:left w:val="none" w:sz="0" w:space="0" w:color="auto"/>
            <w:bottom w:val="none" w:sz="0" w:space="0" w:color="auto"/>
            <w:right w:val="none" w:sz="0" w:space="0" w:color="auto"/>
          </w:divBdr>
        </w:div>
        <w:div w:id="239296967">
          <w:marLeft w:val="640"/>
          <w:marRight w:val="0"/>
          <w:marTop w:val="0"/>
          <w:marBottom w:val="0"/>
          <w:divBdr>
            <w:top w:val="none" w:sz="0" w:space="0" w:color="auto"/>
            <w:left w:val="none" w:sz="0" w:space="0" w:color="auto"/>
            <w:bottom w:val="none" w:sz="0" w:space="0" w:color="auto"/>
            <w:right w:val="none" w:sz="0" w:space="0" w:color="auto"/>
          </w:divBdr>
        </w:div>
        <w:div w:id="829252003">
          <w:marLeft w:val="640"/>
          <w:marRight w:val="0"/>
          <w:marTop w:val="0"/>
          <w:marBottom w:val="0"/>
          <w:divBdr>
            <w:top w:val="none" w:sz="0" w:space="0" w:color="auto"/>
            <w:left w:val="none" w:sz="0" w:space="0" w:color="auto"/>
            <w:bottom w:val="none" w:sz="0" w:space="0" w:color="auto"/>
            <w:right w:val="none" w:sz="0" w:space="0" w:color="auto"/>
          </w:divBdr>
        </w:div>
        <w:div w:id="1412505833">
          <w:marLeft w:val="640"/>
          <w:marRight w:val="0"/>
          <w:marTop w:val="0"/>
          <w:marBottom w:val="0"/>
          <w:divBdr>
            <w:top w:val="none" w:sz="0" w:space="0" w:color="auto"/>
            <w:left w:val="none" w:sz="0" w:space="0" w:color="auto"/>
            <w:bottom w:val="none" w:sz="0" w:space="0" w:color="auto"/>
            <w:right w:val="none" w:sz="0" w:space="0" w:color="auto"/>
          </w:divBdr>
        </w:div>
        <w:div w:id="675814253">
          <w:marLeft w:val="640"/>
          <w:marRight w:val="0"/>
          <w:marTop w:val="0"/>
          <w:marBottom w:val="0"/>
          <w:divBdr>
            <w:top w:val="none" w:sz="0" w:space="0" w:color="auto"/>
            <w:left w:val="none" w:sz="0" w:space="0" w:color="auto"/>
            <w:bottom w:val="none" w:sz="0" w:space="0" w:color="auto"/>
            <w:right w:val="none" w:sz="0" w:space="0" w:color="auto"/>
          </w:divBdr>
        </w:div>
        <w:div w:id="1099714977">
          <w:marLeft w:val="640"/>
          <w:marRight w:val="0"/>
          <w:marTop w:val="0"/>
          <w:marBottom w:val="0"/>
          <w:divBdr>
            <w:top w:val="none" w:sz="0" w:space="0" w:color="auto"/>
            <w:left w:val="none" w:sz="0" w:space="0" w:color="auto"/>
            <w:bottom w:val="none" w:sz="0" w:space="0" w:color="auto"/>
            <w:right w:val="none" w:sz="0" w:space="0" w:color="auto"/>
          </w:divBdr>
        </w:div>
        <w:div w:id="855193768">
          <w:marLeft w:val="640"/>
          <w:marRight w:val="0"/>
          <w:marTop w:val="0"/>
          <w:marBottom w:val="0"/>
          <w:divBdr>
            <w:top w:val="none" w:sz="0" w:space="0" w:color="auto"/>
            <w:left w:val="none" w:sz="0" w:space="0" w:color="auto"/>
            <w:bottom w:val="none" w:sz="0" w:space="0" w:color="auto"/>
            <w:right w:val="none" w:sz="0" w:space="0" w:color="auto"/>
          </w:divBdr>
        </w:div>
        <w:div w:id="231279914">
          <w:marLeft w:val="640"/>
          <w:marRight w:val="0"/>
          <w:marTop w:val="0"/>
          <w:marBottom w:val="0"/>
          <w:divBdr>
            <w:top w:val="none" w:sz="0" w:space="0" w:color="auto"/>
            <w:left w:val="none" w:sz="0" w:space="0" w:color="auto"/>
            <w:bottom w:val="none" w:sz="0" w:space="0" w:color="auto"/>
            <w:right w:val="none" w:sz="0" w:space="0" w:color="auto"/>
          </w:divBdr>
        </w:div>
        <w:div w:id="123696977">
          <w:marLeft w:val="640"/>
          <w:marRight w:val="0"/>
          <w:marTop w:val="0"/>
          <w:marBottom w:val="0"/>
          <w:divBdr>
            <w:top w:val="none" w:sz="0" w:space="0" w:color="auto"/>
            <w:left w:val="none" w:sz="0" w:space="0" w:color="auto"/>
            <w:bottom w:val="none" w:sz="0" w:space="0" w:color="auto"/>
            <w:right w:val="none" w:sz="0" w:space="0" w:color="auto"/>
          </w:divBdr>
        </w:div>
        <w:div w:id="343242822">
          <w:marLeft w:val="640"/>
          <w:marRight w:val="0"/>
          <w:marTop w:val="0"/>
          <w:marBottom w:val="0"/>
          <w:divBdr>
            <w:top w:val="none" w:sz="0" w:space="0" w:color="auto"/>
            <w:left w:val="none" w:sz="0" w:space="0" w:color="auto"/>
            <w:bottom w:val="none" w:sz="0" w:space="0" w:color="auto"/>
            <w:right w:val="none" w:sz="0" w:space="0" w:color="auto"/>
          </w:divBdr>
        </w:div>
        <w:div w:id="997418699">
          <w:marLeft w:val="640"/>
          <w:marRight w:val="0"/>
          <w:marTop w:val="0"/>
          <w:marBottom w:val="0"/>
          <w:divBdr>
            <w:top w:val="none" w:sz="0" w:space="0" w:color="auto"/>
            <w:left w:val="none" w:sz="0" w:space="0" w:color="auto"/>
            <w:bottom w:val="none" w:sz="0" w:space="0" w:color="auto"/>
            <w:right w:val="none" w:sz="0" w:space="0" w:color="auto"/>
          </w:divBdr>
        </w:div>
        <w:div w:id="452142051">
          <w:marLeft w:val="640"/>
          <w:marRight w:val="0"/>
          <w:marTop w:val="0"/>
          <w:marBottom w:val="0"/>
          <w:divBdr>
            <w:top w:val="none" w:sz="0" w:space="0" w:color="auto"/>
            <w:left w:val="none" w:sz="0" w:space="0" w:color="auto"/>
            <w:bottom w:val="none" w:sz="0" w:space="0" w:color="auto"/>
            <w:right w:val="none" w:sz="0" w:space="0" w:color="auto"/>
          </w:divBdr>
        </w:div>
        <w:div w:id="994913611">
          <w:marLeft w:val="640"/>
          <w:marRight w:val="0"/>
          <w:marTop w:val="0"/>
          <w:marBottom w:val="0"/>
          <w:divBdr>
            <w:top w:val="none" w:sz="0" w:space="0" w:color="auto"/>
            <w:left w:val="none" w:sz="0" w:space="0" w:color="auto"/>
            <w:bottom w:val="none" w:sz="0" w:space="0" w:color="auto"/>
            <w:right w:val="none" w:sz="0" w:space="0" w:color="auto"/>
          </w:divBdr>
        </w:div>
        <w:div w:id="415438233">
          <w:marLeft w:val="640"/>
          <w:marRight w:val="0"/>
          <w:marTop w:val="0"/>
          <w:marBottom w:val="0"/>
          <w:divBdr>
            <w:top w:val="none" w:sz="0" w:space="0" w:color="auto"/>
            <w:left w:val="none" w:sz="0" w:space="0" w:color="auto"/>
            <w:bottom w:val="none" w:sz="0" w:space="0" w:color="auto"/>
            <w:right w:val="none" w:sz="0" w:space="0" w:color="auto"/>
          </w:divBdr>
        </w:div>
        <w:div w:id="555433145">
          <w:marLeft w:val="640"/>
          <w:marRight w:val="0"/>
          <w:marTop w:val="0"/>
          <w:marBottom w:val="0"/>
          <w:divBdr>
            <w:top w:val="none" w:sz="0" w:space="0" w:color="auto"/>
            <w:left w:val="none" w:sz="0" w:space="0" w:color="auto"/>
            <w:bottom w:val="none" w:sz="0" w:space="0" w:color="auto"/>
            <w:right w:val="none" w:sz="0" w:space="0" w:color="auto"/>
          </w:divBdr>
        </w:div>
        <w:div w:id="359089167">
          <w:marLeft w:val="640"/>
          <w:marRight w:val="0"/>
          <w:marTop w:val="0"/>
          <w:marBottom w:val="0"/>
          <w:divBdr>
            <w:top w:val="none" w:sz="0" w:space="0" w:color="auto"/>
            <w:left w:val="none" w:sz="0" w:space="0" w:color="auto"/>
            <w:bottom w:val="none" w:sz="0" w:space="0" w:color="auto"/>
            <w:right w:val="none" w:sz="0" w:space="0" w:color="auto"/>
          </w:divBdr>
        </w:div>
        <w:div w:id="354306877">
          <w:marLeft w:val="640"/>
          <w:marRight w:val="0"/>
          <w:marTop w:val="0"/>
          <w:marBottom w:val="0"/>
          <w:divBdr>
            <w:top w:val="none" w:sz="0" w:space="0" w:color="auto"/>
            <w:left w:val="none" w:sz="0" w:space="0" w:color="auto"/>
            <w:bottom w:val="none" w:sz="0" w:space="0" w:color="auto"/>
            <w:right w:val="none" w:sz="0" w:space="0" w:color="auto"/>
          </w:divBdr>
        </w:div>
        <w:div w:id="2065251587">
          <w:marLeft w:val="640"/>
          <w:marRight w:val="0"/>
          <w:marTop w:val="0"/>
          <w:marBottom w:val="0"/>
          <w:divBdr>
            <w:top w:val="none" w:sz="0" w:space="0" w:color="auto"/>
            <w:left w:val="none" w:sz="0" w:space="0" w:color="auto"/>
            <w:bottom w:val="none" w:sz="0" w:space="0" w:color="auto"/>
            <w:right w:val="none" w:sz="0" w:space="0" w:color="auto"/>
          </w:divBdr>
        </w:div>
        <w:div w:id="617495966">
          <w:marLeft w:val="640"/>
          <w:marRight w:val="0"/>
          <w:marTop w:val="0"/>
          <w:marBottom w:val="0"/>
          <w:divBdr>
            <w:top w:val="none" w:sz="0" w:space="0" w:color="auto"/>
            <w:left w:val="none" w:sz="0" w:space="0" w:color="auto"/>
            <w:bottom w:val="none" w:sz="0" w:space="0" w:color="auto"/>
            <w:right w:val="none" w:sz="0" w:space="0" w:color="auto"/>
          </w:divBdr>
        </w:div>
        <w:div w:id="1605651252">
          <w:marLeft w:val="640"/>
          <w:marRight w:val="0"/>
          <w:marTop w:val="0"/>
          <w:marBottom w:val="0"/>
          <w:divBdr>
            <w:top w:val="none" w:sz="0" w:space="0" w:color="auto"/>
            <w:left w:val="none" w:sz="0" w:space="0" w:color="auto"/>
            <w:bottom w:val="none" w:sz="0" w:space="0" w:color="auto"/>
            <w:right w:val="none" w:sz="0" w:space="0" w:color="auto"/>
          </w:divBdr>
        </w:div>
        <w:div w:id="929124101">
          <w:marLeft w:val="640"/>
          <w:marRight w:val="0"/>
          <w:marTop w:val="0"/>
          <w:marBottom w:val="0"/>
          <w:divBdr>
            <w:top w:val="none" w:sz="0" w:space="0" w:color="auto"/>
            <w:left w:val="none" w:sz="0" w:space="0" w:color="auto"/>
            <w:bottom w:val="none" w:sz="0" w:space="0" w:color="auto"/>
            <w:right w:val="none" w:sz="0" w:space="0" w:color="auto"/>
          </w:divBdr>
        </w:div>
        <w:div w:id="565653748">
          <w:marLeft w:val="640"/>
          <w:marRight w:val="0"/>
          <w:marTop w:val="0"/>
          <w:marBottom w:val="0"/>
          <w:divBdr>
            <w:top w:val="none" w:sz="0" w:space="0" w:color="auto"/>
            <w:left w:val="none" w:sz="0" w:space="0" w:color="auto"/>
            <w:bottom w:val="none" w:sz="0" w:space="0" w:color="auto"/>
            <w:right w:val="none" w:sz="0" w:space="0" w:color="auto"/>
          </w:divBdr>
        </w:div>
        <w:div w:id="678241437">
          <w:marLeft w:val="640"/>
          <w:marRight w:val="0"/>
          <w:marTop w:val="0"/>
          <w:marBottom w:val="0"/>
          <w:divBdr>
            <w:top w:val="none" w:sz="0" w:space="0" w:color="auto"/>
            <w:left w:val="none" w:sz="0" w:space="0" w:color="auto"/>
            <w:bottom w:val="none" w:sz="0" w:space="0" w:color="auto"/>
            <w:right w:val="none" w:sz="0" w:space="0" w:color="auto"/>
          </w:divBdr>
        </w:div>
        <w:div w:id="997539684">
          <w:marLeft w:val="640"/>
          <w:marRight w:val="0"/>
          <w:marTop w:val="0"/>
          <w:marBottom w:val="0"/>
          <w:divBdr>
            <w:top w:val="none" w:sz="0" w:space="0" w:color="auto"/>
            <w:left w:val="none" w:sz="0" w:space="0" w:color="auto"/>
            <w:bottom w:val="none" w:sz="0" w:space="0" w:color="auto"/>
            <w:right w:val="none" w:sz="0" w:space="0" w:color="auto"/>
          </w:divBdr>
        </w:div>
        <w:div w:id="132259154">
          <w:marLeft w:val="640"/>
          <w:marRight w:val="0"/>
          <w:marTop w:val="0"/>
          <w:marBottom w:val="0"/>
          <w:divBdr>
            <w:top w:val="none" w:sz="0" w:space="0" w:color="auto"/>
            <w:left w:val="none" w:sz="0" w:space="0" w:color="auto"/>
            <w:bottom w:val="none" w:sz="0" w:space="0" w:color="auto"/>
            <w:right w:val="none" w:sz="0" w:space="0" w:color="auto"/>
          </w:divBdr>
        </w:div>
        <w:div w:id="1498305323">
          <w:marLeft w:val="640"/>
          <w:marRight w:val="0"/>
          <w:marTop w:val="0"/>
          <w:marBottom w:val="0"/>
          <w:divBdr>
            <w:top w:val="none" w:sz="0" w:space="0" w:color="auto"/>
            <w:left w:val="none" w:sz="0" w:space="0" w:color="auto"/>
            <w:bottom w:val="none" w:sz="0" w:space="0" w:color="auto"/>
            <w:right w:val="none" w:sz="0" w:space="0" w:color="auto"/>
          </w:divBdr>
        </w:div>
        <w:div w:id="1114982665">
          <w:marLeft w:val="640"/>
          <w:marRight w:val="0"/>
          <w:marTop w:val="0"/>
          <w:marBottom w:val="0"/>
          <w:divBdr>
            <w:top w:val="none" w:sz="0" w:space="0" w:color="auto"/>
            <w:left w:val="none" w:sz="0" w:space="0" w:color="auto"/>
            <w:bottom w:val="none" w:sz="0" w:space="0" w:color="auto"/>
            <w:right w:val="none" w:sz="0" w:space="0" w:color="auto"/>
          </w:divBdr>
        </w:div>
        <w:div w:id="2044594883">
          <w:marLeft w:val="640"/>
          <w:marRight w:val="0"/>
          <w:marTop w:val="0"/>
          <w:marBottom w:val="0"/>
          <w:divBdr>
            <w:top w:val="none" w:sz="0" w:space="0" w:color="auto"/>
            <w:left w:val="none" w:sz="0" w:space="0" w:color="auto"/>
            <w:bottom w:val="none" w:sz="0" w:space="0" w:color="auto"/>
            <w:right w:val="none" w:sz="0" w:space="0" w:color="auto"/>
          </w:divBdr>
        </w:div>
        <w:div w:id="1682585108">
          <w:marLeft w:val="640"/>
          <w:marRight w:val="0"/>
          <w:marTop w:val="0"/>
          <w:marBottom w:val="0"/>
          <w:divBdr>
            <w:top w:val="none" w:sz="0" w:space="0" w:color="auto"/>
            <w:left w:val="none" w:sz="0" w:space="0" w:color="auto"/>
            <w:bottom w:val="none" w:sz="0" w:space="0" w:color="auto"/>
            <w:right w:val="none" w:sz="0" w:space="0" w:color="auto"/>
          </w:divBdr>
        </w:div>
        <w:div w:id="1126049050">
          <w:marLeft w:val="640"/>
          <w:marRight w:val="0"/>
          <w:marTop w:val="0"/>
          <w:marBottom w:val="0"/>
          <w:divBdr>
            <w:top w:val="none" w:sz="0" w:space="0" w:color="auto"/>
            <w:left w:val="none" w:sz="0" w:space="0" w:color="auto"/>
            <w:bottom w:val="none" w:sz="0" w:space="0" w:color="auto"/>
            <w:right w:val="none" w:sz="0" w:space="0" w:color="auto"/>
          </w:divBdr>
        </w:div>
        <w:div w:id="1993828884">
          <w:marLeft w:val="640"/>
          <w:marRight w:val="0"/>
          <w:marTop w:val="0"/>
          <w:marBottom w:val="0"/>
          <w:divBdr>
            <w:top w:val="none" w:sz="0" w:space="0" w:color="auto"/>
            <w:left w:val="none" w:sz="0" w:space="0" w:color="auto"/>
            <w:bottom w:val="none" w:sz="0" w:space="0" w:color="auto"/>
            <w:right w:val="none" w:sz="0" w:space="0" w:color="auto"/>
          </w:divBdr>
        </w:div>
        <w:div w:id="404491729">
          <w:marLeft w:val="640"/>
          <w:marRight w:val="0"/>
          <w:marTop w:val="0"/>
          <w:marBottom w:val="0"/>
          <w:divBdr>
            <w:top w:val="none" w:sz="0" w:space="0" w:color="auto"/>
            <w:left w:val="none" w:sz="0" w:space="0" w:color="auto"/>
            <w:bottom w:val="none" w:sz="0" w:space="0" w:color="auto"/>
            <w:right w:val="none" w:sz="0" w:space="0" w:color="auto"/>
          </w:divBdr>
        </w:div>
        <w:div w:id="394662488">
          <w:marLeft w:val="640"/>
          <w:marRight w:val="0"/>
          <w:marTop w:val="0"/>
          <w:marBottom w:val="0"/>
          <w:divBdr>
            <w:top w:val="none" w:sz="0" w:space="0" w:color="auto"/>
            <w:left w:val="none" w:sz="0" w:space="0" w:color="auto"/>
            <w:bottom w:val="none" w:sz="0" w:space="0" w:color="auto"/>
            <w:right w:val="none" w:sz="0" w:space="0" w:color="auto"/>
          </w:divBdr>
        </w:div>
        <w:div w:id="1235239399">
          <w:marLeft w:val="640"/>
          <w:marRight w:val="0"/>
          <w:marTop w:val="0"/>
          <w:marBottom w:val="0"/>
          <w:divBdr>
            <w:top w:val="none" w:sz="0" w:space="0" w:color="auto"/>
            <w:left w:val="none" w:sz="0" w:space="0" w:color="auto"/>
            <w:bottom w:val="none" w:sz="0" w:space="0" w:color="auto"/>
            <w:right w:val="none" w:sz="0" w:space="0" w:color="auto"/>
          </w:divBdr>
        </w:div>
        <w:div w:id="1155217660">
          <w:marLeft w:val="640"/>
          <w:marRight w:val="0"/>
          <w:marTop w:val="0"/>
          <w:marBottom w:val="0"/>
          <w:divBdr>
            <w:top w:val="none" w:sz="0" w:space="0" w:color="auto"/>
            <w:left w:val="none" w:sz="0" w:space="0" w:color="auto"/>
            <w:bottom w:val="none" w:sz="0" w:space="0" w:color="auto"/>
            <w:right w:val="none" w:sz="0" w:space="0" w:color="auto"/>
          </w:divBdr>
        </w:div>
        <w:div w:id="820541174">
          <w:marLeft w:val="640"/>
          <w:marRight w:val="0"/>
          <w:marTop w:val="0"/>
          <w:marBottom w:val="0"/>
          <w:divBdr>
            <w:top w:val="none" w:sz="0" w:space="0" w:color="auto"/>
            <w:left w:val="none" w:sz="0" w:space="0" w:color="auto"/>
            <w:bottom w:val="none" w:sz="0" w:space="0" w:color="auto"/>
            <w:right w:val="none" w:sz="0" w:space="0" w:color="auto"/>
          </w:divBdr>
        </w:div>
        <w:div w:id="1517426084">
          <w:marLeft w:val="640"/>
          <w:marRight w:val="0"/>
          <w:marTop w:val="0"/>
          <w:marBottom w:val="0"/>
          <w:divBdr>
            <w:top w:val="none" w:sz="0" w:space="0" w:color="auto"/>
            <w:left w:val="none" w:sz="0" w:space="0" w:color="auto"/>
            <w:bottom w:val="none" w:sz="0" w:space="0" w:color="auto"/>
            <w:right w:val="none" w:sz="0" w:space="0" w:color="auto"/>
          </w:divBdr>
        </w:div>
        <w:div w:id="1374230755">
          <w:marLeft w:val="640"/>
          <w:marRight w:val="0"/>
          <w:marTop w:val="0"/>
          <w:marBottom w:val="0"/>
          <w:divBdr>
            <w:top w:val="none" w:sz="0" w:space="0" w:color="auto"/>
            <w:left w:val="none" w:sz="0" w:space="0" w:color="auto"/>
            <w:bottom w:val="none" w:sz="0" w:space="0" w:color="auto"/>
            <w:right w:val="none" w:sz="0" w:space="0" w:color="auto"/>
          </w:divBdr>
        </w:div>
        <w:div w:id="1010259537">
          <w:marLeft w:val="640"/>
          <w:marRight w:val="0"/>
          <w:marTop w:val="0"/>
          <w:marBottom w:val="0"/>
          <w:divBdr>
            <w:top w:val="none" w:sz="0" w:space="0" w:color="auto"/>
            <w:left w:val="none" w:sz="0" w:space="0" w:color="auto"/>
            <w:bottom w:val="none" w:sz="0" w:space="0" w:color="auto"/>
            <w:right w:val="none" w:sz="0" w:space="0" w:color="auto"/>
          </w:divBdr>
        </w:div>
        <w:div w:id="263736226">
          <w:marLeft w:val="640"/>
          <w:marRight w:val="0"/>
          <w:marTop w:val="0"/>
          <w:marBottom w:val="0"/>
          <w:divBdr>
            <w:top w:val="none" w:sz="0" w:space="0" w:color="auto"/>
            <w:left w:val="none" w:sz="0" w:space="0" w:color="auto"/>
            <w:bottom w:val="none" w:sz="0" w:space="0" w:color="auto"/>
            <w:right w:val="none" w:sz="0" w:space="0" w:color="auto"/>
          </w:divBdr>
        </w:div>
        <w:div w:id="752821983">
          <w:marLeft w:val="640"/>
          <w:marRight w:val="0"/>
          <w:marTop w:val="0"/>
          <w:marBottom w:val="0"/>
          <w:divBdr>
            <w:top w:val="none" w:sz="0" w:space="0" w:color="auto"/>
            <w:left w:val="none" w:sz="0" w:space="0" w:color="auto"/>
            <w:bottom w:val="none" w:sz="0" w:space="0" w:color="auto"/>
            <w:right w:val="none" w:sz="0" w:space="0" w:color="auto"/>
          </w:divBdr>
        </w:div>
        <w:div w:id="1495337858">
          <w:marLeft w:val="640"/>
          <w:marRight w:val="0"/>
          <w:marTop w:val="0"/>
          <w:marBottom w:val="0"/>
          <w:divBdr>
            <w:top w:val="none" w:sz="0" w:space="0" w:color="auto"/>
            <w:left w:val="none" w:sz="0" w:space="0" w:color="auto"/>
            <w:bottom w:val="none" w:sz="0" w:space="0" w:color="auto"/>
            <w:right w:val="none" w:sz="0" w:space="0" w:color="auto"/>
          </w:divBdr>
        </w:div>
        <w:div w:id="39212783">
          <w:marLeft w:val="640"/>
          <w:marRight w:val="0"/>
          <w:marTop w:val="0"/>
          <w:marBottom w:val="0"/>
          <w:divBdr>
            <w:top w:val="none" w:sz="0" w:space="0" w:color="auto"/>
            <w:left w:val="none" w:sz="0" w:space="0" w:color="auto"/>
            <w:bottom w:val="none" w:sz="0" w:space="0" w:color="auto"/>
            <w:right w:val="none" w:sz="0" w:space="0" w:color="auto"/>
          </w:divBdr>
        </w:div>
        <w:div w:id="516310556">
          <w:marLeft w:val="640"/>
          <w:marRight w:val="0"/>
          <w:marTop w:val="0"/>
          <w:marBottom w:val="0"/>
          <w:divBdr>
            <w:top w:val="none" w:sz="0" w:space="0" w:color="auto"/>
            <w:left w:val="none" w:sz="0" w:space="0" w:color="auto"/>
            <w:bottom w:val="none" w:sz="0" w:space="0" w:color="auto"/>
            <w:right w:val="none" w:sz="0" w:space="0" w:color="auto"/>
          </w:divBdr>
        </w:div>
        <w:div w:id="817183104">
          <w:marLeft w:val="640"/>
          <w:marRight w:val="0"/>
          <w:marTop w:val="0"/>
          <w:marBottom w:val="0"/>
          <w:divBdr>
            <w:top w:val="none" w:sz="0" w:space="0" w:color="auto"/>
            <w:left w:val="none" w:sz="0" w:space="0" w:color="auto"/>
            <w:bottom w:val="none" w:sz="0" w:space="0" w:color="auto"/>
            <w:right w:val="none" w:sz="0" w:space="0" w:color="auto"/>
          </w:divBdr>
        </w:div>
        <w:div w:id="27878532">
          <w:marLeft w:val="640"/>
          <w:marRight w:val="0"/>
          <w:marTop w:val="0"/>
          <w:marBottom w:val="0"/>
          <w:divBdr>
            <w:top w:val="none" w:sz="0" w:space="0" w:color="auto"/>
            <w:left w:val="none" w:sz="0" w:space="0" w:color="auto"/>
            <w:bottom w:val="none" w:sz="0" w:space="0" w:color="auto"/>
            <w:right w:val="none" w:sz="0" w:space="0" w:color="auto"/>
          </w:divBdr>
        </w:div>
        <w:div w:id="982392927">
          <w:marLeft w:val="640"/>
          <w:marRight w:val="0"/>
          <w:marTop w:val="0"/>
          <w:marBottom w:val="0"/>
          <w:divBdr>
            <w:top w:val="none" w:sz="0" w:space="0" w:color="auto"/>
            <w:left w:val="none" w:sz="0" w:space="0" w:color="auto"/>
            <w:bottom w:val="none" w:sz="0" w:space="0" w:color="auto"/>
            <w:right w:val="none" w:sz="0" w:space="0" w:color="auto"/>
          </w:divBdr>
        </w:div>
        <w:div w:id="2012483828">
          <w:marLeft w:val="640"/>
          <w:marRight w:val="0"/>
          <w:marTop w:val="0"/>
          <w:marBottom w:val="0"/>
          <w:divBdr>
            <w:top w:val="none" w:sz="0" w:space="0" w:color="auto"/>
            <w:left w:val="none" w:sz="0" w:space="0" w:color="auto"/>
            <w:bottom w:val="none" w:sz="0" w:space="0" w:color="auto"/>
            <w:right w:val="none" w:sz="0" w:space="0" w:color="auto"/>
          </w:divBdr>
        </w:div>
        <w:div w:id="1744988058">
          <w:marLeft w:val="640"/>
          <w:marRight w:val="0"/>
          <w:marTop w:val="0"/>
          <w:marBottom w:val="0"/>
          <w:divBdr>
            <w:top w:val="none" w:sz="0" w:space="0" w:color="auto"/>
            <w:left w:val="none" w:sz="0" w:space="0" w:color="auto"/>
            <w:bottom w:val="none" w:sz="0" w:space="0" w:color="auto"/>
            <w:right w:val="none" w:sz="0" w:space="0" w:color="auto"/>
          </w:divBdr>
        </w:div>
        <w:div w:id="688213449">
          <w:marLeft w:val="640"/>
          <w:marRight w:val="0"/>
          <w:marTop w:val="0"/>
          <w:marBottom w:val="0"/>
          <w:divBdr>
            <w:top w:val="none" w:sz="0" w:space="0" w:color="auto"/>
            <w:left w:val="none" w:sz="0" w:space="0" w:color="auto"/>
            <w:bottom w:val="none" w:sz="0" w:space="0" w:color="auto"/>
            <w:right w:val="none" w:sz="0" w:space="0" w:color="auto"/>
          </w:divBdr>
        </w:div>
        <w:div w:id="1216314662">
          <w:marLeft w:val="640"/>
          <w:marRight w:val="0"/>
          <w:marTop w:val="0"/>
          <w:marBottom w:val="0"/>
          <w:divBdr>
            <w:top w:val="none" w:sz="0" w:space="0" w:color="auto"/>
            <w:left w:val="none" w:sz="0" w:space="0" w:color="auto"/>
            <w:bottom w:val="none" w:sz="0" w:space="0" w:color="auto"/>
            <w:right w:val="none" w:sz="0" w:space="0" w:color="auto"/>
          </w:divBdr>
        </w:div>
        <w:div w:id="1405951347">
          <w:marLeft w:val="640"/>
          <w:marRight w:val="0"/>
          <w:marTop w:val="0"/>
          <w:marBottom w:val="0"/>
          <w:divBdr>
            <w:top w:val="none" w:sz="0" w:space="0" w:color="auto"/>
            <w:left w:val="none" w:sz="0" w:space="0" w:color="auto"/>
            <w:bottom w:val="none" w:sz="0" w:space="0" w:color="auto"/>
            <w:right w:val="none" w:sz="0" w:space="0" w:color="auto"/>
          </w:divBdr>
        </w:div>
        <w:div w:id="1486512891">
          <w:marLeft w:val="640"/>
          <w:marRight w:val="0"/>
          <w:marTop w:val="0"/>
          <w:marBottom w:val="0"/>
          <w:divBdr>
            <w:top w:val="none" w:sz="0" w:space="0" w:color="auto"/>
            <w:left w:val="none" w:sz="0" w:space="0" w:color="auto"/>
            <w:bottom w:val="none" w:sz="0" w:space="0" w:color="auto"/>
            <w:right w:val="none" w:sz="0" w:space="0" w:color="auto"/>
          </w:divBdr>
        </w:div>
        <w:div w:id="1624457942">
          <w:marLeft w:val="640"/>
          <w:marRight w:val="0"/>
          <w:marTop w:val="0"/>
          <w:marBottom w:val="0"/>
          <w:divBdr>
            <w:top w:val="none" w:sz="0" w:space="0" w:color="auto"/>
            <w:left w:val="none" w:sz="0" w:space="0" w:color="auto"/>
            <w:bottom w:val="none" w:sz="0" w:space="0" w:color="auto"/>
            <w:right w:val="none" w:sz="0" w:space="0" w:color="auto"/>
          </w:divBdr>
        </w:div>
        <w:div w:id="840506382">
          <w:marLeft w:val="640"/>
          <w:marRight w:val="0"/>
          <w:marTop w:val="0"/>
          <w:marBottom w:val="0"/>
          <w:divBdr>
            <w:top w:val="none" w:sz="0" w:space="0" w:color="auto"/>
            <w:left w:val="none" w:sz="0" w:space="0" w:color="auto"/>
            <w:bottom w:val="none" w:sz="0" w:space="0" w:color="auto"/>
            <w:right w:val="none" w:sz="0" w:space="0" w:color="auto"/>
          </w:divBdr>
        </w:div>
        <w:div w:id="1214654055">
          <w:marLeft w:val="640"/>
          <w:marRight w:val="0"/>
          <w:marTop w:val="0"/>
          <w:marBottom w:val="0"/>
          <w:divBdr>
            <w:top w:val="none" w:sz="0" w:space="0" w:color="auto"/>
            <w:left w:val="none" w:sz="0" w:space="0" w:color="auto"/>
            <w:bottom w:val="none" w:sz="0" w:space="0" w:color="auto"/>
            <w:right w:val="none" w:sz="0" w:space="0" w:color="auto"/>
          </w:divBdr>
        </w:div>
        <w:div w:id="1438061107">
          <w:marLeft w:val="640"/>
          <w:marRight w:val="0"/>
          <w:marTop w:val="0"/>
          <w:marBottom w:val="0"/>
          <w:divBdr>
            <w:top w:val="none" w:sz="0" w:space="0" w:color="auto"/>
            <w:left w:val="none" w:sz="0" w:space="0" w:color="auto"/>
            <w:bottom w:val="none" w:sz="0" w:space="0" w:color="auto"/>
            <w:right w:val="none" w:sz="0" w:space="0" w:color="auto"/>
          </w:divBdr>
        </w:div>
        <w:div w:id="1195730028">
          <w:marLeft w:val="640"/>
          <w:marRight w:val="0"/>
          <w:marTop w:val="0"/>
          <w:marBottom w:val="0"/>
          <w:divBdr>
            <w:top w:val="none" w:sz="0" w:space="0" w:color="auto"/>
            <w:left w:val="none" w:sz="0" w:space="0" w:color="auto"/>
            <w:bottom w:val="none" w:sz="0" w:space="0" w:color="auto"/>
            <w:right w:val="none" w:sz="0" w:space="0" w:color="auto"/>
          </w:divBdr>
        </w:div>
        <w:div w:id="529149047">
          <w:marLeft w:val="640"/>
          <w:marRight w:val="0"/>
          <w:marTop w:val="0"/>
          <w:marBottom w:val="0"/>
          <w:divBdr>
            <w:top w:val="none" w:sz="0" w:space="0" w:color="auto"/>
            <w:left w:val="none" w:sz="0" w:space="0" w:color="auto"/>
            <w:bottom w:val="none" w:sz="0" w:space="0" w:color="auto"/>
            <w:right w:val="none" w:sz="0" w:space="0" w:color="auto"/>
          </w:divBdr>
        </w:div>
        <w:div w:id="1810854235">
          <w:marLeft w:val="640"/>
          <w:marRight w:val="0"/>
          <w:marTop w:val="0"/>
          <w:marBottom w:val="0"/>
          <w:divBdr>
            <w:top w:val="none" w:sz="0" w:space="0" w:color="auto"/>
            <w:left w:val="none" w:sz="0" w:space="0" w:color="auto"/>
            <w:bottom w:val="none" w:sz="0" w:space="0" w:color="auto"/>
            <w:right w:val="none" w:sz="0" w:space="0" w:color="auto"/>
          </w:divBdr>
        </w:div>
      </w:divsChild>
    </w:div>
    <w:div w:id="1374185272">
      <w:bodyDiv w:val="1"/>
      <w:marLeft w:val="0"/>
      <w:marRight w:val="0"/>
      <w:marTop w:val="0"/>
      <w:marBottom w:val="0"/>
      <w:divBdr>
        <w:top w:val="none" w:sz="0" w:space="0" w:color="auto"/>
        <w:left w:val="none" w:sz="0" w:space="0" w:color="auto"/>
        <w:bottom w:val="none" w:sz="0" w:space="0" w:color="auto"/>
        <w:right w:val="none" w:sz="0" w:space="0" w:color="auto"/>
      </w:divBdr>
    </w:div>
    <w:div w:id="1386446250">
      <w:bodyDiv w:val="1"/>
      <w:marLeft w:val="0"/>
      <w:marRight w:val="0"/>
      <w:marTop w:val="0"/>
      <w:marBottom w:val="0"/>
      <w:divBdr>
        <w:top w:val="none" w:sz="0" w:space="0" w:color="auto"/>
        <w:left w:val="none" w:sz="0" w:space="0" w:color="auto"/>
        <w:bottom w:val="none" w:sz="0" w:space="0" w:color="auto"/>
        <w:right w:val="none" w:sz="0" w:space="0" w:color="auto"/>
      </w:divBdr>
    </w:div>
    <w:div w:id="1417940855">
      <w:bodyDiv w:val="1"/>
      <w:marLeft w:val="0"/>
      <w:marRight w:val="0"/>
      <w:marTop w:val="0"/>
      <w:marBottom w:val="0"/>
      <w:divBdr>
        <w:top w:val="none" w:sz="0" w:space="0" w:color="auto"/>
        <w:left w:val="none" w:sz="0" w:space="0" w:color="auto"/>
        <w:bottom w:val="none" w:sz="0" w:space="0" w:color="auto"/>
        <w:right w:val="none" w:sz="0" w:space="0" w:color="auto"/>
      </w:divBdr>
    </w:div>
    <w:div w:id="1425030296">
      <w:bodyDiv w:val="1"/>
      <w:marLeft w:val="0"/>
      <w:marRight w:val="0"/>
      <w:marTop w:val="0"/>
      <w:marBottom w:val="0"/>
      <w:divBdr>
        <w:top w:val="none" w:sz="0" w:space="0" w:color="auto"/>
        <w:left w:val="none" w:sz="0" w:space="0" w:color="auto"/>
        <w:bottom w:val="none" w:sz="0" w:space="0" w:color="auto"/>
        <w:right w:val="none" w:sz="0" w:space="0" w:color="auto"/>
      </w:divBdr>
    </w:div>
    <w:div w:id="1430151873">
      <w:bodyDiv w:val="1"/>
      <w:marLeft w:val="0"/>
      <w:marRight w:val="0"/>
      <w:marTop w:val="0"/>
      <w:marBottom w:val="0"/>
      <w:divBdr>
        <w:top w:val="none" w:sz="0" w:space="0" w:color="auto"/>
        <w:left w:val="none" w:sz="0" w:space="0" w:color="auto"/>
        <w:bottom w:val="none" w:sz="0" w:space="0" w:color="auto"/>
        <w:right w:val="none" w:sz="0" w:space="0" w:color="auto"/>
      </w:divBdr>
    </w:div>
    <w:div w:id="1434403740">
      <w:bodyDiv w:val="1"/>
      <w:marLeft w:val="0"/>
      <w:marRight w:val="0"/>
      <w:marTop w:val="0"/>
      <w:marBottom w:val="0"/>
      <w:divBdr>
        <w:top w:val="none" w:sz="0" w:space="0" w:color="auto"/>
        <w:left w:val="none" w:sz="0" w:space="0" w:color="auto"/>
        <w:bottom w:val="none" w:sz="0" w:space="0" w:color="auto"/>
        <w:right w:val="none" w:sz="0" w:space="0" w:color="auto"/>
      </w:divBdr>
    </w:div>
    <w:div w:id="1469323413">
      <w:bodyDiv w:val="1"/>
      <w:marLeft w:val="0"/>
      <w:marRight w:val="0"/>
      <w:marTop w:val="0"/>
      <w:marBottom w:val="0"/>
      <w:divBdr>
        <w:top w:val="none" w:sz="0" w:space="0" w:color="auto"/>
        <w:left w:val="none" w:sz="0" w:space="0" w:color="auto"/>
        <w:bottom w:val="none" w:sz="0" w:space="0" w:color="auto"/>
        <w:right w:val="none" w:sz="0" w:space="0" w:color="auto"/>
      </w:divBdr>
    </w:div>
    <w:div w:id="1473870464">
      <w:bodyDiv w:val="1"/>
      <w:marLeft w:val="0"/>
      <w:marRight w:val="0"/>
      <w:marTop w:val="0"/>
      <w:marBottom w:val="0"/>
      <w:divBdr>
        <w:top w:val="none" w:sz="0" w:space="0" w:color="auto"/>
        <w:left w:val="none" w:sz="0" w:space="0" w:color="auto"/>
        <w:bottom w:val="none" w:sz="0" w:space="0" w:color="auto"/>
        <w:right w:val="none" w:sz="0" w:space="0" w:color="auto"/>
      </w:divBdr>
    </w:div>
    <w:div w:id="1548302015">
      <w:bodyDiv w:val="1"/>
      <w:marLeft w:val="0"/>
      <w:marRight w:val="0"/>
      <w:marTop w:val="0"/>
      <w:marBottom w:val="0"/>
      <w:divBdr>
        <w:top w:val="none" w:sz="0" w:space="0" w:color="auto"/>
        <w:left w:val="none" w:sz="0" w:space="0" w:color="auto"/>
        <w:bottom w:val="none" w:sz="0" w:space="0" w:color="auto"/>
        <w:right w:val="none" w:sz="0" w:space="0" w:color="auto"/>
      </w:divBdr>
      <w:divsChild>
        <w:div w:id="1081757309">
          <w:marLeft w:val="640"/>
          <w:marRight w:val="0"/>
          <w:marTop w:val="0"/>
          <w:marBottom w:val="0"/>
          <w:divBdr>
            <w:top w:val="none" w:sz="0" w:space="0" w:color="auto"/>
            <w:left w:val="none" w:sz="0" w:space="0" w:color="auto"/>
            <w:bottom w:val="none" w:sz="0" w:space="0" w:color="auto"/>
            <w:right w:val="none" w:sz="0" w:space="0" w:color="auto"/>
          </w:divBdr>
        </w:div>
        <w:div w:id="619527756">
          <w:marLeft w:val="640"/>
          <w:marRight w:val="0"/>
          <w:marTop w:val="0"/>
          <w:marBottom w:val="0"/>
          <w:divBdr>
            <w:top w:val="none" w:sz="0" w:space="0" w:color="auto"/>
            <w:left w:val="none" w:sz="0" w:space="0" w:color="auto"/>
            <w:bottom w:val="none" w:sz="0" w:space="0" w:color="auto"/>
            <w:right w:val="none" w:sz="0" w:space="0" w:color="auto"/>
          </w:divBdr>
        </w:div>
        <w:div w:id="1940092448">
          <w:marLeft w:val="640"/>
          <w:marRight w:val="0"/>
          <w:marTop w:val="0"/>
          <w:marBottom w:val="0"/>
          <w:divBdr>
            <w:top w:val="none" w:sz="0" w:space="0" w:color="auto"/>
            <w:left w:val="none" w:sz="0" w:space="0" w:color="auto"/>
            <w:bottom w:val="none" w:sz="0" w:space="0" w:color="auto"/>
            <w:right w:val="none" w:sz="0" w:space="0" w:color="auto"/>
          </w:divBdr>
        </w:div>
        <w:div w:id="1475291691">
          <w:marLeft w:val="640"/>
          <w:marRight w:val="0"/>
          <w:marTop w:val="0"/>
          <w:marBottom w:val="0"/>
          <w:divBdr>
            <w:top w:val="none" w:sz="0" w:space="0" w:color="auto"/>
            <w:left w:val="none" w:sz="0" w:space="0" w:color="auto"/>
            <w:bottom w:val="none" w:sz="0" w:space="0" w:color="auto"/>
            <w:right w:val="none" w:sz="0" w:space="0" w:color="auto"/>
          </w:divBdr>
        </w:div>
        <w:div w:id="913398610">
          <w:marLeft w:val="640"/>
          <w:marRight w:val="0"/>
          <w:marTop w:val="0"/>
          <w:marBottom w:val="0"/>
          <w:divBdr>
            <w:top w:val="none" w:sz="0" w:space="0" w:color="auto"/>
            <w:left w:val="none" w:sz="0" w:space="0" w:color="auto"/>
            <w:bottom w:val="none" w:sz="0" w:space="0" w:color="auto"/>
            <w:right w:val="none" w:sz="0" w:space="0" w:color="auto"/>
          </w:divBdr>
        </w:div>
        <w:div w:id="2125152130">
          <w:marLeft w:val="640"/>
          <w:marRight w:val="0"/>
          <w:marTop w:val="0"/>
          <w:marBottom w:val="0"/>
          <w:divBdr>
            <w:top w:val="none" w:sz="0" w:space="0" w:color="auto"/>
            <w:left w:val="none" w:sz="0" w:space="0" w:color="auto"/>
            <w:bottom w:val="none" w:sz="0" w:space="0" w:color="auto"/>
            <w:right w:val="none" w:sz="0" w:space="0" w:color="auto"/>
          </w:divBdr>
        </w:div>
        <w:div w:id="1857228906">
          <w:marLeft w:val="640"/>
          <w:marRight w:val="0"/>
          <w:marTop w:val="0"/>
          <w:marBottom w:val="0"/>
          <w:divBdr>
            <w:top w:val="none" w:sz="0" w:space="0" w:color="auto"/>
            <w:left w:val="none" w:sz="0" w:space="0" w:color="auto"/>
            <w:bottom w:val="none" w:sz="0" w:space="0" w:color="auto"/>
            <w:right w:val="none" w:sz="0" w:space="0" w:color="auto"/>
          </w:divBdr>
        </w:div>
        <w:div w:id="1052461036">
          <w:marLeft w:val="640"/>
          <w:marRight w:val="0"/>
          <w:marTop w:val="0"/>
          <w:marBottom w:val="0"/>
          <w:divBdr>
            <w:top w:val="none" w:sz="0" w:space="0" w:color="auto"/>
            <w:left w:val="none" w:sz="0" w:space="0" w:color="auto"/>
            <w:bottom w:val="none" w:sz="0" w:space="0" w:color="auto"/>
            <w:right w:val="none" w:sz="0" w:space="0" w:color="auto"/>
          </w:divBdr>
        </w:div>
        <w:div w:id="1464886196">
          <w:marLeft w:val="640"/>
          <w:marRight w:val="0"/>
          <w:marTop w:val="0"/>
          <w:marBottom w:val="0"/>
          <w:divBdr>
            <w:top w:val="none" w:sz="0" w:space="0" w:color="auto"/>
            <w:left w:val="none" w:sz="0" w:space="0" w:color="auto"/>
            <w:bottom w:val="none" w:sz="0" w:space="0" w:color="auto"/>
            <w:right w:val="none" w:sz="0" w:space="0" w:color="auto"/>
          </w:divBdr>
        </w:div>
        <w:div w:id="466170660">
          <w:marLeft w:val="640"/>
          <w:marRight w:val="0"/>
          <w:marTop w:val="0"/>
          <w:marBottom w:val="0"/>
          <w:divBdr>
            <w:top w:val="none" w:sz="0" w:space="0" w:color="auto"/>
            <w:left w:val="none" w:sz="0" w:space="0" w:color="auto"/>
            <w:bottom w:val="none" w:sz="0" w:space="0" w:color="auto"/>
            <w:right w:val="none" w:sz="0" w:space="0" w:color="auto"/>
          </w:divBdr>
        </w:div>
        <w:div w:id="219756923">
          <w:marLeft w:val="640"/>
          <w:marRight w:val="0"/>
          <w:marTop w:val="0"/>
          <w:marBottom w:val="0"/>
          <w:divBdr>
            <w:top w:val="none" w:sz="0" w:space="0" w:color="auto"/>
            <w:left w:val="none" w:sz="0" w:space="0" w:color="auto"/>
            <w:bottom w:val="none" w:sz="0" w:space="0" w:color="auto"/>
            <w:right w:val="none" w:sz="0" w:space="0" w:color="auto"/>
          </w:divBdr>
        </w:div>
        <w:div w:id="1256286309">
          <w:marLeft w:val="640"/>
          <w:marRight w:val="0"/>
          <w:marTop w:val="0"/>
          <w:marBottom w:val="0"/>
          <w:divBdr>
            <w:top w:val="none" w:sz="0" w:space="0" w:color="auto"/>
            <w:left w:val="none" w:sz="0" w:space="0" w:color="auto"/>
            <w:bottom w:val="none" w:sz="0" w:space="0" w:color="auto"/>
            <w:right w:val="none" w:sz="0" w:space="0" w:color="auto"/>
          </w:divBdr>
        </w:div>
        <w:div w:id="528565339">
          <w:marLeft w:val="640"/>
          <w:marRight w:val="0"/>
          <w:marTop w:val="0"/>
          <w:marBottom w:val="0"/>
          <w:divBdr>
            <w:top w:val="none" w:sz="0" w:space="0" w:color="auto"/>
            <w:left w:val="none" w:sz="0" w:space="0" w:color="auto"/>
            <w:bottom w:val="none" w:sz="0" w:space="0" w:color="auto"/>
            <w:right w:val="none" w:sz="0" w:space="0" w:color="auto"/>
          </w:divBdr>
        </w:div>
        <w:div w:id="2003853092">
          <w:marLeft w:val="640"/>
          <w:marRight w:val="0"/>
          <w:marTop w:val="0"/>
          <w:marBottom w:val="0"/>
          <w:divBdr>
            <w:top w:val="none" w:sz="0" w:space="0" w:color="auto"/>
            <w:left w:val="none" w:sz="0" w:space="0" w:color="auto"/>
            <w:bottom w:val="none" w:sz="0" w:space="0" w:color="auto"/>
            <w:right w:val="none" w:sz="0" w:space="0" w:color="auto"/>
          </w:divBdr>
        </w:div>
        <w:div w:id="347028889">
          <w:marLeft w:val="640"/>
          <w:marRight w:val="0"/>
          <w:marTop w:val="0"/>
          <w:marBottom w:val="0"/>
          <w:divBdr>
            <w:top w:val="none" w:sz="0" w:space="0" w:color="auto"/>
            <w:left w:val="none" w:sz="0" w:space="0" w:color="auto"/>
            <w:bottom w:val="none" w:sz="0" w:space="0" w:color="auto"/>
            <w:right w:val="none" w:sz="0" w:space="0" w:color="auto"/>
          </w:divBdr>
        </w:div>
        <w:div w:id="721053371">
          <w:marLeft w:val="640"/>
          <w:marRight w:val="0"/>
          <w:marTop w:val="0"/>
          <w:marBottom w:val="0"/>
          <w:divBdr>
            <w:top w:val="none" w:sz="0" w:space="0" w:color="auto"/>
            <w:left w:val="none" w:sz="0" w:space="0" w:color="auto"/>
            <w:bottom w:val="none" w:sz="0" w:space="0" w:color="auto"/>
            <w:right w:val="none" w:sz="0" w:space="0" w:color="auto"/>
          </w:divBdr>
        </w:div>
        <w:div w:id="859246019">
          <w:marLeft w:val="640"/>
          <w:marRight w:val="0"/>
          <w:marTop w:val="0"/>
          <w:marBottom w:val="0"/>
          <w:divBdr>
            <w:top w:val="none" w:sz="0" w:space="0" w:color="auto"/>
            <w:left w:val="none" w:sz="0" w:space="0" w:color="auto"/>
            <w:bottom w:val="none" w:sz="0" w:space="0" w:color="auto"/>
            <w:right w:val="none" w:sz="0" w:space="0" w:color="auto"/>
          </w:divBdr>
        </w:div>
        <w:div w:id="1914850301">
          <w:marLeft w:val="640"/>
          <w:marRight w:val="0"/>
          <w:marTop w:val="0"/>
          <w:marBottom w:val="0"/>
          <w:divBdr>
            <w:top w:val="none" w:sz="0" w:space="0" w:color="auto"/>
            <w:left w:val="none" w:sz="0" w:space="0" w:color="auto"/>
            <w:bottom w:val="none" w:sz="0" w:space="0" w:color="auto"/>
            <w:right w:val="none" w:sz="0" w:space="0" w:color="auto"/>
          </w:divBdr>
        </w:div>
        <w:div w:id="1355616556">
          <w:marLeft w:val="640"/>
          <w:marRight w:val="0"/>
          <w:marTop w:val="0"/>
          <w:marBottom w:val="0"/>
          <w:divBdr>
            <w:top w:val="none" w:sz="0" w:space="0" w:color="auto"/>
            <w:left w:val="none" w:sz="0" w:space="0" w:color="auto"/>
            <w:bottom w:val="none" w:sz="0" w:space="0" w:color="auto"/>
            <w:right w:val="none" w:sz="0" w:space="0" w:color="auto"/>
          </w:divBdr>
        </w:div>
        <w:div w:id="1426150009">
          <w:marLeft w:val="640"/>
          <w:marRight w:val="0"/>
          <w:marTop w:val="0"/>
          <w:marBottom w:val="0"/>
          <w:divBdr>
            <w:top w:val="none" w:sz="0" w:space="0" w:color="auto"/>
            <w:left w:val="none" w:sz="0" w:space="0" w:color="auto"/>
            <w:bottom w:val="none" w:sz="0" w:space="0" w:color="auto"/>
            <w:right w:val="none" w:sz="0" w:space="0" w:color="auto"/>
          </w:divBdr>
        </w:div>
        <w:div w:id="60567131">
          <w:marLeft w:val="640"/>
          <w:marRight w:val="0"/>
          <w:marTop w:val="0"/>
          <w:marBottom w:val="0"/>
          <w:divBdr>
            <w:top w:val="none" w:sz="0" w:space="0" w:color="auto"/>
            <w:left w:val="none" w:sz="0" w:space="0" w:color="auto"/>
            <w:bottom w:val="none" w:sz="0" w:space="0" w:color="auto"/>
            <w:right w:val="none" w:sz="0" w:space="0" w:color="auto"/>
          </w:divBdr>
        </w:div>
        <w:div w:id="1938636691">
          <w:marLeft w:val="640"/>
          <w:marRight w:val="0"/>
          <w:marTop w:val="0"/>
          <w:marBottom w:val="0"/>
          <w:divBdr>
            <w:top w:val="none" w:sz="0" w:space="0" w:color="auto"/>
            <w:left w:val="none" w:sz="0" w:space="0" w:color="auto"/>
            <w:bottom w:val="none" w:sz="0" w:space="0" w:color="auto"/>
            <w:right w:val="none" w:sz="0" w:space="0" w:color="auto"/>
          </w:divBdr>
        </w:div>
        <w:div w:id="392124573">
          <w:marLeft w:val="640"/>
          <w:marRight w:val="0"/>
          <w:marTop w:val="0"/>
          <w:marBottom w:val="0"/>
          <w:divBdr>
            <w:top w:val="none" w:sz="0" w:space="0" w:color="auto"/>
            <w:left w:val="none" w:sz="0" w:space="0" w:color="auto"/>
            <w:bottom w:val="none" w:sz="0" w:space="0" w:color="auto"/>
            <w:right w:val="none" w:sz="0" w:space="0" w:color="auto"/>
          </w:divBdr>
        </w:div>
        <w:div w:id="605230611">
          <w:marLeft w:val="640"/>
          <w:marRight w:val="0"/>
          <w:marTop w:val="0"/>
          <w:marBottom w:val="0"/>
          <w:divBdr>
            <w:top w:val="none" w:sz="0" w:space="0" w:color="auto"/>
            <w:left w:val="none" w:sz="0" w:space="0" w:color="auto"/>
            <w:bottom w:val="none" w:sz="0" w:space="0" w:color="auto"/>
            <w:right w:val="none" w:sz="0" w:space="0" w:color="auto"/>
          </w:divBdr>
        </w:div>
        <w:div w:id="1820073078">
          <w:marLeft w:val="640"/>
          <w:marRight w:val="0"/>
          <w:marTop w:val="0"/>
          <w:marBottom w:val="0"/>
          <w:divBdr>
            <w:top w:val="none" w:sz="0" w:space="0" w:color="auto"/>
            <w:left w:val="none" w:sz="0" w:space="0" w:color="auto"/>
            <w:bottom w:val="none" w:sz="0" w:space="0" w:color="auto"/>
            <w:right w:val="none" w:sz="0" w:space="0" w:color="auto"/>
          </w:divBdr>
        </w:div>
        <w:div w:id="1869172713">
          <w:marLeft w:val="640"/>
          <w:marRight w:val="0"/>
          <w:marTop w:val="0"/>
          <w:marBottom w:val="0"/>
          <w:divBdr>
            <w:top w:val="none" w:sz="0" w:space="0" w:color="auto"/>
            <w:left w:val="none" w:sz="0" w:space="0" w:color="auto"/>
            <w:bottom w:val="none" w:sz="0" w:space="0" w:color="auto"/>
            <w:right w:val="none" w:sz="0" w:space="0" w:color="auto"/>
          </w:divBdr>
        </w:div>
        <w:div w:id="902377518">
          <w:marLeft w:val="640"/>
          <w:marRight w:val="0"/>
          <w:marTop w:val="0"/>
          <w:marBottom w:val="0"/>
          <w:divBdr>
            <w:top w:val="none" w:sz="0" w:space="0" w:color="auto"/>
            <w:left w:val="none" w:sz="0" w:space="0" w:color="auto"/>
            <w:bottom w:val="none" w:sz="0" w:space="0" w:color="auto"/>
            <w:right w:val="none" w:sz="0" w:space="0" w:color="auto"/>
          </w:divBdr>
        </w:div>
        <w:div w:id="1932856050">
          <w:marLeft w:val="640"/>
          <w:marRight w:val="0"/>
          <w:marTop w:val="0"/>
          <w:marBottom w:val="0"/>
          <w:divBdr>
            <w:top w:val="none" w:sz="0" w:space="0" w:color="auto"/>
            <w:left w:val="none" w:sz="0" w:space="0" w:color="auto"/>
            <w:bottom w:val="none" w:sz="0" w:space="0" w:color="auto"/>
            <w:right w:val="none" w:sz="0" w:space="0" w:color="auto"/>
          </w:divBdr>
        </w:div>
        <w:div w:id="1862207904">
          <w:marLeft w:val="640"/>
          <w:marRight w:val="0"/>
          <w:marTop w:val="0"/>
          <w:marBottom w:val="0"/>
          <w:divBdr>
            <w:top w:val="none" w:sz="0" w:space="0" w:color="auto"/>
            <w:left w:val="none" w:sz="0" w:space="0" w:color="auto"/>
            <w:bottom w:val="none" w:sz="0" w:space="0" w:color="auto"/>
            <w:right w:val="none" w:sz="0" w:space="0" w:color="auto"/>
          </w:divBdr>
        </w:div>
        <w:div w:id="1335692103">
          <w:marLeft w:val="640"/>
          <w:marRight w:val="0"/>
          <w:marTop w:val="0"/>
          <w:marBottom w:val="0"/>
          <w:divBdr>
            <w:top w:val="none" w:sz="0" w:space="0" w:color="auto"/>
            <w:left w:val="none" w:sz="0" w:space="0" w:color="auto"/>
            <w:bottom w:val="none" w:sz="0" w:space="0" w:color="auto"/>
            <w:right w:val="none" w:sz="0" w:space="0" w:color="auto"/>
          </w:divBdr>
        </w:div>
        <w:div w:id="565263345">
          <w:marLeft w:val="640"/>
          <w:marRight w:val="0"/>
          <w:marTop w:val="0"/>
          <w:marBottom w:val="0"/>
          <w:divBdr>
            <w:top w:val="none" w:sz="0" w:space="0" w:color="auto"/>
            <w:left w:val="none" w:sz="0" w:space="0" w:color="auto"/>
            <w:bottom w:val="none" w:sz="0" w:space="0" w:color="auto"/>
            <w:right w:val="none" w:sz="0" w:space="0" w:color="auto"/>
          </w:divBdr>
        </w:div>
        <w:div w:id="844442563">
          <w:marLeft w:val="640"/>
          <w:marRight w:val="0"/>
          <w:marTop w:val="0"/>
          <w:marBottom w:val="0"/>
          <w:divBdr>
            <w:top w:val="none" w:sz="0" w:space="0" w:color="auto"/>
            <w:left w:val="none" w:sz="0" w:space="0" w:color="auto"/>
            <w:bottom w:val="none" w:sz="0" w:space="0" w:color="auto"/>
            <w:right w:val="none" w:sz="0" w:space="0" w:color="auto"/>
          </w:divBdr>
        </w:div>
        <w:div w:id="1877113285">
          <w:marLeft w:val="640"/>
          <w:marRight w:val="0"/>
          <w:marTop w:val="0"/>
          <w:marBottom w:val="0"/>
          <w:divBdr>
            <w:top w:val="none" w:sz="0" w:space="0" w:color="auto"/>
            <w:left w:val="none" w:sz="0" w:space="0" w:color="auto"/>
            <w:bottom w:val="none" w:sz="0" w:space="0" w:color="auto"/>
            <w:right w:val="none" w:sz="0" w:space="0" w:color="auto"/>
          </w:divBdr>
        </w:div>
        <w:div w:id="894778107">
          <w:marLeft w:val="640"/>
          <w:marRight w:val="0"/>
          <w:marTop w:val="0"/>
          <w:marBottom w:val="0"/>
          <w:divBdr>
            <w:top w:val="none" w:sz="0" w:space="0" w:color="auto"/>
            <w:left w:val="none" w:sz="0" w:space="0" w:color="auto"/>
            <w:bottom w:val="none" w:sz="0" w:space="0" w:color="auto"/>
            <w:right w:val="none" w:sz="0" w:space="0" w:color="auto"/>
          </w:divBdr>
        </w:div>
        <w:div w:id="1068576258">
          <w:marLeft w:val="640"/>
          <w:marRight w:val="0"/>
          <w:marTop w:val="0"/>
          <w:marBottom w:val="0"/>
          <w:divBdr>
            <w:top w:val="none" w:sz="0" w:space="0" w:color="auto"/>
            <w:left w:val="none" w:sz="0" w:space="0" w:color="auto"/>
            <w:bottom w:val="none" w:sz="0" w:space="0" w:color="auto"/>
            <w:right w:val="none" w:sz="0" w:space="0" w:color="auto"/>
          </w:divBdr>
        </w:div>
        <w:div w:id="708729082">
          <w:marLeft w:val="640"/>
          <w:marRight w:val="0"/>
          <w:marTop w:val="0"/>
          <w:marBottom w:val="0"/>
          <w:divBdr>
            <w:top w:val="none" w:sz="0" w:space="0" w:color="auto"/>
            <w:left w:val="none" w:sz="0" w:space="0" w:color="auto"/>
            <w:bottom w:val="none" w:sz="0" w:space="0" w:color="auto"/>
            <w:right w:val="none" w:sz="0" w:space="0" w:color="auto"/>
          </w:divBdr>
        </w:div>
        <w:div w:id="560795597">
          <w:marLeft w:val="640"/>
          <w:marRight w:val="0"/>
          <w:marTop w:val="0"/>
          <w:marBottom w:val="0"/>
          <w:divBdr>
            <w:top w:val="none" w:sz="0" w:space="0" w:color="auto"/>
            <w:left w:val="none" w:sz="0" w:space="0" w:color="auto"/>
            <w:bottom w:val="none" w:sz="0" w:space="0" w:color="auto"/>
            <w:right w:val="none" w:sz="0" w:space="0" w:color="auto"/>
          </w:divBdr>
        </w:div>
        <w:div w:id="1150710451">
          <w:marLeft w:val="640"/>
          <w:marRight w:val="0"/>
          <w:marTop w:val="0"/>
          <w:marBottom w:val="0"/>
          <w:divBdr>
            <w:top w:val="none" w:sz="0" w:space="0" w:color="auto"/>
            <w:left w:val="none" w:sz="0" w:space="0" w:color="auto"/>
            <w:bottom w:val="none" w:sz="0" w:space="0" w:color="auto"/>
            <w:right w:val="none" w:sz="0" w:space="0" w:color="auto"/>
          </w:divBdr>
        </w:div>
        <w:div w:id="1625580644">
          <w:marLeft w:val="640"/>
          <w:marRight w:val="0"/>
          <w:marTop w:val="0"/>
          <w:marBottom w:val="0"/>
          <w:divBdr>
            <w:top w:val="none" w:sz="0" w:space="0" w:color="auto"/>
            <w:left w:val="none" w:sz="0" w:space="0" w:color="auto"/>
            <w:bottom w:val="none" w:sz="0" w:space="0" w:color="auto"/>
            <w:right w:val="none" w:sz="0" w:space="0" w:color="auto"/>
          </w:divBdr>
        </w:div>
        <w:div w:id="1853299423">
          <w:marLeft w:val="640"/>
          <w:marRight w:val="0"/>
          <w:marTop w:val="0"/>
          <w:marBottom w:val="0"/>
          <w:divBdr>
            <w:top w:val="none" w:sz="0" w:space="0" w:color="auto"/>
            <w:left w:val="none" w:sz="0" w:space="0" w:color="auto"/>
            <w:bottom w:val="none" w:sz="0" w:space="0" w:color="auto"/>
            <w:right w:val="none" w:sz="0" w:space="0" w:color="auto"/>
          </w:divBdr>
        </w:div>
        <w:div w:id="1586649379">
          <w:marLeft w:val="640"/>
          <w:marRight w:val="0"/>
          <w:marTop w:val="0"/>
          <w:marBottom w:val="0"/>
          <w:divBdr>
            <w:top w:val="none" w:sz="0" w:space="0" w:color="auto"/>
            <w:left w:val="none" w:sz="0" w:space="0" w:color="auto"/>
            <w:bottom w:val="none" w:sz="0" w:space="0" w:color="auto"/>
            <w:right w:val="none" w:sz="0" w:space="0" w:color="auto"/>
          </w:divBdr>
        </w:div>
        <w:div w:id="933636764">
          <w:marLeft w:val="640"/>
          <w:marRight w:val="0"/>
          <w:marTop w:val="0"/>
          <w:marBottom w:val="0"/>
          <w:divBdr>
            <w:top w:val="none" w:sz="0" w:space="0" w:color="auto"/>
            <w:left w:val="none" w:sz="0" w:space="0" w:color="auto"/>
            <w:bottom w:val="none" w:sz="0" w:space="0" w:color="auto"/>
            <w:right w:val="none" w:sz="0" w:space="0" w:color="auto"/>
          </w:divBdr>
        </w:div>
        <w:div w:id="616331026">
          <w:marLeft w:val="640"/>
          <w:marRight w:val="0"/>
          <w:marTop w:val="0"/>
          <w:marBottom w:val="0"/>
          <w:divBdr>
            <w:top w:val="none" w:sz="0" w:space="0" w:color="auto"/>
            <w:left w:val="none" w:sz="0" w:space="0" w:color="auto"/>
            <w:bottom w:val="none" w:sz="0" w:space="0" w:color="auto"/>
            <w:right w:val="none" w:sz="0" w:space="0" w:color="auto"/>
          </w:divBdr>
        </w:div>
        <w:div w:id="342056447">
          <w:marLeft w:val="640"/>
          <w:marRight w:val="0"/>
          <w:marTop w:val="0"/>
          <w:marBottom w:val="0"/>
          <w:divBdr>
            <w:top w:val="none" w:sz="0" w:space="0" w:color="auto"/>
            <w:left w:val="none" w:sz="0" w:space="0" w:color="auto"/>
            <w:bottom w:val="none" w:sz="0" w:space="0" w:color="auto"/>
            <w:right w:val="none" w:sz="0" w:space="0" w:color="auto"/>
          </w:divBdr>
        </w:div>
        <w:div w:id="295570591">
          <w:marLeft w:val="640"/>
          <w:marRight w:val="0"/>
          <w:marTop w:val="0"/>
          <w:marBottom w:val="0"/>
          <w:divBdr>
            <w:top w:val="none" w:sz="0" w:space="0" w:color="auto"/>
            <w:left w:val="none" w:sz="0" w:space="0" w:color="auto"/>
            <w:bottom w:val="none" w:sz="0" w:space="0" w:color="auto"/>
            <w:right w:val="none" w:sz="0" w:space="0" w:color="auto"/>
          </w:divBdr>
        </w:div>
        <w:div w:id="1227105565">
          <w:marLeft w:val="640"/>
          <w:marRight w:val="0"/>
          <w:marTop w:val="0"/>
          <w:marBottom w:val="0"/>
          <w:divBdr>
            <w:top w:val="none" w:sz="0" w:space="0" w:color="auto"/>
            <w:left w:val="none" w:sz="0" w:space="0" w:color="auto"/>
            <w:bottom w:val="none" w:sz="0" w:space="0" w:color="auto"/>
            <w:right w:val="none" w:sz="0" w:space="0" w:color="auto"/>
          </w:divBdr>
        </w:div>
        <w:div w:id="1864394569">
          <w:marLeft w:val="640"/>
          <w:marRight w:val="0"/>
          <w:marTop w:val="0"/>
          <w:marBottom w:val="0"/>
          <w:divBdr>
            <w:top w:val="none" w:sz="0" w:space="0" w:color="auto"/>
            <w:left w:val="none" w:sz="0" w:space="0" w:color="auto"/>
            <w:bottom w:val="none" w:sz="0" w:space="0" w:color="auto"/>
            <w:right w:val="none" w:sz="0" w:space="0" w:color="auto"/>
          </w:divBdr>
        </w:div>
        <w:div w:id="1957367361">
          <w:marLeft w:val="640"/>
          <w:marRight w:val="0"/>
          <w:marTop w:val="0"/>
          <w:marBottom w:val="0"/>
          <w:divBdr>
            <w:top w:val="none" w:sz="0" w:space="0" w:color="auto"/>
            <w:left w:val="none" w:sz="0" w:space="0" w:color="auto"/>
            <w:bottom w:val="none" w:sz="0" w:space="0" w:color="auto"/>
            <w:right w:val="none" w:sz="0" w:space="0" w:color="auto"/>
          </w:divBdr>
        </w:div>
        <w:div w:id="1730684739">
          <w:marLeft w:val="640"/>
          <w:marRight w:val="0"/>
          <w:marTop w:val="0"/>
          <w:marBottom w:val="0"/>
          <w:divBdr>
            <w:top w:val="none" w:sz="0" w:space="0" w:color="auto"/>
            <w:left w:val="none" w:sz="0" w:space="0" w:color="auto"/>
            <w:bottom w:val="none" w:sz="0" w:space="0" w:color="auto"/>
            <w:right w:val="none" w:sz="0" w:space="0" w:color="auto"/>
          </w:divBdr>
        </w:div>
        <w:div w:id="1294368585">
          <w:marLeft w:val="640"/>
          <w:marRight w:val="0"/>
          <w:marTop w:val="0"/>
          <w:marBottom w:val="0"/>
          <w:divBdr>
            <w:top w:val="none" w:sz="0" w:space="0" w:color="auto"/>
            <w:left w:val="none" w:sz="0" w:space="0" w:color="auto"/>
            <w:bottom w:val="none" w:sz="0" w:space="0" w:color="auto"/>
            <w:right w:val="none" w:sz="0" w:space="0" w:color="auto"/>
          </w:divBdr>
        </w:div>
        <w:div w:id="1331567365">
          <w:marLeft w:val="640"/>
          <w:marRight w:val="0"/>
          <w:marTop w:val="0"/>
          <w:marBottom w:val="0"/>
          <w:divBdr>
            <w:top w:val="none" w:sz="0" w:space="0" w:color="auto"/>
            <w:left w:val="none" w:sz="0" w:space="0" w:color="auto"/>
            <w:bottom w:val="none" w:sz="0" w:space="0" w:color="auto"/>
            <w:right w:val="none" w:sz="0" w:space="0" w:color="auto"/>
          </w:divBdr>
        </w:div>
        <w:div w:id="502940253">
          <w:marLeft w:val="640"/>
          <w:marRight w:val="0"/>
          <w:marTop w:val="0"/>
          <w:marBottom w:val="0"/>
          <w:divBdr>
            <w:top w:val="none" w:sz="0" w:space="0" w:color="auto"/>
            <w:left w:val="none" w:sz="0" w:space="0" w:color="auto"/>
            <w:bottom w:val="none" w:sz="0" w:space="0" w:color="auto"/>
            <w:right w:val="none" w:sz="0" w:space="0" w:color="auto"/>
          </w:divBdr>
        </w:div>
        <w:div w:id="10880131">
          <w:marLeft w:val="640"/>
          <w:marRight w:val="0"/>
          <w:marTop w:val="0"/>
          <w:marBottom w:val="0"/>
          <w:divBdr>
            <w:top w:val="none" w:sz="0" w:space="0" w:color="auto"/>
            <w:left w:val="none" w:sz="0" w:space="0" w:color="auto"/>
            <w:bottom w:val="none" w:sz="0" w:space="0" w:color="auto"/>
            <w:right w:val="none" w:sz="0" w:space="0" w:color="auto"/>
          </w:divBdr>
        </w:div>
        <w:div w:id="393166660">
          <w:marLeft w:val="640"/>
          <w:marRight w:val="0"/>
          <w:marTop w:val="0"/>
          <w:marBottom w:val="0"/>
          <w:divBdr>
            <w:top w:val="none" w:sz="0" w:space="0" w:color="auto"/>
            <w:left w:val="none" w:sz="0" w:space="0" w:color="auto"/>
            <w:bottom w:val="none" w:sz="0" w:space="0" w:color="auto"/>
            <w:right w:val="none" w:sz="0" w:space="0" w:color="auto"/>
          </w:divBdr>
        </w:div>
        <w:div w:id="1029451080">
          <w:marLeft w:val="640"/>
          <w:marRight w:val="0"/>
          <w:marTop w:val="0"/>
          <w:marBottom w:val="0"/>
          <w:divBdr>
            <w:top w:val="none" w:sz="0" w:space="0" w:color="auto"/>
            <w:left w:val="none" w:sz="0" w:space="0" w:color="auto"/>
            <w:bottom w:val="none" w:sz="0" w:space="0" w:color="auto"/>
            <w:right w:val="none" w:sz="0" w:space="0" w:color="auto"/>
          </w:divBdr>
        </w:div>
        <w:div w:id="780807114">
          <w:marLeft w:val="640"/>
          <w:marRight w:val="0"/>
          <w:marTop w:val="0"/>
          <w:marBottom w:val="0"/>
          <w:divBdr>
            <w:top w:val="none" w:sz="0" w:space="0" w:color="auto"/>
            <w:left w:val="none" w:sz="0" w:space="0" w:color="auto"/>
            <w:bottom w:val="none" w:sz="0" w:space="0" w:color="auto"/>
            <w:right w:val="none" w:sz="0" w:space="0" w:color="auto"/>
          </w:divBdr>
        </w:div>
        <w:div w:id="198512778">
          <w:marLeft w:val="640"/>
          <w:marRight w:val="0"/>
          <w:marTop w:val="0"/>
          <w:marBottom w:val="0"/>
          <w:divBdr>
            <w:top w:val="none" w:sz="0" w:space="0" w:color="auto"/>
            <w:left w:val="none" w:sz="0" w:space="0" w:color="auto"/>
            <w:bottom w:val="none" w:sz="0" w:space="0" w:color="auto"/>
            <w:right w:val="none" w:sz="0" w:space="0" w:color="auto"/>
          </w:divBdr>
        </w:div>
        <w:div w:id="2122022423">
          <w:marLeft w:val="640"/>
          <w:marRight w:val="0"/>
          <w:marTop w:val="0"/>
          <w:marBottom w:val="0"/>
          <w:divBdr>
            <w:top w:val="none" w:sz="0" w:space="0" w:color="auto"/>
            <w:left w:val="none" w:sz="0" w:space="0" w:color="auto"/>
            <w:bottom w:val="none" w:sz="0" w:space="0" w:color="auto"/>
            <w:right w:val="none" w:sz="0" w:space="0" w:color="auto"/>
          </w:divBdr>
        </w:div>
        <w:div w:id="1837719382">
          <w:marLeft w:val="640"/>
          <w:marRight w:val="0"/>
          <w:marTop w:val="0"/>
          <w:marBottom w:val="0"/>
          <w:divBdr>
            <w:top w:val="none" w:sz="0" w:space="0" w:color="auto"/>
            <w:left w:val="none" w:sz="0" w:space="0" w:color="auto"/>
            <w:bottom w:val="none" w:sz="0" w:space="0" w:color="auto"/>
            <w:right w:val="none" w:sz="0" w:space="0" w:color="auto"/>
          </w:divBdr>
        </w:div>
        <w:div w:id="2061398297">
          <w:marLeft w:val="640"/>
          <w:marRight w:val="0"/>
          <w:marTop w:val="0"/>
          <w:marBottom w:val="0"/>
          <w:divBdr>
            <w:top w:val="none" w:sz="0" w:space="0" w:color="auto"/>
            <w:left w:val="none" w:sz="0" w:space="0" w:color="auto"/>
            <w:bottom w:val="none" w:sz="0" w:space="0" w:color="auto"/>
            <w:right w:val="none" w:sz="0" w:space="0" w:color="auto"/>
          </w:divBdr>
        </w:div>
        <w:div w:id="1744911129">
          <w:marLeft w:val="640"/>
          <w:marRight w:val="0"/>
          <w:marTop w:val="0"/>
          <w:marBottom w:val="0"/>
          <w:divBdr>
            <w:top w:val="none" w:sz="0" w:space="0" w:color="auto"/>
            <w:left w:val="none" w:sz="0" w:space="0" w:color="auto"/>
            <w:bottom w:val="none" w:sz="0" w:space="0" w:color="auto"/>
            <w:right w:val="none" w:sz="0" w:space="0" w:color="auto"/>
          </w:divBdr>
        </w:div>
        <w:div w:id="1214654310">
          <w:marLeft w:val="640"/>
          <w:marRight w:val="0"/>
          <w:marTop w:val="0"/>
          <w:marBottom w:val="0"/>
          <w:divBdr>
            <w:top w:val="none" w:sz="0" w:space="0" w:color="auto"/>
            <w:left w:val="none" w:sz="0" w:space="0" w:color="auto"/>
            <w:bottom w:val="none" w:sz="0" w:space="0" w:color="auto"/>
            <w:right w:val="none" w:sz="0" w:space="0" w:color="auto"/>
          </w:divBdr>
        </w:div>
        <w:div w:id="2077167751">
          <w:marLeft w:val="640"/>
          <w:marRight w:val="0"/>
          <w:marTop w:val="0"/>
          <w:marBottom w:val="0"/>
          <w:divBdr>
            <w:top w:val="none" w:sz="0" w:space="0" w:color="auto"/>
            <w:left w:val="none" w:sz="0" w:space="0" w:color="auto"/>
            <w:bottom w:val="none" w:sz="0" w:space="0" w:color="auto"/>
            <w:right w:val="none" w:sz="0" w:space="0" w:color="auto"/>
          </w:divBdr>
        </w:div>
        <w:div w:id="296648371">
          <w:marLeft w:val="640"/>
          <w:marRight w:val="0"/>
          <w:marTop w:val="0"/>
          <w:marBottom w:val="0"/>
          <w:divBdr>
            <w:top w:val="none" w:sz="0" w:space="0" w:color="auto"/>
            <w:left w:val="none" w:sz="0" w:space="0" w:color="auto"/>
            <w:bottom w:val="none" w:sz="0" w:space="0" w:color="auto"/>
            <w:right w:val="none" w:sz="0" w:space="0" w:color="auto"/>
          </w:divBdr>
        </w:div>
        <w:div w:id="918754288">
          <w:marLeft w:val="640"/>
          <w:marRight w:val="0"/>
          <w:marTop w:val="0"/>
          <w:marBottom w:val="0"/>
          <w:divBdr>
            <w:top w:val="none" w:sz="0" w:space="0" w:color="auto"/>
            <w:left w:val="none" w:sz="0" w:space="0" w:color="auto"/>
            <w:bottom w:val="none" w:sz="0" w:space="0" w:color="auto"/>
            <w:right w:val="none" w:sz="0" w:space="0" w:color="auto"/>
          </w:divBdr>
        </w:div>
        <w:div w:id="2080639946">
          <w:marLeft w:val="640"/>
          <w:marRight w:val="0"/>
          <w:marTop w:val="0"/>
          <w:marBottom w:val="0"/>
          <w:divBdr>
            <w:top w:val="none" w:sz="0" w:space="0" w:color="auto"/>
            <w:left w:val="none" w:sz="0" w:space="0" w:color="auto"/>
            <w:bottom w:val="none" w:sz="0" w:space="0" w:color="auto"/>
            <w:right w:val="none" w:sz="0" w:space="0" w:color="auto"/>
          </w:divBdr>
        </w:div>
      </w:divsChild>
    </w:div>
    <w:div w:id="1580753101">
      <w:bodyDiv w:val="1"/>
      <w:marLeft w:val="0"/>
      <w:marRight w:val="0"/>
      <w:marTop w:val="0"/>
      <w:marBottom w:val="0"/>
      <w:divBdr>
        <w:top w:val="none" w:sz="0" w:space="0" w:color="auto"/>
        <w:left w:val="none" w:sz="0" w:space="0" w:color="auto"/>
        <w:bottom w:val="none" w:sz="0" w:space="0" w:color="auto"/>
        <w:right w:val="none" w:sz="0" w:space="0" w:color="auto"/>
      </w:divBdr>
    </w:div>
    <w:div w:id="1597011376">
      <w:bodyDiv w:val="1"/>
      <w:marLeft w:val="0"/>
      <w:marRight w:val="0"/>
      <w:marTop w:val="0"/>
      <w:marBottom w:val="0"/>
      <w:divBdr>
        <w:top w:val="none" w:sz="0" w:space="0" w:color="auto"/>
        <w:left w:val="none" w:sz="0" w:space="0" w:color="auto"/>
        <w:bottom w:val="none" w:sz="0" w:space="0" w:color="auto"/>
        <w:right w:val="none" w:sz="0" w:space="0" w:color="auto"/>
      </w:divBdr>
    </w:div>
    <w:div w:id="1624531605">
      <w:bodyDiv w:val="1"/>
      <w:marLeft w:val="0"/>
      <w:marRight w:val="0"/>
      <w:marTop w:val="0"/>
      <w:marBottom w:val="0"/>
      <w:divBdr>
        <w:top w:val="none" w:sz="0" w:space="0" w:color="auto"/>
        <w:left w:val="none" w:sz="0" w:space="0" w:color="auto"/>
        <w:bottom w:val="none" w:sz="0" w:space="0" w:color="auto"/>
        <w:right w:val="none" w:sz="0" w:space="0" w:color="auto"/>
      </w:divBdr>
    </w:div>
    <w:div w:id="1635912759">
      <w:bodyDiv w:val="1"/>
      <w:marLeft w:val="0"/>
      <w:marRight w:val="0"/>
      <w:marTop w:val="0"/>
      <w:marBottom w:val="0"/>
      <w:divBdr>
        <w:top w:val="none" w:sz="0" w:space="0" w:color="auto"/>
        <w:left w:val="none" w:sz="0" w:space="0" w:color="auto"/>
        <w:bottom w:val="none" w:sz="0" w:space="0" w:color="auto"/>
        <w:right w:val="none" w:sz="0" w:space="0" w:color="auto"/>
      </w:divBdr>
    </w:div>
    <w:div w:id="1663387958">
      <w:bodyDiv w:val="1"/>
      <w:marLeft w:val="0"/>
      <w:marRight w:val="0"/>
      <w:marTop w:val="0"/>
      <w:marBottom w:val="0"/>
      <w:divBdr>
        <w:top w:val="none" w:sz="0" w:space="0" w:color="auto"/>
        <w:left w:val="none" w:sz="0" w:space="0" w:color="auto"/>
        <w:bottom w:val="none" w:sz="0" w:space="0" w:color="auto"/>
        <w:right w:val="none" w:sz="0" w:space="0" w:color="auto"/>
      </w:divBdr>
      <w:divsChild>
        <w:div w:id="1664164368">
          <w:marLeft w:val="640"/>
          <w:marRight w:val="0"/>
          <w:marTop w:val="0"/>
          <w:marBottom w:val="0"/>
          <w:divBdr>
            <w:top w:val="none" w:sz="0" w:space="0" w:color="auto"/>
            <w:left w:val="none" w:sz="0" w:space="0" w:color="auto"/>
            <w:bottom w:val="none" w:sz="0" w:space="0" w:color="auto"/>
            <w:right w:val="none" w:sz="0" w:space="0" w:color="auto"/>
          </w:divBdr>
        </w:div>
        <w:div w:id="1693456774">
          <w:marLeft w:val="640"/>
          <w:marRight w:val="0"/>
          <w:marTop w:val="0"/>
          <w:marBottom w:val="0"/>
          <w:divBdr>
            <w:top w:val="none" w:sz="0" w:space="0" w:color="auto"/>
            <w:left w:val="none" w:sz="0" w:space="0" w:color="auto"/>
            <w:bottom w:val="none" w:sz="0" w:space="0" w:color="auto"/>
            <w:right w:val="none" w:sz="0" w:space="0" w:color="auto"/>
          </w:divBdr>
        </w:div>
        <w:div w:id="1049189030">
          <w:marLeft w:val="640"/>
          <w:marRight w:val="0"/>
          <w:marTop w:val="0"/>
          <w:marBottom w:val="0"/>
          <w:divBdr>
            <w:top w:val="none" w:sz="0" w:space="0" w:color="auto"/>
            <w:left w:val="none" w:sz="0" w:space="0" w:color="auto"/>
            <w:bottom w:val="none" w:sz="0" w:space="0" w:color="auto"/>
            <w:right w:val="none" w:sz="0" w:space="0" w:color="auto"/>
          </w:divBdr>
        </w:div>
        <w:div w:id="1034188701">
          <w:marLeft w:val="640"/>
          <w:marRight w:val="0"/>
          <w:marTop w:val="0"/>
          <w:marBottom w:val="0"/>
          <w:divBdr>
            <w:top w:val="none" w:sz="0" w:space="0" w:color="auto"/>
            <w:left w:val="none" w:sz="0" w:space="0" w:color="auto"/>
            <w:bottom w:val="none" w:sz="0" w:space="0" w:color="auto"/>
            <w:right w:val="none" w:sz="0" w:space="0" w:color="auto"/>
          </w:divBdr>
        </w:div>
        <w:div w:id="2124374296">
          <w:marLeft w:val="640"/>
          <w:marRight w:val="0"/>
          <w:marTop w:val="0"/>
          <w:marBottom w:val="0"/>
          <w:divBdr>
            <w:top w:val="none" w:sz="0" w:space="0" w:color="auto"/>
            <w:left w:val="none" w:sz="0" w:space="0" w:color="auto"/>
            <w:bottom w:val="none" w:sz="0" w:space="0" w:color="auto"/>
            <w:right w:val="none" w:sz="0" w:space="0" w:color="auto"/>
          </w:divBdr>
        </w:div>
        <w:div w:id="1941064712">
          <w:marLeft w:val="640"/>
          <w:marRight w:val="0"/>
          <w:marTop w:val="0"/>
          <w:marBottom w:val="0"/>
          <w:divBdr>
            <w:top w:val="none" w:sz="0" w:space="0" w:color="auto"/>
            <w:left w:val="none" w:sz="0" w:space="0" w:color="auto"/>
            <w:bottom w:val="none" w:sz="0" w:space="0" w:color="auto"/>
            <w:right w:val="none" w:sz="0" w:space="0" w:color="auto"/>
          </w:divBdr>
        </w:div>
        <w:div w:id="5794059">
          <w:marLeft w:val="640"/>
          <w:marRight w:val="0"/>
          <w:marTop w:val="0"/>
          <w:marBottom w:val="0"/>
          <w:divBdr>
            <w:top w:val="none" w:sz="0" w:space="0" w:color="auto"/>
            <w:left w:val="none" w:sz="0" w:space="0" w:color="auto"/>
            <w:bottom w:val="none" w:sz="0" w:space="0" w:color="auto"/>
            <w:right w:val="none" w:sz="0" w:space="0" w:color="auto"/>
          </w:divBdr>
        </w:div>
        <w:div w:id="2087142842">
          <w:marLeft w:val="640"/>
          <w:marRight w:val="0"/>
          <w:marTop w:val="0"/>
          <w:marBottom w:val="0"/>
          <w:divBdr>
            <w:top w:val="none" w:sz="0" w:space="0" w:color="auto"/>
            <w:left w:val="none" w:sz="0" w:space="0" w:color="auto"/>
            <w:bottom w:val="none" w:sz="0" w:space="0" w:color="auto"/>
            <w:right w:val="none" w:sz="0" w:space="0" w:color="auto"/>
          </w:divBdr>
        </w:div>
        <w:div w:id="466289315">
          <w:marLeft w:val="640"/>
          <w:marRight w:val="0"/>
          <w:marTop w:val="0"/>
          <w:marBottom w:val="0"/>
          <w:divBdr>
            <w:top w:val="none" w:sz="0" w:space="0" w:color="auto"/>
            <w:left w:val="none" w:sz="0" w:space="0" w:color="auto"/>
            <w:bottom w:val="none" w:sz="0" w:space="0" w:color="auto"/>
            <w:right w:val="none" w:sz="0" w:space="0" w:color="auto"/>
          </w:divBdr>
        </w:div>
        <w:div w:id="773790341">
          <w:marLeft w:val="640"/>
          <w:marRight w:val="0"/>
          <w:marTop w:val="0"/>
          <w:marBottom w:val="0"/>
          <w:divBdr>
            <w:top w:val="none" w:sz="0" w:space="0" w:color="auto"/>
            <w:left w:val="none" w:sz="0" w:space="0" w:color="auto"/>
            <w:bottom w:val="none" w:sz="0" w:space="0" w:color="auto"/>
            <w:right w:val="none" w:sz="0" w:space="0" w:color="auto"/>
          </w:divBdr>
        </w:div>
        <w:div w:id="45616670">
          <w:marLeft w:val="640"/>
          <w:marRight w:val="0"/>
          <w:marTop w:val="0"/>
          <w:marBottom w:val="0"/>
          <w:divBdr>
            <w:top w:val="none" w:sz="0" w:space="0" w:color="auto"/>
            <w:left w:val="none" w:sz="0" w:space="0" w:color="auto"/>
            <w:bottom w:val="none" w:sz="0" w:space="0" w:color="auto"/>
            <w:right w:val="none" w:sz="0" w:space="0" w:color="auto"/>
          </w:divBdr>
        </w:div>
        <w:div w:id="286399655">
          <w:marLeft w:val="640"/>
          <w:marRight w:val="0"/>
          <w:marTop w:val="0"/>
          <w:marBottom w:val="0"/>
          <w:divBdr>
            <w:top w:val="none" w:sz="0" w:space="0" w:color="auto"/>
            <w:left w:val="none" w:sz="0" w:space="0" w:color="auto"/>
            <w:bottom w:val="none" w:sz="0" w:space="0" w:color="auto"/>
            <w:right w:val="none" w:sz="0" w:space="0" w:color="auto"/>
          </w:divBdr>
        </w:div>
        <w:div w:id="1006710333">
          <w:marLeft w:val="640"/>
          <w:marRight w:val="0"/>
          <w:marTop w:val="0"/>
          <w:marBottom w:val="0"/>
          <w:divBdr>
            <w:top w:val="none" w:sz="0" w:space="0" w:color="auto"/>
            <w:left w:val="none" w:sz="0" w:space="0" w:color="auto"/>
            <w:bottom w:val="none" w:sz="0" w:space="0" w:color="auto"/>
            <w:right w:val="none" w:sz="0" w:space="0" w:color="auto"/>
          </w:divBdr>
        </w:div>
        <w:div w:id="1821535081">
          <w:marLeft w:val="640"/>
          <w:marRight w:val="0"/>
          <w:marTop w:val="0"/>
          <w:marBottom w:val="0"/>
          <w:divBdr>
            <w:top w:val="none" w:sz="0" w:space="0" w:color="auto"/>
            <w:left w:val="none" w:sz="0" w:space="0" w:color="auto"/>
            <w:bottom w:val="none" w:sz="0" w:space="0" w:color="auto"/>
            <w:right w:val="none" w:sz="0" w:space="0" w:color="auto"/>
          </w:divBdr>
        </w:div>
        <w:div w:id="1041513822">
          <w:marLeft w:val="640"/>
          <w:marRight w:val="0"/>
          <w:marTop w:val="0"/>
          <w:marBottom w:val="0"/>
          <w:divBdr>
            <w:top w:val="none" w:sz="0" w:space="0" w:color="auto"/>
            <w:left w:val="none" w:sz="0" w:space="0" w:color="auto"/>
            <w:bottom w:val="none" w:sz="0" w:space="0" w:color="auto"/>
            <w:right w:val="none" w:sz="0" w:space="0" w:color="auto"/>
          </w:divBdr>
        </w:div>
        <w:div w:id="1350832771">
          <w:marLeft w:val="640"/>
          <w:marRight w:val="0"/>
          <w:marTop w:val="0"/>
          <w:marBottom w:val="0"/>
          <w:divBdr>
            <w:top w:val="none" w:sz="0" w:space="0" w:color="auto"/>
            <w:left w:val="none" w:sz="0" w:space="0" w:color="auto"/>
            <w:bottom w:val="none" w:sz="0" w:space="0" w:color="auto"/>
            <w:right w:val="none" w:sz="0" w:space="0" w:color="auto"/>
          </w:divBdr>
        </w:div>
        <w:div w:id="903686625">
          <w:marLeft w:val="640"/>
          <w:marRight w:val="0"/>
          <w:marTop w:val="0"/>
          <w:marBottom w:val="0"/>
          <w:divBdr>
            <w:top w:val="none" w:sz="0" w:space="0" w:color="auto"/>
            <w:left w:val="none" w:sz="0" w:space="0" w:color="auto"/>
            <w:bottom w:val="none" w:sz="0" w:space="0" w:color="auto"/>
            <w:right w:val="none" w:sz="0" w:space="0" w:color="auto"/>
          </w:divBdr>
        </w:div>
        <w:div w:id="935137299">
          <w:marLeft w:val="640"/>
          <w:marRight w:val="0"/>
          <w:marTop w:val="0"/>
          <w:marBottom w:val="0"/>
          <w:divBdr>
            <w:top w:val="none" w:sz="0" w:space="0" w:color="auto"/>
            <w:left w:val="none" w:sz="0" w:space="0" w:color="auto"/>
            <w:bottom w:val="none" w:sz="0" w:space="0" w:color="auto"/>
            <w:right w:val="none" w:sz="0" w:space="0" w:color="auto"/>
          </w:divBdr>
        </w:div>
        <w:div w:id="757022982">
          <w:marLeft w:val="640"/>
          <w:marRight w:val="0"/>
          <w:marTop w:val="0"/>
          <w:marBottom w:val="0"/>
          <w:divBdr>
            <w:top w:val="none" w:sz="0" w:space="0" w:color="auto"/>
            <w:left w:val="none" w:sz="0" w:space="0" w:color="auto"/>
            <w:bottom w:val="none" w:sz="0" w:space="0" w:color="auto"/>
            <w:right w:val="none" w:sz="0" w:space="0" w:color="auto"/>
          </w:divBdr>
        </w:div>
        <w:div w:id="599725010">
          <w:marLeft w:val="640"/>
          <w:marRight w:val="0"/>
          <w:marTop w:val="0"/>
          <w:marBottom w:val="0"/>
          <w:divBdr>
            <w:top w:val="none" w:sz="0" w:space="0" w:color="auto"/>
            <w:left w:val="none" w:sz="0" w:space="0" w:color="auto"/>
            <w:bottom w:val="none" w:sz="0" w:space="0" w:color="auto"/>
            <w:right w:val="none" w:sz="0" w:space="0" w:color="auto"/>
          </w:divBdr>
        </w:div>
        <w:div w:id="1785802079">
          <w:marLeft w:val="640"/>
          <w:marRight w:val="0"/>
          <w:marTop w:val="0"/>
          <w:marBottom w:val="0"/>
          <w:divBdr>
            <w:top w:val="none" w:sz="0" w:space="0" w:color="auto"/>
            <w:left w:val="none" w:sz="0" w:space="0" w:color="auto"/>
            <w:bottom w:val="none" w:sz="0" w:space="0" w:color="auto"/>
            <w:right w:val="none" w:sz="0" w:space="0" w:color="auto"/>
          </w:divBdr>
        </w:div>
        <w:div w:id="1002589866">
          <w:marLeft w:val="640"/>
          <w:marRight w:val="0"/>
          <w:marTop w:val="0"/>
          <w:marBottom w:val="0"/>
          <w:divBdr>
            <w:top w:val="none" w:sz="0" w:space="0" w:color="auto"/>
            <w:left w:val="none" w:sz="0" w:space="0" w:color="auto"/>
            <w:bottom w:val="none" w:sz="0" w:space="0" w:color="auto"/>
            <w:right w:val="none" w:sz="0" w:space="0" w:color="auto"/>
          </w:divBdr>
        </w:div>
        <w:div w:id="1650088880">
          <w:marLeft w:val="640"/>
          <w:marRight w:val="0"/>
          <w:marTop w:val="0"/>
          <w:marBottom w:val="0"/>
          <w:divBdr>
            <w:top w:val="none" w:sz="0" w:space="0" w:color="auto"/>
            <w:left w:val="none" w:sz="0" w:space="0" w:color="auto"/>
            <w:bottom w:val="none" w:sz="0" w:space="0" w:color="auto"/>
            <w:right w:val="none" w:sz="0" w:space="0" w:color="auto"/>
          </w:divBdr>
        </w:div>
        <w:div w:id="412555296">
          <w:marLeft w:val="640"/>
          <w:marRight w:val="0"/>
          <w:marTop w:val="0"/>
          <w:marBottom w:val="0"/>
          <w:divBdr>
            <w:top w:val="none" w:sz="0" w:space="0" w:color="auto"/>
            <w:left w:val="none" w:sz="0" w:space="0" w:color="auto"/>
            <w:bottom w:val="none" w:sz="0" w:space="0" w:color="auto"/>
            <w:right w:val="none" w:sz="0" w:space="0" w:color="auto"/>
          </w:divBdr>
        </w:div>
        <w:div w:id="410346436">
          <w:marLeft w:val="640"/>
          <w:marRight w:val="0"/>
          <w:marTop w:val="0"/>
          <w:marBottom w:val="0"/>
          <w:divBdr>
            <w:top w:val="none" w:sz="0" w:space="0" w:color="auto"/>
            <w:left w:val="none" w:sz="0" w:space="0" w:color="auto"/>
            <w:bottom w:val="none" w:sz="0" w:space="0" w:color="auto"/>
            <w:right w:val="none" w:sz="0" w:space="0" w:color="auto"/>
          </w:divBdr>
        </w:div>
        <w:div w:id="11956112">
          <w:marLeft w:val="640"/>
          <w:marRight w:val="0"/>
          <w:marTop w:val="0"/>
          <w:marBottom w:val="0"/>
          <w:divBdr>
            <w:top w:val="none" w:sz="0" w:space="0" w:color="auto"/>
            <w:left w:val="none" w:sz="0" w:space="0" w:color="auto"/>
            <w:bottom w:val="none" w:sz="0" w:space="0" w:color="auto"/>
            <w:right w:val="none" w:sz="0" w:space="0" w:color="auto"/>
          </w:divBdr>
        </w:div>
        <w:div w:id="249899224">
          <w:marLeft w:val="640"/>
          <w:marRight w:val="0"/>
          <w:marTop w:val="0"/>
          <w:marBottom w:val="0"/>
          <w:divBdr>
            <w:top w:val="none" w:sz="0" w:space="0" w:color="auto"/>
            <w:left w:val="none" w:sz="0" w:space="0" w:color="auto"/>
            <w:bottom w:val="none" w:sz="0" w:space="0" w:color="auto"/>
            <w:right w:val="none" w:sz="0" w:space="0" w:color="auto"/>
          </w:divBdr>
        </w:div>
        <w:div w:id="2046324862">
          <w:marLeft w:val="640"/>
          <w:marRight w:val="0"/>
          <w:marTop w:val="0"/>
          <w:marBottom w:val="0"/>
          <w:divBdr>
            <w:top w:val="none" w:sz="0" w:space="0" w:color="auto"/>
            <w:left w:val="none" w:sz="0" w:space="0" w:color="auto"/>
            <w:bottom w:val="none" w:sz="0" w:space="0" w:color="auto"/>
            <w:right w:val="none" w:sz="0" w:space="0" w:color="auto"/>
          </w:divBdr>
        </w:div>
        <w:div w:id="682317670">
          <w:marLeft w:val="640"/>
          <w:marRight w:val="0"/>
          <w:marTop w:val="0"/>
          <w:marBottom w:val="0"/>
          <w:divBdr>
            <w:top w:val="none" w:sz="0" w:space="0" w:color="auto"/>
            <w:left w:val="none" w:sz="0" w:space="0" w:color="auto"/>
            <w:bottom w:val="none" w:sz="0" w:space="0" w:color="auto"/>
            <w:right w:val="none" w:sz="0" w:space="0" w:color="auto"/>
          </w:divBdr>
        </w:div>
        <w:div w:id="89355351">
          <w:marLeft w:val="640"/>
          <w:marRight w:val="0"/>
          <w:marTop w:val="0"/>
          <w:marBottom w:val="0"/>
          <w:divBdr>
            <w:top w:val="none" w:sz="0" w:space="0" w:color="auto"/>
            <w:left w:val="none" w:sz="0" w:space="0" w:color="auto"/>
            <w:bottom w:val="none" w:sz="0" w:space="0" w:color="auto"/>
            <w:right w:val="none" w:sz="0" w:space="0" w:color="auto"/>
          </w:divBdr>
        </w:div>
        <w:div w:id="1777095952">
          <w:marLeft w:val="640"/>
          <w:marRight w:val="0"/>
          <w:marTop w:val="0"/>
          <w:marBottom w:val="0"/>
          <w:divBdr>
            <w:top w:val="none" w:sz="0" w:space="0" w:color="auto"/>
            <w:left w:val="none" w:sz="0" w:space="0" w:color="auto"/>
            <w:bottom w:val="none" w:sz="0" w:space="0" w:color="auto"/>
            <w:right w:val="none" w:sz="0" w:space="0" w:color="auto"/>
          </w:divBdr>
        </w:div>
        <w:div w:id="1915162589">
          <w:marLeft w:val="640"/>
          <w:marRight w:val="0"/>
          <w:marTop w:val="0"/>
          <w:marBottom w:val="0"/>
          <w:divBdr>
            <w:top w:val="none" w:sz="0" w:space="0" w:color="auto"/>
            <w:left w:val="none" w:sz="0" w:space="0" w:color="auto"/>
            <w:bottom w:val="none" w:sz="0" w:space="0" w:color="auto"/>
            <w:right w:val="none" w:sz="0" w:space="0" w:color="auto"/>
          </w:divBdr>
        </w:div>
        <w:div w:id="459957092">
          <w:marLeft w:val="640"/>
          <w:marRight w:val="0"/>
          <w:marTop w:val="0"/>
          <w:marBottom w:val="0"/>
          <w:divBdr>
            <w:top w:val="none" w:sz="0" w:space="0" w:color="auto"/>
            <w:left w:val="none" w:sz="0" w:space="0" w:color="auto"/>
            <w:bottom w:val="none" w:sz="0" w:space="0" w:color="auto"/>
            <w:right w:val="none" w:sz="0" w:space="0" w:color="auto"/>
          </w:divBdr>
        </w:div>
        <w:div w:id="143008659">
          <w:marLeft w:val="640"/>
          <w:marRight w:val="0"/>
          <w:marTop w:val="0"/>
          <w:marBottom w:val="0"/>
          <w:divBdr>
            <w:top w:val="none" w:sz="0" w:space="0" w:color="auto"/>
            <w:left w:val="none" w:sz="0" w:space="0" w:color="auto"/>
            <w:bottom w:val="none" w:sz="0" w:space="0" w:color="auto"/>
            <w:right w:val="none" w:sz="0" w:space="0" w:color="auto"/>
          </w:divBdr>
        </w:div>
        <w:div w:id="1080522360">
          <w:marLeft w:val="640"/>
          <w:marRight w:val="0"/>
          <w:marTop w:val="0"/>
          <w:marBottom w:val="0"/>
          <w:divBdr>
            <w:top w:val="none" w:sz="0" w:space="0" w:color="auto"/>
            <w:left w:val="none" w:sz="0" w:space="0" w:color="auto"/>
            <w:bottom w:val="none" w:sz="0" w:space="0" w:color="auto"/>
            <w:right w:val="none" w:sz="0" w:space="0" w:color="auto"/>
          </w:divBdr>
        </w:div>
        <w:div w:id="2080008453">
          <w:marLeft w:val="640"/>
          <w:marRight w:val="0"/>
          <w:marTop w:val="0"/>
          <w:marBottom w:val="0"/>
          <w:divBdr>
            <w:top w:val="none" w:sz="0" w:space="0" w:color="auto"/>
            <w:left w:val="none" w:sz="0" w:space="0" w:color="auto"/>
            <w:bottom w:val="none" w:sz="0" w:space="0" w:color="auto"/>
            <w:right w:val="none" w:sz="0" w:space="0" w:color="auto"/>
          </w:divBdr>
        </w:div>
        <w:div w:id="392626989">
          <w:marLeft w:val="640"/>
          <w:marRight w:val="0"/>
          <w:marTop w:val="0"/>
          <w:marBottom w:val="0"/>
          <w:divBdr>
            <w:top w:val="none" w:sz="0" w:space="0" w:color="auto"/>
            <w:left w:val="none" w:sz="0" w:space="0" w:color="auto"/>
            <w:bottom w:val="none" w:sz="0" w:space="0" w:color="auto"/>
            <w:right w:val="none" w:sz="0" w:space="0" w:color="auto"/>
          </w:divBdr>
        </w:div>
      </w:divsChild>
    </w:div>
    <w:div w:id="1697583024">
      <w:bodyDiv w:val="1"/>
      <w:marLeft w:val="0"/>
      <w:marRight w:val="0"/>
      <w:marTop w:val="0"/>
      <w:marBottom w:val="0"/>
      <w:divBdr>
        <w:top w:val="none" w:sz="0" w:space="0" w:color="auto"/>
        <w:left w:val="none" w:sz="0" w:space="0" w:color="auto"/>
        <w:bottom w:val="none" w:sz="0" w:space="0" w:color="auto"/>
        <w:right w:val="none" w:sz="0" w:space="0" w:color="auto"/>
      </w:divBdr>
      <w:divsChild>
        <w:div w:id="1850100260">
          <w:marLeft w:val="0"/>
          <w:marRight w:val="0"/>
          <w:marTop w:val="0"/>
          <w:marBottom w:val="0"/>
          <w:divBdr>
            <w:top w:val="none" w:sz="0" w:space="0" w:color="auto"/>
            <w:left w:val="none" w:sz="0" w:space="0" w:color="auto"/>
            <w:bottom w:val="none" w:sz="0" w:space="0" w:color="auto"/>
            <w:right w:val="none" w:sz="0" w:space="0" w:color="auto"/>
          </w:divBdr>
        </w:div>
      </w:divsChild>
    </w:div>
    <w:div w:id="1787196915">
      <w:bodyDiv w:val="1"/>
      <w:marLeft w:val="0"/>
      <w:marRight w:val="0"/>
      <w:marTop w:val="0"/>
      <w:marBottom w:val="0"/>
      <w:divBdr>
        <w:top w:val="none" w:sz="0" w:space="0" w:color="auto"/>
        <w:left w:val="none" w:sz="0" w:space="0" w:color="auto"/>
        <w:bottom w:val="none" w:sz="0" w:space="0" w:color="auto"/>
        <w:right w:val="none" w:sz="0" w:space="0" w:color="auto"/>
      </w:divBdr>
      <w:divsChild>
        <w:div w:id="1807090136">
          <w:marLeft w:val="640"/>
          <w:marRight w:val="0"/>
          <w:marTop w:val="0"/>
          <w:marBottom w:val="0"/>
          <w:divBdr>
            <w:top w:val="none" w:sz="0" w:space="0" w:color="auto"/>
            <w:left w:val="none" w:sz="0" w:space="0" w:color="auto"/>
            <w:bottom w:val="none" w:sz="0" w:space="0" w:color="auto"/>
            <w:right w:val="none" w:sz="0" w:space="0" w:color="auto"/>
          </w:divBdr>
        </w:div>
        <w:div w:id="1082294093">
          <w:marLeft w:val="640"/>
          <w:marRight w:val="0"/>
          <w:marTop w:val="0"/>
          <w:marBottom w:val="0"/>
          <w:divBdr>
            <w:top w:val="none" w:sz="0" w:space="0" w:color="auto"/>
            <w:left w:val="none" w:sz="0" w:space="0" w:color="auto"/>
            <w:bottom w:val="none" w:sz="0" w:space="0" w:color="auto"/>
            <w:right w:val="none" w:sz="0" w:space="0" w:color="auto"/>
          </w:divBdr>
        </w:div>
        <w:div w:id="1369719216">
          <w:marLeft w:val="640"/>
          <w:marRight w:val="0"/>
          <w:marTop w:val="0"/>
          <w:marBottom w:val="0"/>
          <w:divBdr>
            <w:top w:val="none" w:sz="0" w:space="0" w:color="auto"/>
            <w:left w:val="none" w:sz="0" w:space="0" w:color="auto"/>
            <w:bottom w:val="none" w:sz="0" w:space="0" w:color="auto"/>
            <w:right w:val="none" w:sz="0" w:space="0" w:color="auto"/>
          </w:divBdr>
        </w:div>
        <w:div w:id="643850926">
          <w:marLeft w:val="640"/>
          <w:marRight w:val="0"/>
          <w:marTop w:val="0"/>
          <w:marBottom w:val="0"/>
          <w:divBdr>
            <w:top w:val="none" w:sz="0" w:space="0" w:color="auto"/>
            <w:left w:val="none" w:sz="0" w:space="0" w:color="auto"/>
            <w:bottom w:val="none" w:sz="0" w:space="0" w:color="auto"/>
            <w:right w:val="none" w:sz="0" w:space="0" w:color="auto"/>
          </w:divBdr>
        </w:div>
        <w:div w:id="1452624821">
          <w:marLeft w:val="640"/>
          <w:marRight w:val="0"/>
          <w:marTop w:val="0"/>
          <w:marBottom w:val="0"/>
          <w:divBdr>
            <w:top w:val="none" w:sz="0" w:space="0" w:color="auto"/>
            <w:left w:val="none" w:sz="0" w:space="0" w:color="auto"/>
            <w:bottom w:val="none" w:sz="0" w:space="0" w:color="auto"/>
            <w:right w:val="none" w:sz="0" w:space="0" w:color="auto"/>
          </w:divBdr>
        </w:div>
        <w:div w:id="2117865264">
          <w:marLeft w:val="640"/>
          <w:marRight w:val="0"/>
          <w:marTop w:val="0"/>
          <w:marBottom w:val="0"/>
          <w:divBdr>
            <w:top w:val="none" w:sz="0" w:space="0" w:color="auto"/>
            <w:left w:val="none" w:sz="0" w:space="0" w:color="auto"/>
            <w:bottom w:val="none" w:sz="0" w:space="0" w:color="auto"/>
            <w:right w:val="none" w:sz="0" w:space="0" w:color="auto"/>
          </w:divBdr>
        </w:div>
        <w:div w:id="604580629">
          <w:marLeft w:val="640"/>
          <w:marRight w:val="0"/>
          <w:marTop w:val="0"/>
          <w:marBottom w:val="0"/>
          <w:divBdr>
            <w:top w:val="none" w:sz="0" w:space="0" w:color="auto"/>
            <w:left w:val="none" w:sz="0" w:space="0" w:color="auto"/>
            <w:bottom w:val="none" w:sz="0" w:space="0" w:color="auto"/>
            <w:right w:val="none" w:sz="0" w:space="0" w:color="auto"/>
          </w:divBdr>
        </w:div>
        <w:div w:id="1665665533">
          <w:marLeft w:val="640"/>
          <w:marRight w:val="0"/>
          <w:marTop w:val="0"/>
          <w:marBottom w:val="0"/>
          <w:divBdr>
            <w:top w:val="none" w:sz="0" w:space="0" w:color="auto"/>
            <w:left w:val="none" w:sz="0" w:space="0" w:color="auto"/>
            <w:bottom w:val="none" w:sz="0" w:space="0" w:color="auto"/>
            <w:right w:val="none" w:sz="0" w:space="0" w:color="auto"/>
          </w:divBdr>
        </w:div>
        <w:div w:id="1038429404">
          <w:marLeft w:val="640"/>
          <w:marRight w:val="0"/>
          <w:marTop w:val="0"/>
          <w:marBottom w:val="0"/>
          <w:divBdr>
            <w:top w:val="none" w:sz="0" w:space="0" w:color="auto"/>
            <w:left w:val="none" w:sz="0" w:space="0" w:color="auto"/>
            <w:bottom w:val="none" w:sz="0" w:space="0" w:color="auto"/>
            <w:right w:val="none" w:sz="0" w:space="0" w:color="auto"/>
          </w:divBdr>
        </w:div>
        <w:div w:id="2012441771">
          <w:marLeft w:val="640"/>
          <w:marRight w:val="0"/>
          <w:marTop w:val="0"/>
          <w:marBottom w:val="0"/>
          <w:divBdr>
            <w:top w:val="none" w:sz="0" w:space="0" w:color="auto"/>
            <w:left w:val="none" w:sz="0" w:space="0" w:color="auto"/>
            <w:bottom w:val="none" w:sz="0" w:space="0" w:color="auto"/>
            <w:right w:val="none" w:sz="0" w:space="0" w:color="auto"/>
          </w:divBdr>
        </w:div>
        <w:div w:id="260141348">
          <w:marLeft w:val="640"/>
          <w:marRight w:val="0"/>
          <w:marTop w:val="0"/>
          <w:marBottom w:val="0"/>
          <w:divBdr>
            <w:top w:val="none" w:sz="0" w:space="0" w:color="auto"/>
            <w:left w:val="none" w:sz="0" w:space="0" w:color="auto"/>
            <w:bottom w:val="none" w:sz="0" w:space="0" w:color="auto"/>
            <w:right w:val="none" w:sz="0" w:space="0" w:color="auto"/>
          </w:divBdr>
        </w:div>
        <w:div w:id="379986923">
          <w:marLeft w:val="640"/>
          <w:marRight w:val="0"/>
          <w:marTop w:val="0"/>
          <w:marBottom w:val="0"/>
          <w:divBdr>
            <w:top w:val="none" w:sz="0" w:space="0" w:color="auto"/>
            <w:left w:val="none" w:sz="0" w:space="0" w:color="auto"/>
            <w:bottom w:val="none" w:sz="0" w:space="0" w:color="auto"/>
            <w:right w:val="none" w:sz="0" w:space="0" w:color="auto"/>
          </w:divBdr>
        </w:div>
        <w:div w:id="205025328">
          <w:marLeft w:val="640"/>
          <w:marRight w:val="0"/>
          <w:marTop w:val="0"/>
          <w:marBottom w:val="0"/>
          <w:divBdr>
            <w:top w:val="none" w:sz="0" w:space="0" w:color="auto"/>
            <w:left w:val="none" w:sz="0" w:space="0" w:color="auto"/>
            <w:bottom w:val="none" w:sz="0" w:space="0" w:color="auto"/>
            <w:right w:val="none" w:sz="0" w:space="0" w:color="auto"/>
          </w:divBdr>
        </w:div>
        <w:div w:id="2081902439">
          <w:marLeft w:val="640"/>
          <w:marRight w:val="0"/>
          <w:marTop w:val="0"/>
          <w:marBottom w:val="0"/>
          <w:divBdr>
            <w:top w:val="none" w:sz="0" w:space="0" w:color="auto"/>
            <w:left w:val="none" w:sz="0" w:space="0" w:color="auto"/>
            <w:bottom w:val="none" w:sz="0" w:space="0" w:color="auto"/>
            <w:right w:val="none" w:sz="0" w:space="0" w:color="auto"/>
          </w:divBdr>
        </w:div>
        <w:div w:id="1102069239">
          <w:marLeft w:val="640"/>
          <w:marRight w:val="0"/>
          <w:marTop w:val="0"/>
          <w:marBottom w:val="0"/>
          <w:divBdr>
            <w:top w:val="none" w:sz="0" w:space="0" w:color="auto"/>
            <w:left w:val="none" w:sz="0" w:space="0" w:color="auto"/>
            <w:bottom w:val="none" w:sz="0" w:space="0" w:color="auto"/>
            <w:right w:val="none" w:sz="0" w:space="0" w:color="auto"/>
          </w:divBdr>
        </w:div>
        <w:div w:id="1416168246">
          <w:marLeft w:val="640"/>
          <w:marRight w:val="0"/>
          <w:marTop w:val="0"/>
          <w:marBottom w:val="0"/>
          <w:divBdr>
            <w:top w:val="none" w:sz="0" w:space="0" w:color="auto"/>
            <w:left w:val="none" w:sz="0" w:space="0" w:color="auto"/>
            <w:bottom w:val="none" w:sz="0" w:space="0" w:color="auto"/>
            <w:right w:val="none" w:sz="0" w:space="0" w:color="auto"/>
          </w:divBdr>
        </w:div>
        <w:div w:id="1184176101">
          <w:marLeft w:val="640"/>
          <w:marRight w:val="0"/>
          <w:marTop w:val="0"/>
          <w:marBottom w:val="0"/>
          <w:divBdr>
            <w:top w:val="none" w:sz="0" w:space="0" w:color="auto"/>
            <w:left w:val="none" w:sz="0" w:space="0" w:color="auto"/>
            <w:bottom w:val="none" w:sz="0" w:space="0" w:color="auto"/>
            <w:right w:val="none" w:sz="0" w:space="0" w:color="auto"/>
          </w:divBdr>
        </w:div>
        <w:div w:id="878319670">
          <w:marLeft w:val="640"/>
          <w:marRight w:val="0"/>
          <w:marTop w:val="0"/>
          <w:marBottom w:val="0"/>
          <w:divBdr>
            <w:top w:val="none" w:sz="0" w:space="0" w:color="auto"/>
            <w:left w:val="none" w:sz="0" w:space="0" w:color="auto"/>
            <w:bottom w:val="none" w:sz="0" w:space="0" w:color="auto"/>
            <w:right w:val="none" w:sz="0" w:space="0" w:color="auto"/>
          </w:divBdr>
        </w:div>
        <w:div w:id="1545367669">
          <w:marLeft w:val="640"/>
          <w:marRight w:val="0"/>
          <w:marTop w:val="0"/>
          <w:marBottom w:val="0"/>
          <w:divBdr>
            <w:top w:val="none" w:sz="0" w:space="0" w:color="auto"/>
            <w:left w:val="none" w:sz="0" w:space="0" w:color="auto"/>
            <w:bottom w:val="none" w:sz="0" w:space="0" w:color="auto"/>
            <w:right w:val="none" w:sz="0" w:space="0" w:color="auto"/>
          </w:divBdr>
        </w:div>
        <w:div w:id="1425805716">
          <w:marLeft w:val="640"/>
          <w:marRight w:val="0"/>
          <w:marTop w:val="0"/>
          <w:marBottom w:val="0"/>
          <w:divBdr>
            <w:top w:val="none" w:sz="0" w:space="0" w:color="auto"/>
            <w:left w:val="none" w:sz="0" w:space="0" w:color="auto"/>
            <w:bottom w:val="none" w:sz="0" w:space="0" w:color="auto"/>
            <w:right w:val="none" w:sz="0" w:space="0" w:color="auto"/>
          </w:divBdr>
        </w:div>
        <w:div w:id="1757675958">
          <w:marLeft w:val="640"/>
          <w:marRight w:val="0"/>
          <w:marTop w:val="0"/>
          <w:marBottom w:val="0"/>
          <w:divBdr>
            <w:top w:val="none" w:sz="0" w:space="0" w:color="auto"/>
            <w:left w:val="none" w:sz="0" w:space="0" w:color="auto"/>
            <w:bottom w:val="none" w:sz="0" w:space="0" w:color="auto"/>
            <w:right w:val="none" w:sz="0" w:space="0" w:color="auto"/>
          </w:divBdr>
        </w:div>
        <w:div w:id="1000038043">
          <w:marLeft w:val="640"/>
          <w:marRight w:val="0"/>
          <w:marTop w:val="0"/>
          <w:marBottom w:val="0"/>
          <w:divBdr>
            <w:top w:val="none" w:sz="0" w:space="0" w:color="auto"/>
            <w:left w:val="none" w:sz="0" w:space="0" w:color="auto"/>
            <w:bottom w:val="none" w:sz="0" w:space="0" w:color="auto"/>
            <w:right w:val="none" w:sz="0" w:space="0" w:color="auto"/>
          </w:divBdr>
        </w:div>
        <w:div w:id="2108185776">
          <w:marLeft w:val="640"/>
          <w:marRight w:val="0"/>
          <w:marTop w:val="0"/>
          <w:marBottom w:val="0"/>
          <w:divBdr>
            <w:top w:val="none" w:sz="0" w:space="0" w:color="auto"/>
            <w:left w:val="none" w:sz="0" w:space="0" w:color="auto"/>
            <w:bottom w:val="none" w:sz="0" w:space="0" w:color="auto"/>
            <w:right w:val="none" w:sz="0" w:space="0" w:color="auto"/>
          </w:divBdr>
        </w:div>
        <w:div w:id="2059669958">
          <w:marLeft w:val="640"/>
          <w:marRight w:val="0"/>
          <w:marTop w:val="0"/>
          <w:marBottom w:val="0"/>
          <w:divBdr>
            <w:top w:val="none" w:sz="0" w:space="0" w:color="auto"/>
            <w:left w:val="none" w:sz="0" w:space="0" w:color="auto"/>
            <w:bottom w:val="none" w:sz="0" w:space="0" w:color="auto"/>
            <w:right w:val="none" w:sz="0" w:space="0" w:color="auto"/>
          </w:divBdr>
        </w:div>
        <w:div w:id="1476532151">
          <w:marLeft w:val="640"/>
          <w:marRight w:val="0"/>
          <w:marTop w:val="0"/>
          <w:marBottom w:val="0"/>
          <w:divBdr>
            <w:top w:val="none" w:sz="0" w:space="0" w:color="auto"/>
            <w:left w:val="none" w:sz="0" w:space="0" w:color="auto"/>
            <w:bottom w:val="none" w:sz="0" w:space="0" w:color="auto"/>
            <w:right w:val="none" w:sz="0" w:space="0" w:color="auto"/>
          </w:divBdr>
        </w:div>
        <w:div w:id="1619989039">
          <w:marLeft w:val="640"/>
          <w:marRight w:val="0"/>
          <w:marTop w:val="0"/>
          <w:marBottom w:val="0"/>
          <w:divBdr>
            <w:top w:val="none" w:sz="0" w:space="0" w:color="auto"/>
            <w:left w:val="none" w:sz="0" w:space="0" w:color="auto"/>
            <w:bottom w:val="none" w:sz="0" w:space="0" w:color="auto"/>
            <w:right w:val="none" w:sz="0" w:space="0" w:color="auto"/>
          </w:divBdr>
        </w:div>
        <w:div w:id="895967689">
          <w:marLeft w:val="640"/>
          <w:marRight w:val="0"/>
          <w:marTop w:val="0"/>
          <w:marBottom w:val="0"/>
          <w:divBdr>
            <w:top w:val="none" w:sz="0" w:space="0" w:color="auto"/>
            <w:left w:val="none" w:sz="0" w:space="0" w:color="auto"/>
            <w:bottom w:val="none" w:sz="0" w:space="0" w:color="auto"/>
            <w:right w:val="none" w:sz="0" w:space="0" w:color="auto"/>
          </w:divBdr>
        </w:div>
        <w:div w:id="36246022">
          <w:marLeft w:val="640"/>
          <w:marRight w:val="0"/>
          <w:marTop w:val="0"/>
          <w:marBottom w:val="0"/>
          <w:divBdr>
            <w:top w:val="none" w:sz="0" w:space="0" w:color="auto"/>
            <w:left w:val="none" w:sz="0" w:space="0" w:color="auto"/>
            <w:bottom w:val="none" w:sz="0" w:space="0" w:color="auto"/>
            <w:right w:val="none" w:sz="0" w:space="0" w:color="auto"/>
          </w:divBdr>
        </w:div>
        <w:div w:id="2129228370">
          <w:marLeft w:val="640"/>
          <w:marRight w:val="0"/>
          <w:marTop w:val="0"/>
          <w:marBottom w:val="0"/>
          <w:divBdr>
            <w:top w:val="none" w:sz="0" w:space="0" w:color="auto"/>
            <w:left w:val="none" w:sz="0" w:space="0" w:color="auto"/>
            <w:bottom w:val="none" w:sz="0" w:space="0" w:color="auto"/>
            <w:right w:val="none" w:sz="0" w:space="0" w:color="auto"/>
          </w:divBdr>
        </w:div>
        <w:div w:id="1808039051">
          <w:marLeft w:val="640"/>
          <w:marRight w:val="0"/>
          <w:marTop w:val="0"/>
          <w:marBottom w:val="0"/>
          <w:divBdr>
            <w:top w:val="none" w:sz="0" w:space="0" w:color="auto"/>
            <w:left w:val="none" w:sz="0" w:space="0" w:color="auto"/>
            <w:bottom w:val="none" w:sz="0" w:space="0" w:color="auto"/>
            <w:right w:val="none" w:sz="0" w:space="0" w:color="auto"/>
          </w:divBdr>
        </w:div>
        <w:div w:id="427314488">
          <w:marLeft w:val="640"/>
          <w:marRight w:val="0"/>
          <w:marTop w:val="0"/>
          <w:marBottom w:val="0"/>
          <w:divBdr>
            <w:top w:val="none" w:sz="0" w:space="0" w:color="auto"/>
            <w:left w:val="none" w:sz="0" w:space="0" w:color="auto"/>
            <w:bottom w:val="none" w:sz="0" w:space="0" w:color="auto"/>
            <w:right w:val="none" w:sz="0" w:space="0" w:color="auto"/>
          </w:divBdr>
        </w:div>
        <w:div w:id="1845125284">
          <w:marLeft w:val="640"/>
          <w:marRight w:val="0"/>
          <w:marTop w:val="0"/>
          <w:marBottom w:val="0"/>
          <w:divBdr>
            <w:top w:val="none" w:sz="0" w:space="0" w:color="auto"/>
            <w:left w:val="none" w:sz="0" w:space="0" w:color="auto"/>
            <w:bottom w:val="none" w:sz="0" w:space="0" w:color="auto"/>
            <w:right w:val="none" w:sz="0" w:space="0" w:color="auto"/>
          </w:divBdr>
        </w:div>
        <w:div w:id="437335777">
          <w:marLeft w:val="640"/>
          <w:marRight w:val="0"/>
          <w:marTop w:val="0"/>
          <w:marBottom w:val="0"/>
          <w:divBdr>
            <w:top w:val="none" w:sz="0" w:space="0" w:color="auto"/>
            <w:left w:val="none" w:sz="0" w:space="0" w:color="auto"/>
            <w:bottom w:val="none" w:sz="0" w:space="0" w:color="auto"/>
            <w:right w:val="none" w:sz="0" w:space="0" w:color="auto"/>
          </w:divBdr>
        </w:div>
        <w:div w:id="1933706051">
          <w:marLeft w:val="640"/>
          <w:marRight w:val="0"/>
          <w:marTop w:val="0"/>
          <w:marBottom w:val="0"/>
          <w:divBdr>
            <w:top w:val="none" w:sz="0" w:space="0" w:color="auto"/>
            <w:left w:val="none" w:sz="0" w:space="0" w:color="auto"/>
            <w:bottom w:val="none" w:sz="0" w:space="0" w:color="auto"/>
            <w:right w:val="none" w:sz="0" w:space="0" w:color="auto"/>
          </w:divBdr>
        </w:div>
        <w:div w:id="549077536">
          <w:marLeft w:val="640"/>
          <w:marRight w:val="0"/>
          <w:marTop w:val="0"/>
          <w:marBottom w:val="0"/>
          <w:divBdr>
            <w:top w:val="none" w:sz="0" w:space="0" w:color="auto"/>
            <w:left w:val="none" w:sz="0" w:space="0" w:color="auto"/>
            <w:bottom w:val="none" w:sz="0" w:space="0" w:color="auto"/>
            <w:right w:val="none" w:sz="0" w:space="0" w:color="auto"/>
          </w:divBdr>
        </w:div>
        <w:div w:id="1837072309">
          <w:marLeft w:val="640"/>
          <w:marRight w:val="0"/>
          <w:marTop w:val="0"/>
          <w:marBottom w:val="0"/>
          <w:divBdr>
            <w:top w:val="none" w:sz="0" w:space="0" w:color="auto"/>
            <w:left w:val="none" w:sz="0" w:space="0" w:color="auto"/>
            <w:bottom w:val="none" w:sz="0" w:space="0" w:color="auto"/>
            <w:right w:val="none" w:sz="0" w:space="0" w:color="auto"/>
          </w:divBdr>
        </w:div>
        <w:div w:id="1724013909">
          <w:marLeft w:val="640"/>
          <w:marRight w:val="0"/>
          <w:marTop w:val="0"/>
          <w:marBottom w:val="0"/>
          <w:divBdr>
            <w:top w:val="none" w:sz="0" w:space="0" w:color="auto"/>
            <w:left w:val="none" w:sz="0" w:space="0" w:color="auto"/>
            <w:bottom w:val="none" w:sz="0" w:space="0" w:color="auto"/>
            <w:right w:val="none" w:sz="0" w:space="0" w:color="auto"/>
          </w:divBdr>
        </w:div>
        <w:div w:id="623854475">
          <w:marLeft w:val="640"/>
          <w:marRight w:val="0"/>
          <w:marTop w:val="0"/>
          <w:marBottom w:val="0"/>
          <w:divBdr>
            <w:top w:val="none" w:sz="0" w:space="0" w:color="auto"/>
            <w:left w:val="none" w:sz="0" w:space="0" w:color="auto"/>
            <w:bottom w:val="none" w:sz="0" w:space="0" w:color="auto"/>
            <w:right w:val="none" w:sz="0" w:space="0" w:color="auto"/>
          </w:divBdr>
        </w:div>
        <w:div w:id="1267543773">
          <w:marLeft w:val="640"/>
          <w:marRight w:val="0"/>
          <w:marTop w:val="0"/>
          <w:marBottom w:val="0"/>
          <w:divBdr>
            <w:top w:val="none" w:sz="0" w:space="0" w:color="auto"/>
            <w:left w:val="none" w:sz="0" w:space="0" w:color="auto"/>
            <w:bottom w:val="none" w:sz="0" w:space="0" w:color="auto"/>
            <w:right w:val="none" w:sz="0" w:space="0" w:color="auto"/>
          </w:divBdr>
        </w:div>
        <w:div w:id="1975209055">
          <w:marLeft w:val="640"/>
          <w:marRight w:val="0"/>
          <w:marTop w:val="0"/>
          <w:marBottom w:val="0"/>
          <w:divBdr>
            <w:top w:val="none" w:sz="0" w:space="0" w:color="auto"/>
            <w:left w:val="none" w:sz="0" w:space="0" w:color="auto"/>
            <w:bottom w:val="none" w:sz="0" w:space="0" w:color="auto"/>
            <w:right w:val="none" w:sz="0" w:space="0" w:color="auto"/>
          </w:divBdr>
        </w:div>
        <w:div w:id="1859276399">
          <w:marLeft w:val="640"/>
          <w:marRight w:val="0"/>
          <w:marTop w:val="0"/>
          <w:marBottom w:val="0"/>
          <w:divBdr>
            <w:top w:val="none" w:sz="0" w:space="0" w:color="auto"/>
            <w:left w:val="none" w:sz="0" w:space="0" w:color="auto"/>
            <w:bottom w:val="none" w:sz="0" w:space="0" w:color="auto"/>
            <w:right w:val="none" w:sz="0" w:space="0" w:color="auto"/>
          </w:divBdr>
        </w:div>
        <w:div w:id="397483631">
          <w:marLeft w:val="640"/>
          <w:marRight w:val="0"/>
          <w:marTop w:val="0"/>
          <w:marBottom w:val="0"/>
          <w:divBdr>
            <w:top w:val="none" w:sz="0" w:space="0" w:color="auto"/>
            <w:left w:val="none" w:sz="0" w:space="0" w:color="auto"/>
            <w:bottom w:val="none" w:sz="0" w:space="0" w:color="auto"/>
            <w:right w:val="none" w:sz="0" w:space="0" w:color="auto"/>
          </w:divBdr>
        </w:div>
        <w:div w:id="499934057">
          <w:marLeft w:val="640"/>
          <w:marRight w:val="0"/>
          <w:marTop w:val="0"/>
          <w:marBottom w:val="0"/>
          <w:divBdr>
            <w:top w:val="none" w:sz="0" w:space="0" w:color="auto"/>
            <w:left w:val="none" w:sz="0" w:space="0" w:color="auto"/>
            <w:bottom w:val="none" w:sz="0" w:space="0" w:color="auto"/>
            <w:right w:val="none" w:sz="0" w:space="0" w:color="auto"/>
          </w:divBdr>
        </w:div>
        <w:div w:id="1342971086">
          <w:marLeft w:val="640"/>
          <w:marRight w:val="0"/>
          <w:marTop w:val="0"/>
          <w:marBottom w:val="0"/>
          <w:divBdr>
            <w:top w:val="none" w:sz="0" w:space="0" w:color="auto"/>
            <w:left w:val="none" w:sz="0" w:space="0" w:color="auto"/>
            <w:bottom w:val="none" w:sz="0" w:space="0" w:color="auto"/>
            <w:right w:val="none" w:sz="0" w:space="0" w:color="auto"/>
          </w:divBdr>
        </w:div>
        <w:div w:id="190731701">
          <w:marLeft w:val="640"/>
          <w:marRight w:val="0"/>
          <w:marTop w:val="0"/>
          <w:marBottom w:val="0"/>
          <w:divBdr>
            <w:top w:val="none" w:sz="0" w:space="0" w:color="auto"/>
            <w:left w:val="none" w:sz="0" w:space="0" w:color="auto"/>
            <w:bottom w:val="none" w:sz="0" w:space="0" w:color="auto"/>
            <w:right w:val="none" w:sz="0" w:space="0" w:color="auto"/>
          </w:divBdr>
        </w:div>
        <w:div w:id="439181479">
          <w:marLeft w:val="640"/>
          <w:marRight w:val="0"/>
          <w:marTop w:val="0"/>
          <w:marBottom w:val="0"/>
          <w:divBdr>
            <w:top w:val="none" w:sz="0" w:space="0" w:color="auto"/>
            <w:left w:val="none" w:sz="0" w:space="0" w:color="auto"/>
            <w:bottom w:val="none" w:sz="0" w:space="0" w:color="auto"/>
            <w:right w:val="none" w:sz="0" w:space="0" w:color="auto"/>
          </w:divBdr>
        </w:div>
        <w:div w:id="284117942">
          <w:marLeft w:val="640"/>
          <w:marRight w:val="0"/>
          <w:marTop w:val="0"/>
          <w:marBottom w:val="0"/>
          <w:divBdr>
            <w:top w:val="none" w:sz="0" w:space="0" w:color="auto"/>
            <w:left w:val="none" w:sz="0" w:space="0" w:color="auto"/>
            <w:bottom w:val="none" w:sz="0" w:space="0" w:color="auto"/>
            <w:right w:val="none" w:sz="0" w:space="0" w:color="auto"/>
          </w:divBdr>
        </w:div>
        <w:div w:id="474419291">
          <w:marLeft w:val="640"/>
          <w:marRight w:val="0"/>
          <w:marTop w:val="0"/>
          <w:marBottom w:val="0"/>
          <w:divBdr>
            <w:top w:val="none" w:sz="0" w:space="0" w:color="auto"/>
            <w:left w:val="none" w:sz="0" w:space="0" w:color="auto"/>
            <w:bottom w:val="none" w:sz="0" w:space="0" w:color="auto"/>
            <w:right w:val="none" w:sz="0" w:space="0" w:color="auto"/>
          </w:divBdr>
        </w:div>
        <w:div w:id="2073001614">
          <w:marLeft w:val="640"/>
          <w:marRight w:val="0"/>
          <w:marTop w:val="0"/>
          <w:marBottom w:val="0"/>
          <w:divBdr>
            <w:top w:val="none" w:sz="0" w:space="0" w:color="auto"/>
            <w:left w:val="none" w:sz="0" w:space="0" w:color="auto"/>
            <w:bottom w:val="none" w:sz="0" w:space="0" w:color="auto"/>
            <w:right w:val="none" w:sz="0" w:space="0" w:color="auto"/>
          </w:divBdr>
        </w:div>
        <w:div w:id="965084018">
          <w:marLeft w:val="640"/>
          <w:marRight w:val="0"/>
          <w:marTop w:val="0"/>
          <w:marBottom w:val="0"/>
          <w:divBdr>
            <w:top w:val="none" w:sz="0" w:space="0" w:color="auto"/>
            <w:left w:val="none" w:sz="0" w:space="0" w:color="auto"/>
            <w:bottom w:val="none" w:sz="0" w:space="0" w:color="auto"/>
            <w:right w:val="none" w:sz="0" w:space="0" w:color="auto"/>
          </w:divBdr>
        </w:div>
        <w:div w:id="1040323984">
          <w:marLeft w:val="640"/>
          <w:marRight w:val="0"/>
          <w:marTop w:val="0"/>
          <w:marBottom w:val="0"/>
          <w:divBdr>
            <w:top w:val="none" w:sz="0" w:space="0" w:color="auto"/>
            <w:left w:val="none" w:sz="0" w:space="0" w:color="auto"/>
            <w:bottom w:val="none" w:sz="0" w:space="0" w:color="auto"/>
            <w:right w:val="none" w:sz="0" w:space="0" w:color="auto"/>
          </w:divBdr>
        </w:div>
        <w:div w:id="1079600143">
          <w:marLeft w:val="640"/>
          <w:marRight w:val="0"/>
          <w:marTop w:val="0"/>
          <w:marBottom w:val="0"/>
          <w:divBdr>
            <w:top w:val="none" w:sz="0" w:space="0" w:color="auto"/>
            <w:left w:val="none" w:sz="0" w:space="0" w:color="auto"/>
            <w:bottom w:val="none" w:sz="0" w:space="0" w:color="auto"/>
            <w:right w:val="none" w:sz="0" w:space="0" w:color="auto"/>
          </w:divBdr>
        </w:div>
        <w:div w:id="644162638">
          <w:marLeft w:val="640"/>
          <w:marRight w:val="0"/>
          <w:marTop w:val="0"/>
          <w:marBottom w:val="0"/>
          <w:divBdr>
            <w:top w:val="none" w:sz="0" w:space="0" w:color="auto"/>
            <w:left w:val="none" w:sz="0" w:space="0" w:color="auto"/>
            <w:bottom w:val="none" w:sz="0" w:space="0" w:color="auto"/>
            <w:right w:val="none" w:sz="0" w:space="0" w:color="auto"/>
          </w:divBdr>
        </w:div>
        <w:div w:id="1325548215">
          <w:marLeft w:val="640"/>
          <w:marRight w:val="0"/>
          <w:marTop w:val="0"/>
          <w:marBottom w:val="0"/>
          <w:divBdr>
            <w:top w:val="none" w:sz="0" w:space="0" w:color="auto"/>
            <w:left w:val="none" w:sz="0" w:space="0" w:color="auto"/>
            <w:bottom w:val="none" w:sz="0" w:space="0" w:color="auto"/>
            <w:right w:val="none" w:sz="0" w:space="0" w:color="auto"/>
          </w:divBdr>
        </w:div>
        <w:div w:id="211894101">
          <w:marLeft w:val="640"/>
          <w:marRight w:val="0"/>
          <w:marTop w:val="0"/>
          <w:marBottom w:val="0"/>
          <w:divBdr>
            <w:top w:val="none" w:sz="0" w:space="0" w:color="auto"/>
            <w:left w:val="none" w:sz="0" w:space="0" w:color="auto"/>
            <w:bottom w:val="none" w:sz="0" w:space="0" w:color="auto"/>
            <w:right w:val="none" w:sz="0" w:space="0" w:color="auto"/>
          </w:divBdr>
        </w:div>
        <w:div w:id="1242720224">
          <w:marLeft w:val="640"/>
          <w:marRight w:val="0"/>
          <w:marTop w:val="0"/>
          <w:marBottom w:val="0"/>
          <w:divBdr>
            <w:top w:val="none" w:sz="0" w:space="0" w:color="auto"/>
            <w:left w:val="none" w:sz="0" w:space="0" w:color="auto"/>
            <w:bottom w:val="none" w:sz="0" w:space="0" w:color="auto"/>
            <w:right w:val="none" w:sz="0" w:space="0" w:color="auto"/>
          </w:divBdr>
        </w:div>
        <w:div w:id="391542291">
          <w:marLeft w:val="640"/>
          <w:marRight w:val="0"/>
          <w:marTop w:val="0"/>
          <w:marBottom w:val="0"/>
          <w:divBdr>
            <w:top w:val="none" w:sz="0" w:space="0" w:color="auto"/>
            <w:left w:val="none" w:sz="0" w:space="0" w:color="auto"/>
            <w:bottom w:val="none" w:sz="0" w:space="0" w:color="auto"/>
            <w:right w:val="none" w:sz="0" w:space="0" w:color="auto"/>
          </w:divBdr>
        </w:div>
        <w:div w:id="1787308430">
          <w:marLeft w:val="640"/>
          <w:marRight w:val="0"/>
          <w:marTop w:val="0"/>
          <w:marBottom w:val="0"/>
          <w:divBdr>
            <w:top w:val="none" w:sz="0" w:space="0" w:color="auto"/>
            <w:left w:val="none" w:sz="0" w:space="0" w:color="auto"/>
            <w:bottom w:val="none" w:sz="0" w:space="0" w:color="auto"/>
            <w:right w:val="none" w:sz="0" w:space="0" w:color="auto"/>
          </w:divBdr>
        </w:div>
        <w:div w:id="1257400713">
          <w:marLeft w:val="640"/>
          <w:marRight w:val="0"/>
          <w:marTop w:val="0"/>
          <w:marBottom w:val="0"/>
          <w:divBdr>
            <w:top w:val="none" w:sz="0" w:space="0" w:color="auto"/>
            <w:left w:val="none" w:sz="0" w:space="0" w:color="auto"/>
            <w:bottom w:val="none" w:sz="0" w:space="0" w:color="auto"/>
            <w:right w:val="none" w:sz="0" w:space="0" w:color="auto"/>
          </w:divBdr>
        </w:div>
        <w:div w:id="1201430783">
          <w:marLeft w:val="640"/>
          <w:marRight w:val="0"/>
          <w:marTop w:val="0"/>
          <w:marBottom w:val="0"/>
          <w:divBdr>
            <w:top w:val="none" w:sz="0" w:space="0" w:color="auto"/>
            <w:left w:val="none" w:sz="0" w:space="0" w:color="auto"/>
            <w:bottom w:val="none" w:sz="0" w:space="0" w:color="auto"/>
            <w:right w:val="none" w:sz="0" w:space="0" w:color="auto"/>
          </w:divBdr>
        </w:div>
        <w:div w:id="1161502187">
          <w:marLeft w:val="640"/>
          <w:marRight w:val="0"/>
          <w:marTop w:val="0"/>
          <w:marBottom w:val="0"/>
          <w:divBdr>
            <w:top w:val="none" w:sz="0" w:space="0" w:color="auto"/>
            <w:left w:val="none" w:sz="0" w:space="0" w:color="auto"/>
            <w:bottom w:val="none" w:sz="0" w:space="0" w:color="auto"/>
            <w:right w:val="none" w:sz="0" w:space="0" w:color="auto"/>
          </w:divBdr>
        </w:div>
        <w:div w:id="1465611602">
          <w:marLeft w:val="640"/>
          <w:marRight w:val="0"/>
          <w:marTop w:val="0"/>
          <w:marBottom w:val="0"/>
          <w:divBdr>
            <w:top w:val="none" w:sz="0" w:space="0" w:color="auto"/>
            <w:left w:val="none" w:sz="0" w:space="0" w:color="auto"/>
            <w:bottom w:val="none" w:sz="0" w:space="0" w:color="auto"/>
            <w:right w:val="none" w:sz="0" w:space="0" w:color="auto"/>
          </w:divBdr>
        </w:div>
        <w:div w:id="2017264437">
          <w:marLeft w:val="640"/>
          <w:marRight w:val="0"/>
          <w:marTop w:val="0"/>
          <w:marBottom w:val="0"/>
          <w:divBdr>
            <w:top w:val="none" w:sz="0" w:space="0" w:color="auto"/>
            <w:left w:val="none" w:sz="0" w:space="0" w:color="auto"/>
            <w:bottom w:val="none" w:sz="0" w:space="0" w:color="auto"/>
            <w:right w:val="none" w:sz="0" w:space="0" w:color="auto"/>
          </w:divBdr>
        </w:div>
        <w:div w:id="155389158">
          <w:marLeft w:val="640"/>
          <w:marRight w:val="0"/>
          <w:marTop w:val="0"/>
          <w:marBottom w:val="0"/>
          <w:divBdr>
            <w:top w:val="none" w:sz="0" w:space="0" w:color="auto"/>
            <w:left w:val="none" w:sz="0" w:space="0" w:color="auto"/>
            <w:bottom w:val="none" w:sz="0" w:space="0" w:color="auto"/>
            <w:right w:val="none" w:sz="0" w:space="0" w:color="auto"/>
          </w:divBdr>
        </w:div>
        <w:div w:id="1708263585">
          <w:marLeft w:val="640"/>
          <w:marRight w:val="0"/>
          <w:marTop w:val="0"/>
          <w:marBottom w:val="0"/>
          <w:divBdr>
            <w:top w:val="none" w:sz="0" w:space="0" w:color="auto"/>
            <w:left w:val="none" w:sz="0" w:space="0" w:color="auto"/>
            <w:bottom w:val="none" w:sz="0" w:space="0" w:color="auto"/>
            <w:right w:val="none" w:sz="0" w:space="0" w:color="auto"/>
          </w:divBdr>
        </w:div>
        <w:div w:id="480120185">
          <w:marLeft w:val="640"/>
          <w:marRight w:val="0"/>
          <w:marTop w:val="0"/>
          <w:marBottom w:val="0"/>
          <w:divBdr>
            <w:top w:val="none" w:sz="0" w:space="0" w:color="auto"/>
            <w:left w:val="none" w:sz="0" w:space="0" w:color="auto"/>
            <w:bottom w:val="none" w:sz="0" w:space="0" w:color="auto"/>
            <w:right w:val="none" w:sz="0" w:space="0" w:color="auto"/>
          </w:divBdr>
        </w:div>
      </w:divsChild>
    </w:div>
    <w:div w:id="1808813040">
      <w:bodyDiv w:val="1"/>
      <w:marLeft w:val="0"/>
      <w:marRight w:val="0"/>
      <w:marTop w:val="0"/>
      <w:marBottom w:val="0"/>
      <w:divBdr>
        <w:top w:val="none" w:sz="0" w:space="0" w:color="auto"/>
        <w:left w:val="none" w:sz="0" w:space="0" w:color="auto"/>
        <w:bottom w:val="none" w:sz="0" w:space="0" w:color="auto"/>
        <w:right w:val="none" w:sz="0" w:space="0" w:color="auto"/>
      </w:divBdr>
    </w:div>
    <w:div w:id="1818646586">
      <w:bodyDiv w:val="1"/>
      <w:marLeft w:val="0"/>
      <w:marRight w:val="0"/>
      <w:marTop w:val="0"/>
      <w:marBottom w:val="0"/>
      <w:divBdr>
        <w:top w:val="none" w:sz="0" w:space="0" w:color="auto"/>
        <w:left w:val="none" w:sz="0" w:space="0" w:color="auto"/>
        <w:bottom w:val="none" w:sz="0" w:space="0" w:color="auto"/>
        <w:right w:val="none" w:sz="0" w:space="0" w:color="auto"/>
      </w:divBdr>
      <w:divsChild>
        <w:div w:id="81805520">
          <w:marLeft w:val="640"/>
          <w:marRight w:val="0"/>
          <w:marTop w:val="0"/>
          <w:marBottom w:val="0"/>
          <w:divBdr>
            <w:top w:val="none" w:sz="0" w:space="0" w:color="auto"/>
            <w:left w:val="none" w:sz="0" w:space="0" w:color="auto"/>
            <w:bottom w:val="none" w:sz="0" w:space="0" w:color="auto"/>
            <w:right w:val="none" w:sz="0" w:space="0" w:color="auto"/>
          </w:divBdr>
        </w:div>
        <w:div w:id="190266745">
          <w:marLeft w:val="640"/>
          <w:marRight w:val="0"/>
          <w:marTop w:val="0"/>
          <w:marBottom w:val="0"/>
          <w:divBdr>
            <w:top w:val="none" w:sz="0" w:space="0" w:color="auto"/>
            <w:left w:val="none" w:sz="0" w:space="0" w:color="auto"/>
            <w:bottom w:val="none" w:sz="0" w:space="0" w:color="auto"/>
            <w:right w:val="none" w:sz="0" w:space="0" w:color="auto"/>
          </w:divBdr>
        </w:div>
        <w:div w:id="1789858319">
          <w:marLeft w:val="640"/>
          <w:marRight w:val="0"/>
          <w:marTop w:val="0"/>
          <w:marBottom w:val="0"/>
          <w:divBdr>
            <w:top w:val="none" w:sz="0" w:space="0" w:color="auto"/>
            <w:left w:val="none" w:sz="0" w:space="0" w:color="auto"/>
            <w:bottom w:val="none" w:sz="0" w:space="0" w:color="auto"/>
            <w:right w:val="none" w:sz="0" w:space="0" w:color="auto"/>
          </w:divBdr>
        </w:div>
        <w:div w:id="1555771695">
          <w:marLeft w:val="640"/>
          <w:marRight w:val="0"/>
          <w:marTop w:val="0"/>
          <w:marBottom w:val="0"/>
          <w:divBdr>
            <w:top w:val="none" w:sz="0" w:space="0" w:color="auto"/>
            <w:left w:val="none" w:sz="0" w:space="0" w:color="auto"/>
            <w:bottom w:val="none" w:sz="0" w:space="0" w:color="auto"/>
            <w:right w:val="none" w:sz="0" w:space="0" w:color="auto"/>
          </w:divBdr>
        </w:div>
        <w:div w:id="1682971474">
          <w:marLeft w:val="640"/>
          <w:marRight w:val="0"/>
          <w:marTop w:val="0"/>
          <w:marBottom w:val="0"/>
          <w:divBdr>
            <w:top w:val="none" w:sz="0" w:space="0" w:color="auto"/>
            <w:left w:val="none" w:sz="0" w:space="0" w:color="auto"/>
            <w:bottom w:val="none" w:sz="0" w:space="0" w:color="auto"/>
            <w:right w:val="none" w:sz="0" w:space="0" w:color="auto"/>
          </w:divBdr>
        </w:div>
        <w:div w:id="765613885">
          <w:marLeft w:val="640"/>
          <w:marRight w:val="0"/>
          <w:marTop w:val="0"/>
          <w:marBottom w:val="0"/>
          <w:divBdr>
            <w:top w:val="none" w:sz="0" w:space="0" w:color="auto"/>
            <w:left w:val="none" w:sz="0" w:space="0" w:color="auto"/>
            <w:bottom w:val="none" w:sz="0" w:space="0" w:color="auto"/>
            <w:right w:val="none" w:sz="0" w:space="0" w:color="auto"/>
          </w:divBdr>
        </w:div>
        <w:div w:id="1558203671">
          <w:marLeft w:val="640"/>
          <w:marRight w:val="0"/>
          <w:marTop w:val="0"/>
          <w:marBottom w:val="0"/>
          <w:divBdr>
            <w:top w:val="none" w:sz="0" w:space="0" w:color="auto"/>
            <w:left w:val="none" w:sz="0" w:space="0" w:color="auto"/>
            <w:bottom w:val="none" w:sz="0" w:space="0" w:color="auto"/>
            <w:right w:val="none" w:sz="0" w:space="0" w:color="auto"/>
          </w:divBdr>
        </w:div>
        <w:div w:id="100807425">
          <w:marLeft w:val="640"/>
          <w:marRight w:val="0"/>
          <w:marTop w:val="0"/>
          <w:marBottom w:val="0"/>
          <w:divBdr>
            <w:top w:val="none" w:sz="0" w:space="0" w:color="auto"/>
            <w:left w:val="none" w:sz="0" w:space="0" w:color="auto"/>
            <w:bottom w:val="none" w:sz="0" w:space="0" w:color="auto"/>
            <w:right w:val="none" w:sz="0" w:space="0" w:color="auto"/>
          </w:divBdr>
        </w:div>
        <w:div w:id="1198398449">
          <w:marLeft w:val="640"/>
          <w:marRight w:val="0"/>
          <w:marTop w:val="0"/>
          <w:marBottom w:val="0"/>
          <w:divBdr>
            <w:top w:val="none" w:sz="0" w:space="0" w:color="auto"/>
            <w:left w:val="none" w:sz="0" w:space="0" w:color="auto"/>
            <w:bottom w:val="none" w:sz="0" w:space="0" w:color="auto"/>
            <w:right w:val="none" w:sz="0" w:space="0" w:color="auto"/>
          </w:divBdr>
        </w:div>
        <w:div w:id="1845322052">
          <w:marLeft w:val="640"/>
          <w:marRight w:val="0"/>
          <w:marTop w:val="0"/>
          <w:marBottom w:val="0"/>
          <w:divBdr>
            <w:top w:val="none" w:sz="0" w:space="0" w:color="auto"/>
            <w:left w:val="none" w:sz="0" w:space="0" w:color="auto"/>
            <w:bottom w:val="none" w:sz="0" w:space="0" w:color="auto"/>
            <w:right w:val="none" w:sz="0" w:space="0" w:color="auto"/>
          </w:divBdr>
        </w:div>
        <w:div w:id="186143668">
          <w:marLeft w:val="640"/>
          <w:marRight w:val="0"/>
          <w:marTop w:val="0"/>
          <w:marBottom w:val="0"/>
          <w:divBdr>
            <w:top w:val="none" w:sz="0" w:space="0" w:color="auto"/>
            <w:left w:val="none" w:sz="0" w:space="0" w:color="auto"/>
            <w:bottom w:val="none" w:sz="0" w:space="0" w:color="auto"/>
            <w:right w:val="none" w:sz="0" w:space="0" w:color="auto"/>
          </w:divBdr>
        </w:div>
        <w:div w:id="1003629747">
          <w:marLeft w:val="640"/>
          <w:marRight w:val="0"/>
          <w:marTop w:val="0"/>
          <w:marBottom w:val="0"/>
          <w:divBdr>
            <w:top w:val="none" w:sz="0" w:space="0" w:color="auto"/>
            <w:left w:val="none" w:sz="0" w:space="0" w:color="auto"/>
            <w:bottom w:val="none" w:sz="0" w:space="0" w:color="auto"/>
            <w:right w:val="none" w:sz="0" w:space="0" w:color="auto"/>
          </w:divBdr>
        </w:div>
        <w:div w:id="1641616168">
          <w:marLeft w:val="640"/>
          <w:marRight w:val="0"/>
          <w:marTop w:val="0"/>
          <w:marBottom w:val="0"/>
          <w:divBdr>
            <w:top w:val="none" w:sz="0" w:space="0" w:color="auto"/>
            <w:left w:val="none" w:sz="0" w:space="0" w:color="auto"/>
            <w:bottom w:val="none" w:sz="0" w:space="0" w:color="auto"/>
            <w:right w:val="none" w:sz="0" w:space="0" w:color="auto"/>
          </w:divBdr>
        </w:div>
        <w:div w:id="69737200">
          <w:marLeft w:val="640"/>
          <w:marRight w:val="0"/>
          <w:marTop w:val="0"/>
          <w:marBottom w:val="0"/>
          <w:divBdr>
            <w:top w:val="none" w:sz="0" w:space="0" w:color="auto"/>
            <w:left w:val="none" w:sz="0" w:space="0" w:color="auto"/>
            <w:bottom w:val="none" w:sz="0" w:space="0" w:color="auto"/>
            <w:right w:val="none" w:sz="0" w:space="0" w:color="auto"/>
          </w:divBdr>
        </w:div>
        <w:div w:id="2042394400">
          <w:marLeft w:val="640"/>
          <w:marRight w:val="0"/>
          <w:marTop w:val="0"/>
          <w:marBottom w:val="0"/>
          <w:divBdr>
            <w:top w:val="none" w:sz="0" w:space="0" w:color="auto"/>
            <w:left w:val="none" w:sz="0" w:space="0" w:color="auto"/>
            <w:bottom w:val="none" w:sz="0" w:space="0" w:color="auto"/>
            <w:right w:val="none" w:sz="0" w:space="0" w:color="auto"/>
          </w:divBdr>
        </w:div>
        <w:div w:id="1156846450">
          <w:marLeft w:val="640"/>
          <w:marRight w:val="0"/>
          <w:marTop w:val="0"/>
          <w:marBottom w:val="0"/>
          <w:divBdr>
            <w:top w:val="none" w:sz="0" w:space="0" w:color="auto"/>
            <w:left w:val="none" w:sz="0" w:space="0" w:color="auto"/>
            <w:bottom w:val="none" w:sz="0" w:space="0" w:color="auto"/>
            <w:right w:val="none" w:sz="0" w:space="0" w:color="auto"/>
          </w:divBdr>
        </w:div>
        <w:div w:id="2104178194">
          <w:marLeft w:val="640"/>
          <w:marRight w:val="0"/>
          <w:marTop w:val="0"/>
          <w:marBottom w:val="0"/>
          <w:divBdr>
            <w:top w:val="none" w:sz="0" w:space="0" w:color="auto"/>
            <w:left w:val="none" w:sz="0" w:space="0" w:color="auto"/>
            <w:bottom w:val="none" w:sz="0" w:space="0" w:color="auto"/>
            <w:right w:val="none" w:sz="0" w:space="0" w:color="auto"/>
          </w:divBdr>
        </w:div>
        <w:div w:id="2013097181">
          <w:marLeft w:val="640"/>
          <w:marRight w:val="0"/>
          <w:marTop w:val="0"/>
          <w:marBottom w:val="0"/>
          <w:divBdr>
            <w:top w:val="none" w:sz="0" w:space="0" w:color="auto"/>
            <w:left w:val="none" w:sz="0" w:space="0" w:color="auto"/>
            <w:bottom w:val="none" w:sz="0" w:space="0" w:color="auto"/>
            <w:right w:val="none" w:sz="0" w:space="0" w:color="auto"/>
          </w:divBdr>
        </w:div>
        <w:div w:id="164438567">
          <w:marLeft w:val="640"/>
          <w:marRight w:val="0"/>
          <w:marTop w:val="0"/>
          <w:marBottom w:val="0"/>
          <w:divBdr>
            <w:top w:val="none" w:sz="0" w:space="0" w:color="auto"/>
            <w:left w:val="none" w:sz="0" w:space="0" w:color="auto"/>
            <w:bottom w:val="none" w:sz="0" w:space="0" w:color="auto"/>
            <w:right w:val="none" w:sz="0" w:space="0" w:color="auto"/>
          </w:divBdr>
        </w:div>
        <w:div w:id="1096290563">
          <w:marLeft w:val="640"/>
          <w:marRight w:val="0"/>
          <w:marTop w:val="0"/>
          <w:marBottom w:val="0"/>
          <w:divBdr>
            <w:top w:val="none" w:sz="0" w:space="0" w:color="auto"/>
            <w:left w:val="none" w:sz="0" w:space="0" w:color="auto"/>
            <w:bottom w:val="none" w:sz="0" w:space="0" w:color="auto"/>
            <w:right w:val="none" w:sz="0" w:space="0" w:color="auto"/>
          </w:divBdr>
        </w:div>
        <w:div w:id="940265224">
          <w:marLeft w:val="640"/>
          <w:marRight w:val="0"/>
          <w:marTop w:val="0"/>
          <w:marBottom w:val="0"/>
          <w:divBdr>
            <w:top w:val="none" w:sz="0" w:space="0" w:color="auto"/>
            <w:left w:val="none" w:sz="0" w:space="0" w:color="auto"/>
            <w:bottom w:val="none" w:sz="0" w:space="0" w:color="auto"/>
            <w:right w:val="none" w:sz="0" w:space="0" w:color="auto"/>
          </w:divBdr>
        </w:div>
        <w:div w:id="2017614365">
          <w:marLeft w:val="640"/>
          <w:marRight w:val="0"/>
          <w:marTop w:val="0"/>
          <w:marBottom w:val="0"/>
          <w:divBdr>
            <w:top w:val="none" w:sz="0" w:space="0" w:color="auto"/>
            <w:left w:val="none" w:sz="0" w:space="0" w:color="auto"/>
            <w:bottom w:val="none" w:sz="0" w:space="0" w:color="auto"/>
            <w:right w:val="none" w:sz="0" w:space="0" w:color="auto"/>
          </w:divBdr>
        </w:div>
        <w:div w:id="637732442">
          <w:marLeft w:val="640"/>
          <w:marRight w:val="0"/>
          <w:marTop w:val="0"/>
          <w:marBottom w:val="0"/>
          <w:divBdr>
            <w:top w:val="none" w:sz="0" w:space="0" w:color="auto"/>
            <w:left w:val="none" w:sz="0" w:space="0" w:color="auto"/>
            <w:bottom w:val="none" w:sz="0" w:space="0" w:color="auto"/>
            <w:right w:val="none" w:sz="0" w:space="0" w:color="auto"/>
          </w:divBdr>
        </w:div>
        <w:div w:id="1060902338">
          <w:marLeft w:val="640"/>
          <w:marRight w:val="0"/>
          <w:marTop w:val="0"/>
          <w:marBottom w:val="0"/>
          <w:divBdr>
            <w:top w:val="none" w:sz="0" w:space="0" w:color="auto"/>
            <w:left w:val="none" w:sz="0" w:space="0" w:color="auto"/>
            <w:bottom w:val="none" w:sz="0" w:space="0" w:color="auto"/>
            <w:right w:val="none" w:sz="0" w:space="0" w:color="auto"/>
          </w:divBdr>
        </w:div>
        <w:div w:id="1112362852">
          <w:marLeft w:val="640"/>
          <w:marRight w:val="0"/>
          <w:marTop w:val="0"/>
          <w:marBottom w:val="0"/>
          <w:divBdr>
            <w:top w:val="none" w:sz="0" w:space="0" w:color="auto"/>
            <w:left w:val="none" w:sz="0" w:space="0" w:color="auto"/>
            <w:bottom w:val="none" w:sz="0" w:space="0" w:color="auto"/>
            <w:right w:val="none" w:sz="0" w:space="0" w:color="auto"/>
          </w:divBdr>
        </w:div>
        <w:div w:id="1603142358">
          <w:marLeft w:val="640"/>
          <w:marRight w:val="0"/>
          <w:marTop w:val="0"/>
          <w:marBottom w:val="0"/>
          <w:divBdr>
            <w:top w:val="none" w:sz="0" w:space="0" w:color="auto"/>
            <w:left w:val="none" w:sz="0" w:space="0" w:color="auto"/>
            <w:bottom w:val="none" w:sz="0" w:space="0" w:color="auto"/>
            <w:right w:val="none" w:sz="0" w:space="0" w:color="auto"/>
          </w:divBdr>
        </w:div>
        <w:div w:id="1195926433">
          <w:marLeft w:val="640"/>
          <w:marRight w:val="0"/>
          <w:marTop w:val="0"/>
          <w:marBottom w:val="0"/>
          <w:divBdr>
            <w:top w:val="none" w:sz="0" w:space="0" w:color="auto"/>
            <w:left w:val="none" w:sz="0" w:space="0" w:color="auto"/>
            <w:bottom w:val="none" w:sz="0" w:space="0" w:color="auto"/>
            <w:right w:val="none" w:sz="0" w:space="0" w:color="auto"/>
          </w:divBdr>
        </w:div>
        <w:div w:id="946698986">
          <w:marLeft w:val="640"/>
          <w:marRight w:val="0"/>
          <w:marTop w:val="0"/>
          <w:marBottom w:val="0"/>
          <w:divBdr>
            <w:top w:val="none" w:sz="0" w:space="0" w:color="auto"/>
            <w:left w:val="none" w:sz="0" w:space="0" w:color="auto"/>
            <w:bottom w:val="none" w:sz="0" w:space="0" w:color="auto"/>
            <w:right w:val="none" w:sz="0" w:space="0" w:color="auto"/>
          </w:divBdr>
        </w:div>
        <w:div w:id="547495101">
          <w:marLeft w:val="640"/>
          <w:marRight w:val="0"/>
          <w:marTop w:val="0"/>
          <w:marBottom w:val="0"/>
          <w:divBdr>
            <w:top w:val="none" w:sz="0" w:space="0" w:color="auto"/>
            <w:left w:val="none" w:sz="0" w:space="0" w:color="auto"/>
            <w:bottom w:val="none" w:sz="0" w:space="0" w:color="auto"/>
            <w:right w:val="none" w:sz="0" w:space="0" w:color="auto"/>
          </w:divBdr>
        </w:div>
        <w:div w:id="428739596">
          <w:marLeft w:val="640"/>
          <w:marRight w:val="0"/>
          <w:marTop w:val="0"/>
          <w:marBottom w:val="0"/>
          <w:divBdr>
            <w:top w:val="none" w:sz="0" w:space="0" w:color="auto"/>
            <w:left w:val="none" w:sz="0" w:space="0" w:color="auto"/>
            <w:bottom w:val="none" w:sz="0" w:space="0" w:color="auto"/>
            <w:right w:val="none" w:sz="0" w:space="0" w:color="auto"/>
          </w:divBdr>
        </w:div>
        <w:div w:id="1040472173">
          <w:marLeft w:val="640"/>
          <w:marRight w:val="0"/>
          <w:marTop w:val="0"/>
          <w:marBottom w:val="0"/>
          <w:divBdr>
            <w:top w:val="none" w:sz="0" w:space="0" w:color="auto"/>
            <w:left w:val="none" w:sz="0" w:space="0" w:color="auto"/>
            <w:bottom w:val="none" w:sz="0" w:space="0" w:color="auto"/>
            <w:right w:val="none" w:sz="0" w:space="0" w:color="auto"/>
          </w:divBdr>
        </w:div>
        <w:div w:id="1589147591">
          <w:marLeft w:val="640"/>
          <w:marRight w:val="0"/>
          <w:marTop w:val="0"/>
          <w:marBottom w:val="0"/>
          <w:divBdr>
            <w:top w:val="none" w:sz="0" w:space="0" w:color="auto"/>
            <w:left w:val="none" w:sz="0" w:space="0" w:color="auto"/>
            <w:bottom w:val="none" w:sz="0" w:space="0" w:color="auto"/>
            <w:right w:val="none" w:sz="0" w:space="0" w:color="auto"/>
          </w:divBdr>
        </w:div>
        <w:div w:id="743457231">
          <w:marLeft w:val="640"/>
          <w:marRight w:val="0"/>
          <w:marTop w:val="0"/>
          <w:marBottom w:val="0"/>
          <w:divBdr>
            <w:top w:val="none" w:sz="0" w:space="0" w:color="auto"/>
            <w:left w:val="none" w:sz="0" w:space="0" w:color="auto"/>
            <w:bottom w:val="none" w:sz="0" w:space="0" w:color="auto"/>
            <w:right w:val="none" w:sz="0" w:space="0" w:color="auto"/>
          </w:divBdr>
        </w:div>
        <w:div w:id="1234002560">
          <w:marLeft w:val="640"/>
          <w:marRight w:val="0"/>
          <w:marTop w:val="0"/>
          <w:marBottom w:val="0"/>
          <w:divBdr>
            <w:top w:val="none" w:sz="0" w:space="0" w:color="auto"/>
            <w:left w:val="none" w:sz="0" w:space="0" w:color="auto"/>
            <w:bottom w:val="none" w:sz="0" w:space="0" w:color="auto"/>
            <w:right w:val="none" w:sz="0" w:space="0" w:color="auto"/>
          </w:divBdr>
        </w:div>
        <w:div w:id="1724019026">
          <w:marLeft w:val="640"/>
          <w:marRight w:val="0"/>
          <w:marTop w:val="0"/>
          <w:marBottom w:val="0"/>
          <w:divBdr>
            <w:top w:val="none" w:sz="0" w:space="0" w:color="auto"/>
            <w:left w:val="none" w:sz="0" w:space="0" w:color="auto"/>
            <w:bottom w:val="none" w:sz="0" w:space="0" w:color="auto"/>
            <w:right w:val="none" w:sz="0" w:space="0" w:color="auto"/>
          </w:divBdr>
        </w:div>
        <w:div w:id="1926265092">
          <w:marLeft w:val="640"/>
          <w:marRight w:val="0"/>
          <w:marTop w:val="0"/>
          <w:marBottom w:val="0"/>
          <w:divBdr>
            <w:top w:val="none" w:sz="0" w:space="0" w:color="auto"/>
            <w:left w:val="none" w:sz="0" w:space="0" w:color="auto"/>
            <w:bottom w:val="none" w:sz="0" w:space="0" w:color="auto"/>
            <w:right w:val="none" w:sz="0" w:space="0" w:color="auto"/>
          </w:divBdr>
        </w:div>
        <w:div w:id="830288892">
          <w:marLeft w:val="640"/>
          <w:marRight w:val="0"/>
          <w:marTop w:val="0"/>
          <w:marBottom w:val="0"/>
          <w:divBdr>
            <w:top w:val="none" w:sz="0" w:space="0" w:color="auto"/>
            <w:left w:val="none" w:sz="0" w:space="0" w:color="auto"/>
            <w:bottom w:val="none" w:sz="0" w:space="0" w:color="auto"/>
            <w:right w:val="none" w:sz="0" w:space="0" w:color="auto"/>
          </w:divBdr>
        </w:div>
        <w:div w:id="1662851863">
          <w:marLeft w:val="640"/>
          <w:marRight w:val="0"/>
          <w:marTop w:val="0"/>
          <w:marBottom w:val="0"/>
          <w:divBdr>
            <w:top w:val="none" w:sz="0" w:space="0" w:color="auto"/>
            <w:left w:val="none" w:sz="0" w:space="0" w:color="auto"/>
            <w:bottom w:val="none" w:sz="0" w:space="0" w:color="auto"/>
            <w:right w:val="none" w:sz="0" w:space="0" w:color="auto"/>
          </w:divBdr>
        </w:div>
        <w:div w:id="1092513001">
          <w:marLeft w:val="640"/>
          <w:marRight w:val="0"/>
          <w:marTop w:val="0"/>
          <w:marBottom w:val="0"/>
          <w:divBdr>
            <w:top w:val="none" w:sz="0" w:space="0" w:color="auto"/>
            <w:left w:val="none" w:sz="0" w:space="0" w:color="auto"/>
            <w:bottom w:val="none" w:sz="0" w:space="0" w:color="auto"/>
            <w:right w:val="none" w:sz="0" w:space="0" w:color="auto"/>
          </w:divBdr>
        </w:div>
        <w:div w:id="1014263196">
          <w:marLeft w:val="640"/>
          <w:marRight w:val="0"/>
          <w:marTop w:val="0"/>
          <w:marBottom w:val="0"/>
          <w:divBdr>
            <w:top w:val="none" w:sz="0" w:space="0" w:color="auto"/>
            <w:left w:val="none" w:sz="0" w:space="0" w:color="auto"/>
            <w:bottom w:val="none" w:sz="0" w:space="0" w:color="auto"/>
            <w:right w:val="none" w:sz="0" w:space="0" w:color="auto"/>
          </w:divBdr>
        </w:div>
        <w:div w:id="274099999">
          <w:marLeft w:val="640"/>
          <w:marRight w:val="0"/>
          <w:marTop w:val="0"/>
          <w:marBottom w:val="0"/>
          <w:divBdr>
            <w:top w:val="none" w:sz="0" w:space="0" w:color="auto"/>
            <w:left w:val="none" w:sz="0" w:space="0" w:color="auto"/>
            <w:bottom w:val="none" w:sz="0" w:space="0" w:color="auto"/>
            <w:right w:val="none" w:sz="0" w:space="0" w:color="auto"/>
          </w:divBdr>
        </w:div>
        <w:div w:id="680661791">
          <w:marLeft w:val="640"/>
          <w:marRight w:val="0"/>
          <w:marTop w:val="0"/>
          <w:marBottom w:val="0"/>
          <w:divBdr>
            <w:top w:val="none" w:sz="0" w:space="0" w:color="auto"/>
            <w:left w:val="none" w:sz="0" w:space="0" w:color="auto"/>
            <w:bottom w:val="none" w:sz="0" w:space="0" w:color="auto"/>
            <w:right w:val="none" w:sz="0" w:space="0" w:color="auto"/>
          </w:divBdr>
        </w:div>
        <w:div w:id="463699440">
          <w:marLeft w:val="640"/>
          <w:marRight w:val="0"/>
          <w:marTop w:val="0"/>
          <w:marBottom w:val="0"/>
          <w:divBdr>
            <w:top w:val="none" w:sz="0" w:space="0" w:color="auto"/>
            <w:left w:val="none" w:sz="0" w:space="0" w:color="auto"/>
            <w:bottom w:val="none" w:sz="0" w:space="0" w:color="auto"/>
            <w:right w:val="none" w:sz="0" w:space="0" w:color="auto"/>
          </w:divBdr>
        </w:div>
        <w:div w:id="2066219678">
          <w:marLeft w:val="640"/>
          <w:marRight w:val="0"/>
          <w:marTop w:val="0"/>
          <w:marBottom w:val="0"/>
          <w:divBdr>
            <w:top w:val="none" w:sz="0" w:space="0" w:color="auto"/>
            <w:left w:val="none" w:sz="0" w:space="0" w:color="auto"/>
            <w:bottom w:val="none" w:sz="0" w:space="0" w:color="auto"/>
            <w:right w:val="none" w:sz="0" w:space="0" w:color="auto"/>
          </w:divBdr>
        </w:div>
        <w:div w:id="1623995414">
          <w:marLeft w:val="640"/>
          <w:marRight w:val="0"/>
          <w:marTop w:val="0"/>
          <w:marBottom w:val="0"/>
          <w:divBdr>
            <w:top w:val="none" w:sz="0" w:space="0" w:color="auto"/>
            <w:left w:val="none" w:sz="0" w:space="0" w:color="auto"/>
            <w:bottom w:val="none" w:sz="0" w:space="0" w:color="auto"/>
            <w:right w:val="none" w:sz="0" w:space="0" w:color="auto"/>
          </w:divBdr>
        </w:div>
        <w:div w:id="1137525230">
          <w:marLeft w:val="640"/>
          <w:marRight w:val="0"/>
          <w:marTop w:val="0"/>
          <w:marBottom w:val="0"/>
          <w:divBdr>
            <w:top w:val="none" w:sz="0" w:space="0" w:color="auto"/>
            <w:left w:val="none" w:sz="0" w:space="0" w:color="auto"/>
            <w:bottom w:val="none" w:sz="0" w:space="0" w:color="auto"/>
            <w:right w:val="none" w:sz="0" w:space="0" w:color="auto"/>
          </w:divBdr>
        </w:div>
        <w:div w:id="1929464291">
          <w:marLeft w:val="640"/>
          <w:marRight w:val="0"/>
          <w:marTop w:val="0"/>
          <w:marBottom w:val="0"/>
          <w:divBdr>
            <w:top w:val="none" w:sz="0" w:space="0" w:color="auto"/>
            <w:left w:val="none" w:sz="0" w:space="0" w:color="auto"/>
            <w:bottom w:val="none" w:sz="0" w:space="0" w:color="auto"/>
            <w:right w:val="none" w:sz="0" w:space="0" w:color="auto"/>
          </w:divBdr>
        </w:div>
        <w:div w:id="702708108">
          <w:marLeft w:val="640"/>
          <w:marRight w:val="0"/>
          <w:marTop w:val="0"/>
          <w:marBottom w:val="0"/>
          <w:divBdr>
            <w:top w:val="none" w:sz="0" w:space="0" w:color="auto"/>
            <w:left w:val="none" w:sz="0" w:space="0" w:color="auto"/>
            <w:bottom w:val="none" w:sz="0" w:space="0" w:color="auto"/>
            <w:right w:val="none" w:sz="0" w:space="0" w:color="auto"/>
          </w:divBdr>
        </w:div>
        <w:div w:id="255602155">
          <w:marLeft w:val="640"/>
          <w:marRight w:val="0"/>
          <w:marTop w:val="0"/>
          <w:marBottom w:val="0"/>
          <w:divBdr>
            <w:top w:val="none" w:sz="0" w:space="0" w:color="auto"/>
            <w:left w:val="none" w:sz="0" w:space="0" w:color="auto"/>
            <w:bottom w:val="none" w:sz="0" w:space="0" w:color="auto"/>
            <w:right w:val="none" w:sz="0" w:space="0" w:color="auto"/>
          </w:divBdr>
        </w:div>
        <w:div w:id="344601593">
          <w:marLeft w:val="640"/>
          <w:marRight w:val="0"/>
          <w:marTop w:val="0"/>
          <w:marBottom w:val="0"/>
          <w:divBdr>
            <w:top w:val="none" w:sz="0" w:space="0" w:color="auto"/>
            <w:left w:val="none" w:sz="0" w:space="0" w:color="auto"/>
            <w:bottom w:val="none" w:sz="0" w:space="0" w:color="auto"/>
            <w:right w:val="none" w:sz="0" w:space="0" w:color="auto"/>
          </w:divBdr>
        </w:div>
        <w:div w:id="1839534685">
          <w:marLeft w:val="640"/>
          <w:marRight w:val="0"/>
          <w:marTop w:val="0"/>
          <w:marBottom w:val="0"/>
          <w:divBdr>
            <w:top w:val="none" w:sz="0" w:space="0" w:color="auto"/>
            <w:left w:val="none" w:sz="0" w:space="0" w:color="auto"/>
            <w:bottom w:val="none" w:sz="0" w:space="0" w:color="auto"/>
            <w:right w:val="none" w:sz="0" w:space="0" w:color="auto"/>
          </w:divBdr>
        </w:div>
        <w:div w:id="166598753">
          <w:marLeft w:val="640"/>
          <w:marRight w:val="0"/>
          <w:marTop w:val="0"/>
          <w:marBottom w:val="0"/>
          <w:divBdr>
            <w:top w:val="none" w:sz="0" w:space="0" w:color="auto"/>
            <w:left w:val="none" w:sz="0" w:space="0" w:color="auto"/>
            <w:bottom w:val="none" w:sz="0" w:space="0" w:color="auto"/>
            <w:right w:val="none" w:sz="0" w:space="0" w:color="auto"/>
          </w:divBdr>
        </w:div>
        <w:div w:id="1205873687">
          <w:marLeft w:val="640"/>
          <w:marRight w:val="0"/>
          <w:marTop w:val="0"/>
          <w:marBottom w:val="0"/>
          <w:divBdr>
            <w:top w:val="none" w:sz="0" w:space="0" w:color="auto"/>
            <w:left w:val="none" w:sz="0" w:space="0" w:color="auto"/>
            <w:bottom w:val="none" w:sz="0" w:space="0" w:color="auto"/>
            <w:right w:val="none" w:sz="0" w:space="0" w:color="auto"/>
          </w:divBdr>
        </w:div>
        <w:div w:id="2012444210">
          <w:marLeft w:val="640"/>
          <w:marRight w:val="0"/>
          <w:marTop w:val="0"/>
          <w:marBottom w:val="0"/>
          <w:divBdr>
            <w:top w:val="none" w:sz="0" w:space="0" w:color="auto"/>
            <w:left w:val="none" w:sz="0" w:space="0" w:color="auto"/>
            <w:bottom w:val="none" w:sz="0" w:space="0" w:color="auto"/>
            <w:right w:val="none" w:sz="0" w:space="0" w:color="auto"/>
          </w:divBdr>
        </w:div>
        <w:div w:id="278877848">
          <w:marLeft w:val="640"/>
          <w:marRight w:val="0"/>
          <w:marTop w:val="0"/>
          <w:marBottom w:val="0"/>
          <w:divBdr>
            <w:top w:val="none" w:sz="0" w:space="0" w:color="auto"/>
            <w:left w:val="none" w:sz="0" w:space="0" w:color="auto"/>
            <w:bottom w:val="none" w:sz="0" w:space="0" w:color="auto"/>
            <w:right w:val="none" w:sz="0" w:space="0" w:color="auto"/>
          </w:divBdr>
        </w:div>
        <w:div w:id="650595587">
          <w:marLeft w:val="640"/>
          <w:marRight w:val="0"/>
          <w:marTop w:val="0"/>
          <w:marBottom w:val="0"/>
          <w:divBdr>
            <w:top w:val="none" w:sz="0" w:space="0" w:color="auto"/>
            <w:left w:val="none" w:sz="0" w:space="0" w:color="auto"/>
            <w:bottom w:val="none" w:sz="0" w:space="0" w:color="auto"/>
            <w:right w:val="none" w:sz="0" w:space="0" w:color="auto"/>
          </w:divBdr>
        </w:div>
        <w:div w:id="77798119">
          <w:marLeft w:val="640"/>
          <w:marRight w:val="0"/>
          <w:marTop w:val="0"/>
          <w:marBottom w:val="0"/>
          <w:divBdr>
            <w:top w:val="none" w:sz="0" w:space="0" w:color="auto"/>
            <w:left w:val="none" w:sz="0" w:space="0" w:color="auto"/>
            <w:bottom w:val="none" w:sz="0" w:space="0" w:color="auto"/>
            <w:right w:val="none" w:sz="0" w:space="0" w:color="auto"/>
          </w:divBdr>
        </w:div>
        <w:div w:id="703141870">
          <w:marLeft w:val="640"/>
          <w:marRight w:val="0"/>
          <w:marTop w:val="0"/>
          <w:marBottom w:val="0"/>
          <w:divBdr>
            <w:top w:val="none" w:sz="0" w:space="0" w:color="auto"/>
            <w:left w:val="none" w:sz="0" w:space="0" w:color="auto"/>
            <w:bottom w:val="none" w:sz="0" w:space="0" w:color="auto"/>
            <w:right w:val="none" w:sz="0" w:space="0" w:color="auto"/>
          </w:divBdr>
        </w:div>
        <w:div w:id="189881294">
          <w:marLeft w:val="640"/>
          <w:marRight w:val="0"/>
          <w:marTop w:val="0"/>
          <w:marBottom w:val="0"/>
          <w:divBdr>
            <w:top w:val="none" w:sz="0" w:space="0" w:color="auto"/>
            <w:left w:val="none" w:sz="0" w:space="0" w:color="auto"/>
            <w:bottom w:val="none" w:sz="0" w:space="0" w:color="auto"/>
            <w:right w:val="none" w:sz="0" w:space="0" w:color="auto"/>
          </w:divBdr>
        </w:div>
        <w:div w:id="389765766">
          <w:marLeft w:val="640"/>
          <w:marRight w:val="0"/>
          <w:marTop w:val="0"/>
          <w:marBottom w:val="0"/>
          <w:divBdr>
            <w:top w:val="none" w:sz="0" w:space="0" w:color="auto"/>
            <w:left w:val="none" w:sz="0" w:space="0" w:color="auto"/>
            <w:bottom w:val="none" w:sz="0" w:space="0" w:color="auto"/>
            <w:right w:val="none" w:sz="0" w:space="0" w:color="auto"/>
          </w:divBdr>
        </w:div>
        <w:div w:id="1508596453">
          <w:marLeft w:val="640"/>
          <w:marRight w:val="0"/>
          <w:marTop w:val="0"/>
          <w:marBottom w:val="0"/>
          <w:divBdr>
            <w:top w:val="none" w:sz="0" w:space="0" w:color="auto"/>
            <w:left w:val="none" w:sz="0" w:space="0" w:color="auto"/>
            <w:bottom w:val="none" w:sz="0" w:space="0" w:color="auto"/>
            <w:right w:val="none" w:sz="0" w:space="0" w:color="auto"/>
          </w:divBdr>
        </w:div>
        <w:div w:id="933854652">
          <w:marLeft w:val="640"/>
          <w:marRight w:val="0"/>
          <w:marTop w:val="0"/>
          <w:marBottom w:val="0"/>
          <w:divBdr>
            <w:top w:val="none" w:sz="0" w:space="0" w:color="auto"/>
            <w:left w:val="none" w:sz="0" w:space="0" w:color="auto"/>
            <w:bottom w:val="none" w:sz="0" w:space="0" w:color="auto"/>
            <w:right w:val="none" w:sz="0" w:space="0" w:color="auto"/>
          </w:divBdr>
        </w:div>
        <w:div w:id="1308894638">
          <w:marLeft w:val="640"/>
          <w:marRight w:val="0"/>
          <w:marTop w:val="0"/>
          <w:marBottom w:val="0"/>
          <w:divBdr>
            <w:top w:val="none" w:sz="0" w:space="0" w:color="auto"/>
            <w:left w:val="none" w:sz="0" w:space="0" w:color="auto"/>
            <w:bottom w:val="none" w:sz="0" w:space="0" w:color="auto"/>
            <w:right w:val="none" w:sz="0" w:space="0" w:color="auto"/>
          </w:divBdr>
        </w:div>
        <w:div w:id="93795321">
          <w:marLeft w:val="640"/>
          <w:marRight w:val="0"/>
          <w:marTop w:val="0"/>
          <w:marBottom w:val="0"/>
          <w:divBdr>
            <w:top w:val="none" w:sz="0" w:space="0" w:color="auto"/>
            <w:left w:val="none" w:sz="0" w:space="0" w:color="auto"/>
            <w:bottom w:val="none" w:sz="0" w:space="0" w:color="auto"/>
            <w:right w:val="none" w:sz="0" w:space="0" w:color="auto"/>
          </w:divBdr>
        </w:div>
        <w:div w:id="1741826818">
          <w:marLeft w:val="640"/>
          <w:marRight w:val="0"/>
          <w:marTop w:val="0"/>
          <w:marBottom w:val="0"/>
          <w:divBdr>
            <w:top w:val="none" w:sz="0" w:space="0" w:color="auto"/>
            <w:left w:val="none" w:sz="0" w:space="0" w:color="auto"/>
            <w:bottom w:val="none" w:sz="0" w:space="0" w:color="auto"/>
            <w:right w:val="none" w:sz="0" w:space="0" w:color="auto"/>
          </w:divBdr>
        </w:div>
        <w:div w:id="307636320">
          <w:marLeft w:val="640"/>
          <w:marRight w:val="0"/>
          <w:marTop w:val="0"/>
          <w:marBottom w:val="0"/>
          <w:divBdr>
            <w:top w:val="none" w:sz="0" w:space="0" w:color="auto"/>
            <w:left w:val="none" w:sz="0" w:space="0" w:color="auto"/>
            <w:bottom w:val="none" w:sz="0" w:space="0" w:color="auto"/>
            <w:right w:val="none" w:sz="0" w:space="0" w:color="auto"/>
          </w:divBdr>
        </w:div>
        <w:div w:id="147282566">
          <w:marLeft w:val="640"/>
          <w:marRight w:val="0"/>
          <w:marTop w:val="0"/>
          <w:marBottom w:val="0"/>
          <w:divBdr>
            <w:top w:val="none" w:sz="0" w:space="0" w:color="auto"/>
            <w:left w:val="none" w:sz="0" w:space="0" w:color="auto"/>
            <w:bottom w:val="none" w:sz="0" w:space="0" w:color="auto"/>
            <w:right w:val="none" w:sz="0" w:space="0" w:color="auto"/>
          </w:divBdr>
        </w:div>
      </w:divsChild>
    </w:div>
    <w:div w:id="1833135269">
      <w:bodyDiv w:val="1"/>
      <w:marLeft w:val="0"/>
      <w:marRight w:val="0"/>
      <w:marTop w:val="0"/>
      <w:marBottom w:val="0"/>
      <w:divBdr>
        <w:top w:val="none" w:sz="0" w:space="0" w:color="auto"/>
        <w:left w:val="none" w:sz="0" w:space="0" w:color="auto"/>
        <w:bottom w:val="none" w:sz="0" w:space="0" w:color="auto"/>
        <w:right w:val="none" w:sz="0" w:space="0" w:color="auto"/>
      </w:divBdr>
    </w:div>
    <w:div w:id="1842113625">
      <w:bodyDiv w:val="1"/>
      <w:marLeft w:val="0"/>
      <w:marRight w:val="0"/>
      <w:marTop w:val="0"/>
      <w:marBottom w:val="0"/>
      <w:divBdr>
        <w:top w:val="none" w:sz="0" w:space="0" w:color="auto"/>
        <w:left w:val="none" w:sz="0" w:space="0" w:color="auto"/>
        <w:bottom w:val="none" w:sz="0" w:space="0" w:color="auto"/>
        <w:right w:val="none" w:sz="0" w:space="0" w:color="auto"/>
      </w:divBdr>
      <w:divsChild>
        <w:div w:id="696198134">
          <w:marLeft w:val="640"/>
          <w:marRight w:val="0"/>
          <w:marTop w:val="0"/>
          <w:marBottom w:val="0"/>
          <w:divBdr>
            <w:top w:val="none" w:sz="0" w:space="0" w:color="auto"/>
            <w:left w:val="none" w:sz="0" w:space="0" w:color="auto"/>
            <w:bottom w:val="none" w:sz="0" w:space="0" w:color="auto"/>
            <w:right w:val="none" w:sz="0" w:space="0" w:color="auto"/>
          </w:divBdr>
        </w:div>
        <w:div w:id="335311240">
          <w:marLeft w:val="640"/>
          <w:marRight w:val="0"/>
          <w:marTop w:val="0"/>
          <w:marBottom w:val="0"/>
          <w:divBdr>
            <w:top w:val="none" w:sz="0" w:space="0" w:color="auto"/>
            <w:left w:val="none" w:sz="0" w:space="0" w:color="auto"/>
            <w:bottom w:val="none" w:sz="0" w:space="0" w:color="auto"/>
            <w:right w:val="none" w:sz="0" w:space="0" w:color="auto"/>
          </w:divBdr>
        </w:div>
        <w:div w:id="513492379">
          <w:marLeft w:val="640"/>
          <w:marRight w:val="0"/>
          <w:marTop w:val="0"/>
          <w:marBottom w:val="0"/>
          <w:divBdr>
            <w:top w:val="none" w:sz="0" w:space="0" w:color="auto"/>
            <w:left w:val="none" w:sz="0" w:space="0" w:color="auto"/>
            <w:bottom w:val="none" w:sz="0" w:space="0" w:color="auto"/>
            <w:right w:val="none" w:sz="0" w:space="0" w:color="auto"/>
          </w:divBdr>
        </w:div>
        <w:div w:id="1468551366">
          <w:marLeft w:val="640"/>
          <w:marRight w:val="0"/>
          <w:marTop w:val="0"/>
          <w:marBottom w:val="0"/>
          <w:divBdr>
            <w:top w:val="none" w:sz="0" w:space="0" w:color="auto"/>
            <w:left w:val="none" w:sz="0" w:space="0" w:color="auto"/>
            <w:bottom w:val="none" w:sz="0" w:space="0" w:color="auto"/>
            <w:right w:val="none" w:sz="0" w:space="0" w:color="auto"/>
          </w:divBdr>
        </w:div>
        <w:div w:id="1483309025">
          <w:marLeft w:val="640"/>
          <w:marRight w:val="0"/>
          <w:marTop w:val="0"/>
          <w:marBottom w:val="0"/>
          <w:divBdr>
            <w:top w:val="none" w:sz="0" w:space="0" w:color="auto"/>
            <w:left w:val="none" w:sz="0" w:space="0" w:color="auto"/>
            <w:bottom w:val="none" w:sz="0" w:space="0" w:color="auto"/>
            <w:right w:val="none" w:sz="0" w:space="0" w:color="auto"/>
          </w:divBdr>
        </w:div>
        <w:div w:id="204025895">
          <w:marLeft w:val="640"/>
          <w:marRight w:val="0"/>
          <w:marTop w:val="0"/>
          <w:marBottom w:val="0"/>
          <w:divBdr>
            <w:top w:val="none" w:sz="0" w:space="0" w:color="auto"/>
            <w:left w:val="none" w:sz="0" w:space="0" w:color="auto"/>
            <w:bottom w:val="none" w:sz="0" w:space="0" w:color="auto"/>
            <w:right w:val="none" w:sz="0" w:space="0" w:color="auto"/>
          </w:divBdr>
        </w:div>
        <w:div w:id="1377660872">
          <w:marLeft w:val="640"/>
          <w:marRight w:val="0"/>
          <w:marTop w:val="0"/>
          <w:marBottom w:val="0"/>
          <w:divBdr>
            <w:top w:val="none" w:sz="0" w:space="0" w:color="auto"/>
            <w:left w:val="none" w:sz="0" w:space="0" w:color="auto"/>
            <w:bottom w:val="none" w:sz="0" w:space="0" w:color="auto"/>
            <w:right w:val="none" w:sz="0" w:space="0" w:color="auto"/>
          </w:divBdr>
        </w:div>
        <w:div w:id="2117558975">
          <w:marLeft w:val="640"/>
          <w:marRight w:val="0"/>
          <w:marTop w:val="0"/>
          <w:marBottom w:val="0"/>
          <w:divBdr>
            <w:top w:val="none" w:sz="0" w:space="0" w:color="auto"/>
            <w:left w:val="none" w:sz="0" w:space="0" w:color="auto"/>
            <w:bottom w:val="none" w:sz="0" w:space="0" w:color="auto"/>
            <w:right w:val="none" w:sz="0" w:space="0" w:color="auto"/>
          </w:divBdr>
        </w:div>
        <w:div w:id="1674986024">
          <w:marLeft w:val="640"/>
          <w:marRight w:val="0"/>
          <w:marTop w:val="0"/>
          <w:marBottom w:val="0"/>
          <w:divBdr>
            <w:top w:val="none" w:sz="0" w:space="0" w:color="auto"/>
            <w:left w:val="none" w:sz="0" w:space="0" w:color="auto"/>
            <w:bottom w:val="none" w:sz="0" w:space="0" w:color="auto"/>
            <w:right w:val="none" w:sz="0" w:space="0" w:color="auto"/>
          </w:divBdr>
        </w:div>
        <w:div w:id="246964836">
          <w:marLeft w:val="640"/>
          <w:marRight w:val="0"/>
          <w:marTop w:val="0"/>
          <w:marBottom w:val="0"/>
          <w:divBdr>
            <w:top w:val="none" w:sz="0" w:space="0" w:color="auto"/>
            <w:left w:val="none" w:sz="0" w:space="0" w:color="auto"/>
            <w:bottom w:val="none" w:sz="0" w:space="0" w:color="auto"/>
            <w:right w:val="none" w:sz="0" w:space="0" w:color="auto"/>
          </w:divBdr>
        </w:div>
        <w:div w:id="1056856277">
          <w:marLeft w:val="640"/>
          <w:marRight w:val="0"/>
          <w:marTop w:val="0"/>
          <w:marBottom w:val="0"/>
          <w:divBdr>
            <w:top w:val="none" w:sz="0" w:space="0" w:color="auto"/>
            <w:left w:val="none" w:sz="0" w:space="0" w:color="auto"/>
            <w:bottom w:val="none" w:sz="0" w:space="0" w:color="auto"/>
            <w:right w:val="none" w:sz="0" w:space="0" w:color="auto"/>
          </w:divBdr>
        </w:div>
        <w:div w:id="1954894454">
          <w:marLeft w:val="640"/>
          <w:marRight w:val="0"/>
          <w:marTop w:val="0"/>
          <w:marBottom w:val="0"/>
          <w:divBdr>
            <w:top w:val="none" w:sz="0" w:space="0" w:color="auto"/>
            <w:left w:val="none" w:sz="0" w:space="0" w:color="auto"/>
            <w:bottom w:val="none" w:sz="0" w:space="0" w:color="auto"/>
            <w:right w:val="none" w:sz="0" w:space="0" w:color="auto"/>
          </w:divBdr>
        </w:div>
        <w:div w:id="684288085">
          <w:marLeft w:val="640"/>
          <w:marRight w:val="0"/>
          <w:marTop w:val="0"/>
          <w:marBottom w:val="0"/>
          <w:divBdr>
            <w:top w:val="none" w:sz="0" w:space="0" w:color="auto"/>
            <w:left w:val="none" w:sz="0" w:space="0" w:color="auto"/>
            <w:bottom w:val="none" w:sz="0" w:space="0" w:color="auto"/>
            <w:right w:val="none" w:sz="0" w:space="0" w:color="auto"/>
          </w:divBdr>
        </w:div>
        <w:div w:id="615790527">
          <w:marLeft w:val="640"/>
          <w:marRight w:val="0"/>
          <w:marTop w:val="0"/>
          <w:marBottom w:val="0"/>
          <w:divBdr>
            <w:top w:val="none" w:sz="0" w:space="0" w:color="auto"/>
            <w:left w:val="none" w:sz="0" w:space="0" w:color="auto"/>
            <w:bottom w:val="none" w:sz="0" w:space="0" w:color="auto"/>
            <w:right w:val="none" w:sz="0" w:space="0" w:color="auto"/>
          </w:divBdr>
        </w:div>
        <w:div w:id="901676127">
          <w:marLeft w:val="640"/>
          <w:marRight w:val="0"/>
          <w:marTop w:val="0"/>
          <w:marBottom w:val="0"/>
          <w:divBdr>
            <w:top w:val="none" w:sz="0" w:space="0" w:color="auto"/>
            <w:left w:val="none" w:sz="0" w:space="0" w:color="auto"/>
            <w:bottom w:val="none" w:sz="0" w:space="0" w:color="auto"/>
            <w:right w:val="none" w:sz="0" w:space="0" w:color="auto"/>
          </w:divBdr>
        </w:div>
        <w:div w:id="1810127020">
          <w:marLeft w:val="640"/>
          <w:marRight w:val="0"/>
          <w:marTop w:val="0"/>
          <w:marBottom w:val="0"/>
          <w:divBdr>
            <w:top w:val="none" w:sz="0" w:space="0" w:color="auto"/>
            <w:left w:val="none" w:sz="0" w:space="0" w:color="auto"/>
            <w:bottom w:val="none" w:sz="0" w:space="0" w:color="auto"/>
            <w:right w:val="none" w:sz="0" w:space="0" w:color="auto"/>
          </w:divBdr>
        </w:div>
        <w:div w:id="1637836391">
          <w:marLeft w:val="640"/>
          <w:marRight w:val="0"/>
          <w:marTop w:val="0"/>
          <w:marBottom w:val="0"/>
          <w:divBdr>
            <w:top w:val="none" w:sz="0" w:space="0" w:color="auto"/>
            <w:left w:val="none" w:sz="0" w:space="0" w:color="auto"/>
            <w:bottom w:val="none" w:sz="0" w:space="0" w:color="auto"/>
            <w:right w:val="none" w:sz="0" w:space="0" w:color="auto"/>
          </w:divBdr>
        </w:div>
        <w:div w:id="356782172">
          <w:marLeft w:val="640"/>
          <w:marRight w:val="0"/>
          <w:marTop w:val="0"/>
          <w:marBottom w:val="0"/>
          <w:divBdr>
            <w:top w:val="none" w:sz="0" w:space="0" w:color="auto"/>
            <w:left w:val="none" w:sz="0" w:space="0" w:color="auto"/>
            <w:bottom w:val="none" w:sz="0" w:space="0" w:color="auto"/>
            <w:right w:val="none" w:sz="0" w:space="0" w:color="auto"/>
          </w:divBdr>
        </w:div>
        <w:div w:id="769082048">
          <w:marLeft w:val="640"/>
          <w:marRight w:val="0"/>
          <w:marTop w:val="0"/>
          <w:marBottom w:val="0"/>
          <w:divBdr>
            <w:top w:val="none" w:sz="0" w:space="0" w:color="auto"/>
            <w:left w:val="none" w:sz="0" w:space="0" w:color="auto"/>
            <w:bottom w:val="none" w:sz="0" w:space="0" w:color="auto"/>
            <w:right w:val="none" w:sz="0" w:space="0" w:color="auto"/>
          </w:divBdr>
        </w:div>
        <w:div w:id="1257207283">
          <w:marLeft w:val="640"/>
          <w:marRight w:val="0"/>
          <w:marTop w:val="0"/>
          <w:marBottom w:val="0"/>
          <w:divBdr>
            <w:top w:val="none" w:sz="0" w:space="0" w:color="auto"/>
            <w:left w:val="none" w:sz="0" w:space="0" w:color="auto"/>
            <w:bottom w:val="none" w:sz="0" w:space="0" w:color="auto"/>
            <w:right w:val="none" w:sz="0" w:space="0" w:color="auto"/>
          </w:divBdr>
        </w:div>
        <w:div w:id="622809741">
          <w:marLeft w:val="640"/>
          <w:marRight w:val="0"/>
          <w:marTop w:val="0"/>
          <w:marBottom w:val="0"/>
          <w:divBdr>
            <w:top w:val="none" w:sz="0" w:space="0" w:color="auto"/>
            <w:left w:val="none" w:sz="0" w:space="0" w:color="auto"/>
            <w:bottom w:val="none" w:sz="0" w:space="0" w:color="auto"/>
            <w:right w:val="none" w:sz="0" w:space="0" w:color="auto"/>
          </w:divBdr>
        </w:div>
        <w:div w:id="6565805">
          <w:marLeft w:val="640"/>
          <w:marRight w:val="0"/>
          <w:marTop w:val="0"/>
          <w:marBottom w:val="0"/>
          <w:divBdr>
            <w:top w:val="none" w:sz="0" w:space="0" w:color="auto"/>
            <w:left w:val="none" w:sz="0" w:space="0" w:color="auto"/>
            <w:bottom w:val="none" w:sz="0" w:space="0" w:color="auto"/>
            <w:right w:val="none" w:sz="0" w:space="0" w:color="auto"/>
          </w:divBdr>
        </w:div>
        <w:div w:id="286351924">
          <w:marLeft w:val="640"/>
          <w:marRight w:val="0"/>
          <w:marTop w:val="0"/>
          <w:marBottom w:val="0"/>
          <w:divBdr>
            <w:top w:val="none" w:sz="0" w:space="0" w:color="auto"/>
            <w:left w:val="none" w:sz="0" w:space="0" w:color="auto"/>
            <w:bottom w:val="none" w:sz="0" w:space="0" w:color="auto"/>
            <w:right w:val="none" w:sz="0" w:space="0" w:color="auto"/>
          </w:divBdr>
        </w:div>
        <w:div w:id="2143500899">
          <w:marLeft w:val="640"/>
          <w:marRight w:val="0"/>
          <w:marTop w:val="0"/>
          <w:marBottom w:val="0"/>
          <w:divBdr>
            <w:top w:val="none" w:sz="0" w:space="0" w:color="auto"/>
            <w:left w:val="none" w:sz="0" w:space="0" w:color="auto"/>
            <w:bottom w:val="none" w:sz="0" w:space="0" w:color="auto"/>
            <w:right w:val="none" w:sz="0" w:space="0" w:color="auto"/>
          </w:divBdr>
        </w:div>
        <w:div w:id="273833162">
          <w:marLeft w:val="640"/>
          <w:marRight w:val="0"/>
          <w:marTop w:val="0"/>
          <w:marBottom w:val="0"/>
          <w:divBdr>
            <w:top w:val="none" w:sz="0" w:space="0" w:color="auto"/>
            <w:left w:val="none" w:sz="0" w:space="0" w:color="auto"/>
            <w:bottom w:val="none" w:sz="0" w:space="0" w:color="auto"/>
            <w:right w:val="none" w:sz="0" w:space="0" w:color="auto"/>
          </w:divBdr>
        </w:div>
        <w:div w:id="1330868768">
          <w:marLeft w:val="640"/>
          <w:marRight w:val="0"/>
          <w:marTop w:val="0"/>
          <w:marBottom w:val="0"/>
          <w:divBdr>
            <w:top w:val="none" w:sz="0" w:space="0" w:color="auto"/>
            <w:left w:val="none" w:sz="0" w:space="0" w:color="auto"/>
            <w:bottom w:val="none" w:sz="0" w:space="0" w:color="auto"/>
            <w:right w:val="none" w:sz="0" w:space="0" w:color="auto"/>
          </w:divBdr>
        </w:div>
        <w:div w:id="1862014361">
          <w:marLeft w:val="640"/>
          <w:marRight w:val="0"/>
          <w:marTop w:val="0"/>
          <w:marBottom w:val="0"/>
          <w:divBdr>
            <w:top w:val="none" w:sz="0" w:space="0" w:color="auto"/>
            <w:left w:val="none" w:sz="0" w:space="0" w:color="auto"/>
            <w:bottom w:val="none" w:sz="0" w:space="0" w:color="auto"/>
            <w:right w:val="none" w:sz="0" w:space="0" w:color="auto"/>
          </w:divBdr>
        </w:div>
        <w:div w:id="177932418">
          <w:marLeft w:val="640"/>
          <w:marRight w:val="0"/>
          <w:marTop w:val="0"/>
          <w:marBottom w:val="0"/>
          <w:divBdr>
            <w:top w:val="none" w:sz="0" w:space="0" w:color="auto"/>
            <w:left w:val="none" w:sz="0" w:space="0" w:color="auto"/>
            <w:bottom w:val="none" w:sz="0" w:space="0" w:color="auto"/>
            <w:right w:val="none" w:sz="0" w:space="0" w:color="auto"/>
          </w:divBdr>
        </w:div>
        <w:div w:id="2068413903">
          <w:marLeft w:val="640"/>
          <w:marRight w:val="0"/>
          <w:marTop w:val="0"/>
          <w:marBottom w:val="0"/>
          <w:divBdr>
            <w:top w:val="none" w:sz="0" w:space="0" w:color="auto"/>
            <w:left w:val="none" w:sz="0" w:space="0" w:color="auto"/>
            <w:bottom w:val="none" w:sz="0" w:space="0" w:color="auto"/>
            <w:right w:val="none" w:sz="0" w:space="0" w:color="auto"/>
          </w:divBdr>
        </w:div>
        <w:div w:id="766585823">
          <w:marLeft w:val="640"/>
          <w:marRight w:val="0"/>
          <w:marTop w:val="0"/>
          <w:marBottom w:val="0"/>
          <w:divBdr>
            <w:top w:val="none" w:sz="0" w:space="0" w:color="auto"/>
            <w:left w:val="none" w:sz="0" w:space="0" w:color="auto"/>
            <w:bottom w:val="none" w:sz="0" w:space="0" w:color="auto"/>
            <w:right w:val="none" w:sz="0" w:space="0" w:color="auto"/>
          </w:divBdr>
        </w:div>
        <w:div w:id="348258565">
          <w:marLeft w:val="640"/>
          <w:marRight w:val="0"/>
          <w:marTop w:val="0"/>
          <w:marBottom w:val="0"/>
          <w:divBdr>
            <w:top w:val="none" w:sz="0" w:space="0" w:color="auto"/>
            <w:left w:val="none" w:sz="0" w:space="0" w:color="auto"/>
            <w:bottom w:val="none" w:sz="0" w:space="0" w:color="auto"/>
            <w:right w:val="none" w:sz="0" w:space="0" w:color="auto"/>
          </w:divBdr>
        </w:div>
        <w:div w:id="515966934">
          <w:marLeft w:val="640"/>
          <w:marRight w:val="0"/>
          <w:marTop w:val="0"/>
          <w:marBottom w:val="0"/>
          <w:divBdr>
            <w:top w:val="none" w:sz="0" w:space="0" w:color="auto"/>
            <w:left w:val="none" w:sz="0" w:space="0" w:color="auto"/>
            <w:bottom w:val="none" w:sz="0" w:space="0" w:color="auto"/>
            <w:right w:val="none" w:sz="0" w:space="0" w:color="auto"/>
          </w:divBdr>
        </w:div>
        <w:div w:id="750545915">
          <w:marLeft w:val="640"/>
          <w:marRight w:val="0"/>
          <w:marTop w:val="0"/>
          <w:marBottom w:val="0"/>
          <w:divBdr>
            <w:top w:val="none" w:sz="0" w:space="0" w:color="auto"/>
            <w:left w:val="none" w:sz="0" w:space="0" w:color="auto"/>
            <w:bottom w:val="none" w:sz="0" w:space="0" w:color="auto"/>
            <w:right w:val="none" w:sz="0" w:space="0" w:color="auto"/>
          </w:divBdr>
        </w:div>
        <w:div w:id="399446559">
          <w:marLeft w:val="640"/>
          <w:marRight w:val="0"/>
          <w:marTop w:val="0"/>
          <w:marBottom w:val="0"/>
          <w:divBdr>
            <w:top w:val="none" w:sz="0" w:space="0" w:color="auto"/>
            <w:left w:val="none" w:sz="0" w:space="0" w:color="auto"/>
            <w:bottom w:val="none" w:sz="0" w:space="0" w:color="auto"/>
            <w:right w:val="none" w:sz="0" w:space="0" w:color="auto"/>
          </w:divBdr>
        </w:div>
        <w:div w:id="1279027104">
          <w:marLeft w:val="640"/>
          <w:marRight w:val="0"/>
          <w:marTop w:val="0"/>
          <w:marBottom w:val="0"/>
          <w:divBdr>
            <w:top w:val="none" w:sz="0" w:space="0" w:color="auto"/>
            <w:left w:val="none" w:sz="0" w:space="0" w:color="auto"/>
            <w:bottom w:val="none" w:sz="0" w:space="0" w:color="auto"/>
            <w:right w:val="none" w:sz="0" w:space="0" w:color="auto"/>
          </w:divBdr>
        </w:div>
        <w:div w:id="172645223">
          <w:marLeft w:val="640"/>
          <w:marRight w:val="0"/>
          <w:marTop w:val="0"/>
          <w:marBottom w:val="0"/>
          <w:divBdr>
            <w:top w:val="none" w:sz="0" w:space="0" w:color="auto"/>
            <w:left w:val="none" w:sz="0" w:space="0" w:color="auto"/>
            <w:bottom w:val="none" w:sz="0" w:space="0" w:color="auto"/>
            <w:right w:val="none" w:sz="0" w:space="0" w:color="auto"/>
          </w:divBdr>
        </w:div>
        <w:div w:id="781220575">
          <w:marLeft w:val="640"/>
          <w:marRight w:val="0"/>
          <w:marTop w:val="0"/>
          <w:marBottom w:val="0"/>
          <w:divBdr>
            <w:top w:val="none" w:sz="0" w:space="0" w:color="auto"/>
            <w:left w:val="none" w:sz="0" w:space="0" w:color="auto"/>
            <w:bottom w:val="none" w:sz="0" w:space="0" w:color="auto"/>
            <w:right w:val="none" w:sz="0" w:space="0" w:color="auto"/>
          </w:divBdr>
        </w:div>
        <w:div w:id="2053651428">
          <w:marLeft w:val="640"/>
          <w:marRight w:val="0"/>
          <w:marTop w:val="0"/>
          <w:marBottom w:val="0"/>
          <w:divBdr>
            <w:top w:val="none" w:sz="0" w:space="0" w:color="auto"/>
            <w:left w:val="none" w:sz="0" w:space="0" w:color="auto"/>
            <w:bottom w:val="none" w:sz="0" w:space="0" w:color="auto"/>
            <w:right w:val="none" w:sz="0" w:space="0" w:color="auto"/>
          </w:divBdr>
        </w:div>
        <w:div w:id="546063822">
          <w:marLeft w:val="640"/>
          <w:marRight w:val="0"/>
          <w:marTop w:val="0"/>
          <w:marBottom w:val="0"/>
          <w:divBdr>
            <w:top w:val="none" w:sz="0" w:space="0" w:color="auto"/>
            <w:left w:val="none" w:sz="0" w:space="0" w:color="auto"/>
            <w:bottom w:val="none" w:sz="0" w:space="0" w:color="auto"/>
            <w:right w:val="none" w:sz="0" w:space="0" w:color="auto"/>
          </w:divBdr>
        </w:div>
        <w:div w:id="2139181866">
          <w:marLeft w:val="640"/>
          <w:marRight w:val="0"/>
          <w:marTop w:val="0"/>
          <w:marBottom w:val="0"/>
          <w:divBdr>
            <w:top w:val="none" w:sz="0" w:space="0" w:color="auto"/>
            <w:left w:val="none" w:sz="0" w:space="0" w:color="auto"/>
            <w:bottom w:val="none" w:sz="0" w:space="0" w:color="auto"/>
            <w:right w:val="none" w:sz="0" w:space="0" w:color="auto"/>
          </w:divBdr>
        </w:div>
        <w:div w:id="237790945">
          <w:marLeft w:val="640"/>
          <w:marRight w:val="0"/>
          <w:marTop w:val="0"/>
          <w:marBottom w:val="0"/>
          <w:divBdr>
            <w:top w:val="none" w:sz="0" w:space="0" w:color="auto"/>
            <w:left w:val="none" w:sz="0" w:space="0" w:color="auto"/>
            <w:bottom w:val="none" w:sz="0" w:space="0" w:color="auto"/>
            <w:right w:val="none" w:sz="0" w:space="0" w:color="auto"/>
          </w:divBdr>
        </w:div>
        <w:div w:id="1833063514">
          <w:marLeft w:val="640"/>
          <w:marRight w:val="0"/>
          <w:marTop w:val="0"/>
          <w:marBottom w:val="0"/>
          <w:divBdr>
            <w:top w:val="none" w:sz="0" w:space="0" w:color="auto"/>
            <w:left w:val="none" w:sz="0" w:space="0" w:color="auto"/>
            <w:bottom w:val="none" w:sz="0" w:space="0" w:color="auto"/>
            <w:right w:val="none" w:sz="0" w:space="0" w:color="auto"/>
          </w:divBdr>
        </w:div>
        <w:div w:id="318652983">
          <w:marLeft w:val="640"/>
          <w:marRight w:val="0"/>
          <w:marTop w:val="0"/>
          <w:marBottom w:val="0"/>
          <w:divBdr>
            <w:top w:val="none" w:sz="0" w:space="0" w:color="auto"/>
            <w:left w:val="none" w:sz="0" w:space="0" w:color="auto"/>
            <w:bottom w:val="none" w:sz="0" w:space="0" w:color="auto"/>
            <w:right w:val="none" w:sz="0" w:space="0" w:color="auto"/>
          </w:divBdr>
        </w:div>
        <w:div w:id="1385525683">
          <w:marLeft w:val="640"/>
          <w:marRight w:val="0"/>
          <w:marTop w:val="0"/>
          <w:marBottom w:val="0"/>
          <w:divBdr>
            <w:top w:val="none" w:sz="0" w:space="0" w:color="auto"/>
            <w:left w:val="none" w:sz="0" w:space="0" w:color="auto"/>
            <w:bottom w:val="none" w:sz="0" w:space="0" w:color="auto"/>
            <w:right w:val="none" w:sz="0" w:space="0" w:color="auto"/>
          </w:divBdr>
        </w:div>
        <w:div w:id="116536419">
          <w:marLeft w:val="640"/>
          <w:marRight w:val="0"/>
          <w:marTop w:val="0"/>
          <w:marBottom w:val="0"/>
          <w:divBdr>
            <w:top w:val="none" w:sz="0" w:space="0" w:color="auto"/>
            <w:left w:val="none" w:sz="0" w:space="0" w:color="auto"/>
            <w:bottom w:val="none" w:sz="0" w:space="0" w:color="auto"/>
            <w:right w:val="none" w:sz="0" w:space="0" w:color="auto"/>
          </w:divBdr>
        </w:div>
        <w:div w:id="1275556967">
          <w:marLeft w:val="640"/>
          <w:marRight w:val="0"/>
          <w:marTop w:val="0"/>
          <w:marBottom w:val="0"/>
          <w:divBdr>
            <w:top w:val="none" w:sz="0" w:space="0" w:color="auto"/>
            <w:left w:val="none" w:sz="0" w:space="0" w:color="auto"/>
            <w:bottom w:val="none" w:sz="0" w:space="0" w:color="auto"/>
            <w:right w:val="none" w:sz="0" w:space="0" w:color="auto"/>
          </w:divBdr>
        </w:div>
        <w:div w:id="1138109851">
          <w:marLeft w:val="640"/>
          <w:marRight w:val="0"/>
          <w:marTop w:val="0"/>
          <w:marBottom w:val="0"/>
          <w:divBdr>
            <w:top w:val="none" w:sz="0" w:space="0" w:color="auto"/>
            <w:left w:val="none" w:sz="0" w:space="0" w:color="auto"/>
            <w:bottom w:val="none" w:sz="0" w:space="0" w:color="auto"/>
            <w:right w:val="none" w:sz="0" w:space="0" w:color="auto"/>
          </w:divBdr>
        </w:div>
        <w:div w:id="721296322">
          <w:marLeft w:val="640"/>
          <w:marRight w:val="0"/>
          <w:marTop w:val="0"/>
          <w:marBottom w:val="0"/>
          <w:divBdr>
            <w:top w:val="none" w:sz="0" w:space="0" w:color="auto"/>
            <w:left w:val="none" w:sz="0" w:space="0" w:color="auto"/>
            <w:bottom w:val="none" w:sz="0" w:space="0" w:color="auto"/>
            <w:right w:val="none" w:sz="0" w:space="0" w:color="auto"/>
          </w:divBdr>
        </w:div>
        <w:div w:id="1739589706">
          <w:marLeft w:val="640"/>
          <w:marRight w:val="0"/>
          <w:marTop w:val="0"/>
          <w:marBottom w:val="0"/>
          <w:divBdr>
            <w:top w:val="none" w:sz="0" w:space="0" w:color="auto"/>
            <w:left w:val="none" w:sz="0" w:space="0" w:color="auto"/>
            <w:bottom w:val="none" w:sz="0" w:space="0" w:color="auto"/>
            <w:right w:val="none" w:sz="0" w:space="0" w:color="auto"/>
          </w:divBdr>
        </w:div>
        <w:div w:id="2022464006">
          <w:marLeft w:val="640"/>
          <w:marRight w:val="0"/>
          <w:marTop w:val="0"/>
          <w:marBottom w:val="0"/>
          <w:divBdr>
            <w:top w:val="none" w:sz="0" w:space="0" w:color="auto"/>
            <w:left w:val="none" w:sz="0" w:space="0" w:color="auto"/>
            <w:bottom w:val="none" w:sz="0" w:space="0" w:color="auto"/>
            <w:right w:val="none" w:sz="0" w:space="0" w:color="auto"/>
          </w:divBdr>
        </w:div>
        <w:div w:id="1075129251">
          <w:marLeft w:val="640"/>
          <w:marRight w:val="0"/>
          <w:marTop w:val="0"/>
          <w:marBottom w:val="0"/>
          <w:divBdr>
            <w:top w:val="none" w:sz="0" w:space="0" w:color="auto"/>
            <w:left w:val="none" w:sz="0" w:space="0" w:color="auto"/>
            <w:bottom w:val="none" w:sz="0" w:space="0" w:color="auto"/>
            <w:right w:val="none" w:sz="0" w:space="0" w:color="auto"/>
          </w:divBdr>
        </w:div>
        <w:div w:id="276257994">
          <w:marLeft w:val="640"/>
          <w:marRight w:val="0"/>
          <w:marTop w:val="0"/>
          <w:marBottom w:val="0"/>
          <w:divBdr>
            <w:top w:val="none" w:sz="0" w:space="0" w:color="auto"/>
            <w:left w:val="none" w:sz="0" w:space="0" w:color="auto"/>
            <w:bottom w:val="none" w:sz="0" w:space="0" w:color="auto"/>
            <w:right w:val="none" w:sz="0" w:space="0" w:color="auto"/>
          </w:divBdr>
        </w:div>
        <w:div w:id="1259752400">
          <w:marLeft w:val="640"/>
          <w:marRight w:val="0"/>
          <w:marTop w:val="0"/>
          <w:marBottom w:val="0"/>
          <w:divBdr>
            <w:top w:val="none" w:sz="0" w:space="0" w:color="auto"/>
            <w:left w:val="none" w:sz="0" w:space="0" w:color="auto"/>
            <w:bottom w:val="none" w:sz="0" w:space="0" w:color="auto"/>
            <w:right w:val="none" w:sz="0" w:space="0" w:color="auto"/>
          </w:divBdr>
        </w:div>
        <w:div w:id="179121708">
          <w:marLeft w:val="640"/>
          <w:marRight w:val="0"/>
          <w:marTop w:val="0"/>
          <w:marBottom w:val="0"/>
          <w:divBdr>
            <w:top w:val="none" w:sz="0" w:space="0" w:color="auto"/>
            <w:left w:val="none" w:sz="0" w:space="0" w:color="auto"/>
            <w:bottom w:val="none" w:sz="0" w:space="0" w:color="auto"/>
            <w:right w:val="none" w:sz="0" w:space="0" w:color="auto"/>
          </w:divBdr>
        </w:div>
        <w:div w:id="1781876168">
          <w:marLeft w:val="640"/>
          <w:marRight w:val="0"/>
          <w:marTop w:val="0"/>
          <w:marBottom w:val="0"/>
          <w:divBdr>
            <w:top w:val="none" w:sz="0" w:space="0" w:color="auto"/>
            <w:left w:val="none" w:sz="0" w:space="0" w:color="auto"/>
            <w:bottom w:val="none" w:sz="0" w:space="0" w:color="auto"/>
            <w:right w:val="none" w:sz="0" w:space="0" w:color="auto"/>
          </w:divBdr>
        </w:div>
        <w:div w:id="338045360">
          <w:marLeft w:val="640"/>
          <w:marRight w:val="0"/>
          <w:marTop w:val="0"/>
          <w:marBottom w:val="0"/>
          <w:divBdr>
            <w:top w:val="none" w:sz="0" w:space="0" w:color="auto"/>
            <w:left w:val="none" w:sz="0" w:space="0" w:color="auto"/>
            <w:bottom w:val="none" w:sz="0" w:space="0" w:color="auto"/>
            <w:right w:val="none" w:sz="0" w:space="0" w:color="auto"/>
          </w:divBdr>
        </w:div>
        <w:div w:id="1603800984">
          <w:marLeft w:val="640"/>
          <w:marRight w:val="0"/>
          <w:marTop w:val="0"/>
          <w:marBottom w:val="0"/>
          <w:divBdr>
            <w:top w:val="none" w:sz="0" w:space="0" w:color="auto"/>
            <w:left w:val="none" w:sz="0" w:space="0" w:color="auto"/>
            <w:bottom w:val="none" w:sz="0" w:space="0" w:color="auto"/>
            <w:right w:val="none" w:sz="0" w:space="0" w:color="auto"/>
          </w:divBdr>
        </w:div>
        <w:div w:id="1291669257">
          <w:marLeft w:val="640"/>
          <w:marRight w:val="0"/>
          <w:marTop w:val="0"/>
          <w:marBottom w:val="0"/>
          <w:divBdr>
            <w:top w:val="none" w:sz="0" w:space="0" w:color="auto"/>
            <w:left w:val="none" w:sz="0" w:space="0" w:color="auto"/>
            <w:bottom w:val="none" w:sz="0" w:space="0" w:color="auto"/>
            <w:right w:val="none" w:sz="0" w:space="0" w:color="auto"/>
          </w:divBdr>
        </w:div>
        <w:div w:id="756243181">
          <w:marLeft w:val="640"/>
          <w:marRight w:val="0"/>
          <w:marTop w:val="0"/>
          <w:marBottom w:val="0"/>
          <w:divBdr>
            <w:top w:val="none" w:sz="0" w:space="0" w:color="auto"/>
            <w:left w:val="none" w:sz="0" w:space="0" w:color="auto"/>
            <w:bottom w:val="none" w:sz="0" w:space="0" w:color="auto"/>
            <w:right w:val="none" w:sz="0" w:space="0" w:color="auto"/>
          </w:divBdr>
        </w:div>
        <w:div w:id="1260481931">
          <w:marLeft w:val="640"/>
          <w:marRight w:val="0"/>
          <w:marTop w:val="0"/>
          <w:marBottom w:val="0"/>
          <w:divBdr>
            <w:top w:val="none" w:sz="0" w:space="0" w:color="auto"/>
            <w:left w:val="none" w:sz="0" w:space="0" w:color="auto"/>
            <w:bottom w:val="none" w:sz="0" w:space="0" w:color="auto"/>
            <w:right w:val="none" w:sz="0" w:space="0" w:color="auto"/>
          </w:divBdr>
        </w:div>
        <w:div w:id="56054545">
          <w:marLeft w:val="640"/>
          <w:marRight w:val="0"/>
          <w:marTop w:val="0"/>
          <w:marBottom w:val="0"/>
          <w:divBdr>
            <w:top w:val="none" w:sz="0" w:space="0" w:color="auto"/>
            <w:left w:val="none" w:sz="0" w:space="0" w:color="auto"/>
            <w:bottom w:val="none" w:sz="0" w:space="0" w:color="auto"/>
            <w:right w:val="none" w:sz="0" w:space="0" w:color="auto"/>
          </w:divBdr>
        </w:div>
        <w:div w:id="1352101157">
          <w:marLeft w:val="640"/>
          <w:marRight w:val="0"/>
          <w:marTop w:val="0"/>
          <w:marBottom w:val="0"/>
          <w:divBdr>
            <w:top w:val="none" w:sz="0" w:space="0" w:color="auto"/>
            <w:left w:val="none" w:sz="0" w:space="0" w:color="auto"/>
            <w:bottom w:val="none" w:sz="0" w:space="0" w:color="auto"/>
            <w:right w:val="none" w:sz="0" w:space="0" w:color="auto"/>
          </w:divBdr>
        </w:div>
        <w:div w:id="1557660707">
          <w:marLeft w:val="640"/>
          <w:marRight w:val="0"/>
          <w:marTop w:val="0"/>
          <w:marBottom w:val="0"/>
          <w:divBdr>
            <w:top w:val="none" w:sz="0" w:space="0" w:color="auto"/>
            <w:left w:val="none" w:sz="0" w:space="0" w:color="auto"/>
            <w:bottom w:val="none" w:sz="0" w:space="0" w:color="auto"/>
            <w:right w:val="none" w:sz="0" w:space="0" w:color="auto"/>
          </w:divBdr>
        </w:div>
        <w:div w:id="1132289128">
          <w:marLeft w:val="640"/>
          <w:marRight w:val="0"/>
          <w:marTop w:val="0"/>
          <w:marBottom w:val="0"/>
          <w:divBdr>
            <w:top w:val="none" w:sz="0" w:space="0" w:color="auto"/>
            <w:left w:val="none" w:sz="0" w:space="0" w:color="auto"/>
            <w:bottom w:val="none" w:sz="0" w:space="0" w:color="auto"/>
            <w:right w:val="none" w:sz="0" w:space="0" w:color="auto"/>
          </w:divBdr>
        </w:div>
        <w:div w:id="946692105">
          <w:marLeft w:val="640"/>
          <w:marRight w:val="0"/>
          <w:marTop w:val="0"/>
          <w:marBottom w:val="0"/>
          <w:divBdr>
            <w:top w:val="none" w:sz="0" w:space="0" w:color="auto"/>
            <w:left w:val="none" w:sz="0" w:space="0" w:color="auto"/>
            <w:bottom w:val="none" w:sz="0" w:space="0" w:color="auto"/>
            <w:right w:val="none" w:sz="0" w:space="0" w:color="auto"/>
          </w:divBdr>
        </w:div>
        <w:div w:id="1417705120">
          <w:marLeft w:val="640"/>
          <w:marRight w:val="0"/>
          <w:marTop w:val="0"/>
          <w:marBottom w:val="0"/>
          <w:divBdr>
            <w:top w:val="none" w:sz="0" w:space="0" w:color="auto"/>
            <w:left w:val="none" w:sz="0" w:space="0" w:color="auto"/>
            <w:bottom w:val="none" w:sz="0" w:space="0" w:color="auto"/>
            <w:right w:val="none" w:sz="0" w:space="0" w:color="auto"/>
          </w:divBdr>
        </w:div>
        <w:div w:id="1928463296">
          <w:marLeft w:val="640"/>
          <w:marRight w:val="0"/>
          <w:marTop w:val="0"/>
          <w:marBottom w:val="0"/>
          <w:divBdr>
            <w:top w:val="none" w:sz="0" w:space="0" w:color="auto"/>
            <w:left w:val="none" w:sz="0" w:space="0" w:color="auto"/>
            <w:bottom w:val="none" w:sz="0" w:space="0" w:color="auto"/>
            <w:right w:val="none" w:sz="0" w:space="0" w:color="auto"/>
          </w:divBdr>
        </w:div>
        <w:div w:id="1480148296">
          <w:marLeft w:val="640"/>
          <w:marRight w:val="0"/>
          <w:marTop w:val="0"/>
          <w:marBottom w:val="0"/>
          <w:divBdr>
            <w:top w:val="none" w:sz="0" w:space="0" w:color="auto"/>
            <w:left w:val="none" w:sz="0" w:space="0" w:color="auto"/>
            <w:bottom w:val="none" w:sz="0" w:space="0" w:color="auto"/>
            <w:right w:val="none" w:sz="0" w:space="0" w:color="auto"/>
          </w:divBdr>
        </w:div>
      </w:divsChild>
    </w:div>
    <w:div w:id="1935361597">
      <w:bodyDiv w:val="1"/>
      <w:marLeft w:val="0"/>
      <w:marRight w:val="0"/>
      <w:marTop w:val="0"/>
      <w:marBottom w:val="0"/>
      <w:divBdr>
        <w:top w:val="none" w:sz="0" w:space="0" w:color="auto"/>
        <w:left w:val="none" w:sz="0" w:space="0" w:color="auto"/>
        <w:bottom w:val="none" w:sz="0" w:space="0" w:color="auto"/>
        <w:right w:val="none" w:sz="0" w:space="0" w:color="auto"/>
      </w:divBdr>
      <w:divsChild>
        <w:div w:id="667485061">
          <w:marLeft w:val="640"/>
          <w:marRight w:val="0"/>
          <w:marTop w:val="0"/>
          <w:marBottom w:val="0"/>
          <w:divBdr>
            <w:top w:val="none" w:sz="0" w:space="0" w:color="auto"/>
            <w:left w:val="none" w:sz="0" w:space="0" w:color="auto"/>
            <w:bottom w:val="none" w:sz="0" w:space="0" w:color="auto"/>
            <w:right w:val="none" w:sz="0" w:space="0" w:color="auto"/>
          </w:divBdr>
        </w:div>
        <w:div w:id="2120372046">
          <w:marLeft w:val="640"/>
          <w:marRight w:val="0"/>
          <w:marTop w:val="0"/>
          <w:marBottom w:val="0"/>
          <w:divBdr>
            <w:top w:val="none" w:sz="0" w:space="0" w:color="auto"/>
            <w:left w:val="none" w:sz="0" w:space="0" w:color="auto"/>
            <w:bottom w:val="none" w:sz="0" w:space="0" w:color="auto"/>
            <w:right w:val="none" w:sz="0" w:space="0" w:color="auto"/>
          </w:divBdr>
        </w:div>
        <w:div w:id="1929459914">
          <w:marLeft w:val="640"/>
          <w:marRight w:val="0"/>
          <w:marTop w:val="0"/>
          <w:marBottom w:val="0"/>
          <w:divBdr>
            <w:top w:val="none" w:sz="0" w:space="0" w:color="auto"/>
            <w:left w:val="none" w:sz="0" w:space="0" w:color="auto"/>
            <w:bottom w:val="none" w:sz="0" w:space="0" w:color="auto"/>
            <w:right w:val="none" w:sz="0" w:space="0" w:color="auto"/>
          </w:divBdr>
        </w:div>
        <w:div w:id="616526052">
          <w:marLeft w:val="640"/>
          <w:marRight w:val="0"/>
          <w:marTop w:val="0"/>
          <w:marBottom w:val="0"/>
          <w:divBdr>
            <w:top w:val="none" w:sz="0" w:space="0" w:color="auto"/>
            <w:left w:val="none" w:sz="0" w:space="0" w:color="auto"/>
            <w:bottom w:val="none" w:sz="0" w:space="0" w:color="auto"/>
            <w:right w:val="none" w:sz="0" w:space="0" w:color="auto"/>
          </w:divBdr>
        </w:div>
        <w:div w:id="2028561309">
          <w:marLeft w:val="640"/>
          <w:marRight w:val="0"/>
          <w:marTop w:val="0"/>
          <w:marBottom w:val="0"/>
          <w:divBdr>
            <w:top w:val="none" w:sz="0" w:space="0" w:color="auto"/>
            <w:left w:val="none" w:sz="0" w:space="0" w:color="auto"/>
            <w:bottom w:val="none" w:sz="0" w:space="0" w:color="auto"/>
            <w:right w:val="none" w:sz="0" w:space="0" w:color="auto"/>
          </w:divBdr>
        </w:div>
        <w:div w:id="321200696">
          <w:marLeft w:val="640"/>
          <w:marRight w:val="0"/>
          <w:marTop w:val="0"/>
          <w:marBottom w:val="0"/>
          <w:divBdr>
            <w:top w:val="none" w:sz="0" w:space="0" w:color="auto"/>
            <w:left w:val="none" w:sz="0" w:space="0" w:color="auto"/>
            <w:bottom w:val="none" w:sz="0" w:space="0" w:color="auto"/>
            <w:right w:val="none" w:sz="0" w:space="0" w:color="auto"/>
          </w:divBdr>
        </w:div>
        <w:div w:id="1286891316">
          <w:marLeft w:val="640"/>
          <w:marRight w:val="0"/>
          <w:marTop w:val="0"/>
          <w:marBottom w:val="0"/>
          <w:divBdr>
            <w:top w:val="none" w:sz="0" w:space="0" w:color="auto"/>
            <w:left w:val="none" w:sz="0" w:space="0" w:color="auto"/>
            <w:bottom w:val="none" w:sz="0" w:space="0" w:color="auto"/>
            <w:right w:val="none" w:sz="0" w:space="0" w:color="auto"/>
          </w:divBdr>
        </w:div>
        <w:div w:id="1620377925">
          <w:marLeft w:val="640"/>
          <w:marRight w:val="0"/>
          <w:marTop w:val="0"/>
          <w:marBottom w:val="0"/>
          <w:divBdr>
            <w:top w:val="none" w:sz="0" w:space="0" w:color="auto"/>
            <w:left w:val="none" w:sz="0" w:space="0" w:color="auto"/>
            <w:bottom w:val="none" w:sz="0" w:space="0" w:color="auto"/>
            <w:right w:val="none" w:sz="0" w:space="0" w:color="auto"/>
          </w:divBdr>
        </w:div>
        <w:div w:id="1149715620">
          <w:marLeft w:val="640"/>
          <w:marRight w:val="0"/>
          <w:marTop w:val="0"/>
          <w:marBottom w:val="0"/>
          <w:divBdr>
            <w:top w:val="none" w:sz="0" w:space="0" w:color="auto"/>
            <w:left w:val="none" w:sz="0" w:space="0" w:color="auto"/>
            <w:bottom w:val="none" w:sz="0" w:space="0" w:color="auto"/>
            <w:right w:val="none" w:sz="0" w:space="0" w:color="auto"/>
          </w:divBdr>
        </w:div>
        <w:div w:id="1752510643">
          <w:marLeft w:val="640"/>
          <w:marRight w:val="0"/>
          <w:marTop w:val="0"/>
          <w:marBottom w:val="0"/>
          <w:divBdr>
            <w:top w:val="none" w:sz="0" w:space="0" w:color="auto"/>
            <w:left w:val="none" w:sz="0" w:space="0" w:color="auto"/>
            <w:bottom w:val="none" w:sz="0" w:space="0" w:color="auto"/>
            <w:right w:val="none" w:sz="0" w:space="0" w:color="auto"/>
          </w:divBdr>
        </w:div>
        <w:div w:id="1540975878">
          <w:marLeft w:val="640"/>
          <w:marRight w:val="0"/>
          <w:marTop w:val="0"/>
          <w:marBottom w:val="0"/>
          <w:divBdr>
            <w:top w:val="none" w:sz="0" w:space="0" w:color="auto"/>
            <w:left w:val="none" w:sz="0" w:space="0" w:color="auto"/>
            <w:bottom w:val="none" w:sz="0" w:space="0" w:color="auto"/>
            <w:right w:val="none" w:sz="0" w:space="0" w:color="auto"/>
          </w:divBdr>
        </w:div>
        <w:div w:id="913317116">
          <w:marLeft w:val="640"/>
          <w:marRight w:val="0"/>
          <w:marTop w:val="0"/>
          <w:marBottom w:val="0"/>
          <w:divBdr>
            <w:top w:val="none" w:sz="0" w:space="0" w:color="auto"/>
            <w:left w:val="none" w:sz="0" w:space="0" w:color="auto"/>
            <w:bottom w:val="none" w:sz="0" w:space="0" w:color="auto"/>
            <w:right w:val="none" w:sz="0" w:space="0" w:color="auto"/>
          </w:divBdr>
        </w:div>
        <w:div w:id="242418867">
          <w:marLeft w:val="640"/>
          <w:marRight w:val="0"/>
          <w:marTop w:val="0"/>
          <w:marBottom w:val="0"/>
          <w:divBdr>
            <w:top w:val="none" w:sz="0" w:space="0" w:color="auto"/>
            <w:left w:val="none" w:sz="0" w:space="0" w:color="auto"/>
            <w:bottom w:val="none" w:sz="0" w:space="0" w:color="auto"/>
            <w:right w:val="none" w:sz="0" w:space="0" w:color="auto"/>
          </w:divBdr>
        </w:div>
        <w:div w:id="1215891901">
          <w:marLeft w:val="640"/>
          <w:marRight w:val="0"/>
          <w:marTop w:val="0"/>
          <w:marBottom w:val="0"/>
          <w:divBdr>
            <w:top w:val="none" w:sz="0" w:space="0" w:color="auto"/>
            <w:left w:val="none" w:sz="0" w:space="0" w:color="auto"/>
            <w:bottom w:val="none" w:sz="0" w:space="0" w:color="auto"/>
            <w:right w:val="none" w:sz="0" w:space="0" w:color="auto"/>
          </w:divBdr>
        </w:div>
        <w:div w:id="358243139">
          <w:marLeft w:val="640"/>
          <w:marRight w:val="0"/>
          <w:marTop w:val="0"/>
          <w:marBottom w:val="0"/>
          <w:divBdr>
            <w:top w:val="none" w:sz="0" w:space="0" w:color="auto"/>
            <w:left w:val="none" w:sz="0" w:space="0" w:color="auto"/>
            <w:bottom w:val="none" w:sz="0" w:space="0" w:color="auto"/>
            <w:right w:val="none" w:sz="0" w:space="0" w:color="auto"/>
          </w:divBdr>
        </w:div>
        <w:div w:id="728260126">
          <w:marLeft w:val="640"/>
          <w:marRight w:val="0"/>
          <w:marTop w:val="0"/>
          <w:marBottom w:val="0"/>
          <w:divBdr>
            <w:top w:val="none" w:sz="0" w:space="0" w:color="auto"/>
            <w:left w:val="none" w:sz="0" w:space="0" w:color="auto"/>
            <w:bottom w:val="none" w:sz="0" w:space="0" w:color="auto"/>
            <w:right w:val="none" w:sz="0" w:space="0" w:color="auto"/>
          </w:divBdr>
        </w:div>
        <w:div w:id="1481077358">
          <w:marLeft w:val="640"/>
          <w:marRight w:val="0"/>
          <w:marTop w:val="0"/>
          <w:marBottom w:val="0"/>
          <w:divBdr>
            <w:top w:val="none" w:sz="0" w:space="0" w:color="auto"/>
            <w:left w:val="none" w:sz="0" w:space="0" w:color="auto"/>
            <w:bottom w:val="none" w:sz="0" w:space="0" w:color="auto"/>
            <w:right w:val="none" w:sz="0" w:space="0" w:color="auto"/>
          </w:divBdr>
        </w:div>
        <w:div w:id="54403135">
          <w:marLeft w:val="640"/>
          <w:marRight w:val="0"/>
          <w:marTop w:val="0"/>
          <w:marBottom w:val="0"/>
          <w:divBdr>
            <w:top w:val="none" w:sz="0" w:space="0" w:color="auto"/>
            <w:left w:val="none" w:sz="0" w:space="0" w:color="auto"/>
            <w:bottom w:val="none" w:sz="0" w:space="0" w:color="auto"/>
            <w:right w:val="none" w:sz="0" w:space="0" w:color="auto"/>
          </w:divBdr>
        </w:div>
        <w:div w:id="633946650">
          <w:marLeft w:val="640"/>
          <w:marRight w:val="0"/>
          <w:marTop w:val="0"/>
          <w:marBottom w:val="0"/>
          <w:divBdr>
            <w:top w:val="none" w:sz="0" w:space="0" w:color="auto"/>
            <w:left w:val="none" w:sz="0" w:space="0" w:color="auto"/>
            <w:bottom w:val="none" w:sz="0" w:space="0" w:color="auto"/>
            <w:right w:val="none" w:sz="0" w:space="0" w:color="auto"/>
          </w:divBdr>
        </w:div>
        <w:div w:id="58331643">
          <w:marLeft w:val="640"/>
          <w:marRight w:val="0"/>
          <w:marTop w:val="0"/>
          <w:marBottom w:val="0"/>
          <w:divBdr>
            <w:top w:val="none" w:sz="0" w:space="0" w:color="auto"/>
            <w:left w:val="none" w:sz="0" w:space="0" w:color="auto"/>
            <w:bottom w:val="none" w:sz="0" w:space="0" w:color="auto"/>
            <w:right w:val="none" w:sz="0" w:space="0" w:color="auto"/>
          </w:divBdr>
        </w:div>
        <w:div w:id="1368528738">
          <w:marLeft w:val="640"/>
          <w:marRight w:val="0"/>
          <w:marTop w:val="0"/>
          <w:marBottom w:val="0"/>
          <w:divBdr>
            <w:top w:val="none" w:sz="0" w:space="0" w:color="auto"/>
            <w:left w:val="none" w:sz="0" w:space="0" w:color="auto"/>
            <w:bottom w:val="none" w:sz="0" w:space="0" w:color="auto"/>
            <w:right w:val="none" w:sz="0" w:space="0" w:color="auto"/>
          </w:divBdr>
        </w:div>
        <w:div w:id="593435351">
          <w:marLeft w:val="640"/>
          <w:marRight w:val="0"/>
          <w:marTop w:val="0"/>
          <w:marBottom w:val="0"/>
          <w:divBdr>
            <w:top w:val="none" w:sz="0" w:space="0" w:color="auto"/>
            <w:left w:val="none" w:sz="0" w:space="0" w:color="auto"/>
            <w:bottom w:val="none" w:sz="0" w:space="0" w:color="auto"/>
            <w:right w:val="none" w:sz="0" w:space="0" w:color="auto"/>
          </w:divBdr>
        </w:div>
        <w:div w:id="865364900">
          <w:marLeft w:val="640"/>
          <w:marRight w:val="0"/>
          <w:marTop w:val="0"/>
          <w:marBottom w:val="0"/>
          <w:divBdr>
            <w:top w:val="none" w:sz="0" w:space="0" w:color="auto"/>
            <w:left w:val="none" w:sz="0" w:space="0" w:color="auto"/>
            <w:bottom w:val="none" w:sz="0" w:space="0" w:color="auto"/>
            <w:right w:val="none" w:sz="0" w:space="0" w:color="auto"/>
          </w:divBdr>
        </w:div>
        <w:div w:id="608246502">
          <w:marLeft w:val="640"/>
          <w:marRight w:val="0"/>
          <w:marTop w:val="0"/>
          <w:marBottom w:val="0"/>
          <w:divBdr>
            <w:top w:val="none" w:sz="0" w:space="0" w:color="auto"/>
            <w:left w:val="none" w:sz="0" w:space="0" w:color="auto"/>
            <w:bottom w:val="none" w:sz="0" w:space="0" w:color="auto"/>
            <w:right w:val="none" w:sz="0" w:space="0" w:color="auto"/>
          </w:divBdr>
        </w:div>
        <w:div w:id="1946838063">
          <w:marLeft w:val="640"/>
          <w:marRight w:val="0"/>
          <w:marTop w:val="0"/>
          <w:marBottom w:val="0"/>
          <w:divBdr>
            <w:top w:val="none" w:sz="0" w:space="0" w:color="auto"/>
            <w:left w:val="none" w:sz="0" w:space="0" w:color="auto"/>
            <w:bottom w:val="none" w:sz="0" w:space="0" w:color="auto"/>
            <w:right w:val="none" w:sz="0" w:space="0" w:color="auto"/>
          </w:divBdr>
        </w:div>
        <w:div w:id="2046828402">
          <w:marLeft w:val="640"/>
          <w:marRight w:val="0"/>
          <w:marTop w:val="0"/>
          <w:marBottom w:val="0"/>
          <w:divBdr>
            <w:top w:val="none" w:sz="0" w:space="0" w:color="auto"/>
            <w:left w:val="none" w:sz="0" w:space="0" w:color="auto"/>
            <w:bottom w:val="none" w:sz="0" w:space="0" w:color="auto"/>
            <w:right w:val="none" w:sz="0" w:space="0" w:color="auto"/>
          </w:divBdr>
        </w:div>
        <w:div w:id="1504318299">
          <w:marLeft w:val="640"/>
          <w:marRight w:val="0"/>
          <w:marTop w:val="0"/>
          <w:marBottom w:val="0"/>
          <w:divBdr>
            <w:top w:val="none" w:sz="0" w:space="0" w:color="auto"/>
            <w:left w:val="none" w:sz="0" w:space="0" w:color="auto"/>
            <w:bottom w:val="none" w:sz="0" w:space="0" w:color="auto"/>
            <w:right w:val="none" w:sz="0" w:space="0" w:color="auto"/>
          </w:divBdr>
        </w:div>
        <w:div w:id="263928541">
          <w:marLeft w:val="640"/>
          <w:marRight w:val="0"/>
          <w:marTop w:val="0"/>
          <w:marBottom w:val="0"/>
          <w:divBdr>
            <w:top w:val="none" w:sz="0" w:space="0" w:color="auto"/>
            <w:left w:val="none" w:sz="0" w:space="0" w:color="auto"/>
            <w:bottom w:val="none" w:sz="0" w:space="0" w:color="auto"/>
            <w:right w:val="none" w:sz="0" w:space="0" w:color="auto"/>
          </w:divBdr>
        </w:div>
        <w:div w:id="933199528">
          <w:marLeft w:val="640"/>
          <w:marRight w:val="0"/>
          <w:marTop w:val="0"/>
          <w:marBottom w:val="0"/>
          <w:divBdr>
            <w:top w:val="none" w:sz="0" w:space="0" w:color="auto"/>
            <w:left w:val="none" w:sz="0" w:space="0" w:color="auto"/>
            <w:bottom w:val="none" w:sz="0" w:space="0" w:color="auto"/>
            <w:right w:val="none" w:sz="0" w:space="0" w:color="auto"/>
          </w:divBdr>
        </w:div>
        <w:div w:id="733970303">
          <w:marLeft w:val="640"/>
          <w:marRight w:val="0"/>
          <w:marTop w:val="0"/>
          <w:marBottom w:val="0"/>
          <w:divBdr>
            <w:top w:val="none" w:sz="0" w:space="0" w:color="auto"/>
            <w:left w:val="none" w:sz="0" w:space="0" w:color="auto"/>
            <w:bottom w:val="none" w:sz="0" w:space="0" w:color="auto"/>
            <w:right w:val="none" w:sz="0" w:space="0" w:color="auto"/>
          </w:divBdr>
        </w:div>
        <w:div w:id="1462259832">
          <w:marLeft w:val="640"/>
          <w:marRight w:val="0"/>
          <w:marTop w:val="0"/>
          <w:marBottom w:val="0"/>
          <w:divBdr>
            <w:top w:val="none" w:sz="0" w:space="0" w:color="auto"/>
            <w:left w:val="none" w:sz="0" w:space="0" w:color="auto"/>
            <w:bottom w:val="none" w:sz="0" w:space="0" w:color="auto"/>
            <w:right w:val="none" w:sz="0" w:space="0" w:color="auto"/>
          </w:divBdr>
        </w:div>
        <w:div w:id="976256821">
          <w:marLeft w:val="640"/>
          <w:marRight w:val="0"/>
          <w:marTop w:val="0"/>
          <w:marBottom w:val="0"/>
          <w:divBdr>
            <w:top w:val="none" w:sz="0" w:space="0" w:color="auto"/>
            <w:left w:val="none" w:sz="0" w:space="0" w:color="auto"/>
            <w:bottom w:val="none" w:sz="0" w:space="0" w:color="auto"/>
            <w:right w:val="none" w:sz="0" w:space="0" w:color="auto"/>
          </w:divBdr>
        </w:div>
        <w:div w:id="1186946315">
          <w:marLeft w:val="640"/>
          <w:marRight w:val="0"/>
          <w:marTop w:val="0"/>
          <w:marBottom w:val="0"/>
          <w:divBdr>
            <w:top w:val="none" w:sz="0" w:space="0" w:color="auto"/>
            <w:left w:val="none" w:sz="0" w:space="0" w:color="auto"/>
            <w:bottom w:val="none" w:sz="0" w:space="0" w:color="auto"/>
            <w:right w:val="none" w:sz="0" w:space="0" w:color="auto"/>
          </w:divBdr>
        </w:div>
        <w:div w:id="119150008">
          <w:marLeft w:val="640"/>
          <w:marRight w:val="0"/>
          <w:marTop w:val="0"/>
          <w:marBottom w:val="0"/>
          <w:divBdr>
            <w:top w:val="none" w:sz="0" w:space="0" w:color="auto"/>
            <w:left w:val="none" w:sz="0" w:space="0" w:color="auto"/>
            <w:bottom w:val="none" w:sz="0" w:space="0" w:color="auto"/>
            <w:right w:val="none" w:sz="0" w:space="0" w:color="auto"/>
          </w:divBdr>
        </w:div>
        <w:div w:id="1116607930">
          <w:marLeft w:val="640"/>
          <w:marRight w:val="0"/>
          <w:marTop w:val="0"/>
          <w:marBottom w:val="0"/>
          <w:divBdr>
            <w:top w:val="none" w:sz="0" w:space="0" w:color="auto"/>
            <w:left w:val="none" w:sz="0" w:space="0" w:color="auto"/>
            <w:bottom w:val="none" w:sz="0" w:space="0" w:color="auto"/>
            <w:right w:val="none" w:sz="0" w:space="0" w:color="auto"/>
          </w:divBdr>
        </w:div>
        <w:div w:id="37779729">
          <w:marLeft w:val="640"/>
          <w:marRight w:val="0"/>
          <w:marTop w:val="0"/>
          <w:marBottom w:val="0"/>
          <w:divBdr>
            <w:top w:val="none" w:sz="0" w:space="0" w:color="auto"/>
            <w:left w:val="none" w:sz="0" w:space="0" w:color="auto"/>
            <w:bottom w:val="none" w:sz="0" w:space="0" w:color="auto"/>
            <w:right w:val="none" w:sz="0" w:space="0" w:color="auto"/>
          </w:divBdr>
        </w:div>
        <w:div w:id="475534821">
          <w:marLeft w:val="640"/>
          <w:marRight w:val="0"/>
          <w:marTop w:val="0"/>
          <w:marBottom w:val="0"/>
          <w:divBdr>
            <w:top w:val="none" w:sz="0" w:space="0" w:color="auto"/>
            <w:left w:val="none" w:sz="0" w:space="0" w:color="auto"/>
            <w:bottom w:val="none" w:sz="0" w:space="0" w:color="auto"/>
            <w:right w:val="none" w:sz="0" w:space="0" w:color="auto"/>
          </w:divBdr>
        </w:div>
        <w:div w:id="163667827">
          <w:marLeft w:val="640"/>
          <w:marRight w:val="0"/>
          <w:marTop w:val="0"/>
          <w:marBottom w:val="0"/>
          <w:divBdr>
            <w:top w:val="none" w:sz="0" w:space="0" w:color="auto"/>
            <w:left w:val="none" w:sz="0" w:space="0" w:color="auto"/>
            <w:bottom w:val="none" w:sz="0" w:space="0" w:color="auto"/>
            <w:right w:val="none" w:sz="0" w:space="0" w:color="auto"/>
          </w:divBdr>
        </w:div>
        <w:div w:id="1947224336">
          <w:marLeft w:val="640"/>
          <w:marRight w:val="0"/>
          <w:marTop w:val="0"/>
          <w:marBottom w:val="0"/>
          <w:divBdr>
            <w:top w:val="none" w:sz="0" w:space="0" w:color="auto"/>
            <w:left w:val="none" w:sz="0" w:space="0" w:color="auto"/>
            <w:bottom w:val="none" w:sz="0" w:space="0" w:color="auto"/>
            <w:right w:val="none" w:sz="0" w:space="0" w:color="auto"/>
          </w:divBdr>
        </w:div>
        <w:div w:id="1972125474">
          <w:marLeft w:val="640"/>
          <w:marRight w:val="0"/>
          <w:marTop w:val="0"/>
          <w:marBottom w:val="0"/>
          <w:divBdr>
            <w:top w:val="none" w:sz="0" w:space="0" w:color="auto"/>
            <w:left w:val="none" w:sz="0" w:space="0" w:color="auto"/>
            <w:bottom w:val="none" w:sz="0" w:space="0" w:color="auto"/>
            <w:right w:val="none" w:sz="0" w:space="0" w:color="auto"/>
          </w:divBdr>
        </w:div>
        <w:div w:id="559638543">
          <w:marLeft w:val="640"/>
          <w:marRight w:val="0"/>
          <w:marTop w:val="0"/>
          <w:marBottom w:val="0"/>
          <w:divBdr>
            <w:top w:val="none" w:sz="0" w:space="0" w:color="auto"/>
            <w:left w:val="none" w:sz="0" w:space="0" w:color="auto"/>
            <w:bottom w:val="none" w:sz="0" w:space="0" w:color="auto"/>
            <w:right w:val="none" w:sz="0" w:space="0" w:color="auto"/>
          </w:divBdr>
        </w:div>
        <w:div w:id="835998770">
          <w:marLeft w:val="640"/>
          <w:marRight w:val="0"/>
          <w:marTop w:val="0"/>
          <w:marBottom w:val="0"/>
          <w:divBdr>
            <w:top w:val="none" w:sz="0" w:space="0" w:color="auto"/>
            <w:left w:val="none" w:sz="0" w:space="0" w:color="auto"/>
            <w:bottom w:val="none" w:sz="0" w:space="0" w:color="auto"/>
            <w:right w:val="none" w:sz="0" w:space="0" w:color="auto"/>
          </w:divBdr>
        </w:div>
        <w:div w:id="681126590">
          <w:marLeft w:val="640"/>
          <w:marRight w:val="0"/>
          <w:marTop w:val="0"/>
          <w:marBottom w:val="0"/>
          <w:divBdr>
            <w:top w:val="none" w:sz="0" w:space="0" w:color="auto"/>
            <w:left w:val="none" w:sz="0" w:space="0" w:color="auto"/>
            <w:bottom w:val="none" w:sz="0" w:space="0" w:color="auto"/>
            <w:right w:val="none" w:sz="0" w:space="0" w:color="auto"/>
          </w:divBdr>
        </w:div>
        <w:div w:id="1371877204">
          <w:marLeft w:val="640"/>
          <w:marRight w:val="0"/>
          <w:marTop w:val="0"/>
          <w:marBottom w:val="0"/>
          <w:divBdr>
            <w:top w:val="none" w:sz="0" w:space="0" w:color="auto"/>
            <w:left w:val="none" w:sz="0" w:space="0" w:color="auto"/>
            <w:bottom w:val="none" w:sz="0" w:space="0" w:color="auto"/>
            <w:right w:val="none" w:sz="0" w:space="0" w:color="auto"/>
          </w:divBdr>
        </w:div>
        <w:div w:id="1081485791">
          <w:marLeft w:val="640"/>
          <w:marRight w:val="0"/>
          <w:marTop w:val="0"/>
          <w:marBottom w:val="0"/>
          <w:divBdr>
            <w:top w:val="none" w:sz="0" w:space="0" w:color="auto"/>
            <w:left w:val="none" w:sz="0" w:space="0" w:color="auto"/>
            <w:bottom w:val="none" w:sz="0" w:space="0" w:color="auto"/>
            <w:right w:val="none" w:sz="0" w:space="0" w:color="auto"/>
          </w:divBdr>
        </w:div>
        <w:div w:id="1600723034">
          <w:marLeft w:val="640"/>
          <w:marRight w:val="0"/>
          <w:marTop w:val="0"/>
          <w:marBottom w:val="0"/>
          <w:divBdr>
            <w:top w:val="none" w:sz="0" w:space="0" w:color="auto"/>
            <w:left w:val="none" w:sz="0" w:space="0" w:color="auto"/>
            <w:bottom w:val="none" w:sz="0" w:space="0" w:color="auto"/>
            <w:right w:val="none" w:sz="0" w:space="0" w:color="auto"/>
          </w:divBdr>
        </w:div>
        <w:div w:id="1151557814">
          <w:marLeft w:val="640"/>
          <w:marRight w:val="0"/>
          <w:marTop w:val="0"/>
          <w:marBottom w:val="0"/>
          <w:divBdr>
            <w:top w:val="none" w:sz="0" w:space="0" w:color="auto"/>
            <w:left w:val="none" w:sz="0" w:space="0" w:color="auto"/>
            <w:bottom w:val="none" w:sz="0" w:space="0" w:color="auto"/>
            <w:right w:val="none" w:sz="0" w:space="0" w:color="auto"/>
          </w:divBdr>
        </w:div>
        <w:div w:id="1546216701">
          <w:marLeft w:val="640"/>
          <w:marRight w:val="0"/>
          <w:marTop w:val="0"/>
          <w:marBottom w:val="0"/>
          <w:divBdr>
            <w:top w:val="none" w:sz="0" w:space="0" w:color="auto"/>
            <w:left w:val="none" w:sz="0" w:space="0" w:color="auto"/>
            <w:bottom w:val="none" w:sz="0" w:space="0" w:color="auto"/>
            <w:right w:val="none" w:sz="0" w:space="0" w:color="auto"/>
          </w:divBdr>
        </w:div>
        <w:div w:id="1601136188">
          <w:marLeft w:val="640"/>
          <w:marRight w:val="0"/>
          <w:marTop w:val="0"/>
          <w:marBottom w:val="0"/>
          <w:divBdr>
            <w:top w:val="none" w:sz="0" w:space="0" w:color="auto"/>
            <w:left w:val="none" w:sz="0" w:space="0" w:color="auto"/>
            <w:bottom w:val="none" w:sz="0" w:space="0" w:color="auto"/>
            <w:right w:val="none" w:sz="0" w:space="0" w:color="auto"/>
          </w:divBdr>
        </w:div>
        <w:div w:id="931857178">
          <w:marLeft w:val="640"/>
          <w:marRight w:val="0"/>
          <w:marTop w:val="0"/>
          <w:marBottom w:val="0"/>
          <w:divBdr>
            <w:top w:val="none" w:sz="0" w:space="0" w:color="auto"/>
            <w:left w:val="none" w:sz="0" w:space="0" w:color="auto"/>
            <w:bottom w:val="none" w:sz="0" w:space="0" w:color="auto"/>
            <w:right w:val="none" w:sz="0" w:space="0" w:color="auto"/>
          </w:divBdr>
        </w:div>
        <w:div w:id="300313362">
          <w:marLeft w:val="640"/>
          <w:marRight w:val="0"/>
          <w:marTop w:val="0"/>
          <w:marBottom w:val="0"/>
          <w:divBdr>
            <w:top w:val="none" w:sz="0" w:space="0" w:color="auto"/>
            <w:left w:val="none" w:sz="0" w:space="0" w:color="auto"/>
            <w:bottom w:val="none" w:sz="0" w:space="0" w:color="auto"/>
            <w:right w:val="none" w:sz="0" w:space="0" w:color="auto"/>
          </w:divBdr>
        </w:div>
        <w:div w:id="753629961">
          <w:marLeft w:val="640"/>
          <w:marRight w:val="0"/>
          <w:marTop w:val="0"/>
          <w:marBottom w:val="0"/>
          <w:divBdr>
            <w:top w:val="none" w:sz="0" w:space="0" w:color="auto"/>
            <w:left w:val="none" w:sz="0" w:space="0" w:color="auto"/>
            <w:bottom w:val="none" w:sz="0" w:space="0" w:color="auto"/>
            <w:right w:val="none" w:sz="0" w:space="0" w:color="auto"/>
          </w:divBdr>
        </w:div>
        <w:div w:id="590698358">
          <w:marLeft w:val="640"/>
          <w:marRight w:val="0"/>
          <w:marTop w:val="0"/>
          <w:marBottom w:val="0"/>
          <w:divBdr>
            <w:top w:val="none" w:sz="0" w:space="0" w:color="auto"/>
            <w:left w:val="none" w:sz="0" w:space="0" w:color="auto"/>
            <w:bottom w:val="none" w:sz="0" w:space="0" w:color="auto"/>
            <w:right w:val="none" w:sz="0" w:space="0" w:color="auto"/>
          </w:divBdr>
        </w:div>
        <w:div w:id="1619339677">
          <w:marLeft w:val="640"/>
          <w:marRight w:val="0"/>
          <w:marTop w:val="0"/>
          <w:marBottom w:val="0"/>
          <w:divBdr>
            <w:top w:val="none" w:sz="0" w:space="0" w:color="auto"/>
            <w:left w:val="none" w:sz="0" w:space="0" w:color="auto"/>
            <w:bottom w:val="none" w:sz="0" w:space="0" w:color="auto"/>
            <w:right w:val="none" w:sz="0" w:space="0" w:color="auto"/>
          </w:divBdr>
        </w:div>
        <w:div w:id="1857053">
          <w:marLeft w:val="640"/>
          <w:marRight w:val="0"/>
          <w:marTop w:val="0"/>
          <w:marBottom w:val="0"/>
          <w:divBdr>
            <w:top w:val="none" w:sz="0" w:space="0" w:color="auto"/>
            <w:left w:val="none" w:sz="0" w:space="0" w:color="auto"/>
            <w:bottom w:val="none" w:sz="0" w:space="0" w:color="auto"/>
            <w:right w:val="none" w:sz="0" w:space="0" w:color="auto"/>
          </w:divBdr>
        </w:div>
        <w:div w:id="970525096">
          <w:marLeft w:val="640"/>
          <w:marRight w:val="0"/>
          <w:marTop w:val="0"/>
          <w:marBottom w:val="0"/>
          <w:divBdr>
            <w:top w:val="none" w:sz="0" w:space="0" w:color="auto"/>
            <w:left w:val="none" w:sz="0" w:space="0" w:color="auto"/>
            <w:bottom w:val="none" w:sz="0" w:space="0" w:color="auto"/>
            <w:right w:val="none" w:sz="0" w:space="0" w:color="auto"/>
          </w:divBdr>
        </w:div>
        <w:div w:id="180632014">
          <w:marLeft w:val="640"/>
          <w:marRight w:val="0"/>
          <w:marTop w:val="0"/>
          <w:marBottom w:val="0"/>
          <w:divBdr>
            <w:top w:val="none" w:sz="0" w:space="0" w:color="auto"/>
            <w:left w:val="none" w:sz="0" w:space="0" w:color="auto"/>
            <w:bottom w:val="none" w:sz="0" w:space="0" w:color="auto"/>
            <w:right w:val="none" w:sz="0" w:space="0" w:color="auto"/>
          </w:divBdr>
        </w:div>
        <w:div w:id="576523271">
          <w:marLeft w:val="640"/>
          <w:marRight w:val="0"/>
          <w:marTop w:val="0"/>
          <w:marBottom w:val="0"/>
          <w:divBdr>
            <w:top w:val="none" w:sz="0" w:space="0" w:color="auto"/>
            <w:left w:val="none" w:sz="0" w:space="0" w:color="auto"/>
            <w:bottom w:val="none" w:sz="0" w:space="0" w:color="auto"/>
            <w:right w:val="none" w:sz="0" w:space="0" w:color="auto"/>
          </w:divBdr>
        </w:div>
        <w:div w:id="70350631">
          <w:marLeft w:val="640"/>
          <w:marRight w:val="0"/>
          <w:marTop w:val="0"/>
          <w:marBottom w:val="0"/>
          <w:divBdr>
            <w:top w:val="none" w:sz="0" w:space="0" w:color="auto"/>
            <w:left w:val="none" w:sz="0" w:space="0" w:color="auto"/>
            <w:bottom w:val="none" w:sz="0" w:space="0" w:color="auto"/>
            <w:right w:val="none" w:sz="0" w:space="0" w:color="auto"/>
          </w:divBdr>
        </w:div>
        <w:div w:id="889421382">
          <w:marLeft w:val="640"/>
          <w:marRight w:val="0"/>
          <w:marTop w:val="0"/>
          <w:marBottom w:val="0"/>
          <w:divBdr>
            <w:top w:val="none" w:sz="0" w:space="0" w:color="auto"/>
            <w:left w:val="none" w:sz="0" w:space="0" w:color="auto"/>
            <w:bottom w:val="none" w:sz="0" w:space="0" w:color="auto"/>
            <w:right w:val="none" w:sz="0" w:space="0" w:color="auto"/>
          </w:divBdr>
        </w:div>
        <w:div w:id="1657150676">
          <w:marLeft w:val="640"/>
          <w:marRight w:val="0"/>
          <w:marTop w:val="0"/>
          <w:marBottom w:val="0"/>
          <w:divBdr>
            <w:top w:val="none" w:sz="0" w:space="0" w:color="auto"/>
            <w:left w:val="none" w:sz="0" w:space="0" w:color="auto"/>
            <w:bottom w:val="none" w:sz="0" w:space="0" w:color="auto"/>
            <w:right w:val="none" w:sz="0" w:space="0" w:color="auto"/>
          </w:divBdr>
        </w:div>
        <w:div w:id="2141996441">
          <w:marLeft w:val="640"/>
          <w:marRight w:val="0"/>
          <w:marTop w:val="0"/>
          <w:marBottom w:val="0"/>
          <w:divBdr>
            <w:top w:val="none" w:sz="0" w:space="0" w:color="auto"/>
            <w:left w:val="none" w:sz="0" w:space="0" w:color="auto"/>
            <w:bottom w:val="none" w:sz="0" w:space="0" w:color="auto"/>
            <w:right w:val="none" w:sz="0" w:space="0" w:color="auto"/>
          </w:divBdr>
        </w:div>
        <w:div w:id="683439597">
          <w:marLeft w:val="640"/>
          <w:marRight w:val="0"/>
          <w:marTop w:val="0"/>
          <w:marBottom w:val="0"/>
          <w:divBdr>
            <w:top w:val="none" w:sz="0" w:space="0" w:color="auto"/>
            <w:left w:val="none" w:sz="0" w:space="0" w:color="auto"/>
            <w:bottom w:val="none" w:sz="0" w:space="0" w:color="auto"/>
            <w:right w:val="none" w:sz="0" w:space="0" w:color="auto"/>
          </w:divBdr>
        </w:div>
        <w:div w:id="493843365">
          <w:marLeft w:val="640"/>
          <w:marRight w:val="0"/>
          <w:marTop w:val="0"/>
          <w:marBottom w:val="0"/>
          <w:divBdr>
            <w:top w:val="none" w:sz="0" w:space="0" w:color="auto"/>
            <w:left w:val="none" w:sz="0" w:space="0" w:color="auto"/>
            <w:bottom w:val="none" w:sz="0" w:space="0" w:color="auto"/>
            <w:right w:val="none" w:sz="0" w:space="0" w:color="auto"/>
          </w:divBdr>
        </w:div>
        <w:div w:id="883521185">
          <w:marLeft w:val="640"/>
          <w:marRight w:val="0"/>
          <w:marTop w:val="0"/>
          <w:marBottom w:val="0"/>
          <w:divBdr>
            <w:top w:val="none" w:sz="0" w:space="0" w:color="auto"/>
            <w:left w:val="none" w:sz="0" w:space="0" w:color="auto"/>
            <w:bottom w:val="none" w:sz="0" w:space="0" w:color="auto"/>
            <w:right w:val="none" w:sz="0" w:space="0" w:color="auto"/>
          </w:divBdr>
        </w:div>
        <w:div w:id="396393433">
          <w:marLeft w:val="640"/>
          <w:marRight w:val="0"/>
          <w:marTop w:val="0"/>
          <w:marBottom w:val="0"/>
          <w:divBdr>
            <w:top w:val="none" w:sz="0" w:space="0" w:color="auto"/>
            <w:left w:val="none" w:sz="0" w:space="0" w:color="auto"/>
            <w:bottom w:val="none" w:sz="0" w:space="0" w:color="auto"/>
            <w:right w:val="none" w:sz="0" w:space="0" w:color="auto"/>
          </w:divBdr>
        </w:div>
      </w:divsChild>
    </w:div>
    <w:div w:id="2020505286">
      <w:bodyDiv w:val="1"/>
      <w:marLeft w:val="0"/>
      <w:marRight w:val="0"/>
      <w:marTop w:val="0"/>
      <w:marBottom w:val="0"/>
      <w:divBdr>
        <w:top w:val="none" w:sz="0" w:space="0" w:color="auto"/>
        <w:left w:val="none" w:sz="0" w:space="0" w:color="auto"/>
        <w:bottom w:val="none" w:sz="0" w:space="0" w:color="auto"/>
        <w:right w:val="none" w:sz="0" w:space="0" w:color="auto"/>
      </w:divBdr>
      <w:divsChild>
        <w:div w:id="42674938">
          <w:marLeft w:val="640"/>
          <w:marRight w:val="0"/>
          <w:marTop w:val="0"/>
          <w:marBottom w:val="0"/>
          <w:divBdr>
            <w:top w:val="none" w:sz="0" w:space="0" w:color="auto"/>
            <w:left w:val="none" w:sz="0" w:space="0" w:color="auto"/>
            <w:bottom w:val="none" w:sz="0" w:space="0" w:color="auto"/>
            <w:right w:val="none" w:sz="0" w:space="0" w:color="auto"/>
          </w:divBdr>
        </w:div>
        <w:div w:id="1267687639">
          <w:marLeft w:val="640"/>
          <w:marRight w:val="0"/>
          <w:marTop w:val="0"/>
          <w:marBottom w:val="0"/>
          <w:divBdr>
            <w:top w:val="none" w:sz="0" w:space="0" w:color="auto"/>
            <w:left w:val="none" w:sz="0" w:space="0" w:color="auto"/>
            <w:bottom w:val="none" w:sz="0" w:space="0" w:color="auto"/>
            <w:right w:val="none" w:sz="0" w:space="0" w:color="auto"/>
          </w:divBdr>
        </w:div>
        <w:div w:id="860316348">
          <w:marLeft w:val="640"/>
          <w:marRight w:val="0"/>
          <w:marTop w:val="0"/>
          <w:marBottom w:val="0"/>
          <w:divBdr>
            <w:top w:val="none" w:sz="0" w:space="0" w:color="auto"/>
            <w:left w:val="none" w:sz="0" w:space="0" w:color="auto"/>
            <w:bottom w:val="none" w:sz="0" w:space="0" w:color="auto"/>
            <w:right w:val="none" w:sz="0" w:space="0" w:color="auto"/>
          </w:divBdr>
        </w:div>
        <w:div w:id="1750422329">
          <w:marLeft w:val="640"/>
          <w:marRight w:val="0"/>
          <w:marTop w:val="0"/>
          <w:marBottom w:val="0"/>
          <w:divBdr>
            <w:top w:val="none" w:sz="0" w:space="0" w:color="auto"/>
            <w:left w:val="none" w:sz="0" w:space="0" w:color="auto"/>
            <w:bottom w:val="none" w:sz="0" w:space="0" w:color="auto"/>
            <w:right w:val="none" w:sz="0" w:space="0" w:color="auto"/>
          </w:divBdr>
        </w:div>
        <w:div w:id="1513300001">
          <w:marLeft w:val="640"/>
          <w:marRight w:val="0"/>
          <w:marTop w:val="0"/>
          <w:marBottom w:val="0"/>
          <w:divBdr>
            <w:top w:val="none" w:sz="0" w:space="0" w:color="auto"/>
            <w:left w:val="none" w:sz="0" w:space="0" w:color="auto"/>
            <w:bottom w:val="none" w:sz="0" w:space="0" w:color="auto"/>
            <w:right w:val="none" w:sz="0" w:space="0" w:color="auto"/>
          </w:divBdr>
        </w:div>
        <w:div w:id="912423954">
          <w:marLeft w:val="640"/>
          <w:marRight w:val="0"/>
          <w:marTop w:val="0"/>
          <w:marBottom w:val="0"/>
          <w:divBdr>
            <w:top w:val="none" w:sz="0" w:space="0" w:color="auto"/>
            <w:left w:val="none" w:sz="0" w:space="0" w:color="auto"/>
            <w:bottom w:val="none" w:sz="0" w:space="0" w:color="auto"/>
            <w:right w:val="none" w:sz="0" w:space="0" w:color="auto"/>
          </w:divBdr>
        </w:div>
        <w:div w:id="2007198978">
          <w:marLeft w:val="640"/>
          <w:marRight w:val="0"/>
          <w:marTop w:val="0"/>
          <w:marBottom w:val="0"/>
          <w:divBdr>
            <w:top w:val="none" w:sz="0" w:space="0" w:color="auto"/>
            <w:left w:val="none" w:sz="0" w:space="0" w:color="auto"/>
            <w:bottom w:val="none" w:sz="0" w:space="0" w:color="auto"/>
            <w:right w:val="none" w:sz="0" w:space="0" w:color="auto"/>
          </w:divBdr>
        </w:div>
        <w:div w:id="498158092">
          <w:marLeft w:val="640"/>
          <w:marRight w:val="0"/>
          <w:marTop w:val="0"/>
          <w:marBottom w:val="0"/>
          <w:divBdr>
            <w:top w:val="none" w:sz="0" w:space="0" w:color="auto"/>
            <w:left w:val="none" w:sz="0" w:space="0" w:color="auto"/>
            <w:bottom w:val="none" w:sz="0" w:space="0" w:color="auto"/>
            <w:right w:val="none" w:sz="0" w:space="0" w:color="auto"/>
          </w:divBdr>
        </w:div>
        <w:div w:id="1469585918">
          <w:marLeft w:val="640"/>
          <w:marRight w:val="0"/>
          <w:marTop w:val="0"/>
          <w:marBottom w:val="0"/>
          <w:divBdr>
            <w:top w:val="none" w:sz="0" w:space="0" w:color="auto"/>
            <w:left w:val="none" w:sz="0" w:space="0" w:color="auto"/>
            <w:bottom w:val="none" w:sz="0" w:space="0" w:color="auto"/>
            <w:right w:val="none" w:sz="0" w:space="0" w:color="auto"/>
          </w:divBdr>
        </w:div>
        <w:div w:id="665132027">
          <w:marLeft w:val="640"/>
          <w:marRight w:val="0"/>
          <w:marTop w:val="0"/>
          <w:marBottom w:val="0"/>
          <w:divBdr>
            <w:top w:val="none" w:sz="0" w:space="0" w:color="auto"/>
            <w:left w:val="none" w:sz="0" w:space="0" w:color="auto"/>
            <w:bottom w:val="none" w:sz="0" w:space="0" w:color="auto"/>
            <w:right w:val="none" w:sz="0" w:space="0" w:color="auto"/>
          </w:divBdr>
        </w:div>
        <w:div w:id="164518733">
          <w:marLeft w:val="640"/>
          <w:marRight w:val="0"/>
          <w:marTop w:val="0"/>
          <w:marBottom w:val="0"/>
          <w:divBdr>
            <w:top w:val="none" w:sz="0" w:space="0" w:color="auto"/>
            <w:left w:val="none" w:sz="0" w:space="0" w:color="auto"/>
            <w:bottom w:val="none" w:sz="0" w:space="0" w:color="auto"/>
            <w:right w:val="none" w:sz="0" w:space="0" w:color="auto"/>
          </w:divBdr>
        </w:div>
        <w:div w:id="1036585657">
          <w:marLeft w:val="640"/>
          <w:marRight w:val="0"/>
          <w:marTop w:val="0"/>
          <w:marBottom w:val="0"/>
          <w:divBdr>
            <w:top w:val="none" w:sz="0" w:space="0" w:color="auto"/>
            <w:left w:val="none" w:sz="0" w:space="0" w:color="auto"/>
            <w:bottom w:val="none" w:sz="0" w:space="0" w:color="auto"/>
            <w:right w:val="none" w:sz="0" w:space="0" w:color="auto"/>
          </w:divBdr>
        </w:div>
        <w:div w:id="1946382559">
          <w:marLeft w:val="640"/>
          <w:marRight w:val="0"/>
          <w:marTop w:val="0"/>
          <w:marBottom w:val="0"/>
          <w:divBdr>
            <w:top w:val="none" w:sz="0" w:space="0" w:color="auto"/>
            <w:left w:val="none" w:sz="0" w:space="0" w:color="auto"/>
            <w:bottom w:val="none" w:sz="0" w:space="0" w:color="auto"/>
            <w:right w:val="none" w:sz="0" w:space="0" w:color="auto"/>
          </w:divBdr>
        </w:div>
        <w:div w:id="1140466068">
          <w:marLeft w:val="640"/>
          <w:marRight w:val="0"/>
          <w:marTop w:val="0"/>
          <w:marBottom w:val="0"/>
          <w:divBdr>
            <w:top w:val="none" w:sz="0" w:space="0" w:color="auto"/>
            <w:left w:val="none" w:sz="0" w:space="0" w:color="auto"/>
            <w:bottom w:val="none" w:sz="0" w:space="0" w:color="auto"/>
            <w:right w:val="none" w:sz="0" w:space="0" w:color="auto"/>
          </w:divBdr>
        </w:div>
        <w:div w:id="1053234708">
          <w:marLeft w:val="640"/>
          <w:marRight w:val="0"/>
          <w:marTop w:val="0"/>
          <w:marBottom w:val="0"/>
          <w:divBdr>
            <w:top w:val="none" w:sz="0" w:space="0" w:color="auto"/>
            <w:left w:val="none" w:sz="0" w:space="0" w:color="auto"/>
            <w:bottom w:val="none" w:sz="0" w:space="0" w:color="auto"/>
            <w:right w:val="none" w:sz="0" w:space="0" w:color="auto"/>
          </w:divBdr>
        </w:div>
        <w:div w:id="516505002">
          <w:marLeft w:val="640"/>
          <w:marRight w:val="0"/>
          <w:marTop w:val="0"/>
          <w:marBottom w:val="0"/>
          <w:divBdr>
            <w:top w:val="none" w:sz="0" w:space="0" w:color="auto"/>
            <w:left w:val="none" w:sz="0" w:space="0" w:color="auto"/>
            <w:bottom w:val="none" w:sz="0" w:space="0" w:color="auto"/>
            <w:right w:val="none" w:sz="0" w:space="0" w:color="auto"/>
          </w:divBdr>
        </w:div>
        <w:div w:id="816994016">
          <w:marLeft w:val="640"/>
          <w:marRight w:val="0"/>
          <w:marTop w:val="0"/>
          <w:marBottom w:val="0"/>
          <w:divBdr>
            <w:top w:val="none" w:sz="0" w:space="0" w:color="auto"/>
            <w:left w:val="none" w:sz="0" w:space="0" w:color="auto"/>
            <w:bottom w:val="none" w:sz="0" w:space="0" w:color="auto"/>
            <w:right w:val="none" w:sz="0" w:space="0" w:color="auto"/>
          </w:divBdr>
        </w:div>
        <w:div w:id="1626039133">
          <w:marLeft w:val="640"/>
          <w:marRight w:val="0"/>
          <w:marTop w:val="0"/>
          <w:marBottom w:val="0"/>
          <w:divBdr>
            <w:top w:val="none" w:sz="0" w:space="0" w:color="auto"/>
            <w:left w:val="none" w:sz="0" w:space="0" w:color="auto"/>
            <w:bottom w:val="none" w:sz="0" w:space="0" w:color="auto"/>
            <w:right w:val="none" w:sz="0" w:space="0" w:color="auto"/>
          </w:divBdr>
        </w:div>
        <w:div w:id="422383042">
          <w:marLeft w:val="640"/>
          <w:marRight w:val="0"/>
          <w:marTop w:val="0"/>
          <w:marBottom w:val="0"/>
          <w:divBdr>
            <w:top w:val="none" w:sz="0" w:space="0" w:color="auto"/>
            <w:left w:val="none" w:sz="0" w:space="0" w:color="auto"/>
            <w:bottom w:val="none" w:sz="0" w:space="0" w:color="auto"/>
            <w:right w:val="none" w:sz="0" w:space="0" w:color="auto"/>
          </w:divBdr>
        </w:div>
        <w:div w:id="1240670633">
          <w:marLeft w:val="640"/>
          <w:marRight w:val="0"/>
          <w:marTop w:val="0"/>
          <w:marBottom w:val="0"/>
          <w:divBdr>
            <w:top w:val="none" w:sz="0" w:space="0" w:color="auto"/>
            <w:left w:val="none" w:sz="0" w:space="0" w:color="auto"/>
            <w:bottom w:val="none" w:sz="0" w:space="0" w:color="auto"/>
            <w:right w:val="none" w:sz="0" w:space="0" w:color="auto"/>
          </w:divBdr>
        </w:div>
        <w:div w:id="1525820714">
          <w:marLeft w:val="640"/>
          <w:marRight w:val="0"/>
          <w:marTop w:val="0"/>
          <w:marBottom w:val="0"/>
          <w:divBdr>
            <w:top w:val="none" w:sz="0" w:space="0" w:color="auto"/>
            <w:left w:val="none" w:sz="0" w:space="0" w:color="auto"/>
            <w:bottom w:val="none" w:sz="0" w:space="0" w:color="auto"/>
            <w:right w:val="none" w:sz="0" w:space="0" w:color="auto"/>
          </w:divBdr>
        </w:div>
        <w:div w:id="1270232827">
          <w:marLeft w:val="640"/>
          <w:marRight w:val="0"/>
          <w:marTop w:val="0"/>
          <w:marBottom w:val="0"/>
          <w:divBdr>
            <w:top w:val="none" w:sz="0" w:space="0" w:color="auto"/>
            <w:left w:val="none" w:sz="0" w:space="0" w:color="auto"/>
            <w:bottom w:val="none" w:sz="0" w:space="0" w:color="auto"/>
            <w:right w:val="none" w:sz="0" w:space="0" w:color="auto"/>
          </w:divBdr>
        </w:div>
        <w:div w:id="1238511537">
          <w:marLeft w:val="640"/>
          <w:marRight w:val="0"/>
          <w:marTop w:val="0"/>
          <w:marBottom w:val="0"/>
          <w:divBdr>
            <w:top w:val="none" w:sz="0" w:space="0" w:color="auto"/>
            <w:left w:val="none" w:sz="0" w:space="0" w:color="auto"/>
            <w:bottom w:val="none" w:sz="0" w:space="0" w:color="auto"/>
            <w:right w:val="none" w:sz="0" w:space="0" w:color="auto"/>
          </w:divBdr>
        </w:div>
        <w:div w:id="653266662">
          <w:marLeft w:val="640"/>
          <w:marRight w:val="0"/>
          <w:marTop w:val="0"/>
          <w:marBottom w:val="0"/>
          <w:divBdr>
            <w:top w:val="none" w:sz="0" w:space="0" w:color="auto"/>
            <w:left w:val="none" w:sz="0" w:space="0" w:color="auto"/>
            <w:bottom w:val="none" w:sz="0" w:space="0" w:color="auto"/>
            <w:right w:val="none" w:sz="0" w:space="0" w:color="auto"/>
          </w:divBdr>
        </w:div>
        <w:div w:id="170609209">
          <w:marLeft w:val="640"/>
          <w:marRight w:val="0"/>
          <w:marTop w:val="0"/>
          <w:marBottom w:val="0"/>
          <w:divBdr>
            <w:top w:val="none" w:sz="0" w:space="0" w:color="auto"/>
            <w:left w:val="none" w:sz="0" w:space="0" w:color="auto"/>
            <w:bottom w:val="none" w:sz="0" w:space="0" w:color="auto"/>
            <w:right w:val="none" w:sz="0" w:space="0" w:color="auto"/>
          </w:divBdr>
        </w:div>
        <w:div w:id="2087024376">
          <w:marLeft w:val="640"/>
          <w:marRight w:val="0"/>
          <w:marTop w:val="0"/>
          <w:marBottom w:val="0"/>
          <w:divBdr>
            <w:top w:val="none" w:sz="0" w:space="0" w:color="auto"/>
            <w:left w:val="none" w:sz="0" w:space="0" w:color="auto"/>
            <w:bottom w:val="none" w:sz="0" w:space="0" w:color="auto"/>
            <w:right w:val="none" w:sz="0" w:space="0" w:color="auto"/>
          </w:divBdr>
        </w:div>
        <w:div w:id="990794160">
          <w:marLeft w:val="640"/>
          <w:marRight w:val="0"/>
          <w:marTop w:val="0"/>
          <w:marBottom w:val="0"/>
          <w:divBdr>
            <w:top w:val="none" w:sz="0" w:space="0" w:color="auto"/>
            <w:left w:val="none" w:sz="0" w:space="0" w:color="auto"/>
            <w:bottom w:val="none" w:sz="0" w:space="0" w:color="auto"/>
            <w:right w:val="none" w:sz="0" w:space="0" w:color="auto"/>
          </w:divBdr>
        </w:div>
        <w:div w:id="2035109795">
          <w:marLeft w:val="640"/>
          <w:marRight w:val="0"/>
          <w:marTop w:val="0"/>
          <w:marBottom w:val="0"/>
          <w:divBdr>
            <w:top w:val="none" w:sz="0" w:space="0" w:color="auto"/>
            <w:left w:val="none" w:sz="0" w:space="0" w:color="auto"/>
            <w:bottom w:val="none" w:sz="0" w:space="0" w:color="auto"/>
            <w:right w:val="none" w:sz="0" w:space="0" w:color="auto"/>
          </w:divBdr>
        </w:div>
        <w:div w:id="1293176282">
          <w:marLeft w:val="640"/>
          <w:marRight w:val="0"/>
          <w:marTop w:val="0"/>
          <w:marBottom w:val="0"/>
          <w:divBdr>
            <w:top w:val="none" w:sz="0" w:space="0" w:color="auto"/>
            <w:left w:val="none" w:sz="0" w:space="0" w:color="auto"/>
            <w:bottom w:val="none" w:sz="0" w:space="0" w:color="auto"/>
            <w:right w:val="none" w:sz="0" w:space="0" w:color="auto"/>
          </w:divBdr>
        </w:div>
        <w:div w:id="1022898138">
          <w:marLeft w:val="640"/>
          <w:marRight w:val="0"/>
          <w:marTop w:val="0"/>
          <w:marBottom w:val="0"/>
          <w:divBdr>
            <w:top w:val="none" w:sz="0" w:space="0" w:color="auto"/>
            <w:left w:val="none" w:sz="0" w:space="0" w:color="auto"/>
            <w:bottom w:val="none" w:sz="0" w:space="0" w:color="auto"/>
            <w:right w:val="none" w:sz="0" w:space="0" w:color="auto"/>
          </w:divBdr>
        </w:div>
        <w:div w:id="1327781221">
          <w:marLeft w:val="640"/>
          <w:marRight w:val="0"/>
          <w:marTop w:val="0"/>
          <w:marBottom w:val="0"/>
          <w:divBdr>
            <w:top w:val="none" w:sz="0" w:space="0" w:color="auto"/>
            <w:left w:val="none" w:sz="0" w:space="0" w:color="auto"/>
            <w:bottom w:val="none" w:sz="0" w:space="0" w:color="auto"/>
            <w:right w:val="none" w:sz="0" w:space="0" w:color="auto"/>
          </w:divBdr>
        </w:div>
        <w:div w:id="658071827">
          <w:marLeft w:val="640"/>
          <w:marRight w:val="0"/>
          <w:marTop w:val="0"/>
          <w:marBottom w:val="0"/>
          <w:divBdr>
            <w:top w:val="none" w:sz="0" w:space="0" w:color="auto"/>
            <w:left w:val="none" w:sz="0" w:space="0" w:color="auto"/>
            <w:bottom w:val="none" w:sz="0" w:space="0" w:color="auto"/>
            <w:right w:val="none" w:sz="0" w:space="0" w:color="auto"/>
          </w:divBdr>
        </w:div>
        <w:div w:id="1138492184">
          <w:marLeft w:val="640"/>
          <w:marRight w:val="0"/>
          <w:marTop w:val="0"/>
          <w:marBottom w:val="0"/>
          <w:divBdr>
            <w:top w:val="none" w:sz="0" w:space="0" w:color="auto"/>
            <w:left w:val="none" w:sz="0" w:space="0" w:color="auto"/>
            <w:bottom w:val="none" w:sz="0" w:space="0" w:color="auto"/>
            <w:right w:val="none" w:sz="0" w:space="0" w:color="auto"/>
          </w:divBdr>
        </w:div>
        <w:div w:id="717247683">
          <w:marLeft w:val="640"/>
          <w:marRight w:val="0"/>
          <w:marTop w:val="0"/>
          <w:marBottom w:val="0"/>
          <w:divBdr>
            <w:top w:val="none" w:sz="0" w:space="0" w:color="auto"/>
            <w:left w:val="none" w:sz="0" w:space="0" w:color="auto"/>
            <w:bottom w:val="none" w:sz="0" w:space="0" w:color="auto"/>
            <w:right w:val="none" w:sz="0" w:space="0" w:color="auto"/>
          </w:divBdr>
        </w:div>
        <w:div w:id="1859806485">
          <w:marLeft w:val="640"/>
          <w:marRight w:val="0"/>
          <w:marTop w:val="0"/>
          <w:marBottom w:val="0"/>
          <w:divBdr>
            <w:top w:val="none" w:sz="0" w:space="0" w:color="auto"/>
            <w:left w:val="none" w:sz="0" w:space="0" w:color="auto"/>
            <w:bottom w:val="none" w:sz="0" w:space="0" w:color="auto"/>
            <w:right w:val="none" w:sz="0" w:space="0" w:color="auto"/>
          </w:divBdr>
        </w:div>
        <w:div w:id="1907228830">
          <w:marLeft w:val="640"/>
          <w:marRight w:val="0"/>
          <w:marTop w:val="0"/>
          <w:marBottom w:val="0"/>
          <w:divBdr>
            <w:top w:val="none" w:sz="0" w:space="0" w:color="auto"/>
            <w:left w:val="none" w:sz="0" w:space="0" w:color="auto"/>
            <w:bottom w:val="none" w:sz="0" w:space="0" w:color="auto"/>
            <w:right w:val="none" w:sz="0" w:space="0" w:color="auto"/>
          </w:divBdr>
        </w:div>
        <w:div w:id="1049764878">
          <w:marLeft w:val="640"/>
          <w:marRight w:val="0"/>
          <w:marTop w:val="0"/>
          <w:marBottom w:val="0"/>
          <w:divBdr>
            <w:top w:val="none" w:sz="0" w:space="0" w:color="auto"/>
            <w:left w:val="none" w:sz="0" w:space="0" w:color="auto"/>
            <w:bottom w:val="none" w:sz="0" w:space="0" w:color="auto"/>
            <w:right w:val="none" w:sz="0" w:space="0" w:color="auto"/>
          </w:divBdr>
        </w:div>
        <w:div w:id="1291865834">
          <w:marLeft w:val="640"/>
          <w:marRight w:val="0"/>
          <w:marTop w:val="0"/>
          <w:marBottom w:val="0"/>
          <w:divBdr>
            <w:top w:val="none" w:sz="0" w:space="0" w:color="auto"/>
            <w:left w:val="none" w:sz="0" w:space="0" w:color="auto"/>
            <w:bottom w:val="none" w:sz="0" w:space="0" w:color="auto"/>
            <w:right w:val="none" w:sz="0" w:space="0" w:color="auto"/>
          </w:divBdr>
        </w:div>
        <w:div w:id="2005207535">
          <w:marLeft w:val="640"/>
          <w:marRight w:val="0"/>
          <w:marTop w:val="0"/>
          <w:marBottom w:val="0"/>
          <w:divBdr>
            <w:top w:val="none" w:sz="0" w:space="0" w:color="auto"/>
            <w:left w:val="none" w:sz="0" w:space="0" w:color="auto"/>
            <w:bottom w:val="none" w:sz="0" w:space="0" w:color="auto"/>
            <w:right w:val="none" w:sz="0" w:space="0" w:color="auto"/>
          </w:divBdr>
        </w:div>
        <w:div w:id="558322045">
          <w:marLeft w:val="640"/>
          <w:marRight w:val="0"/>
          <w:marTop w:val="0"/>
          <w:marBottom w:val="0"/>
          <w:divBdr>
            <w:top w:val="none" w:sz="0" w:space="0" w:color="auto"/>
            <w:left w:val="none" w:sz="0" w:space="0" w:color="auto"/>
            <w:bottom w:val="none" w:sz="0" w:space="0" w:color="auto"/>
            <w:right w:val="none" w:sz="0" w:space="0" w:color="auto"/>
          </w:divBdr>
        </w:div>
        <w:div w:id="1478187787">
          <w:marLeft w:val="640"/>
          <w:marRight w:val="0"/>
          <w:marTop w:val="0"/>
          <w:marBottom w:val="0"/>
          <w:divBdr>
            <w:top w:val="none" w:sz="0" w:space="0" w:color="auto"/>
            <w:left w:val="none" w:sz="0" w:space="0" w:color="auto"/>
            <w:bottom w:val="none" w:sz="0" w:space="0" w:color="auto"/>
            <w:right w:val="none" w:sz="0" w:space="0" w:color="auto"/>
          </w:divBdr>
        </w:div>
        <w:div w:id="1194880973">
          <w:marLeft w:val="640"/>
          <w:marRight w:val="0"/>
          <w:marTop w:val="0"/>
          <w:marBottom w:val="0"/>
          <w:divBdr>
            <w:top w:val="none" w:sz="0" w:space="0" w:color="auto"/>
            <w:left w:val="none" w:sz="0" w:space="0" w:color="auto"/>
            <w:bottom w:val="none" w:sz="0" w:space="0" w:color="auto"/>
            <w:right w:val="none" w:sz="0" w:space="0" w:color="auto"/>
          </w:divBdr>
        </w:div>
        <w:div w:id="761687775">
          <w:marLeft w:val="640"/>
          <w:marRight w:val="0"/>
          <w:marTop w:val="0"/>
          <w:marBottom w:val="0"/>
          <w:divBdr>
            <w:top w:val="none" w:sz="0" w:space="0" w:color="auto"/>
            <w:left w:val="none" w:sz="0" w:space="0" w:color="auto"/>
            <w:bottom w:val="none" w:sz="0" w:space="0" w:color="auto"/>
            <w:right w:val="none" w:sz="0" w:space="0" w:color="auto"/>
          </w:divBdr>
        </w:div>
        <w:div w:id="1999263519">
          <w:marLeft w:val="640"/>
          <w:marRight w:val="0"/>
          <w:marTop w:val="0"/>
          <w:marBottom w:val="0"/>
          <w:divBdr>
            <w:top w:val="none" w:sz="0" w:space="0" w:color="auto"/>
            <w:left w:val="none" w:sz="0" w:space="0" w:color="auto"/>
            <w:bottom w:val="none" w:sz="0" w:space="0" w:color="auto"/>
            <w:right w:val="none" w:sz="0" w:space="0" w:color="auto"/>
          </w:divBdr>
        </w:div>
        <w:div w:id="1509364956">
          <w:marLeft w:val="640"/>
          <w:marRight w:val="0"/>
          <w:marTop w:val="0"/>
          <w:marBottom w:val="0"/>
          <w:divBdr>
            <w:top w:val="none" w:sz="0" w:space="0" w:color="auto"/>
            <w:left w:val="none" w:sz="0" w:space="0" w:color="auto"/>
            <w:bottom w:val="none" w:sz="0" w:space="0" w:color="auto"/>
            <w:right w:val="none" w:sz="0" w:space="0" w:color="auto"/>
          </w:divBdr>
        </w:div>
        <w:div w:id="1197235702">
          <w:marLeft w:val="640"/>
          <w:marRight w:val="0"/>
          <w:marTop w:val="0"/>
          <w:marBottom w:val="0"/>
          <w:divBdr>
            <w:top w:val="none" w:sz="0" w:space="0" w:color="auto"/>
            <w:left w:val="none" w:sz="0" w:space="0" w:color="auto"/>
            <w:bottom w:val="none" w:sz="0" w:space="0" w:color="auto"/>
            <w:right w:val="none" w:sz="0" w:space="0" w:color="auto"/>
          </w:divBdr>
        </w:div>
        <w:div w:id="1145508124">
          <w:marLeft w:val="640"/>
          <w:marRight w:val="0"/>
          <w:marTop w:val="0"/>
          <w:marBottom w:val="0"/>
          <w:divBdr>
            <w:top w:val="none" w:sz="0" w:space="0" w:color="auto"/>
            <w:left w:val="none" w:sz="0" w:space="0" w:color="auto"/>
            <w:bottom w:val="none" w:sz="0" w:space="0" w:color="auto"/>
            <w:right w:val="none" w:sz="0" w:space="0" w:color="auto"/>
          </w:divBdr>
        </w:div>
        <w:div w:id="1614627213">
          <w:marLeft w:val="640"/>
          <w:marRight w:val="0"/>
          <w:marTop w:val="0"/>
          <w:marBottom w:val="0"/>
          <w:divBdr>
            <w:top w:val="none" w:sz="0" w:space="0" w:color="auto"/>
            <w:left w:val="none" w:sz="0" w:space="0" w:color="auto"/>
            <w:bottom w:val="none" w:sz="0" w:space="0" w:color="auto"/>
            <w:right w:val="none" w:sz="0" w:space="0" w:color="auto"/>
          </w:divBdr>
        </w:div>
        <w:div w:id="1265262225">
          <w:marLeft w:val="640"/>
          <w:marRight w:val="0"/>
          <w:marTop w:val="0"/>
          <w:marBottom w:val="0"/>
          <w:divBdr>
            <w:top w:val="none" w:sz="0" w:space="0" w:color="auto"/>
            <w:left w:val="none" w:sz="0" w:space="0" w:color="auto"/>
            <w:bottom w:val="none" w:sz="0" w:space="0" w:color="auto"/>
            <w:right w:val="none" w:sz="0" w:space="0" w:color="auto"/>
          </w:divBdr>
        </w:div>
      </w:divsChild>
    </w:div>
    <w:div w:id="2068918001">
      <w:bodyDiv w:val="1"/>
      <w:marLeft w:val="0"/>
      <w:marRight w:val="0"/>
      <w:marTop w:val="0"/>
      <w:marBottom w:val="0"/>
      <w:divBdr>
        <w:top w:val="none" w:sz="0" w:space="0" w:color="auto"/>
        <w:left w:val="none" w:sz="0" w:space="0" w:color="auto"/>
        <w:bottom w:val="none" w:sz="0" w:space="0" w:color="auto"/>
        <w:right w:val="none" w:sz="0" w:space="0" w:color="auto"/>
      </w:divBdr>
    </w:div>
    <w:div w:id="2082675940">
      <w:bodyDiv w:val="1"/>
      <w:marLeft w:val="0"/>
      <w:marRight w:val="0"/>
      <w:marTop w:val="0"/>
      <w:marBottom w:val="0"/>
      <w:divBdr>
        <w:top w:val="none" w:sz="0" w:space="0" w:color="auto"/>
        <w:left w:val="none" w:sz="0" w:space="0" w:color="auto"/>
        <w:bottom w:val="none" w:sz="0" w:space="0" w:color="auto"/>
        <w:right w:val="none" w:sz="0" w:space="0" w:color="auto"/>
      </w:divBdr>
    </w:div>
    <w:div w:id="2115663658">
      <w:bodyDiv w:val="1"/>
      <w:marLeft w:val="0"/>
      <w:marRight w:val="0"/>
      <w:marTop w:val="0"/>
      <w:marBottom w:val="0"/>
      <w:divBdr>
        <w:top w:val="none" w:sz="0" w:space="0" w:color="auto"/>
        <w:left w:val="none" w:sz="0" w:space="0" w:color="auto"/>
        <w:bottom w:val="none" w:sz="0" w:space="0" w:color="auto"/>
        <w:right w:val="none" w:sz="0" w:space="0" w:color="auto"/>
      </w:divBdr>
      <w:divsChild>
        <w:div w:id="262500574">
          <w:marLeft w:val="640"/>
          <w:marRight w:val="0"/>
          <w:marTop w:val="0"/>
          <w:marBottom w:val="0"/>
          <w:divBdr>
            <w:top w:val="none" w:sz="0" w:space="0" w:color="auto"/>
            <w:left w:val="none" w:sz="0" w:space="0" w:color="auto"/>
            <w:bottom w:val="none" w:sz="0" w:space="0" w:color="auto"/>
            <w:right w:val="none" w:sz="0" w:space="0" w:color="auto"/>
          </w:divBdr>
        </w:div>
        <w:div w:id="392509556">
          <w:marLeft w:val="640"/>
          <w:marRight w:val="0"/>
          <w:marTop w:val="0"/>
          <w:marBottom w:val="0"/>
          <w:divBdr>
            <w:top w:val="none" w:sz="0" w:space="0" w:color="auto"/>
            <w:left w:val="none" w:sz="0" w:space="0" w:color="auto"/>
            <w:bottom w:val="none" w:sz="0" w:space="0" w:color="auto"/>
            <w:right w:val="none" w:sz="0" w:space="0" w:color="auto"/>
          </w:divBdr>
        </w:div>
        <w:div w:id="1091852639">
          <w:marLeft w:val="640"/>
          <w:marRight w:val="0"/>
          <w:marTop w:val="0"/>
          <w:marBottom w:val="0"/>
          <w:divBdr>
            <w:top w:val="none" w:sz="0" w:space="0" w:color="auto"/>
            <w:left w:val="none" w:sz="0" w:space="0" w:color="auto"/>
            <w:bottom w:val="none" w:sz="0" w:space="0" w:color="auto"/>
            <w:right w:val="none" w:sz="0" w:space="0" w:color="auto"/>
          </w:divBdr>
        </w:div>
        <w:div w:id="654719743">
          <w:marLeft w:val="640"/>
          <w:marRight w:val="0"/>
          <w:marTop w:val="0"/>
          <w:marBottom w:val="0"/>
          <w:divBdr>
            <w:top w:val="none" w:sz="0" w:space="0" w:color="auto"/>
            <w:left w:val="none" w:sz="0" w:space="0" w:color="auto"/>
            <w:bottom w:val="none" w:sz="0" w:space="0" w:color="auto"/>
            <w:right w:val="none" w:sz="0" w:space="0" w:color="auto"/>
          </w:divBdr>
        </w:div>
        <w:div w:id="1534032702">
          <w:marLeft w:val="640"/>
          <w:marRight w:val="0"/>
          <w:marTop w:val="0"/>
          <w:marBottom w:val="0"/>
          <w:divBdr>
            <w:top w:val="none" w:sz="0" w:space="0" w:color="auto"/>
            <w:left w:val="none" w:sz="0" w:space="0" w:color="auto"/>
            <w:bottom w:val="none" w:sz="0" w:space="0" w:color="auto"/>
            <w:right w:val="none" w:sz="0" w:space="0" w:color="auto"/>
          </w:divBdr>
        </w:div>
        <w:div w:id="768164483">
          <w:marLeft w:val="640"/>
          <w:marRight w:val="0"/>
          <w:marTop w:val="0"/>
          <w:marBottom w:val="0"/>
          <w:divBdr>
            <w:top w:val="none" w:sz="0" w:space="0" w:color="auto"/>
            <w:left w:val="none" w:sz="0" w:space="0" w:color="auto"/>
            <w:bottom w:val="none" w:sz="0" w:space="0" w:color="auto"/>
            <w:right w:val="none" w:sz="0" w:space="0" w:color="auto"/>
          </w:divBdr>
        </w:div>
        <w:div w:id="774905961">
          <w:marLeft w:val="640"/>
          <w:marRight w:val="0"/>
          <w:marTop w:val="0"/>
          <w:marBottom w:val="0"/>
          <w:divBdr>
            <w:top w:val="none" w:sz="0" w:space="0" w:color="auto"/>
            <w:left w:val="none" w:sz="0" w:space="0" w:color="auto"/>
            <w:bottom w:val="none" w:sz="0" w:space="0" w:color="auto"/>
            <w:right w:val="none" w:sz="0" w:space="0" w:color="auto"/>
          </w:divBdr>
        </w:div>
        <w:div w:id="1964651680">
          <w:marLeft w:val="640"/>
          <w:marRight w:val="0"/>
          <w:marTop w:val="0"/>
          <w:marBottom w:val="0"/>
          <w:divBdr>
            <w:top w:val="none" w:sz="0" w:space="0" w:color="auto"/>
            <w:left w:val="none" w:sz="0" w:space="0" w:color="auto"/>
            <w:bottom w:val="none" w:sz="0" w:space="0" w:color="auto"/>
            <w:right w:val="none" w:sz="0" w:space="0" w:color="auto"/>
          </w:divBdr>
        </w:div>
        <w:div w:id="1917746457">
          <w:marLeft w:val="640"/>
          <w:marRight w:val="0"/>
          <w:marTop w:val="0"/>
          <w:marBottom w:val="0"/>
          <w:divBdr>
            <w:top w:val="none" w:sz="0" w:space="0" w:color="auto"/>
            <w:left w:val="none" w:sz="0" w:space="0" w:color="auto"/>
            <w:bottom w:val="none" w:sz="0" w:space="0" w:color="auto"/>
            <w:right w:val="none" w:sz="0" w:space="0" w:color="auto"/>
          </w:divBdr>
        </w:div>
        <w:div w:id="1391608834">
          <w:marLeft w:val="640"/>
          <w:marRight w:val="0"/>
          <w:marTop w:val="0"/>
          <w:marBottom w:val="0"/>
          <w:divBdr>
            <w:top w:val="none" w:sz="0" w:space="0" w:color="auto"/>
            <w:left w:val="none" w:sz="0" w:space="0" w:color="auto"/>
            <w:bottom w:val="none" w:sz="0" w:space="0" w:color="auto"/>
            <w:right w:val="none" w:sz="0" w:space="0" w:color="auto"/>
          </w:divBdr>
        </w:div>
        <w:div w:id="509411678">
          <w:marLeft w:val="640"/>
          <w:marRight w:val="0"/>
          <w:marTop w:val="0"/>
          <w:marBottom w:val="0"/>
          <w:divBdr>
            <w:top w:val="none" w:sz="0" w:space="0" w:color="auto"/>
            <w:left w:val="none" w:sz="0" w:space="0" w:color="auto"/>
            <w:bottom w:val="none" w:sz="0" w:space="0" w:color="auto"/>
            <w:right w:val="none" w:sz="0" w:space="0" w:color="auto"/>
          </w:divBdr>
        </w:div>
        <w:div w:id="164394973">
          <w:marLeft w:val="640"/>
          <w:marRight w:val="0"/>
          <w:marTop w:val="0"/>
          <w:marBottom w:val="0"/>
          <w:divBdr>
            <w:top w:val="none" w:sz="0" w:space="0" w:color="auto"/>
            <w:left w:val="none" w:sz="0" w:space="0" w:color="auto"/>
            <w:bottom w:val="none" w:sz="0" w:space="0" w:color="auto"/>
            <w:right w:val="none" w:sz="0" w:space="0" w:color="auto"/>
          </w:divBdr>
        </w:div>
        <w:div w:id="401487783">
          <w:marLeft w:val="640"/>
          <w:marRight w:val="0"/>
          <w:marTop w:val="0"/>
          <w:marBottom w:val="0"/>
          <w:divBdr>
            <w:top w:val="none" w:sz="0" w:space="0" w:color="auto"/>
            <w:left w:val="none" w:sz="0" w:space="0" w:color="auto"/>
            <w:bottom w:val="none" w:sz="0" w:space="0" w:color="auto"/>
            <w:right w:val="none" w:sz="0" w:space="0" w:color="auto"/>
          </w:divBdr>
        </w:div>
        <w:div w:id="314534753">
          <w:marLeft w:val="640"/>
          <w:marRight w:val="0"/>
          <w:marTop w:val="0"/>
          <w:marBottom w:val="0"/>
          <w:divBdr>
            <w:top w:val="none" w:sz="0" w:space="0" w:color="auto"/>
            <w:left w:val="none" w:sz="0" w:space="0" w:color="auto"/>
            <w:bottom w:val="none" w:sz="0" w:space="0" w:color="auto"/>
            <w:right w:val="none" w:sz="0" w:space="0" w:color="auto"/>
          </w:divBdr>
        </w:div>
        <w:div w:id="506866201">
          <w:marLeft w:val="640"/>
          <w:marRight w:val="0"/>
          <w:marTop w:val="0"/>
          <w:marBottom w:val="0"/>
          <w:divBdr>
            <w:top w:val="none" w:sz="0" w:space="0" w:color="auto"/>
            <w:left w:val="none" w:sz="0" w:space="0" w:color="auto"/>
            <w:bottom w:val="none" w:sz="0" w:space="0" w:color="auto"/>
            <w:right w:val="none" w:sz="0" w:space="0" w:color="auto"/>
          </w:divBdr>
        </w:div>
        <w:div w:id="82379756">
          <w:marLeft w:val="640"/>
          <w:marRight w:val="0"/>
          <w:marTop w:val="0"/>
          <w:marBottom w:val="0"/>
          <w:divBdr>
            <w:top w:val="none" w:sz="0" w:space="0" w:color="auto"/>
            <w:left w:val="none" w:sz="0" w:space="0" w:color="auto"/>
            <w:bottom w:val="none" w:sz="0" w:space="0" w:color="auto"/>
            <w:right w:val="none" w:sz="0" w:space="0" w:color="auto"/>
          </w:divBdr>
        </w:div>
        <w:div w:id="148913018">
          <w:marLeft w:val="640"/>
          <w:marRight w:val="0"/>
          <w:marTop w:val="0"/>
          <w:marBottom w:val="0"/>
          <w:divBdr>
            <w:top w:val="none" w:sz="0" w:space="0" w:color="auto"/>
            <w:left w:val="none" w:sz="0" w:space="0" w:color="auto"/>
            <w:bottom w:val="none" w:sz="0" w:space="0" w:color="auto"/>
            <w:right w:val="none" w:sz="0" w:space="0" w:color="auto"/>
          </w:divBdr>
        </w:div>
        <w:div w:id="1070886917">
          <w:marLeft w:val="640"/>
          <w:marRight w:val="0"/>
          <w:marTop w:val="0"/>
          <w:marBottom w:val="0"/>
          <w:divBdr>
            <w:top w:val="none" w:sz="0" w:space="0" w:color="auto"/>
            <w:left w:val="none" w:sz="0" w:space="0" w:color="auto"/>
            <w:bottom w:val="none" w:sz="0" w:space="0" w:color="auto"/>
            <w:right w:val="none" w:sz="0" w:space="0" w:color="auto"/>
          </w:divBdr>
        </w:div>
        <w:div w:id="192043263">
          <w:marLeft w:val="640"/>
          <w:marRight w:val="0"/>
          <w:marTop w:val="0"/>
          <w:marBottom w:val="0"/>
          <w:divBdr>
            <w:top w:val="none" w:sz="0" w:space="0" w:color="auto"/>
            <w:left w:val="none" w:sz="0" w:space="0" w:color="auto"/>
            <w:bottom w:val="none" w:sz="0" w:space="0" w:color="auto"/>
            <w:right w:val="none" w:sz="0" w:space="0" w:color="auto"/>
          </w:divBdr>
        </w:div>
        <w:div w:id="1346908172">
          <w:marLeft w:val="640"/>
          <w:marRight w:val="0"/>
          <w:marTop w:val="0"/>
          <w:marBottom w:val="0"/>
          <w:divBdr>
            <w:top w:val="none" w:sz="0" w:space="0" w:color="auto"/>
            <w:left w:val="none" w:sz="0" w:space="0" w:color="auto"/>
            <w:bottom w:val="none" w:sz="0" w:space="0" w:color="auto"/>
            <w:right w:val="none" w:sz="0" w:space="0" w:color="auto"/>
          </w:divBdr>
        </w:div>
        <w:div w:id="1537547704">
          <w:marLeft w:val="640"/>
          <w:marRight w:val="0"/>
          <w:marTop w:val="0"/>
          <w:marBottom w:val="0"/>
          <w:divBdr>
            <w:top w:val="none" w:sz="0" w:space="0" w:color="auto"/>
            <w:left w:val="none" w:sz="0" w:space="0" w:color="auto"/>
            <w:bottom w:val="none" w:sz="0" w:space="0" w:color="auto"/>
            <w:right w:val="none" w:sz="0" w:space="0" w:color="auto"/>
          </w:divBdr>
        </w:div>
        <w:div w:id="542443032">
          <w:marLeft w:val="640"/>
          <w:marRight w:val="0"/>
          <w:marTop w:val="0"/>
          <w:marBottom w:val="0"/>
          <w:divBdr>
            <w:top w:val="none" w:sz="0" w:space="0" w:color="auto"/>
            <w:left w:val="none" w:sz="0" w:space="0" w:color="auto"/>
            <w:bottom w:val="none" w:sz="0" w:space="0" w:color="auto"/>
            <w:right w:val="none" w:sz="0" w:space="0" w:color="auto"/>
          </w:divBdr>
        </w:div>
        <w:div w:id="1286042022">
          <w:marLeft w:val="640"/>
          <w:marRight w:val="0"/>
          <w:marTop w:val="0"/>
          <w:marBottom w:val="0"/>
          <w:divBdr>
            <w:top w:val="none" w:sz="0" w:space="0" w:color="auto"/>
            <w:left w:val="none" w:sz="0" w:space="0" w:color="auto"/>
            <w:bottom w:val="none" w:sz="0" w:space="0" w:color="auto"/>
            <w:right w:val="none" w:sz="0" w:space="0" w:color="auto"/>
          </w:divBdr>
        </w:div>
        <w:div w:id="707874826">
          <w:marLeft w:val="640"/>
          <w:marRight w:val="0"/>
          <w:marTop w:val="0"/>
          <w:marBottom w:val="0"/>
          <w:divBdr>
            <w:top w:val="none" w:sz="0" w:space="0" w:color="auto"/>
            <w:left w:val="none" w:sz="0" w:space="0" w:color="auto"/>
            <w:bottom w:val="none" w:sz="0" w:space="0" w:color="auto"/>
            <w:right w:val="none" w:sz="0" w:space="0" w:color="auto"/>
          </w:divBdr>
        </w:div>
        <w:div w:id="1001667046">
          <w:marLeft w:val="640"/>
          <w:marRight w:val="0"/>
          <w:marTop w:val="0"/>
          <w:marBottom w:val="0"/>
          <w:divBdr>
            <w:top w:val="none" w:sz="0" w:space="0" w:color="auto"/>
            <w:left w:val="none" w:sz="0" w:space="0" w:color="auto"/>
            <w:bottom w:val="none" w:sz="0" w:space="0" w:color="auto"/>
            <w:right w:val="none" w:sz="0" w:space="0" w:color="auto"/>
          </w:divBdr>
        </w:div>
        <w:div w:id="1282498905">
          <w:marLeft w:val="640"/>
          <w:marRight w:val="0"/>
          <w:marTop w:val="0"/>
          <w:marBottom w:val="0"/>
          <w:divBdr>
            <w:top w:val="none" w:sz="0" w:space="0" w:color="auto"/>
            <w:left w:val="none" w:sz="0" w:space="0" w:color="auto"/>
            <w:bottom w:val="none" w:sz="0" w:space="0" w:color="auto"/>
            <w:right w:val="none" w:sz="0" w:space="0" w:color="auto"/>
          </w:divBdr>
        </w:div>
        <w:div w:id="803936789">
          <w:marLeft w:val="640"/>
          <w:marRight w:val="0"/>
          <w:marTop w:val="0"/>
          <w:marBottom w:val="0"/>
          <w:divBdr>
            <w:top w:val="none" w:sz="0" w:space="0" w:color="auto"/>
            <w:left w:val="none" w:sz="0" w:space="0" w:color="auto"/>
            <w:bottom w:val="none" w:sz="0" w:space="0" w:color="auto"/>
            <w:right w:val="none" w:sz="0" w:space="0" w:color="auto"/>
          </w:divBdr>
        </w:div>
        <w:div w:id="562257845">
          <w:marLeft w:val="640"/>
          <w:marRight w:val="0"/>
          <w:marTop w:val="0"/>
          <w:marBottom w:val="0"/>
          <w:divBdr>
            <w:top w:val="none" w:sz="0" w:space="0" w:color="auto"/>
            <w:left w:val="none" w:sz="0" w:space="0" w:color="auto"/>
            <w:bottom w:val="none" w:sz="0" w:space="0" w:color="auto"/>
            <w:right w:val="none" w:sz="0" w:space="0" w:color="auto"/>
          </w:divBdr>
        </w:div>
        <w:div w:id="1052733500">
          <w:marLeft w:val="640"/>
          <w:marRight w:val="0"/>
          <w:marTop w:val="0"/>
          <w:marBottom w:val="0"/>
          <w:divBdr>
            <w:top w:val="none" w:sz="0" w:space="0" w:color="auto"/>
            <w:left w:val="none" w:sz="0" w:space="0" w:color="auto"/>
            <w:bottom w:val="none" w:sz="0" w:space="0" w:color="auto"/>
            <w:right w:val="none" w:sz="0" w:space="0" w:color="auto"/>
          </w:divBdr>
        </w:div>
        <w:div w:id="1622765101">
          <w:marLeft w:val="640"/>
          <w:marRight w:val="0"/>
          <w:marTop w:val="0"/>
          <w:marBottom w:val="0"/>
          <w:divBdr>
            <w:top w:val="none" w:sz="0" w:space="0" w:color="auto"/>
            <w:left w:val="none" w:sz="0" w:space="0" w:color="auto"/>
            <w:bottom w:val="none" w:sz="0" w:space="0" w:color="auto"/>
            <w:right w:val="none" w:sz="0" w:space="0" w:color="auto"/>
          </w:divBdr>
        </w:div>
        <w:div w:id="1717314129">
          <w:marLeft w:val="640"/>
          <w:marRight w:val="0"/>
          <w:marTop w:val="0"/>
          <w:marBottom w:val="0"/>
          <w:divBdr>
            <w:top w:val="none" w:sz="0" w:space="0" w:color="auto"/>
            <w:left w:val="none" w:sz="0" w:space="0" w:color="auto"/>
            <w:bottom w:val="none" w:sz="0" w:space="0" w:color="auto"/>
            <w:right w:val="none" w:sz="0" w:space="0" w:color="auto"/>
          </w:divBdr>
        </w:div>
        <w:div w:id="208227509">
          <w:marLeft w:val="640"/>
          <w:marRight w:val="0"/>
          <w:marTop w:val="0"/>
          <w:marBottom w:val="0"/>
          <w:divBdr>
            <w:top w:val="none" w:sz="0" w:space="0" w:color="auto"/>
            <w:left w:val="none" w:sz="0" w:space="0" w:color="auto"/>
            <w:bottom w:val="none" w:sz="0" w:space="0" w:color="auto"/>
            <w:right w:val="none" w:sz="0" w:space="0" w:color="auto"/>
          </w:divBdr>
        </w:div>
        <w:div w:id="1578320545">
          <w:marLeft w:val="640"/>
          <w:marRight w:val="0"/>
          <w:marTop w:val="0"/>
          <w:marBottom w:val="0"/>
          <w:divBdr>
            <w:top w:val="none" w:sz="0" w:space="0" w:color="auto"/>
            <w:left w:val="none" w:sz="0" w:space="0" w:color="auto"/>
            <w:bottom w:val="none" w:sz="0" w:space="0" w:color="auto"/>
            <w:right w:val="none" w:sz="0" w:space="0" w:color="auto"/>
          </w:divBdr>
        </w:div>
        <w:div w:id="628317396">
          <w:marLeft w:val="640"/>
          <w:marRight w:val="0"/>
          <w:marTop w:val="0"/>
          <w:marBottom w:val="0"/>
          <w:divBdr>
            <w:top w:val="none" w:sz="0" w:space="0" w:color="auto"/>
            <w:left w:val="none" w:sz="0" w:space="0" w:color="auto"/>
            <w:bottom w:val="none" w:sz="0" w:space="0" w:color="auto"/>
            <w:right w:val="none" w:sz="0" w:space="0" w:color="auto"/>
          </w:divBdr>
        </w:div>
        <w:div w:id="1705863481">
          <w:marLeft w:val="640"/>
          <w:marRight w:val="0"/>
          <w:marTop w:val="0"/>
          <w:marBottom w:val="0"/>
          <w:divBdr>
            <w:top w:val="none" w:sz="0" w:space="0" w:color="auto"/>
            <w:left w:val="none" w:sz="0" w:space="0" w:color="auto"/>
            <w:bottom w:val="none" w:sz="0" w:space="0" w:color="auto"/>
            <w:right w:val="none" w:sz="0" w:space="0" w:color="auto"/>
          </w:divBdr>
        </w:div>
        <w:div w:id="1375428292">
          <w:marLeft w:val="640"/>
          <w:marRight w:val="0"/>
          <w:marTop w:val="0"/>
          <w:marBottom w:val="0"/>
          <w:divBdr>
            <w:top w:val="none" w:sz="0" w:space="0" w:color="auto"/>
            <w:left w:val="none" w:sz="0" w:space="0" w:color="auto"/>
            <w:bottom w:val="none" w:sz="0" w:space="0" w:color="auto"/>
            <w:right w:val="none" w:sz="0" w:space="0" w:color="auto"/>
          </w:divBdr>
        </w:div>
        <w:div w:id="402220106">
          <w:marLeft w:val="640"/>
          <w:marRight w:val="0"/>
          <w:marTop w:val="0"/>
          <w:marBottom w:val="0"/>
          <w:divBdr>
            <w:top w:val="none" w:sz="0" w:space="0" w:color="auto"/>
            <w:left w:val="none" w:sz="0" w:space="0" w:color="auto"/>
            <w:bottom w:val="none" w:sz="0" w:space="0" w:color="auto"/>
            <w:right w:val="none" w:sz="0" w:space="0" w:color="auto"/>
          </w:divBdr>
        </w:div>
        <w:div w:id="265617487">
          <w:marLeft w:val="640"/>
          <w:marRight w:val="0"/>
          <w:marTop w:val="0"/>
          <w:marBottom w:val="0"/>
          <w:divBdr>
            <w:top w:val="none" w:sz="0" w:space="0" w:color="auto"/>
            <w:left w:val="none" w:sz="0" w:space="0" w:color="auto"/>
            <w:bottom w:val="none" w:sz="0" w:space="0" w:color="auto"/>
            <w:right w:val="none" w:sz="0" w:space="0" w:color="auto"/>
          </w:divBdr>
        </w:div>
        <w:div w:id="1429736762">
          <w:marLeft w:val="640"/>
          <w:marRight w:val="0"/>
          <w:marTop w:val="0"/>
          <w:marBottom w:val="0"/>
          <w:divBdr>
            <w:top w:val="none" w:sz="0" w:space="0" w:color="auto"/>
            <w:left w:val="none" w:sz="0" w:space="0" w:color="auto"/>
            <w:bottom w:val="none" w:sz="0" w:space="0" w:color="auto"/>
            <w:right w:val="none" w:sz="0" w:space="0" w:color="auto"/>
          </w:divBdr>
        </w:div>
        <w:div w:id="2002079244">
          <w:marLeft w:val="640"/>
          <w:marRight w:val="0"/>
          <w:marTop w:val="0"/>
          <w:marBottom w:val="0"/>
          <w:divBdr>
            <w:top w:val="none" w:sz="0" w:space="0" w:color="auto"/>
            <w:left w:val="none" w:sz="0" w:space="0" w:color="auto"/>
            <w:bottom w:val="none" w:sz="0" w:space="0" w:color="auto"/>
            <w:right w:val="none" w:sz="0" w:space="0" w:color="auto"/>
          </w:divBdr>
        </w:div>
        <w:div w:id="928347738">
          <w:marLeft w:val="640"/>
          <w:marRight w:val="0"/>
          <w:marTop w:val="0"/>
          <w:marBottom w:val="0"/>
          <w:divBdr>
            <w:top w:val="none" w:sz="0" w:space="0" w:color="auto"/>
            <w:left w:val="none" w:sz="0" w:space="0" w:color="auto"/>
            <w:bottom w:val="none" w:sz="0" w:space="0" w:color="auto"/>
            <w:right w:val="none" w:sz="0" w:space="0" w:color="auto"/>
          </w:divBdr>
        </w:div>
        <w:div w:id="96877590">
          <w:marLeft w:val="640"/>
          <w:marRight w:val="0"/>
          <w:marTop w:val="0"/>
          <w:marBottom w:val="0"/>
          <w:divBdr>
            <w:top w:val="none" w:sz="0" w:space="0" w:color="auto"/>
            <w:left w:val="none" w:sz="0" w:space="0" w:color="auto"/>
            <w:bottom w:val="none" w:sz="0" w:space="0" w:color="auto"/>
            <w:right w:val="none" w:sz="0" w:space="0" w:color="auto"/>
          </w:divBdr>
        </w:div>
        <w:div w:id="682588067">
          <w:marLeft w:val="640"/>
          <w:marRight w:val="0"/>
          <w:marTop w:val="0"/>
          <w:marBottom w:val="0"/>
          <w:divBdr>
            <w:top w:val="none" w:sz="0" w:space="0" w:color="auto"/>
            <w:left w:val="none" w:sz="0" w:space="0" w:color="auto"/>
            <w:bottom w:val="none" w:sz="0" w:space="0" w:color="auto"/>
            <w:right w:val="none" w:sz="0" w:space="0" w:color="auto"/>
          </w:divBdr>
        </w:div>
        <w:div w:id="1361516802">
          <w:marLeft w:val="640"/>
          <w:marRight w:val="0"/>
          <w:marTop w:val="0"/>
          <w:marBottom w:val="0"/>
          <w:divBdr>
            <w:top w:val="none" w:sz="0" w:space="0" w:color="auto"/>
            <w:left w:val="none" w:sz="0" w:space="0" w:color="auto"/>
            <w:bottom w:val="none" w:sz="0" w:space="0" w:color="auto"/>
            <w:right w:val="none" w:sz="0" w:space="0" w:color="auto"/>
          </w:divBdr>
        </w:div>
        <w:div w:id="1784152980">
          <w:marLeft w:val="640"/>
          <w:marRight w:val="0"/>
          <w:marTop w:val="0"/>
          <w:marBottom w:val="0"/>
          <w:divBdr>
            <w:top w:val="none" w:sz="0" w:space="0" w:color="auto"/>
            <w:left w:val="none" w:sz="0" w:space="0" w:color="auto"/>
            <w:bottom w:val="none" w:sz="0" w:space="0" w:color="auto"/>
            <w:right w:val="none" w:sz="0" w:space="0" w:color="auto"/>
          </w:divBdr>
        </w:div>
        <w:div w:id="1128163718">
          <w:marLeft w:val="640"/>
          <w:marRight w:val="0"/>
          <w:marTop w:val="0"/>
          <w:marBottom w:val="0"/>
          <w:divBdr>
            <w:top w:val="none" w:sz="0" w:space="0" w:color="auto"/>
            <w:left w:val="none" w:sz="0" w:space="0" w:color="auto"/>
            <w:bottom w:val="none" w:sz="0" w:space="0" w:color="auto"/>
            <w:right w:val="none" w:sz="0" w:space="0" w:color="auto"/>
          </w:divBdr>
        </w:div>
        <w:div w:id="1499541006">
          <w:marLeft w:val="640"/>
          <w:marRight w:val="0"/>
          <w:marTop w:val="0"/>
          <w:marBottom w:val="0"/>
          <w:divBdr>
            <w:top w:val="none" w:sz="0" w:space="0" w:color="auto"/>
            <w:left w:val="none" w:sz="0" w:space="0" w:color="auto"/>
            <w:bottom w:val="none" w:sz="0" w:space="0" w:color="auto"/>
            <w:right w:val="none" w:sz="0" w:space="0" w:color="auto"/>
          </w:divBdr>
        </w:div>
        <w:div w:id="1735204453">
          <w:marLeft w:val="640"/>
          <w:marRight w:val="0"/>
          <w:marTop w:val="0"/>
          <w:marBottom w:val="0"/>
          <w:divBdr>
            <w:top w:val="none" w:sz="0" w:space="0" w:color="auto"/>
            <w:left w:val="none" w:sz="0" w:space="0" w:color="auto"/>
            <w:bottom w:val="none" w:sz="0" w:space="0" w:color="auto"/>
            <w:right w:val="none" w:sz="0" w:space="0" w:color="auto"/>
          </w:divBdr>
        </w:div>
        <w:div w:id="487475677">
          <w:marLeft w:val="640"/>
          <w:marRight w:val="0"/>
          <w:marTop w:val="0"/>
          <w:marBottom w:val="0"/>
          <w:divBdr>
            <w:top w:val="none" w:sz="0" w:space="0" w:color="auto"/>
            <w:left w:val="none" w:sz="0" w:space="0" w:color="auto"/>
            <w:bottom w:val="none" w:sz="0" w:space="0" w:color="auto"/>
            <w:right w:val="none" w:sz="0" w:space="0" w:color="auto"/>
          </w:divBdr>
        </w:div>
        <w:div w:id="1090354332">
          <w:marLeft w:val="640"/>
          <w:marRight w:val="0"/>
          <w:marTop w:val="0"/>
          <w:marBottom w:val="0"/>
          <w:divBdr>
            <w:top w:val="none" w:sz="0" w:space="0" w:color="auto"/>
            <w:left w:val="none" w:sz="0" w:space="0" w:color="auto"/>
            <w:bottom w:val="none" w:sz="0" w:space="0" w:color="auto"/>
            <w:right w:val="none" w:sz="0" w:space="0" w:color="auto"/>
          </w:divBdr>
        </w:div>
        <w:div w:id="150996842">
          <w:marLeft w:val="640"/>
          <w:marRight w:val="0"/>
          <w:marTop w:val="0"/>
          <w:marBottom w:val="0"/>
          <w:divBdr>
            <w:top w:val="none" w:sz="0" w:space="0" w:color="auto"/>
            <w:left w:val="none" w:sz="0" w:space="0" w:color="auto"/>
            <w:bottom w:val="none" w:sz="0" w:space="0" w:color="auto"/>
            <w:right w:val="none" w:sz="0" w:space="0" w:color="auto"/>
          </w:divBdr>
        </w:div>
        <w:div w:id="1690637804">
          <w:marLeft w:val="640"/>
          <w:marRight w:val="0"/>
          <w:marTop w:val="0"/>
          <w:marBottom w:val="0"/>
          <w:divBdr>
            <w:top w:val="none" w:sz="0" w:space="0" w:color="auto"/>
            <w:left w:val="none" w:sz="0" w:space="0" w:color="auto"/>
            <w:bottom w:val="none" w:sz="0" w:space="0" w:color="auto"/>
            <w:right w:val="none" w:sz="0" w:space="0" w:color="auto"/>
          </w:divBdr>
        </w:div>
        <w:div w:id="309404110">
          <w:marLeft w:val="640"/>
          <w:marRight w:val="0"/>
          <w:marTop w:val="0"/>
          <w:marBottom w:val="0"/>
          <w:divBdr>
            <w:top w:val="none" w:sz="0" w:space="0" w:color="auto"/>
            <w:left w:val="none" w:sz="0" w:space="0" w:color="auto"/>
            <w:bottom w:val="none" w:sz="0" w:space="0" w:color="auto"/>
            <w:right w:val="none" w:sz="0" w:space="0" w:color="auto"/>
          </w:divBdr>
        </w:div>
        <w:div w:id="1828860244">
          <w:marLeft w:val="640"/>
          <w:marRight w:val="0"/>
          <w:marTop w:val="0"/>
          <w:marBottom w:val="0"/>
          <w:divBdr>
            <w:top w:val="none" w:sz="0" w:space="0" w:color="auto"/>
            <w:left w:val="none" w:sz="0" w:space="0" w:color="auto"/>
            <w:bottom w:val="none" w:sz="0" w:space="0" w:color="auto"/>
            <w:right w:val="none" w:sz="0" w:space="0" w:color="auto"/>
          </w:divBdr>
        </w:div>
        <w:div w:id="37515679">
          <w:marLeft w:val="640"/>
          <w:marRight w:val="0"/>
          <w:marTop w:val="0"/>
          <w:marBottom w:val="0"/>
          <w:divBdr>
            <w:top w:val="none" w:sz="0" w:space="0" w:color="auto"/>
            <w:left w:val="none" w:sz="0" w:space="0" w:color="auto"/>
            <w:bottom w:val="none" w:sz="0" w:space="0" w:color="auto"/>
            <w:right w:val="none" w:sz="0" w:space="0" w:color="auto"/>
          </w:divBdr>
        </w:div>
        <w:div w:id="424423733">
          <w:marLeft w:val="640"/>
          <w:marRight w:val="0"/>
          <w:marTop w:val="0"/>
          <w:marBottom w:val="0"/>
          <w:divBdr>
            <w:top w:val="none" w:sz="0" w:space="0" w:color="auto"/>
            <w:left w:val="none" w:sz="0" w:space="0" w:color="auto"/>
            <w:bottom w:val="none" w:sz="0" w:space="0" w:color="auto"/>
            <w:right w:val="none" w:sz="0" w:space="0" w:color="auto"/>
          </w:divBdr>
        </w:div>
        <w:div w:id="1215582958">
          <w:marLeft w:val="640"/>
          <w:marRight w:val="0"/>
          <w:marTop w:val="0"/>
          <w:marBottom w:val="0"/>
          <w:divBdr>
            <w:top w:val="none" w:sz="0" w:space="0" w:color="auto"/>
            <w:left w:val="none" w:sz="0" w:space="0" w:color="auto"/>
            <w:bottom w:val="none" w:sz="0" w:space="0" w:color="auto"/>
            <w:right w:val="none" w:sz="0" w:space="0" w:color="auto"/>
          </w:divBdr>
        </w:div>
        <w:div w:id="500849232">
          <w:marLeft w:val="640"/>
          <w:marRight w:val="0"/>
          <w:marTop w:val="0"/>
          <w:marBottom w:val="0"/>
          <w:divBdr>
            <w:top w:val="none" w:sz="0" w:space="0" w:color="auto"/>
            <w:left w:val="none" w:sz="0" w:space="0" w:color="auto"/>
            <w:bottom w:val="none" w:sz="0" w:space="0" w:color="auto"/>
            <w:right w:val="none" w:sz="0" w:space="0" w:color="auto"/>
          </w:divBdr>
        </w:div>
        <w:div w:id="1636644160">
          <w:marLeft w:val="640"/>
          <w:marRight w:val="0"/>
          <w:marTop w:val="0"/>
          <w:marBottom w:val="0"/>
          <w:divBdr>
            <w:top w:val="none" w:sz="0" w:space="0" w:color="auto"/>
            <w:left w:val="none" w:sz="0" w:space="0" w:color="auto"/>
            <w:bottom w:val="none" w:sz="0" w:space="0" w:color="auto"/>
            <w:right w:val="none" w:sz="0" w:space="0" w:color="auto"/>
          </w:divBdr>
        </w:div>
        <w:div w:id="2138719490">
          <w:marLeft w:val="640"/>
          <w:marRight w:val="0"/>
          <w:marTop w:val="0"/>
          <w:marBottom w:val="0"/>
          <w:divBdr>
            <w:top w:val="none" w:sz="0" w:space="0" w:color="auto"/>
            <w:left w:val="none" w:sz="0" w:space="0" w:color="auto"/>
            <w:bottom w:val="none" w:sz="0" w:space="0" w:color="auto"/>
            <w:right w:val="none" w:sz="0" w:space="0" w:color="auto"/>
          </w:divBdr>
        </w:div>
        <w:div w:id="2021350622">
          <w:marLeft w:val="640"/>
          <w:marRight w:val="0"/>
          <w:marTop w:val="0"/>
          <w:marBottom w:val="0"/>
          <w:divBdr>
            <w:top w:val="none" w:sz="0" w:space="0" w:color="auto"/>
            <w:left w:val="none" w:sz="0" w:space="0" w:color="auto"/>
            <w:bottom w:val="none" w:sz="0" w:space="0" w:color="auto"/>
            <w:right w:val="none" w:sz="0" w:space="0" w:color="auto"/>
          </w:divBdr>
        </w:div>
        <w:div w:id="1191530328">
          <w:marLeft w:val="640"/>
          <w:marRight w:val="0"/>
          <w:marTop w:val="0"/>
          <w:marBottom w:val="0"/>
          <w:divBdr>
            <w:top w:val="none" w:sz="0" w:space="0" w:color="auto"/>
            <w:left w:val="none" w:sz="0" w:space="0" w:color="auto"/>
            <w:bottom w:val="none" w:sz="0" w:space="0" w:color="auto"/>
            <w:right w:val="none" w:sz="0" w:space="0" w:color="auto"/>
          </w:divBdr>
        </w:div>
        <w:div w:id="2107261866">
          <w:marLeft w:val="640"/>
          <w:marRight w:val="0"/>
          <w:marTop w:val="0"/>
          <w:marBottom w:val="0"/>
          <w:divBdr>
            <w:top w:val="none" w:sz="0" w:space="0" w:color="auto"/>
            <w:left w:val="none" w:sz="0" w:space="0" w:color="auto"/>
            <w:bottom w:val="none" w:sz="0" w:space="0" w:color="auto"/>
            <w:right w:val="none" w:sz="0" w:space="0" w:color="auto"/>
          </w:divBdr>
        </w:div>
        <w:div w:id="1538201073">
          <w:marLeft w:val="640"/>
          <w:marRight w:val="0"/>
          <w:marTop w:val="0"/>
          <w:marBottom w:val="0"/>
          <w:divBdr>
            <w:top w:val="none" w:sz="0" w:space="0" w:color="auto"/>
            <w:left w:val="none" w:sz="0" w:space="0" w:color="auto"/>
            <w:bottom w:val="none" w:sz="0" w:space="0" w:color="auto"/>
            <w:right w:val="none" w:sz="0" w:space="0" w:color="auto"/>
          </w:divBdr>
        </w:div>
        <w:div w:id="1025596254">
          <w:marLeft w:val="640"/>
          <w:marRight w:val="0"/>
          <w:marTop w:val="0"/>
          <w:marBottom w:val="0"/>
          <w:divBdr>
            <w:top w:val="none" w:sz="0" w:space="0" w:color="auto"/>
            <w:left w:val="none" w:sz="0" w:space="0" w:color="auto"/>
            <w:bottom w:val="none" w:sz="0" w:space="0" w:color="auto"/>
            <w:right w:val="none" w:sz="0" w:space="0" w:color="auto"/>
          </w:divBdr>
        </w:div>
        <w:div w:id="1375160392">
          <w:marLeft w:val="640"/>
          <w:marRight w:val="0"/>
          <w:marTop w:val="0"/>
          <w:marBottom w:val="0"/>
          <w:divBdr>
            <w:top w:val="none" w:sz="0" w:space="0" w:color="auto"/>
            <w:left w:val="none" w:sz="0" w:space="0" w:color="auto"/>
            <w:bottom w:val="none" w:sz="0" w:space="0" w:color="auto"/>
            <w:right w:val="none" w:sz="0" w:space="0" w:color="auto"/>
          </w:divBdr>
        </w:div>
        <w:div w:id="584650479">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454@cam.ac.uk" TargetMode="Externa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image" Target="media/image1.png"/><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hyperlink" Target="mailto:ola.spjuth@uu.se" TargetMode="Externa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fontTable" Target="fontTable.xml"/></Relationships>
</file>

<file path=word/theme/theme1.xml><?xml version="1.0" encoding="utf-8"?>
<a:theme xmlns:a="http://schemas.openxmlformats.org/drawingml/2006/main" name="00_ResearchPaper">
  <a:themeElements>
    <a:clrScheme name="00_ResearchPaper">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00_ResearchPaper">
      <a:majorFont>
        <a:latin typeface="Helvetica Neue"/>
        <a:ea typeface="Helvetica Neue"/>
        <a:cs typeface="Helvetica Neue"/>
      </a:majorFont>
      <a:minorFont>
        <a:latin typeface="Helvetica Neue"/>
        <a:ea typeface="Helvetica Neue"/>
        <a:cs typeface="Helvetica Neue"/>
      </a:minorFont>
    </a:fontScheme>
    <a:fmtScheme name="00_ResearchPap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264840-E65A-461D-94DE-53BC14EC7EA8}">
  <we:reference id="wa104382081" version="1.7.0.0" store="en-001" storeType="OMEX"/>
  <we:alternateReferences>
    <we:reference id="wa104382081" version="1.7.0.0" store="en-001" storeType="OMEX"/>
  </we:alternateReferences>
  <we:properties>
    <we:property name="MENDELEY_CITATIONS" value="[{&quot;citationID&quot;:&quot;MENDELEY_CITATION_d96f5076-5e18-44e9-8d89-6dfaefe288e3&quot;,&quot;citationItems&quot;:[{&quot;id&quot;:&quot;58611cd7-bd79-30d2-b3cc-4b326ca60882&quot;,&quot;itemData&quot;:{&quot;type&quot;:&quot;article-journal&quot;,&quot;id&quot;:&quot;58611cd7-bd79-30d2-b3cc-4b326ca60882&quot;,&quot;title&quot;:&quot;A Next Generation Connectivity Map: L1000 Platform and the First 1,000,000 Profiles&quot;,&quot;author&quot;:[{&quot;family&quot;:&quot;Subramanian&quot;,&quot;given&quot;:&quot;Aravind&quot;,&quot;parse-names&quot;:false,&quot;dropping-particle&quot;:&quot;&quot;,&quot;non-dropping-particle&quot;:&quot;&quot;},{&quot;family&quot;:&quot;Narayan&quot;,&quot;given&quot;:&quot;Rajiv&quot;,&quot;parse-names&quot;:false,&quot;dropping-particle&quot;:&quot;&quot;,&quot;non-dropping-particle&quot;:&quot;&quot;},{&quot;family&quot;:&quot;Corsello&quot;,&quot;given&quot;:&quot;Steven M.&quot;,&quot;parse-names&quot;:false,&quot;dropping-particle&quot;:&quot;&quot;,&quot;non-dropping-particle&quot;:&quot;&quot;},{&quot;family&quot;:&quot;Peck&quot;,&quot;given&quot;:&quot;David D.&quot;,&quot;parse-names&quot;:false,&quot;dropping-particle&quot;:&quot;&quot;,&quot;non-dropping-particle&quot;:&quot;&quot;},{&quot;family&quot;:&quot;Natoli&quot;,&quot;given&quot;:&quot;Ted E.&quot;,&quot;parse-names&quot;:false,&quot;dropping-particle&quot;:&quot;&quot;,&quot;non-dropping-particle&quot;:&quot;&quot;},{&quot;family&quot;:&quot;Lu&quot;,&quot;given&quot;:&quot;Xiaodong&quot;,&quot;parse-names&quot;:false,&quot;dropping-particle&quot;:&quot;&quot;,&quot;non-dropping-particle&quot;:&quot;&quot;},{&quot;family&quot;:&quot;Gould&quot;,&quot;given&quot;:&quot;Joshua&quot;,&quot;parse-names&quot;:false,&quot;dropping-particle&quot;:&quot;&quot;,&quot;non-dropping-particle&quot;:&quot;&quot;},{&quot;family&quot;:&quot;Davis&quot;,&quot;given&quot;:&quot;John F.&quot;,&quot;parse-names&quot;:false,&quot;dropping-particle&quot;:&quot;&quot;,&quot;non-dropping-particle&quot;:&quot;&quot;},{&quot;family&quot;:&quot;Tubelli&quot;,&quot;given&quot;:&quot;Andrew A.&quot;,&quot;parse-names&quot;:false,&quot;dropping-particle&quot;:&quot;&quot;,&quot;non-dropping-particle&quot;:&quot;&quot;},{&quot;family&quot;:&quot;Asiedu&quot;,&quot;given&quot;:&quot;Jacob K.&quot;,&quot;parse-names&quot;:false,&quot;dropping-particle&quot;:&quot;&quot;,&quot;non-dropping-particle&quot;:&quot;&quot;},{&quot;family&quot;:&quot;Lahr&quot;,&quot;given&quot;:&quot;David L.&quot;,&quot;parse-names&quot;:false,&quot;dropping-particle&quot;:&quot;&quot;,&quot;non-dropping-particle&quot;:&quot;&quot;},{&quot;family&quot;:&quot;Hirschman&quot;,&quot;given&quot;:&quot;Jodi E.&quot;,&quot;parse-names&quot;:false,&quot;dropping-particle&quot;:&quot;&quot;,&quot;non-dropping-particle&quot;:&quot;&quot;},{&quot;family&quot;:&quot;Liu&quot;,&quot;given&quot;:&quot;Zihan&quot;,&quot;parse-names&quot;:false,&quot;dropping-particle&quot;:&quot;&quot;,&quot;non-dropping-particle&quot;:&quot;&quot;},{&quot;family&quot;:&quot;Donahue&quot;,&quot;given&quot;:&quot;Melanie&quot;,&quot;parse-names&quot;:false,&quot;dropping-particle&quot;:&quot;&quot;,&quot;non-dropping-particle&quot;:&quot;&quot;},{&quot;family&quot;:&quot;Julian&quot;,&quot;given&quot;:&quot;Bina&quot;,&quot;parse-names&quot;:false,&quot;dropping-particle&quot;:&quot;&quot;,&quot;non-dropping-particle&quot;:&quot;&quot;},{&quot;family&quot;:&quot;Khan&quot;,&quot;given&quot;:&quot;Mariya&quot;,&quot;parse-names&quot;:false,&quot;dropping-particle&quot;:&quot;&quot;,&quot;non-dropping-particle&quot;:&quot;&quot;},{&quot;family&quot;:&quot;Wadden&quot;,&quot;given&quot;:&quot;David&quot;,&quot;parse-names&quot;:false,&quot;dropping-particle&quot;:&quot;&quot;,&quot;non-dropping-particle&quot;:&quot;&quot;},{&quot;family&quot;:&quot;Smith&quot;,&quot;given&quot;:&quot;Ian C.&quot;,&quot;parse-names&quot;:false,&quot;dropping-particle&quot;:&quot;&quot;,&quot;non-dropping-particle&quot;:&quot;&quot;},{&quot;family&quot;:&quot;Lam&quot;,&quot;given&quot;:&quot;Daniel&quot;,&quot;parse-names&quot;:false,&quot;dropping-particle&quot;:&quot;&quot;,&quot;non-dropping-particle&quot;:&quot;&quot;},{&quot;family&quot;:&quot;Liberzon&quot;,&quot;given&quot;:&quot;Arthur&quot;,&quot;parse-names&quot;:false,&quot;dropping-particle&quot;:&quot;&quot;,&quot;non-dropping-particle&quot;:&quot;&quot;},{&quot;family&quot;:&quot;Toder&quot;,&quot;given&quot;:&quot;Courtney&quot;,&quot;parse-names&quot;:false,&quot;dropping-particle&quot;:&quot;&quot;,&quot;non-dropping-particle&quot;:&quot;&quot;},{&quot;family&quot;:&quot;Bagul&quot;,&quot;given&quot;:&quot;Mukta&quot;,&quot;parse-names&quot;:false,&quot;dropping-particle&quot;:&quot;&quot;,&quot;non-dropping-particle&quot;:&quot;&quot;},{&quot;family&quot;:&quot;Orzechowski&quot;,&quot;given&quot;:&quot;Marek&quot;,&quot;parse-names&quot;:false,&quot;dropping-particle&quot;:&quot;&quot;,&quot;non-dropping-particle&quot;:&quot;&quot;},{&quot;family&quot;:&quot;Enache&quot;,&quot;given&quot;:&quot;Oana M.&quot;,&quot;parse-names&quot;:false,&quot;dropping-particle&quot;:&quot;&quot;,&quot;non-dropping-particle&quot;:&quot;&quot;},{&quot;family&quot;:&quot;Piccioni&quot;,&quot;given&quot;:&quot;Federica&quot;,&quot;parse-names&quot;:false,&quot;dropping-particle&quot;:&quot;&quot;,&quot;non-dropping-particle&quot;:&quot;&quot;},{&quot;family&quot;:&quot;Johnson&quot;,&quot;given&quot;:&quot;Sarah A.&quot;,&quot;parse-names&quot;:false,&quot;dropping-particle&quot;:&quot;&quot;,&quot;non-dropping-particle&quot;:&quot;&quot;},{&quot;family&quot;:&quot;Lyons&quot;,&quot;given&quot;:&quot;Nicholas J.&quot;,&quot;parse-names&quot;:false,&quot;dropping-particle&quot;:&quot;&quot;,&quot;non-dropping-particle&quot;:&quot;&quot;},{&quot;family&quot;:&quot;Berger&quot;,&quot;given&quot;:&quot;Alice H.&quot;,&quot;parse-names&quot;:false,&quot;dropping-particle&quot;:&quot;&quot;,&quot;non-dropping-particle&quot;:&quot;&quot;},{&quot;family&quot;:&quot;Shamji&quot;,&quot;given&quot;:&quot;Alykhan F.&quot;,&quot;parse-names&quot;:false,&quot;dropping-particle&quot;:&quot;&quot;,&quot;non-dropping-particle&quot;:&quot;&quot;},{&quot;family&quot;:&quot;Brooks&quot;,&quot;given&quot;:&quot;Angela N.&quot;,&quot;parse-names&quot;:false,&quot;dropping-particle&quot;:&quot;&quot;,&quot;non-dropping-particle&quot;:&quot;&quot;},{&quot;family&quot;:&quot;Vrcic&quot;,&quot;given&quot;:&quot;Anita&quot;,&quot;parse-names&quot;:false,&quot;dropping-particle&quot;:&quot;&quot;,&quot;non-dropping-particle&quot;:&quot;&quot;},{&quot;family&quot;:&quot;Flynn&quot;,&quot;given&quot;:&quot;Corey&quot;,&quot;parse-names&quot;:false,&quot;dropping-particle&quot;:&quot;&quot;,&quot;non-dropping-particle&quot;:&quot;&quot;},{&quot;family&quot;:&quot;Rosains&quot;,&quot;given&quot;:&quot;Jacqueline&quot;,&quot;parse-names&quot;:false,&quot;dropping-particle&quot;:&quot;&quot;,&quot;non-dropping-particle&quot;:&quot;&quot;},{&quot;family&quot;:&quot;Takeda&quot;,&quot;given&quot;:&quot;David Y.&quot;,&quot;parse-names&quot;:false,&quot;dropping-particle&quot;:&quot;&quot;,&quot;non-dropping-particle&quot;:&quot;&quot;},{&quot;family&quot;:&quot;Hu&quot;,&quot;given&quot;:&quot;Roger&quot;,&quot;parse-names&quot;:false,&quot;dropping-particle&quot;:&quot;&quot;,&quot;non-dropping-particle&quot;:&quot;&quot;},{&quot;family&quot;:&quot;Davison&quot;,&quot;given&quot;:&quot;Desiree&quot;,&quot;parse-names&quot;:false,&quot;dropping-particle&quot;:&quot;&quot;,&quot;non-dropping-particle&quot;:&quot;&quot;},{&quot;family&quot;:&quot;Lamb&quot;,&quot;given&quot;:&quot;Justin&quot;,&quot;parse-names&quot;:false,&quot;dropping-particle&quot;:&quot;&quot;,&quot;non-dropping-particle&quot;:&quot;&quot;},{&quot;family&quot;:&quot;Ardlie&quot;,&quot;given&quot;:&quot;Kristin&quot;,&quot;parse-names&quot;:false,&quot;dropping-particle&quot;:&quot;&quot;,&quot;non-dropping-particle&quot;:&quot;&quot;},{&quot;family&quot;:&quot;Hogstrom&quot;,&quot;given&quot;:&quot;Larson&quot;,&quot;parse-names&quot;:false,&quot;dropping-particle&quot;:&quot;&quot;,&quot;non-dropping-particle&quot;:&quot;&quot;},{&quot;family&quot;:&quot;Greenside&quot;,&quot;given&quot;:&quot;Peyton&quot;,&quot;parse-names&quot;:false,&quot;dropping-particle&quot;:&quot;&quot;,&quot;non-dropping-particle&quot;:&quot;&quot;},{&quot;family&quot;:&quot;Gray&quot;,&quot;given&quot;:&quot;Nathanael S.&quot;,&quot;parse-names&quot;:false,&quot;dropping-particle&quot;:&quot;&quot;,&quot;non-dropping-particle&quot;:&quot;&quot;},{&quot;family&quot;:&quot;Clemons&quot;,&quot;given&quot;:&quot;Paul A.&quot;,&quot;parse-names&quot;:false,&quot;dropping-particle&quot;:&quot;&quot;,&quot;non-dropping-particle&quot;:&quot;&quot;},{&quot;family&quot;:&quot;Silver&quot;,&quot;given&quot;:&quot;Serena&quot;,&quot;parse-names&quot;:false,&quot;dropping-particle&quot;:&quot;&quot;,&quot;non-dropping-particle&quot;:&quot;&quot;},{&quot;family&quot;:&quot;Wu&quot;,&quot;given&quot;:&quot;Xiaoyun&quot;,&quot;parse-names&quot;:false,&quot;dropping-particle&quot;:&quot;&quot;,&quot;non-dropping-particle&quot;:&quot;&quot;},{&quot;family&quot;:&quot;Zhao&quot;,&quot;given&quot;:&quot;Wen Ning&quot;,&quot;parse-names&quot;:false,&quot;dropping-particle&quot;:&quot;&quot;,&quot;non-dropping-particle&quot;:&quot;&quot;},{&quot;family&quot;:&quot;Read-Button&quot;,&quot;given&quot;:&quot;Willis&quot;,&quot;parse-names&quot;:false,&quot;dropping-particle&quot;:&quot;&quot;,&quot;non-dropping-particle&quot;:&quot;&quot;},{&quot;family&quot;:&quot;Wu&quot;,&quot;given&quot;:&quot;Xiaohua&quot;,&quot;parse-names&quot;:false,&quot;dropping-particle&quot;:&quot;&quot;,&quot;non-dropping-particle&quot;:&quot;&quot;},{&quot;family&quot;:&quot;Haggarty&quot;,&quot;given&quot;:&quot;Stephen J.&quot;,&quot;parse-names&quot;:false,&quot;dropping-particle&quot;:&quot;&quot;,&quot;non-dropping-particle&quot;:&quot;&quot;},{&quot;family&quot;:&quot;Ronco&quot;,&quot;given&quot;:&quot;Lucienne&quot;,&quot;parse-names&quot;:false,&quot;dropping-particle&quot;:&quot;v.&quot;,&quot;non-dropping-particle&quot;:&quot;&quot;},{&quot;family&quot;:&quot;Boehm&quot;,&quot;given&quot;:&quot;Jesse S.&quot;,&quot;parse-names&quot;:false,&quot;dropping-particle&quot;:&quot;&quot;,&quot;non-dropping-particle&quot;:&quot;&quot;},{&quot;family&quot;:&quot;Schreiber&quot;,&quot;given&quot;:&quot;Stuart L.&quot;,&quot;parse-names&quot;:false,&quot;dropping-particle&quot;:&quot;&quot;,&quot;non-dropping-particle&quot;:&quot;&quot;},{&quot;family&quot;:&quot;Doench&quot;,&quot;given&quot;:&quot;John G.&quot;,&quot;parse-names&quot;:false,&quot;dropping-particle&quot;:&quot;&quot;,&quot;non-dropping-particle&quot;:&quot;&quot;},{&quot;family&quot;:&quot;Bittker&quot;,&quot;given&quot;:&quot;Joshua A.&quot;,&quot;parse-names&quot;:false,&quot;dropping-particle&quot;:&quot;&quot;,&quot;non-dropping-particle&quot;:&quot;&quot;},{&quot;family&quot;:&quot;Root&quot;,&quot;given&quot;:&quot;David E.&quot;,&quot;parse-names&quot;:false,&quot;dropping-particle&quot;:&quot;&quot;,&quot;non-dropping-particle&quot;:&quot;&quot;},{&quot;family&quot;:&quot;Wong&quot;,&quot;given&quot;:&quot;Bang&quot;,&quot;parse-names&quot;:false,&quot;dropping-particle&quot;:&quot;&quot;,&quot;non-dropping-particle&quot;:&quot;&quot;},{&quot;family&quot;:&quot;Golub&quot;,&quot;given&quot;:&quot;Todd R.&quot;,&quot;parse-names&quot;:false,&quot;dropping-particle&quot;:&quot;&quot;,&quot;non-dropping-particle&quot;:&quot;&quot;}],&quot;container-title&quot;:&quot;Cell&quot;,&quot;DOI&quot;:&quot;10.1016/j.cell.2017.10.049&quot;,&quot;ISSN&quot;:&quot;10974172&quot;,&quot;PMID&quot;:&quot;29195078&quot;,&quot;issued&quot;:{&quot;date-parts&quot;:[[2017]]},&quot;abstract&quot;:&quot;We previously piloted the concept of a Connectivity Map (CMap), whereby genes, drugs, and disease states are connected by virtue of common gene-expression signatures. Here, we report more than a 1,000-fold scale-up of the CMap as part of the NIH LINCS Consortium, made possible by a new, low-cost, high-throughput reduced representation expression profiling method that we term L1000. We show that L1000 is highly reproducible, comparable to RNA sequencing, and suitable for computational inference of the expression levels of 81% of non-measured transcripts. We further show that the expanded CMap can be used to discover mechanism of action of small molecules, functionally annotate genetic variants of disease genes, and inform clinical trials. The 1.3 million L1000 profiles described here, as well as tools for their analysis, are available at https://clue.io. The next generation Connectivity Map, a large-scale compendium of functional perturbations in cultured human cells coupled to a gene-expression readout, facilitates the discovery of connections between genes, drugs, and diseases.&quot;},&quot;isTemporary&quot;:false}],&quot;properties&quot;:{&quot;noteIndex&quot;:0},&quot;isEdited&quot;:false,&quot;manualOverride&quot;:{&quot;isManuallyOverriden&quot;:false,&quot;citeprocText&quot;:&quot;&lt;sup&gt;1&lt;/sup&gt;&quot;,&quot;manualOverrideText&quot;:&quot;&quot;}},{&quot;citationID&quot;:&quot;MENDELEY_CITATION_43830e25-75a1-4749-899b-3400194c730a&quot;,&quot;citationItems&quot;:[{&quot;id&quot;:&quot;54031840-6efb-38ef-ac7c-42e4a5682a26&quot;,&quot;itemData&quot;:{&quot;type&quot;:&quot;article&quot;,&quot;id&quot;:&quot;54031840-6efb-38ef-ac7c-42e4a5682a26&quot;,&quot;title&quot;:&quot;A dataset of images and morphological profiles of 30 000 small-molecule treatments using the Cell Painting assay&quot;,&quot;author&quot;:[{&quot;family&quot;:&quot;Bray&quot;,&quot;given&quot;:&quot;Mark Anthony&quot;,&quot;parse-names&quot;:false,&quot;dropping-particle&quot;:&quot;&quot;,&quot;non-dropping-particle&quot;:&quot;&quot;},{&quot;family&quot;:&quot;Gustafsdottir&quot;,&quot;given&quot;:&quot;Sigrun M.&quot;,&quot;parse-names&quot;:false,&quot;dropping-particle&quot;:&quot;&quot;,&quot;non-dropping-particle&quot;:&quot;&quot;},{&quot;family&quot;:&quot;Rohban&quot;,&quot;given&quot;:&quot;Mohammad H.&quot;,&quot;parse-names&quot;:false,&quot;dropping-particle&quot;:&quot;&quot;,&quot;non-dropping-particle&quot;:&quot;&quot;},{&quot;family&quot;:&quot;Singh&quot;,&quot;given&quot;:&quot;Shantanu&quot;,&quot;parse-names&quot;:false,&quot;dropping-particle&quot;:&quot;&quot;,&quot;non-dropping-particle&quot;:&quot;&quot;},{&quot;family&quot;:&quot;Ljosa&quot;,&quot;given&quot;:&quot;Vebjorn&quot;,&quot;parse-names&quot;:false,&quot;dropping-particle&quot;:&quot;&quot;,&quot;non-dropping-particle&quot;:&quot;&quot;},{&quot;family&quot;:&quot;Sokolnicki&quot;,&quot;given&quot;:&quot;Katherine L.&quot;,&quot;parse-names&quot;:false,&quot;dropping-particle&quot;:&quot;&quot;,&quot;non-dropping-particle&quot;:&quot;&quot;},{&quot;family&quot;:&quot;Bittker&quot;,&quot;given&quot;:&quot;Joshua A.&quot;,&quot;parse-names&quot;:false,&quot;dropping-particle&quot;:&quot;&quot;,&quot;non-dropping-particle&quot;:&quot;&quot;},{&quot;family&quot;:&quot;Bodycombe&quot;,&quot;given&quot;:&quot;Nicole E.&quot;,&quot;parse-names&quot;:false,&quot;dropping-particle&quot;:&quot;&quot;,&quot;non-dropping-particle&quot;:&quot;&quot;},{&quot;family&quot;:&quot;Dančík&quot;,&quot;given&quot;:&quot;Vlado&quot;,&quot;parse-names&quot;:false,&quot;dropping-particle&quot;:&quot;&quot;,&quot;non-dropping-particle&quot;:&quot;&quot;},{&quot;family&quot;:&quot;Hasaka&quot;,&quot;given&quot;:&quot;Thomas P.&quot;,&quot;parse-names&quot;:false,&quot;dropping-particle&quot;:&quot;&quot;,&quot;non-dropping-particle&quot;:&quot;&quot;},{&quot;family&quot;:&quot;Hon&quot;,&quot;given&quot;:&quot;Cindy S.&quot;,&quot;parse-names&quot;:false,&quot;dropping-particle&quot;:&quot;&quot;,&quot;non-dropping-particle&quot;:&quot;&quot;},{&quot;family&quot;:&quot;Kemp&quot;,&quot;given&quot;:&quot;Melissa M.&quot;,&quot;parse-names&quot;:false,&quot;dropping-particle&quot;:&quot;&quot;,&quot;non-dropping-particle&quot;:&quot;&quot;},{&quot;family&quot;:&quot;Li&quot;,&quot;given&quot;:&quot;Kejie&quot;,&quot;parse-names&quot;:false,&quot;dropping-particle&quot;:&quot;&quot;,&quot;non-dropping-particle&quot;:&quot;&quot;},{&quot;family&quot;:&quot;Walpita&quot;,&quot;given&quot;:&quot;Deepika&quot;,&quot;parse-names&quot;:false,&quot;dropping-particle&quot;:&quot;&quot;,&quot;non-dropping-particle&quot;:&quot;&quot;},{&quot;family&quot;:&quot;Wawer&quot;,&quot;given&quot;:&quot;Mathias J.&quot;,&quot;parse-names&quot;:false,&quot;dropping-particle&quot;:&quot;&quot;,&quot;non-dropping-particle&quot;:&quot;&quot;},{&quot;family&quot;:&quot;Golub&quot;,&quot;given&quot;:&quot;Todd R.&quot;,&quot;parse-names&quot;:false,&quot;dropping-particle&quot;:&quot;&quot;,&quot;non-dropping-particle&quot;:&quot;&quot;},{&quot;family&quot;:&quot;Schreiber&quot;,&quot;given&quot;:&quot;Stuart L.&quot;,&quot;parse-names&quot;:false,&quot;dropping-particle&quot;:&quot;&quot;,&quot;non-dropping-particle&quot;:&quot;&quot;},{&quot;family&quot;:&quot;Clemons&quot;,&quot;given&quot;:&quot;Paul A.&quot;,&quot;parse-names&quot;:false,&quot;dropping-particle&quot;:&quot;&quot;,&quot;non-dropping-particle&quot;:&quot;&quot;},{&quot;family&quot;:&quot;Shamji&quot;,&quot;given&quot;:&quot;Alykhan F.&quot;,&quot;parse-names&quot;:false,&quot;dropping-particle&quot;:&quot;&quot;,&quot;non-dropping-particle&quot;:&quot;&quot;},{&quot;family&quot;:&quot;Carpenter&quot;,&quot;given&quot;:&quot;Anne E.&quot;,&quot;parse-names&quot;:false,&quot;dropping-particle&quot;:&quot;&quot;,&quot;non-dropping-particle&quot;:&quot;&quot;}],&quot;container-title&quot;:&quot;GigaScience&quot;,&quot;DOI&quot;:&quot;10.1093/gigascience/giw014&quot;,&quot;ISSN&quot;:&quot;2047217X&quot;,&quot;issued&quot;:{&quot;date-parts&quot;:[[2017]]},&quot;abstract&quot;:&quot;Background: Large-scale image sets acquired by automated microscopy of perturbed samples enable a detailed comparison of cell states induced by each perturbation, such as a small molecule from a diverse library. Highly multiplexed measurements of cellular morphology can be extracted from each image and subsequently mined for a number of applications. Findings: This microscopy dataset includes 919 265 five-channel fields of view, representing 30 616 tested compounds, available at \&quot;The Cell Image Library\&quot; (CIL) repository. It also includes data files containing morphological features derived from each cell in each image, both at the single-cell level and population-averaged (i.e., per-well) level; the image analysis workflows that generated the morphological features are also provided. Quality-control metrics are provided as metadata, indicating fields of view that are out-of-focus or containing highly fluorescent material or debris. Lastly, chemical annotations are supplied for the compound treatments applied. Conclusions: Because computational algorithms and methods for handling single-cell morphological measurements are not yet routine, the dataset serves as a useful resource for the wider scientific community applying morphological (image-based) profiling. The dataset can be mined for many purposes, including small-molecule library enrichment and chemical mechanism-of-action studies, such as target identification. Integration with genetically perturbed datasets could enable identification of small-molecule mimetics of particular disease- or gene-related phenotypes that could be useful as probes or potential starting points for development of future therapeutics.&quot;},&quot;isTemporary&quot;:false}],&quot;properties&quot;:{&quot;noteIndex&quot;:0},&quot;isEdited&quot;:false,&quot;manualOverride&quot;:{&quot;isManuallyOverriden&quot;:false,&quot;citeprocText&quot;:&quot;&lt;sup&gt;2&lt;/sup&gt;&quot;,&quot;manualOverrideText&quot;:&quot;&quot;}},{&quot;citationID&quot;:&quot;MENDELEY_CITATION_d3bd2204-51ef-4aad-8a7d-11fc089f2288&quot;,&quot;citationItems&quot;:[{&quot;id&quot;:&quot;be316f21-cfab-38ee-bc6d-2a9e13f2d783&quot;,&quot;itemData&quot;:{&quot;type&quot;:&quot;article&quot;,&quot;id&quot;:&quot;be316f21-cfab-38ee-bc6d-2a9e13f2d783&quot;,&quot;title&quot;:&quot;Applications in image-based profiling of perturbations&quot;,&quot;author&quot;:[{&quot;family&quot;:&quot;Caicedo&quot;,&quot;given&quot;:&quot;Juan C.&quot;,&quot;parse-names&quot;:false,&quot;dropping-particle&quot;:&quot;&quot;,&quot;non-dropping-particle&quot;:&quot;&quot;},{&quot;family&quot;:&quot;Singh&quot;,&quot;given&quot;:&quot;Shantanu&quot;,&quot;parse-names&quot;:false,&quot;dropping-particle&quot;:&quot;&quot;,&quot;non-dropping-particle&quot;:&quot;&quot;},{&quot;family&quot;:&quot;Carpenter&quot;,&quot;given&quot;:&quot;Anne E.&quot;,&quot;parse-names&quot;:false,&quot;dropping-particle&quot;:&quot;&quot;,&quot;non-dropping-particle&quot;:&quot;&quot;}],&quot;container-title&quot;:&quot;Current Opinion in Biotechnology&quot;,&quot;DOI&quot;:&quot;10.1016/j.copbio.2016.04.003&quot;,&quot;ISSN&quot;:&quot;18790429&quot;,&quot;issued&quot;:{&quot;date-parts&quot;:[[2016]]},&quot;abstract&quot;:&quot;A dramatic shift has occurred in how biologists use microscopy images. Whether experiments are small-scale or high-throughput, automatically quantifying biological properties in images is now widespread. We see yet another revolution under way: a transition towards using automated image analysis to not only identify phenotypes a biologist specifically seeks to measure ('screening') but also as an unbiased and sensitive tool to capture a wide variety of subtle features of cell (or organism) state ('profiling'). Mapping similarities among samples using image-based (morphological) profiling has tremendous potential to transform drug discovery, functional genomics, and basic biological research. Applications include target identification, lead hopping, library enrichment, functionally annotating genes/alleles, and identifying small molecule modulators of gene activity and disease-specific phenotypes.&quot;},&quot;isTemporary&quot;:false}],&quot;properties&quot;:{&quot;noteIndex&quot;:0},&quot;isEdited&quot;:false,&quot;manualOverride&quot;:{&quot;isManuallyOverriden&quot;:false,&quot;citeprocText&quot;:&quot;&lt;sup&gt;3&lt;/sup&gt;&quot;,&quot;manualOverrideText&quot;:&quot;&quot;}},{&quot;citationID&quot;:&quot;MENDELEY_CITATION_1a4560c6-6e75-4dbb-b805-71409056f9ce&quot;,&quot;citationItems&quot;:[{&quot;id&quot;:&quot;f6fa0257-2710-3c59-8100-ae7d1508eb90&quot;,&quot;itemData&quot;:{&quot;type&quot;:&quot;article-journal&quot;,&quot;id&quot;:&quot;f6fa0257-2710-3c59-8100-ae7d1508eb90&quot;,&quot;title&quot;:&quot;Cell Painting, a high-content image-based assay for morphological profiling using multiplexed fluorescent dyes&quot;,&quot;author&quot;:[{&quot;family&quot;:&quot;Bray&quot;,&quot;given&quot;:&quot;Mark-Anthony&quot;,&quot;parse-names&quot;:false,&quot;dropping-particle&quot;:&quot;&quot;,&quot;non-dropping-particle&quot;:&quot;&quot;},{&quot;family&quot;:&quot;Singh&quot;,&quot;given&quot;:&quot;Shantanu&quot;,&quot;parse-names&quot;:false,&quot;dropping-particle&quot;:&quot;&quot;,&quot;non-dropping-particle&quot;:&quot;&quot;},{&quot;family&quot;:&quot;Han&quot;,&quot;given&quot;:&quot;Han&quot;,&quot;parse-names&quot;:false,&quot;dropping-particle&quot;:&quot;&quot;,&quot;non-dropping-particle&quot;:&quot;&quot;},{&quot;family&quot;:&quot;Davis&quot;,&quot;given&quot;:&quot;Chadwick T&quot;,&quot;parse-names&quot;:false,&quot;dropping-particle&quot;:&quot;&quot;,&quot;non-dropping-particle&quot;:&quot;&quot;},{&quot;family&quot;:&quot;Borgeson&quot;,&quot;given&quot;:&quot;Blake&quot;,&quot;parse-names&quot;:false,&quot;dropping-particle&quot;:&quot;&quot;,&quot;non-dropping-particle&quot;:&quot;&quot;},{&quot;family&quot;:&quot;Hartland&quot;,&quot;given&quot;:&quot;Cathy&quot;,&quot;parse-names&quot;:false,&quot;dropping-particle&quot;:&quot;&quot;,&quot;non-dropping-particle&quot;:&quot;&quot;},{&quot;family&quot;:&quot;Kost-Alimova&quot;,&quot;given&quot;:&quot;Maria&quot;,&quot;parse-names&quot;:false,&quot;dropping-particle&quot;:&quot;&quot;,&quot;non-dropping-particle&quot;:&quot;&quot;},{&quot;family&quot;:&quot;Gustafsdottir&quot;,&quot;given&quot;:&quot;Sigrun M&quot;,&quot;parse-names&quot;:false,&quot;dropping-particle&quot;:&quot;&quot;,&quot;non-dropping-particle&quot;:&quot;&quot;},{&quot;family&quot;:&quot;Gibson&quot;,&quot;given&quot;:&quot;Christopher C&quot;,&quot;parse-names&quot;:false,&quot;dropping-particle&quot;:&quot;&quot;,&quot;non-dropping-particle&quot;:&quot;&quot;},{&quot;family&quot;:&quot;Carpenter&quot;,&quot;given&quot;:&quot;Anne E&quot;,&quot;parse-names&quot;:false,&quot;dropping-particle&quot;:&quot;&quot;,&quot;non-dropping-particle&quot;:&quot;&quot;}],&quot;container-title&quot;:&quot;Nature Protocols&quot;,&quot;DOI&quot;:&quot;10.1038/nprot.2016.105&quot;,&quot;URL&quot;:&quot;https://doi.org/10.1038%2Fnprot.2016.105&quot;,&quot;issued&quot;:{&quot;date-parts&quot;:[[2016,8]]},&quot;page&quot;:&quot;1757-1774&quot;,&quot;publisher&quot;:&quot;Springer Science and Business Media {LLC}&quot;,&quot;issue&quot;:&quot;9&quot;,&quot;volume&quot;:&quot;11&quot;},&quot;isTemporary&quot;:false}],&quot;properties&quot;:{&quot;noteIndex&quot;:0},&quot;isEdited&quot;:false,&quot;manualOverride&quot;:{&quot;isManuallyOverriden&quot;:false,&quot;citeprocText&quot;:&quot;&lt;sup&gt;4&lt;/sup&gt;&quot;,&quot;manualOverrideText&quot;:&quot;&quot;}},{&quot;citationID&quot;:&quot;MENDELEY_CITATION_9ec5b46a-d937-4ea6-a9bc-a4a76fdbcb40&quot;,&quot;citationItems&quot;:[{&quot;id&quot;:&quot;2378f54b-bd79-3bf9-9383-edf483956f6e&quot;,&quot;itemData&quot;:{&quot;type&quot;:&quot;article-journal&quot;,&quot;id&quot;:&quot;2378f54b-bd79-3bf9-9383-edf483956f6e&quot;,&quot;title&quot;:&quot;Improved structure, function and compatibility for cellprofiler: Modular high-throughput image analysis software&quot;,&quot;author&quot;:[{&quot;family&quot;:&quot;Kamentsky&quot;,&quot;given&quot;:&quot;Lee&quot;,&quot;parse-names&quot;:false,&quot;dropping-particle&quot;:&quot;&quot;,&quot;non-dropping-particle&quot;:&quot;&quot;},{&quot;family&quot;:&quot;Jones&quot;,&quot;given&quot;:&quot;Thouis R.&quot;,&quot;parse-names&quot;:false,&quot;dropping-particle&quot;:&quot;&quot;,&quot;non-dropping-particle&quot;:&quot;&quot;},{&quot;family&quot;:&quot;Fraser&quot;,&quot;given&quot;:&quot;Adam&quot;,&quot;parse-names&quot;:false,&quot;dropping-particle&quot;:&quot;&quot;,&quot;non-dropping-particle&quot;:&quot;&quot;},{&quot;family&quot;:&quot;Bray&quot;,&quot;given&quot;:&quot;Mark Anthony&quot;,&quot;parse-names&quot;:false,&quot;dropping-particle&quot;:&quot;&quot;,&quot;non-dropping-particle&quot;:&quot;&quot;},{&quot;family&quot;:&quot;Logan&quot;,&quot;given&quot;:&quot;David J.&quot;,&quot;parse-names&quot;:false,&quot;dropping-particle&quot;:&quot;&quot;,&quot;non-dropping-particle&quot;:&quot;&quot;},{&quot;family&quot;:&quot;Madden&quot;,&quot;given&quot;:&quot;Katherine L.&quot;,&quot;parse-names&quot;:false,&quot;dropping-particle&quot;:&quot;&quot;,&quot;non-dropping-particle&quot;:&quot;&quot;},{&quot;family&quot;:&quot;Ljosa&quot;,&quot;given&quot;:&quot;Vebjorn&quot;,&quot;parse-names&quot;:false,&quot;dropping-particle&quot;:&quot;&quot;,&quot;non-dropping-particle&quot;:&quot;&quot;},{&quot;family&quot;:&quot;Rueden&quot;,&quot;given&quot;:&quot;Curtis&quot;,&quot;parse-names&quot;:false,&quot;dropping-particle&quot;:&quot;&quot;,&quot;non-dropping-particle&quot;:&quot;&quot;},{&quot;family&quot;:&quot;Eliceiri&quot;,&quot;given&quot;:&quot;Kevin W.&quot;,&quot;parse-names&quot;:false,&quot;dropping-particle&quot;:&quot;&quot;,&quot;non-dropping-particle&quot;:&quot;&quot;},{&quot;family&quot;:&quot;Carpenter&quot;,&quot;given&quot;:&quot;Anne E.&quot;,&quot;parse-names&quot;:false,&quot;dropping-particle&quot;:&quot;&quot;,&quot;non-dropping-particle&quot;:&quot;&quot;}],&quot;container-title&quot;:&quot;Bioinformatics&quot;,&quot;DOI&quot;:&quot;10.1093/bioinformatics/btr095&quot;,&quot;ISSN&quot;:&quot;13674803&quot;,&quot;issued&quot;:{&quot;date-parts&quot;:[[2011]]},&quot;abstract&quot;:&quot;Summary: There is a strong and growing need in the biology research community for accurate, automated image analysis. Here, we describe CellProfiler 2.0, which has been engineered to meet the needs of its growing user base. It is more robust and user friendly, with new algorithms and features to facilitate high-throughput work. ImageJ plugins can now be run within a CellProfiler pipeline. © The Author 2011. Published by Oxford University Press. All rights reserved.&quot;},&quot;isTemporary&quot;:false}],&quot;properties&quot;:{&quot;noteIndex&quot;:0},&quot;isEdited&quot;:false,&quot;manualOverride&quot;:{&quot;isManuallyOverriden&quot;:false,&quot;citeprocText&quot;:&quot;&lt;sup&gt;5&lt;/sup&gt;&quot;,&quot;manualOverrideText&quot;:&quot;&quot;}},{&quot;citationID&quot;:&quot;MENDELEY_CITATION_84ec1f9f-ddd9-49ff-b496-65d81f5004fc&quot;,&quot;citationItems&quot;:[{&quot;id&quot;:&quot;4860dd5b-798c-3a6c-9352-d9db9efcb835&quot;,&quot;itemData&quot;:{&quot;type&quot;:&quot;article-journal&quot;,&quot;id&quot;:&quot;4860dd5b-798c-3a6c-9352-d9db9efcb835&quot;,&quot;title&quot;:&quot;Data-analysis strategies for image-based cell profiling&quot;,&quot;author&quot;:[{&quot;family&quot;:&quot;Caicedo&quot;,&quot;given&quot;:&quot;Juan C.&quot;,&quot;parse-names&quot;:false,&quot;dropping-particle&quot;:&quot;&quot;,&quot;non-dropping-particle&quot;:&quot;&quot;},{&quot;family&quot;:&quot;Cooper&quot;,&quot;given&quot;:&quot;Sam&quot;,&quot;parse-names&quot;:false,&quot;dropping-particle&quot;:&quot;&quot;,&quot;non-dropping-particle&quot;:&quot;&quot;},{&quot;family&quot;:&quot;Heigwer&quot;,&quot;given&quot;:&quot;Florian&quot;,&quot;parse-names&quot;:false,&quot;dropping-particle&quot;:&quot;&quot;,&quot;non-dropping-particle&quot;:&quot;&quot;},{&quot;family&quot;:&quot;Warchal&quot;,&quot;given&quot;:&quot;Scott&quot;,&quot;parse-names&quot;:false,&quot;dropping-particle&quot;:&quot;&quot;,&quot;non-dropping-particle&quot;:&quot;&quot;},{&quot;family&quot;:&quot;Qiu&quot;,&quot;given&quot;:&quot;Peng&quot;,&quot;parse-names&quot;:false,&quot;dropping-particle&quot;:&quot;&quot;,&quot;non-dropping-particle&quot;:&quot;&quot;},{&quot;family&quot;:&quot;Molnar&quot;,&quot;given&quot;:&quot;Csaba&quot;,&quot;parse-names&quot;:false,&quot;dropping-particle&quot;:&quot;&quot;,&quot;non-dropping-particle&quot;:&quot;&quot;},{&quot;family&quot;:&quot;Vasilevich&quot;,&quot;given&quot;:&quot;Aliaksei S.&quot;,&quot;parse-names&quot;:false,&quot;dropping-particle&quot;:&quot;&quot;,&quot;non-dropping-particle&quot;:&quot;&quot;},{&quot;family&quot;:&quot;Barry&quot;,&quot;given&quot;:&quot;Joseph D.&quot;,&quot;parse-names&quot;:false,&quot;dropping-particle&quot;:&quot;&quot;,&quot;non-dropping-particle&quot;:&quot;&quot;},{&quot;family&quot;:&quot;Bansal&quot;,&quot;given&quot;:&quot;Harmanjit Singh&quot;,&quot;parse-names&quot;:false,&quot;dropping-particle&quot;:&quot;&quot;,&quot;non-dropping-particle&quot;:&quot;&quot;},{&quot;family&quot;:&quot;Kraus&quot;,&quot;given&quot;:&quot;Oren&quot;,&quot;parse-names&quot;:false,&quot;dropping-particle&quot;:&quot;&quot;,&quot;non-dropping-particle&quot;:&quot;&quot;},{&quot;family&quot;:&quot;Wawer&quot;,&quot;given&quot;:&quot;Mathias&quot;,&quot;parse-names&quot;:false,&quot;dropping-particle&quot;:&quot;&quot;,&quot;non-dropping-particle&quot;:&quot;&quot;},{&quot;family&quot;:&quot;Paavolainen&quot;,&quot;given&quot;:&quot;Lassi&quot;,&quot;parse-names&quot;:false,&quot;dropping-particle&quot;:&quot;&quot;,&quot;non-dropping-particle&quot;:&quot;&quot;},{&quot;family&quot;:&quot;Herrmann&quot;,&quot;given&quot;:&quot;Markus D.&quot;,&quot;parse-names&quot;:false,&quot;dropping-particle&quot;:&quot;&quot;,&quot;non-dropping-particle&quot;:&quot;&quot;},{&quot;family&quot;:&quot;Rohban&quot;,&quot;given&quot;:&quot;Mohammad&quot;,&quot;parse-names&quot;:false,&quot;dropping-particle&quot;:&quot;&quot;,&quot;non-dropping-particle&quot;:&quot;&quot;},{&quot;family&quot;:&quot;Hung&quot;,&quot;given&quot;:&quot;Jane&quot;,&quot;parse-names&quot;:false,&quot;dropping-particle&quot;:&quot;&quot;,&quot;non-dropping-particle&quot;:&quot;&quot;},{&quot;family&quot;:&quot;Hennig&quot;,&quot;given&quot;:&quot;Holger&quot;,&quot;parse-names&quot;:false,&quot;dropping-particle&quot;:&quot;&quot;,&quot;non-dropping-particle&quot;:&quot;&quot;},{&quot;family&quot;:&quot;Concannon&quot;,&quot;given&quot;:&quot;John&quot;,&quot;parse-names&quot;:false,&quot;dropping-particle&quot;:&quot;&quot;,&quot;non-dropping-particle&quot;:&quot;&quot;},{&quot;family&quot;:&quot;Smith&quot;,&quot;given&quot;:&quot;Ian&quot;,&quot;parse-names&quot;:false,&quot;dropping-particle&quot;:&quot;&quot;,&quot;non-dropping-particle&quot;:&quot;&quot;},{&quot;family&quot;:&quot;Clemons&quot;,&quot;given&quot;:&quot;Paul A.&quot;,&quot;parse-names&quot;:false,&quot;dropping-particle&quot;:&quot;&quot;,&quot;non-dropping-particle&quot;:&quot;&quot;},{&quot;family&quot;:&quot;Singh&quot;,&quot;given&quot;:&quot;Shantanu&quot;,&quot;parse-names&quot;:false,&quot;dropping-particle&quot;:&quot;&quot;,&quot;non-dropping-particle&quot;:&quot;&quot;},{&quot;family&quot;:&quot;Rees&quot;,&quot;given&quot;:&quot;Paul&quot;,&quot;parse-names&quot;:false,&quot;dropping-particle&quot;:&quot;&quot;,&quot;non-dropping-particle&quot;:&quot;&quot;},{&quot;family&quot;:&quot;Horvath&quot;,&quot;given&quot;:&quot;Peter&quot;,&quot;parse-names&quot;:false,&quot;dropping-particle&quot;:&quot;&quot;,&quot;non-dropping-particle&quot;:&quot;&quot;},{&quot;family&quot;:&quot;Linington&quot;,&quot;given&quot;:&quot;Roger G.&quot;,&quot;parse-names&quot;:false,&quot;dropping-particle&quot;:&quot;&quot;,&quot;non-dropping-particle&quot;:&quot;&quot;},{&quot;family&quot;:&quot;Carpenter&quot;,&quot;given&quot;:&quot;Anne E.&quot;,&quot;parse-names&quot;:false,&quot;dropping-particle&quot;:&quot;&quot;,&quot;non-dropping-particle&quot;:&quot;&quot;}],&quot;container-title&quot;:&quot;Nature Methods&quot;,&quot;DOI&quot;:&quot;10.1038/nmeth.4397&quot;,&quot;ISSN&quot;:&quot;15487105&quot;,&quot;issued&quot;:{&quot;date-parts&quot;:[[2017]]},&quot;abstract&quot;:&quot;Image-based cell profiling is a high-throughput strategy for the quantification of phenotypic differences among a variety of cell populations. It paves the way to studying biological systems on a large scale by using chemical and genetic perturbations. The general workflow for this technology involves image acquisition with high-throughput microscopy systems and subsequent image processing and analysis. Here, we introduce the steps required to create high-quality image-based (i.e., morphological) profiles from a collection of microscopy images. We recommend techniques that have proven useful in each stage of the data analysis process, on the basis of the experience of 20 laboratories worldwide that are refining their image-based cell-profiling methodologies in pursuit of biological discovery. The recommended techniques cover alternatives that may suit various biological goals, experimental designs, and laboratories' preferences.&quot;},&quot;isTemporary&quot;:false}],&quot;properties&quot;:{&quot;noteIndex&quot;:0},&quot;isEdited&quot;:false,&quot;manualOverride&quot;:{&quot;isManuallyOverriden&quot;:false,&quot;citeprocText&quot;:&quot;&lt;sup&gt;6&lt;/sup&gt;&quot;,&quot;manualOverrideText&quot;:&quot;&quot;}},{&quot;citationID&quot;:&quot;MENDELEY_CITATION_33e3b4ac-8470-46c4-b879-552f92e73d80&quot;,&quot;citationItems&quot;:[{&quot;id&quot;:&quot;42db63b8-0cc1-3046-9c61-afcfdc3174fc&quot;,&quot;itemData&quot;:{&quot;type&quot;:&quot;article-journal&quot;,&quot;id&quot;:&quot;42db63b8-0cc1-3046-9c61-afcfdc3174fc&quot;,&quot;title&quot;:&quot;Comparison of methods for image-based profiling of cellular morphological responses to small-molecule treatment&quot;,&quot;author&quot;:[{&quot;family&quot;:&quot;Ljosa&quot;,&quot;given&quot;:&quot;Vebjorn&quot;,&quot;parse-names&quot;:false,&quot;dropping-particle&quot;:&quot;&quot;,&quot;non-dropping-particle&quot;:&quot;&quot;},{&quot;family&quot;:&quot;Caie&quot;,&quot;given&quot;:&quot;Peter D.&quot;,&quot;parse-names&quot;:false,&quot;dropping-particle&quot;:&quot;&quot;,&quot;non-dropping-particle&quot;:&quot;&quot;},{&quot;family&quot;:&quot;Horst&quot;,&quot;given&quot;:&quot;Rob&quot;,&quot;parse-names&quot;:false,&quot;dropping-particle&quot;:&quot;&quot;,&quot;non-dropping-particle&quot;:&quot;ter&quot;},{&quot;family&quot;:&quot;Sokolnicki&quot;,&quot;given&quot;:&quot;Katherine L.&quot;,&quot;parse-names&quot;:false,&quot;dropping-particle&quot;:&quot;&quot;,&quot;non-dropping-particle&quot;:&quot;&quot;},{&quot;family&quot;:&quot;Jenkins&quot;,&quot;given&quot;:&quot;Emma L.&quot;,&quot;parse-names&quot;:false,&quot;dropping-particle&quot;:&quot;&quot;,&quot;non-dropping-particle&quot;:&quot;&quot;},{&quot;family&quot;:&quot;Daya&quot;,&quot;given&quot;:&quot;Sandeep&quot;,&quot;parse-names&quot;:false,&quot;dropping-particle&quot;:&quot;&quot;,&quot;non-dropping-particle&quot;:&quot;&quot;},{&quot;family&quot;:&quot;Roberts&quot;,&quot;given&quot;:&quot;Mark E.&quot;,&quot;parse-names&quot;:false,&quot;dropping-particle&quot;:&quot;&quot;,&quot;non-dropping-particle&quot;:&quot;&quot;},{&quot;family&quot;:&quot;Jones&quot;,&quot;given&quot;:&quot;Thouis R.&quot;,&quot;parse-names&quot;:false,&quot;dropping-particle&quot;:&quot;&quot;,&quot;non-dropping-particle&quot;:&quot;&quot;},{&quot;family&quot;:&quot;Singh&quot;,&quot;given&quot;:&quot;Shantanu&quot;,&quot;parse-names&quot;:false,&quot;dropping-particle&quot;:&quot;&quot;,&quot;non-dropping-particle&quot;:&quot;&quot;},{&quot;family&quot;:&quot;Genovesio&quot;,&quot;given&quot;:&quot;Auguste&quot;,&quot;parse-names&quot;:false,&quot;dropping-particle&quot;:&quot;&quot;,&quot;non-dropping-particle&quot;:&quot;&quot;},{&quot;family&quot;:&quot;Clemons&quot;,&quot;given&quot;:&quot;Paul A.&quot;,&quot;parse-names&quot;:false,&quot;dropping-particle&quot;:&quot;&quot;,&quot;non-dropping-particle&quot;:&quot;&quot;},{&quot;family&quot;:&quot;Carragher&quot;,&quot;given&quot;:&quot;Neil O.&quot;,&quot;parse-names&quot;:false,&quot;dropping-particle&quot;:&quot;&quot;,&quot;non-dropping-particle&quot;:&quot;&quot;},{&quot;family&quot;:&quot;Carpenter&quot;,&quot;given&quot;:&quot;Anne E.&quot;,&quot;parse-names&quot;:false,&quot;dropping-particle&quot;:&quot;&quot;,&quot;non-dropping-particle&quot;:&quot;&quot;}],&quot;container-title&quot;:&quot;Journal of Biomolecular Screening&quot;,&quot;DOI&quot;:&quot;10.1177/1087057113503553&quot;,&quot;ISSN&quot;:&quot;10870571&quot;,&quot;PMID&quot;:&quot;24045582&quot;,&quot;issued&quot;:{&quot;date-parts&quot;:[[2013]]},&quot;abstract&quot;:&quot;Quantitative microscopy has proven a versatile and powerful phenotypic screening technique. Recently, image-based profiling has shown promise as a means for broadly characterizing molecules' effects on cells in several drug-discovery applications, including target-agnostic screening and predicting a compound's mechanism of action (MOA). Several profiling methods have been proposed, but little is known about their comparative performance, impeding the wider adoption and further development of image-based profiling. We compared these methods by applying them to a widely applicable assay of cultured cells and measuring the ability of each method to predict the MOA of a compendium of drugs. A very simple method that is based on population means performed as well as methods designed to take advantage of the measurements of individual cells. This is surprising because many treatments induced a heterogeneous phenotypic response across the cell population in each sample. Another simple method, which performs factor analysis on the cellular measurements before averaging them, provided substantial improvement and was able to predict MOA correctly for 94% of the treatments in our ground-truth set. To facilitate the ready application and future development of image-based phenotypic profiling methods, we provide our complete ground-truth and test data sets, as well as open-source implementations of the various methods in a common software framework. © 2013 Society for Laboratory Automation and Screening.&quot;},&quot;isTemporary&quot;:false}],&quot;properties&quot;:{&quot;noteIndex&quot;:0},&quot;isEdited&quot;:false,&quot;manualOverride&quot;:{&quot;isManuallyOverriden&quot;:false,&quot;citeprocText&quot;:&quot;&lt;sup&gt;7&lt;/sup&gt;&quot;,&quot;manualOverrideText&quot;:&quot;&quot;}},{&quot;citationID&quot;:&quot;MENDELEY_CITATION_36eec42a-bae7-4eee-bef1-97cf30017816&quot;,&quot;citationItems&quot;:[{&quot;id&quot;:&quot;1764216f-d672-3e46-b70f-808efb5fbd04&quot;,&quot;itemData&quot;:{&quot;type&quot;:&quot;article&quot;,&quot;id&quot;:&quot;1764216f-d672-3e46-b70f-808efb5fbd04&quot;,&quot;title&quot;:&quot;Next-Generation Phenotypic Screening in Early Drug Discovery for Infectious Diseases&quot;,&quot;author&quot;:[{&quot;family&quot;:&quot;Aulner&quot;,&quot;given&quot;:&quot;Nathalie&quot;,&quot;parse-names&quot;:false,&quot;dropping-particle&quot;:&quot;&quot;,&quot;non-dropping-particle&quot;:&quot;&quot;},{&quot;family&quot;:&quot;Danckaert&quot;,&quot;given&quot;:&quot;Anne&quot;,&quot;parse-names&quot;:false,&quot;dropping-particle&quot;:&quot;&quot;,&quot;non-dropping-particle&quot;:&quot;&quot;},{&quot;family&quot;:&quot;Ihm&quot;,&quot;given&quot;:&quot;Jong Eun&quot;,&quot;parse-names&quot;:false,&quot;dropping-particle&quot;:&quot;&quot;,&quot;non-dropping-particle&quot;:&quot;&quot;},{&quot;family&quot;:&quot;Shum&quot;,&quot;given&quot;:&quot;David&quot;,&quot;parse-names&quot;:false,&quot;dropping-particle&quot;:&quot;&quot;,&quot;non-dropping-particle&quot;:&quot;&quot;},{&quot;family&quot;:&quot;Shorte&quot;,&quot;given&quot;:&quot;Spencer L.&quot;,&quot;parse-names&quot;:false,&quot;dropping-particle&quot;:&quot;&quot;,&quot;non-dropping-particle&quot;:&quot;&quot;}],&quot;container-title&quot;:&quot;Trends in Parasitology&quot;,&quot;DOI&quot;:&quot;10.1016/j.pt.2019.05.004&quot;,&quot;ISSN&quot;:&quot;14715007&quot;,&quot;PMID&quot;:&quot;31176583&quot;,&quot;issued&quot;:{&quot;date-parts&quot;:[[2019]]},&quot;abstract&quot;:&quot;Cell-based phenotypic screening has proven to be valuable, notably in recapitulating relevant biological conditions, for example, the host cell/pathogen niche. However, the corresponding methodological complexity is not readily compatible with high-throughput pipelines, and fails to inform either molecular target or mechanism of action, which frustrates conventional drug-discovery roadmaps. We review the state-of-the-art and emerging technologies that suggest new strategies for harnessing value from the complexity of phenotypic screening and augmenting powerful utility for translational drug discovery. Advances in cellular, molecular, and bioinformatics technologies are converging at a cutting edge where the complexity of phenotypic screening may no longer be considered a hinderance but rather a catalyst to chemotherapeutic discovery for infectious diseases.&quot;},&quot;isTemporary&quot;:false}],&quot;properties&quot;:{&quot;noteIndex&quot;:0},&quot;isEdited&quot;:false,&quot;manualOverride&quot;:{&quot;isManuallyOverriden&quot;:false,&quot;citeprocText&quot;:&quot;&lt;sup&gt;8&lt;/sup&gt;&quot;,&quot;manualOverrideText&quot;:&quot;&quot;}},{&quot;citationID&quot;:&quot;MENDELEY_CITATION_babf81a7-b01d-4fa5-a080-a0a903f904c4&quot;,&quot;citationItems&quot;:[{&quot;id&quot;:&quot;84dd0043-f086-315c-8d50-7b2330191f76&quot;,&quot;itemData&quot;:{&quot;type&quot;:&quot;article-journal&quot;,&quot;id&quot;:&quot;84dd0043-f086-315c-8d50-7b2330191f76&quot;,&quot;title&quot;:&quot;Accurate Prediction of Biological Assays with High-Throughput Microscopy Images and Convolutional Networks&quot;,&quot;author&quot;:[{&quot;family&quot;:&quot;Hofmarcher&quot;,&quot;given&quot;:&quot;Markus&quot;,&quot;parse-names&quot;:false,&quot;dropping-particle&quot;:&quot;&quot;,&quot;non-dropping-particle&quot;:&quot;&quot;},{&quot;family&quot;:&quot;Rumetshofer&quot;,&quot;given&quot;:&quot;Elisabeth&quot;,&quot;parse-names&quot;:false,&quot;dropping-particle&quot;:&quot;&quot;,&quot;non-dropping-particle&quot;:&quot;&quot;},{&quot;family&quot;:&quot;Clevert&quot;,&quot;given&quot;:&quot;Djork-Arné&quot;,&quot;parse-names&quot;:false,&quot;dropping-particle&quot;:&quot;&quot;,&quot;non-dropping-particle&quot;:&quot;&quot;},{&quot;family&quot;:&quot;Hochreiter&quot;,&quot;given&quot;:&quot;Sepp&quot;,&quot;parse-names&quot;:false,&quot;dropping-particle&quot;:&quot;&quot;,&quot;non-dropping-particle&quot;:&quot;&quot;},{&quot;family&quot;:&quot;Klambauer&quot;,&quot;given&quot;:&quot;Günter&quot;,&quot;parse-names&quot;:false,&quot;dropping-particle&quot;:&quot;&quot;,&quot;non-dropping-particle&quot;:&quot;&quot;}],&quot;container-title&quot;:&quot;Journal of Chemical Information and Modeling&quot;,&quot;DOI&quot;:&quot;10.1021/acs.jcim.8b00670&quot;,&quot;URL&quot;:&quot;https://doi.org/10.1021%2Facs.jcim.8b00670&quot;,&quot;issued&quot;:{&quot;date-parts&quot;:[[2019,3]]},&quot;page&quot;:&quot;1163-1171&quot;,&quot;publisher&quot;:&quot;American Chemical Society ({ACS})&quot;,&quot;issue&quot;:&quot;3&quot;,&quot;volume&quot;:&quot;59&quot;},&quot;isTemporary&quot;:false}],&quot;properties&quot;:{&quot;noteIndex&quot;:0},&quot;isEdited&quot;:false,&quot;manualOverride&quot;:{&quot;isManuallyOverriden&quot;:false,&quot;citeprocText&quot;:&quot;&lt;sup&gt;9&lt;/sup&gt;&quot;,&quot;manualOverrideText&quot;:&quot;&quot;}},{&quot;citationID&quot;:&quot;MENDELEY_CITATION_fd797a25-55d9-4b29-be44-dbde65221c78&quot;,&quot;citationItems&quot;:[{&quot;id&quot;:&quot;e46b4ef3-5dbd-3d9e-a7b8-5dbb869c8e12&quot;,&quot;itemData&quot;:{&quot;type&quot;:&quot;article-journal&quot;,&quot;id&quot;:&quot;e46b4ef3-5dbd-3d9e-a7b8-5dbb869c8e12&quot;,&quot;title&quot;:&quot;Repurposing High-Throughput Image Assays Enables Biological Activity Prediction for Drug Discovery&quot;,&quot;author&quot;:[{&quot;family&quot;:&quot;Simm&quot;,&quot;given&quot;:&quot;Jaak&quot;,&quot;parse-names&quot;:false,&quot;dropping-particle&quot;:&quot;&quot;,&quot;non-dropping-particle&quot;:&quot;&quot;},{&quot;family&quot;:&quot;Klambauer&quot;,&quot;given&quot;:&quot;Günter&quot;,&quot;parse-names&quot;:false,&quot;dropping-particle&quot;:&quot;&quot;,&quot;non-dropping-particle&quot;:&quot;&quot;},{&quot;family&quot;:&quot;Arany&quot;,&quot;given&quot;:&quot;Adam&quot;,&quot;parse-names&quot;:false,&quot;dropping-particle&quot;:&quot;&quot;,&quot;non-dropping-particle&quot;:&quot;&quot;},{&quot;family&quot;:&quot;Steijaert&quot;,&quot;given&quot;:&quot;Marvin&quot;,&quot;parse-names&quot;:false,&quot;dropping-particle&quot;:&quot;&quot;,&quot;non-dropping-particle&quot;:&quot;&quot;},{&quot;family&quot;:&quot;Wegner&quot;,&quot;given&quot;:&quot;Jörg Kurt&quot;,&quot;parse-names&quot;:false,&quot;dropping-particle&quot;:&quot;&quot;,&quot;non-dropping-particle&quot;:&quot;&quot;},{&quot;family&quot;:&quot;Gustin&quot;,&quot;given&quot;:&quot;Emmanuel&quot;,&quot;parse-names&quot;:false,&quot;dropping-particle&quot;:&quot;&quot;,&quot;non-dropping-particle&quot;:&quot;&quot;},{&quot;family&quot;:&quot;Chupakhin&quot;,&quot;given&quot;:&quot;Vladimir&quot;,&quot;parse-names&quot;:false,&quot;dropping-particle&quot;:&quot;&quot;,&quot;non-dropping-particle&quot;:&quot;&quot;},{&quot;family&quot;:&quot;Chong&quot;,&quot;given&quot;:&quot;Yolanda T&quot;,&quot;parse-names&quot;:false,&quot;dropping-particle&quot;:&quot;&quot;,&quot;non-dropping-particle&quot;:&quot;&quot;},{&quot;family&quot;:&quot;Vialard&quot;,&quot;given&quot;:&quot;Jorge&quot;,&quot;parse-names&quot;:false,&quot;dropping-particle&quot;:&quot;&quot;,&quot;non-dropping-particle&quot;:&quot;&quot;},{&quot;family&quot;:&quot;Buijnsters&quot;,&quot;given&quot;:&quot;Peter&quot;,&quot;parse-names&quot;:false,&quot;dropping-particle&quot;:&quot;&quot;,&quot;non-dropping-particle&quot;:&quot;&quot;},{&quot;family&quot;:&quot;Velter&quot;,&quot;given&quot;:&quot;Ingrid&quot;,&quot;parse-names&quot;:false,&quot;dropping-particle&quot;:&quot;&quot;,&quot;non-dropping-particle&quot;:&quot;&quot;},{&quot;family&quot;:&quot;Vapirev&quot;,&quot;given&quot;:&quot;Alexander&quot;,&quot;parse-names&quot;:false,&quot;dropping-particle&quot;:&quot;&quot;,&quot;non-dropping-particle&quot;:&quot;&quot;},{&quot;family&quot;:&quot;Singh&quot;,&quot;given&quot;:&quot;Shantanu&quot;,&quot;parse-names&quot;:false,&quot;dropping-particle&quot;:&quot;&quot;,&quot;non-dropping-particle&quot;:&quot;&quot;},{&quot;family&quot;:&quot;Carpenter&quot;,&quot;given&quot;:&quot;Anne E&quot;,&quot;parse-names&quot;:false,&quot;dropping-particle&quot;:&quot;&quot;,&quot;non-dropping-particle&quot;:&quot;&quot;},{&quot;family&quot;:&quot;Wuyts&quot;,&quot;given&quot;:&quot;Roel&quot;,&quot;parse-names&quot;:false,&quot;dropping-particle&quot;:&quot;&quot;,&quot;non-dropping-particle&quot;:&quot;&quot;},{&quot;family&quot;:&quot;Hochreiter&quot;,&quot;given&quot;:&quot;Sepp&quot;,&quot;parse-names&quot;:false,&quot;dropping-particle&quot;:&quot;&quot;,&quot;non-dropping-particle&quot;:&quot;&quot;},{&quot;family&quot;:&quot;Moreau&quot;,&quot;given&quot;:&quot;Yves&quot;,&quot;parse-names&quot;:false,&quot;dropping-particle&quot;:&quot;&quot;,&quot;non-dropping-particle&quot;:&quot;&quot;},{&quot;family&quot;:&quot;Ceulemans&quot;,&quot;given&quot;:&quot;Hugo&quot;,&quot;parse-names&quot;:false,&quot;dropping-particle&quot;:&quot;&quot;,&quot;non-dropping-particle&quot;:&quot;&quot;}],&quot;container-title&quot;:&quot;Cell Chemical Biology&quot;,&quot;DOI&quot;:&quot;10.1016/j.chembiol.2018.01.015&quot;,&quot;URL&quot;:&quot;https://doi.org/10.1016%2Fj.chembiol.2018.01.015&quot;,&quot;issued&quot;:{&quot;date-parts&quot;:[[2018,5]]},&quot;page&quot;:&quot;611--618.e3&quot;,&quot;publisher&quot;:&quot;Elsevier {BV}&quot;,&quot;issue&quot;:&quot;5&quot;,&quot;volume&quot;:&quot;25&quot;},&quot;isTemporary&quot;:false}],&quot;properties&quot;:{&quot;noteIndex&quot;:0},&quot;isEdited&quot;:false,&quot;manualOverride&quot;:{&quot;isManuallyOverriden&quot;:false,&quot;citeprocText&quot;:&quot;&lt;sup&gt;10&lt;/sup&gt;&quot;,&quot;manualOverrideText&quot;:&quot;&quot;}},{&quot;citationID&quot;:&quot;MENDELEY_CITATION_67b65ae7-c4ee-4f11-896c-3d697d82f13d&quot;,&quot;citationItems&quot;:[{&quot;id&quot;:&quot;258f352f-24e4-3b2e-944e-ec57461027e6&quot;,&quot;itemData&quot;:{&quot;type&quot;:&quot;article-journal&quot;,&quot;id&quot;:&quot;258f352f-24e4-3b2e-944e-ec57461027e6&quot;,&quot;title&quot;:&quot;Multiplex Cytological Profiling Assay to Measure Diverse Cellular States&quot;,&quot;author&quot;:[{&quot;family&quot;:&quot;Gustafsdottir&quot;,&quot;given&quot;:&quot;Sigrun&quot;,&quot;parse-names&quot;:false,&quot;dropping-particle&quot;:&quot;&quot;,&quot;non-dropping-particle&quot;:&quot;&quot;},{&quot;family&quot;:&quot;Ljosa&quot;,&quot;given&quot;:&quot;Vebjorn&quot;,&quot;parse-names&quot;:false,&quot;dropping-particle&quot;:&quot;&quot;,&quot;non-dropping-particle&quot;:&quot;&quot;},{&quot;family&quot;:&quot;Sokolnicki&quot;,&quot;given&quot;:&quot;Katherine&quot;,&quot;parse-names&quot;:false,&quot;dropping-particle&quot;:&quot;&quot;,&quot;non-dropping-particle&quot;:&quot;&quot;},{&quot;family&quot;:&quot;Walpita&quot;,&quot;given&quot;:&quot;Deepika&quot;,&quot;parse-names&quot;:false,&quot;dropping-particle&quot;:&quot;&quot;,&quot;non-dropping-particle&quot;:&quot;&quot;},{&quot;family&quot;:&quot;Kemp&quot;,&quot;given&quot;:&quot;Melissa&quot;,&quot;parse-names&quot;:false,&quot;dropping-particle&quot;:&quot;&quot;,&quot;non-dropping-particle&quot;:&quot;&quot;},{&quot;family&quot;:&quot;Petri Seiler&quot;,&quot;given&quot;:&quot;Kathleen&quot;,&quot;parse-names&quot;:false,&quot;dropping-particle&quot;:&quot;&quot;,&quot;non-dropping-particle&quot;:&quot;&quot;},{&quot;family&quot;:&quot;Carrel&quot;,&quot;given&quot;:&quot;Hyman&quot;,&quot;parse-names&quot;:false,&quot;dropping-particle&quot;:&quot;&quot;,&quot;non-dropping-particle&quot;:&quot;&quot;},{&quot;family&quot;:&quot;Golub&quot;,&quot;given&quot;:&quot;Todd&quot;,&quot;parse-names&quot;:false,&quot;dropping-particle&quot;:&quot;&quot;,&quot;non-dropping-particle&quot;:&quot;&quot;},{&quot;family&quot;:&quot;Schreiber&quot;,&quot;given&quot;:&quot;Stuart&quot;,&quot;parse-names&quot;:false,&quot;dropping-particle&quot;:&quot;&quot;,&quot;non-dropping-particle&quot;:&quot;&quot;},{&quot;family&quot;:&quot;Clemons&quot;,&quot;given&quot;:&quot;Paul&quot;,&quot;parse-names&quot;:false,&quot;dropping-particle&quot;:&quot;&quot;,&quot;non-dropping-particle&quot;:&quot;&quot;},{&quot;family&quot;:&quot;Carpenter&quot;,&quot;given&quot;:&quot;Anne&quot;,&quot;parse-names&quot;:false,&quot;dropping-particle&quot;:&quot;&quot;,&quot;non-dropping-particle&quot;:&quot;&quot;},{&quot;family&quot;:&quot;Shamji&quot;,&quot;given&quot;:&quot;Alykhan&quot;,&quot;parse-names&quot;:false,&quot;dropping-particle&quot;:&quot;&quot;,&quot;non-dropping-particle&quot;:&quot;&quot;}],&quot;container-title&quot;:&quot;PLoS ONE&quot;,&quot;DOI&quot;:&quot;10.1371/journal.pone.0080999.t001&quot;,&quot;ISSN&quot;:&quot;1932-6203&quot;,&quot;issued&quot;:{&quot;date-parts&quot;:[[2013]]},&quot;abstract&quot;:&quot;Computational methods for image-based profiling are under active development, but their success hinges on assays that can capture a wide range of phenotypes. We have developed a multiplex cytological profiling assay that &amp;quot;paints the cell&amp;quot; with as many fluorescent markers as possible without compromising our ability to extract rich, quantitative profiles in high throughput. The assay detects seven major cellular components. In a pilot screen of bioactive compounds, the assay detected a range of cellular phenotypes and it clustered compounds with similar annotated protein targets or chemical structure based on cytological profiles. The results demonstrate that the assay captures subtle patterns in the combination of morphological labels, thereby detecting the effects of chemical compounds even though their targets are not stained directly. This image-based assay provides an unbiased approach to characterize compound- and disease-associated cell states to support future probe discovery.&quot;},&quot;isTemporary&quot;:false}],&quot;properties&quot;:{&quot;noteIndex&quot;:0},&quot;isEdited&quot;:false,&quot;manualOverride&quot;:{&quot;isManuallyOverriden&quot;:false,&quot;citeprocText&quot;:&quot;&lt;sup&gt;11&lt;/sup&gt;&quot;,&quot;manualOverrideText&quot;:&quot;&quot;}},{&quot;citationID&quot;:&quot;MENDELEY_CITATION_0809868c-df6c-4aad-a8e8-13c4dc4bc8a7&quot;,&quot;citationItems&quot;:[{&quot;id&quot;:&quot;b54f39aa-3935-324f-9bec-f7c590166210&quot;,&quot;itemData&quot;:{&quot;type&quot;:&quot;article-journal&quot;,&quot;id&quot;:&quot;b54f39aa-3935-324f-9bec-f7c590166210&quot;,&quot;title&quot;:&quot;Automated structure-activity relationship mining: Connecting chemical structure to biological profiles&quot;,&quot;author&quot;:[{&quot;family&quot;:&quot;Wawer&quot;,&quot;given&quot;:&quot;Mathias J.&quot;,&quot;parse-names&quot;:false,&quot;dropping-particle&quot;:&quot;&quot;,&quot;non-dropping-particle&quot;:&quot;&quot;},{&quot;family&quot;:&quot;Jaramillo&quot;,&quot;given&quot;:&quot;David E.&quot;,&quot;parse-names&quot;:false,&quot;dropping-particle&quot;:&quot;&quot;,&quot;non-dropping-particle&quot;:&quot;&quot;},{&quot;family&quot;:&quot;Dančík&quot;,&quot;given&quot;:&quot;Vlado&quot;,&quot;parse-names&quot;:false,&quot;dropping-particle&quot;:&quot;&quot;,&quot;non-dropping-particle&quot;:&quot;&quot;},{&quot;family&quot;:&quot;Fass&quot;,&quot;given&quot;:&quot;Daniel M.&quot;,&quot;parse-names&quot;:false,&quot;dropping-particle&quot;:&quot;&quot;,&quot;non-dropping-particle&quot;:&quot;&quot;},{&quot;family&quot;:&quot;Haggarty&quot;,&quot;given&quot;:&quot;Stephen J.&quot;,&quot;parse-names&quot;:false,&quot;dropping-particle&quot;:&quot;&quot;,&quot;non-dropping-particle&quot;:&quot;&quot;},{&quot;family&quot;:&quot;Shamji&quot;,&quot;given&quot;:&quot;Alykhan F.&quot;,&quot;parse-names&quot;:false,&quot;dropping-particle&quot;:&quot;&quot;,&quot;non-dropping-particle&quot;:&quot;&quot;},{&quot;family&quot;:&quot;Wagner&quot;,&quot;given&quot;:&quot;Bridget K.&quot;,&quot;parse-names&quot;:false,&quot;dropping-particle&quot;:&quot;&quot;,&quot;non-dropping-particle&quot;:&quot;&quot;},{&quot;family&quot;:&quot;Schreiber&quot;,&quot;given&quot;:&quot;Stuart L.&quot;,&quot;parse-names&quot;:false,&quot;dropping-particle&quot;:&quot;&quot;,&quot;non-dropping-particle&quot;:&quot;&quot;},{&quot;family&quot;:&quot;Clemons&quot;,&quot;given&quot;:&quot;Paul A.&quot;,&quot;parse-names&quot;:false,&quot;dropping-particle&quot;:&quot;&quot;,&quot;non-dropping-particle&quot;:&quot;&quot;}],&quot;container-title&quot;:&quot;Journal of Biomolecular Screening&quot;,&quot;DOI&quot;:&quot;10.1177/1087057114530783&quot;,&quot;ISSN&quot;:&quot;1552454X&quot;,&quot;issued&quot;:{&quot;date-parts&quot;:[[2014]]},&quot;page&quot;:&quot;738-748&quot;,&quot;abstract&quot;:&quot;Understanding the structure-activity relationships (SARs) of small molecules is important for developing probes and novel therapeutic agents in chemical biology and drug discovery. Increasingly, multiplexed small-molecule profiling assays allow simultaneous measurement of many biological response parameters for the same compound (e.g., expression levels for many genes or binding constants against many proteins). Although such methods promise to capture SARs with high granularity, few computational methods are available to support SAR analyses of high-dimensional compound activity profiles. Many of these methods are not generally applicable or reduce the activity space to scalar summary statistics before establishing SARs. In this article, we present a versatile computational method that automatically extracts interpretable SAR rules from high-dimensional profiling data. The rules connect chemical structural features of compounds to patterns in their biological activity profiles. We applied our method to data from novel cell-based gene-expression and imaging assays collected on more than 30,000 small molecules. Based on the rules identified for this data set, we prioritized groups of compounds for further study, including a novel set of putative histone deacetylase inhibitors. © 2014 Society for Laboratory.&quot;,&quot;publisher&quot;:&quot;SAGE Publications Inc.&quot;,&quot;issue&quot;:&quot;5&quot;,&quot;volume&quot;:&quot;19&quot;},&quot;isTemporary&quot;:false}],&quot;properties&quot;:{&quot;noteIndex&quot;:0},&quot;isEdited&quot;:false,&quot;manualOverride&quot;:{&quot;isManuallyOverriden&quot;:false,&quot;citeprocText&quot;:&quot;&lt;sup&gt;12&lt;/sup&gt;&quot;,&quot;manualOverrideText&quot;:&quot;&quot;}},{&quot;citationID&quot;:&quot;MENDELEY_CITATION_3b9eada0-e2b9-47ca-9e9b-384be2ae286a&quot;,&quot;citationItems&quot;:[{&quot;id&quot;:&quot;9089cfeb-aaec-33c3-9462-d2f5c73d401e&quot;,&quot;itemData&quot;:{&quot;type&quot;:&quot;article-journal&quot;,&quot;id&quot;:&quot;9089cfeb-aaec-33c3-9462-d2f5c73d401e&quot;,&quot;title&quot;:&quot;Systematic exploration of cell morphological phenotypes associated with a transcriptomic query&quot;,&quot;author&quot;:[{&quot;family&quot;:&quot;Nassiri&quot;,&quot;given&quot;:&quot;Isar&quot;,&quot;parse-names&quot;:false,&quot;dropping-particle&quot;:&quot;&quot;,&quot;non-dropping-particle&quot;:&quot;&quot;},{&quot;family&quot;:&quot;McCall&quot;,&quot;given&quot;:&quot;Matthew N.&quot;,&quot;parse-names&quot;:false,&quot;dropping-particle&quot;:&quot;&quot;,&quot;non-dropping-particle&quot;:&quot;&quot;}],&quot;container-title&quot;:&quot;Nucleic Acids Research&quot;,&quot;DOI&quot;:&quot;10.1093/nar/gky626&quot;,&quot;ISSN&quot;:&quot;13624962&quot;,&quot;issued&quot;:{&quot;date-parts&quot;:[[2018]]},&quot;abstract&quot;:&quot;Cell morphological phenotypes, including shape, size, intensity, and texture of cellular compartments have been shown to change in response to perturbation with small molecule compounds. Imagebased cell profiling or cell morphological profiling has been used to associate changes of cell morphological features with alterations in cellular function and to infer molecular mechanisms of action. Recently, the Library of Integrated Network-based Cellular Signatures (LINCS) Project has measured gene expression and performed image-based cell profiling on cell lines treated with 9515 unique compounds. These data provide an opportunity to study the interdependence between transcription and cell morphology. Previous methods to investigate cell phenotypes have focused on targeting candidate genes as components of known pathways, RNAi morphological profiling, and cataloging morphological defects; however, these methods do not provide an explicit model to link transcriptomic changes with corresponding alterations in morphology. To address this, we propose acellmorphology enrichment analysis to assess the association between transcriptomic alterations and changes in cell morphology. Additionally, for a new transcriptomic query, our approach can be used to predict associated changes in cellular morphology. We demonstrate the utility of our method by applying it to cell morphological changes in a human bone osteosarcoma cell line.&quot;},&quot;isTemporary&quot;:false}],&quot;properties&quot;:{&quot;noteIndex&quot;:0},&quot;isEdited&quot;:false,&quot;manualOverride&quot;:{&quot;isManuallyOverriden&quot;:false,&quot;citeprocText&quot;:&quot;&lt;sup&gt;13&lt;/sup&gt;&quot;,&quot;manualOverrideText&quot;:&quot;&quot;}},{&quot;citationID&quot;:&quot;MENDELEY_CITATION_ab1c9e4f-03ba-4362-947e-ecf814d2cb4c&quot;,&quot;citationItems&quot;:[{&quot;id&quot;:&quot;4199cf22-464f-393f-9c88-e6fd6e31993b&quot;,&quot;itemData&quot;:{&quot;type&quot;:&quot;article-journal&quot;,&quot;id&quot;:&quot;4199cf22-464f-393f-9c88-e6fd6e31993b&quot;,&quot;title&quot;:&quot;Systematic morphological profiling of human gene and allele function via cell painting&quot;,&quot;author&quot;:[{&quot;family&quot;:&quot;Rohban&quot;,&quot;given&quot;:&quot;Mohammad Hossein&quot;,&quot;parse-names&quot;:false,&quot;dropping-particle&quot;:&quot;&quot;,&quot;non-dropping-particle&quot;:&quot;&quot;},{&quot;family&quot;:&quot;Singh&quot;,&quot;given&quot;:&quot;Shantanu&quot;,&quot;parse-names&quot;:false,&quot;dropping-particle&quot;:&quot;&quot;,&quot;non-dropping-particle&quot;:&quot;&quot;},{&quot;family&quot;:&quot;Wu&quot;,&quot;given&quot;:&quot;Xiaoyun&quot;,&quot;parse-names&quot;:false,&quot;dropping-particle&quot;:&quot;&quot;,&quot;non-dropping-particle&quot;:&quot;&quot;},{&quot;family&quot;:&quot;Berthet&quot;,&quot;given&quot;:&quot;Julia B.&quot;,&quot;parse-names&quot;:false,&quot;dropping-particle&quot;:&quot;&quot;,&quot;non-dropping-particle&quot;:&quot;&quot;},{&quot;family&quot;:&quot;Bray&quot;,&quot;given&quot;:&quot;Mark Anthony&quot;,&quot;parse-names&quot;:false,&quot;dropping-particle&quot;:&quot;&quot;,&quot;non-dropping-particle&quot;:&quot;&quot;},{&quot;family&quot;:&quot;Shrestha&quot;,&quot;given&quot;:&quot;Yashaswi&quot;,&quot;parse-names&quot;:false,&quot;dropping-particle&quot;:&quot;&quot;,&quot;non-dropping-particle&quot;:&quot;&quot;},{&quot;family&quot;:&quot;Varelas&quot;,&quot;given&quot;:&quot;Xaralabos&quot;,&quot;parse-names&quot;:false,&quot;dropping-particle&quot;:&quot;&quot;,&quot;non-dropping-particle&quot;:&quot;&quot;},{&quot;family&quot;:&quot;Boehm&quot;,&quot;given&quot;:&quot;Jesse S.&quot;,&quot;parse-names&quot;:false,&quot;dropping-particle&quot;:&quot;&quot;,&quot;non-dropping-particle&quot;:&quot;&quot;},{&quot;family&quot;:&quot;Carpenter&quot;,&quot;given&quot;:&quot;Anne E.&quot;,&quot;parse-names&quot;:false,&quot;dropping-particle&quot;:&quot;&quot;,&quot;non-dropping-particle&quot;:&quot;&quot;}],&quot;container-title&quot;:&quot;eLife&quot;,&quot;DOI&quot;:&quot;10.7554/eLife.24060&quot;,&quot;ISSN&quot;:&quot;2050084X&quot;,&quot;issued&quot;:{&quot;date-parts&quot;:[[2017]]},&quot;abstract&quot;:&quot;We hypothesized that human genes and disease-associated alleles might be systematically functionally annotated using morphological profiling of cDNA constructs, via a microscopy-based Cell Painting assay. Indeed, 50% of the 220 tested genes yielded detectable morphological profiles, which grouped into biologically meaningful gene clusters consistent with known functional annotation (e.g., the RAS-RAF-MEK-ERK cascade). We used novel subpopulation-based visualization methods to interpret the morphological changes for specific clusters. This unbiased morphologic map of gene function revealed TRAF2/c-REL negative regulation of YAP1/ WWTR1-responsive pathways. We confirmed this discovery of functional connectivity between the NF-kB pathway and Hippo pathway effectors at the transcriptional level, thereby expanding knowledge of these two signaling pathways that critically regulate tumor initiation and progression. We make the images and raw data publicly available, providing an initial morphological map of major biological pathways for future study.&quot;},&quot;isTemporary&quot;:false}],&quot;properties&quot;:{&quot;noteIndex&quot;:0},&quot;isEdited&quot;:false,&quot;manualOverride&quot;:{&quot;isManuallyOverriden&quot;:false,&quot;citeprocText&quot;:&quot;&lt;sup&gt;14&lt;/sup&gt;&quot;,&quot;manualOverrideText&quot;:&quot;&quot;}},{&quot;citationID&quot;:&quot;MENDELEY_CITATION_6c960876-66b0-4f3b-8576-1595c182d554&quot;,&quot;citationItems&quot;:[{&quot;id&quot;:&quot;5f8a2b9f-8fff-35e3-95f1-9555d03a4164&quot;,&quot;itemData&quot;:{&quot;type&quot;:&quot;article-journal&quot;,&quot;id&quot;:&quot;5f8a2b9f-8fff-35e3-95f1-9555d03a4164&quot;,&quot;title&quot;:&quot;Toward performance-diverse small-molecule libraries for cell-based phenotypic screening using multiplexed high-dimensional profiling&quot;,&quot;author&quot;:[{&quot;family&quot;:&quot;Wawer&quot;,&quot;given&quot;:&quot;M J&quot;,&quot;parse-names&quot;:false,&quot;dropping-particle&quot;:&quot;&quot;,&quot;non-dropping-particle&quot;:&quot;&quot;},{&quot;family&quot;:&quot;Li&quot;,&quot;given&quot;:&quot;K&quot;,&quot;parse-names&quot;:false,&quot;dropping-particle&quot;:&quot;&quot;,&quot;non-dropping-particle&quot;:&quot;&quot;},{&quot;family&quot;:&quot;Gustafsdottir&quot;,&quot;given&quot;:&quot;S M&quot;,&quot;parse-names&quot;:false,&quot;dropping-particle&quot;:&quot;&quot;,&quot;non-dropping-particle&quot;:&quot;&quot;},{&quot;family&quot;:&quot;Ljosa&quot;,&quot;given&quot;:&quot;V&quot;,&quot;parse-names&quot;:false,&quot;dropping-particle&quot;:&quot;&quot;,&quot;non-dropping-particle&quot;:&quot;&quot;},{&quot;family&quot;:&quot;Bodycombe&quot;,&quot;given&quot;:&quot;N E&quot;,&quot;parse-names&quot;:false,&quot;dropping-particle&quot;:&quot;&quot;,&quot;non-dropping-particle&quot;:&quot;&quot;},{&quot;family&quot;:&quot;Marton&quot;,&quot;given&quot;:&quot;M A&quot;,&quot;parse-names&quot;:false,&quot;dropping-particle&quot;:&quot;&quot;,&quot;non-dropping-particle&quot;:&quot;&quot;},{&quot;family&quot;:&quot;Sokolnicki&quot;,&quot;given&quot;:&quot;K L&quot;,&quot;parse-names&quot;:false,&quot;dropping-particle&quot;:&quot;&quot;,&quot;non-dropping-particle&quot;:&quot;&quot;},{&quot;family&quot;:&quot;Bray&quot;,&quot;given&quot;:&quot;M.-A.&quot;,&quot;parse-names&quot;:false,&quot;dropping-particle&quot;:&quot;&quot;,&quot;non-dropping-particle&quot;:&quot;&quot;},{&quot;family&quot;:&quot;Kemp&quot;,&quot;given&quot;:&quot;M M&quot;,&quot;parse-names&quot;:false,&quot;dropping-particle&quot;:&quot;&quot;,&quot;non-dropping-particle&quot;:&quot;&quot;},{&quot;family&quot;:&quot;Winchester&quot;,&quot;given&quot;:&quot;E&quot;,&quot;parse-names&quot;:false,&quot;dropping-particle&quot;:&quot;&quot;,&quot;non-dropping-particle&quot;:&quot;&quot;},{&quot;family&quot;:&quot;Taylor&quot;,&quot;given&quot;:&quot;B&quot;,&quot;parse-names&quot;:false,&quot;dropping-particle&quot;:&quot;&quot;,&quot;non-dropping-particle&quot;:&quot;&quot;},{&quot;family&quot;:&quot;Grant&quot;,&quot;given&quot;:&quot;G B&quot;,&quot;parse-names&quot;:false,&quot;dropping-particle&quot;:&quot;&quot;,&quot;non-dropping-particle&quot;:&quot;&quot;},{&quot;family&quot;:&quot;Hon&quot;,&quot;given&quot;:&quot;C S.-Y.&quot;,&quot;parse-names&quot;:false,&quot;dropping-particle&quot;:&quot;&quot;,&quot;non-dropping-particle&quot;:&quot;&quot;},{&quot;family&quot;:&quot;Duvall&quot;,&quot;given&quot;:&quot;J R&quot;,&quot;parse-names&quot;:false,&quot;dropping-particle&quot;:&quot;&quot;,&quot;non-dropping-particle&quot;:&quot;&quot;},{&quot;family&quot;:&quot;Wilson&quot;,&quot;given&quot;:&quot;J A&quot;,&quot;parse-names&quot;:false,&quot;dropping-particle&quot;:&quot;&quot;,&quot;non-dropping-particle&quot;:&quot;&quot;},{&quot;family&quot;:&quot;Bittker&quot;,&quot;given&quot;:&quot;J A&quot;,&quot;parse-names&quot;:false,&quot;dropping-particle&quot;:&quot;&quot;,&quot;non-dropping-particle&quot;:&quot;&quot;},{&quot;family&quot;:&quot;Dan~ik&quot;,&quot;given&quot;:&quot;V&quot;,&quot;parse-names&quot;:false,&quot;dropping-particle&quot;:&quot;&quot;,&quot;non-dropping-particle&quot;:&quot;&quot;},{&quot;family&quot;:&quot;Narayan&quot;,&quot;given&quot;:&quot;R&quot;,&quot;parse-names&quot;:false,&quot;dropping-particle&quot;:&quot;&quot;,&quot;non-dropping-particle&quot;:&quot;&quot;},{&quot;family&quot;:&quot;Subramanian&quot;,&quot;given&quot;:&quot;A&quot;,&quot;parse-names&quot;:false,&quot;dropping-particle&quot;:&quot;&quot;,&quot;non-dropping-particle&quot;:&quot;&quot;},{&quot;family&quot;:&quot;Winckler&quot;,&quot;given&quot;:&quot;W&quot;,&quot;parse-names&quot;:false,&quot;dropping-particle&quot;:&quot;&quot;,&quot;non-dropping-particle&quot;:&quot;&quot;},{&quot;family&quot;:&quot;Golub&quot;,&quot;given&quot;:&quot;T R&quot;,&quot;parse-names&quot;:false,&quot;dropping-particle&quot;:&quot;&quot;,&quot;non-dropping-particle&quot;:&quot;&quot;},{&quot;family&quot;:&quot;Carpenter&quot;,&quot;given&quot;:&quot;A E&quot;,&quot;parse-names&quot;:false,&quot;dropping-particle&quot;:&quot;&quot;,&quot;non-dropping-particle&quot;:&quot;&quot;},{&quot;family&quot;:&quot;Shamji&quot;,&quot;given&quot;:&quot;A F&quot;,&quot;parse-names&quot;:false,&quot;dropping-particle&quot;:&quot;&quot;,&quot;non-dropping-particle&quot;:&quot;&quot;},{&quot;family&quot;:&quot;Schreiber&quot;,&quot;given&quot;:&quot;S L&quot;,&quot;parse-names&quot;:false,&quot;dropping-particle&quot;:&quot;&quot;,&quot;non-dropping-particle&quot;:&quot;&quot;},{&quot;family&quot;:&quot;Clemons&quot;,&quot;given&quot;:&quot;P A&quot;,&quot;parse-names&quot;:false,&quot;dropping-particle&quot;:&quot;&quot;,&quot;non-dropping-particle&quot;:&quot;&quot;}],&quot;container-title&quot;:&quot;Proceedings of the National Academy of Sciences&quot;,&quot;DOI&quot;:&quot;10.1073/pnas.1410933111&quot;,&quot;URL&quot;:&quot;https://doi.org/10.1073%2Fpnas.1410933111&quot;,&quot;issued&quot;:{&quot;date-parts&quot;:[[2014,7]]},&quot;page&quot;:&quot;10911-10916&quot;,&quot;publisher&quot;:&quot;Proceedings of the National Academy of Sciences&quot;,&quot;issue&quot;:&quot;30&quot;,&quot;volume&quot;:&quot;111&quot;},&quot;isTemporary&quot;:false}],&quot;properties&quot;:{&quot;noteIndex&quot;:0},&quot;isEdited&quot;:false,&quot;manualOverride&quot;:{&quot;isManuallyOverriden&quot;:false,&quot;citeprocText&quot;:&quot;&lt;sup&gt;15&lt;/sup&gt;&quot;,&quot;manualOverrideText&quot;:&quot;&quot;}},{&quot;citationID&quot;:&quot;MENDELEY_CITATION_5eece3a0-877b-459a-9f38-324c8a4f93df&quot;,&quot;citationItems&quot;:[{&quot;id&quot;:&quot;e72f4c5c-265c-3f15-a99f-aff724133cbd&quot;,&quot;itemData&quot;:{&quot;type&quot;:&quot;article-journal&quot;,&quot;id&quot;:&quot;e72f4c5c-265c-3f15-a99f-aff724133cbd&quot;,&quot;title&quot;:&quot;Machine learning and image-based profiling in drug discovery&quot;,&quot;author&quot;:[{&quot;family&quot;:&quot;Scheeder&quot;,&quot;given&quot;:&quot;Christian&quot;,&quot;parse-names&quot;:false,&quot;dropping-particle&quot;:&quot;&quot;,&quot;non-dropping-particle&quot;:&quot;&quot;},{&quot;family&quot;:&quot;Heigwer&quot;,&quot;given&quot;:&quot;Florian&quot;,&quot;parse-names&quot;:false,&quot;dropping-particle&quot;:&quot;&quot;,&quot;non-dropping-particle&quot;:&quot;&quot;},{&quot;family&quot;:&quot;Boutros&quot;,&quot;given&quot;:&quot;Michael&quot;,&quot;parse-names&quot;:false,&quot;dropping-particle&quot;:&quot;&quot;,&quot;non-dropping-particle&quot;:&quot;&quot;}],&quot;container-title&quot;:&quot;Current Opinion in Systems Biology&quot;,&quot;DOI&quot;:&quot;10.1016/j.coisb.2018.05.004&quot;,&quot;URL&quot;:&quot;https://doi.org/10.1016%2Fj.coisb.2018.05.004&quot;,&quot;issued&quot;:{&quot;date-parts&quot;:[[2018,8]]},&quot;page&quot;:&quot;43-52&quot;,&quot;publisher&quot;:&quot;Elsevier {BV}&quot;,&quot;volume&quot;:&quot;10&quot;},&quot;isTemporary&quot;:false}],&quot;properties&quot;:{&quot;noteIndex&quot;:0},&quot;isEdited&quot;:false,&quot;manualOverride&quot;:{&quot;isManuallyOverriden&quot;:false,&quot;citeprocText&quot;:&quot;&lt;sup&gt;16&lt;/sup&gt;&quot;,&quot;manualOverrideText&quot;:&quot;&quot;}},{&quot;citationID&quot;:&quot;MENDELEY_CITATION_a238b75a-6425-4acb-8ef0-daed6b114c02&quot;,&quot;citationItems&quot;:[{&quot;id&quot;:&quot;5d91010d-2000-3054-9b1e-3f609e51ddc7&quot;,&quot;itemData&quot;:{&quot;type&quot;:&quot;article&quot;,&quot;id&quot;:&quot;5d91010d-2000-3054-9b1e-3f609e51ddc7&quot;,&quot;title&quot;:&quot;Essential versus accessory aspects of cell death: Recommendations of the NCCD 2015&quot;,&quot;author&quot;:[{&quot;family&quot;:&quot;Galluzzi&quot;,&quot;given&quot;:&quot;L.&quot;,&quot;parse-names&quot;:false,&quot;dropping-particle&quot;:&quot;&quot;,&quot;non-dropping-particle&quot;:&quot;&quot;},{&quot;family&quot;:&quot;Bravo-San Pedro&quot;,&quot;given&quot;:&quot;J. M.&quot;,&quot;parse-names&quot;:false,&quot;dropping-particle&quot;:&quot;&quot;,&quot;non-dropping-particle&quot;:&quot;&quot;},{&quot;family&quot;:&quot;Vitale&quot;,&quot;given&quot;:&quot;I.&quot;,&quot;parse-names&quot;:false,&quot;dropping-particle&quot;:&quot;&quot;,&quot;non-dropping-particle&quot;:&quot;&quot;},{&quot;family&quot;:&quot;Aaronson&quot;,&quot;given&quot;:&quot;S. A.&quot;,&quot;parse-names&quot;:false,&quot;dropping-particle&quot;:&quot;&quot;,&quot;non-dropping-particle&quot;:&quot;&quot;},{&quot;family&quot;:&quot;Abrams&quot;,&quot;given&quot;:&quot;J. M.&quot;,&quot;parse-names&quot;:false,&quot;dropping-particle&quot;:&quot;&quot;,&quot;non-dropping-particle&quot;:&quot;&quot;},{&quot;family&quot;:&quot;Adam&quot;,&quot;given&quot;:&quot;D.&quot;,&quot;parse-names&quot;:false,&quot;dropping-particle&quot;:&quot;&quot;,&quot;non-dropping-particle&quot;:&quot;&quot;},{&quot;family&quot;:&quot;Alnemri&quot;,&quot;given&quot;:&quot;E. S.&quot;,&quot;parse-names&quot;:false,&quot;dropping-particle&quot;:&quot;&quot;,&quot;non-dropping-particle&quot;:&quot;&quot;},{&quot;family&quot;:&quot;Altucci&quot;,&quot;given&quot;:&quot;L.&quot;,&quot;parse-names&quot;:false,&quot;dropping-particle&quot;:&quot;&quot;,&quot;non-dropping-particle&quot;:&quot;&quot;},{&quot;family&quot;:&quot;Andrews&quot;,&quot;given&quot;:&quot;D.&quot;,&quot;parse-names&quot;:false,&quot;dropping-particle&quot;:&quot;&quot;,&quot;non-dropping-particle&quot;:&quot;&quot;},{&quot;family&quot;:&quot;Annicchiarico-Petruzzelli&quot;,&quot;given&quot;:&quot;M.&quot;,&quot;parse-names&quot;:false,&quot;dropping-particle&quot;:&quot;&quot;,&quot;non-dropping-particle&quot;:&quot;&quot;},{&quot;family&quot;:&quot;Baehrecke&quot;,&quot;given&quot;:&quot;E. H.&quot;,&quot;parse-names&quot;:false,&quot;dropping-particle&quot;:&quot;&quot;,&quot;non-dropping-particle&quot;:&quot;&quot;},{&quot;family&quot;:&quot;Bazan&quot;,&quot;given&quot;:&quot;N. G.&quot;,&quot;parse-names&quot;:false,&quot;dropping-particle&quot;:&quot;&quot;,&quot;non-dropping-particle&quot;:&quot;&quot;},{&quot;family&quot;:&quot;Bertrand&quot;,&quot;given&quot;:&quot;M. J.&quot;,&quot;parse-names&quot;:false,&quot;dropping-particle&quot;:&quot;&quot;,&quot;non-dropping-particle&quot;:&quot;&quot;},{&quot;family&quot;:&quot;Bianchi&quot;,&quot;given&quot;:&quot;K.&quot;,&quot;parse-names&quot;:false,&quot;dropping-particle&quot;:&quot;&quot;,&quot;non-dropping-particle&quot;:&quot;&quot;},{&quot;family&quot;:&quot;Blagosklonny&quot;,&quot;given&quot;:&quot;M.&quot;,&quot;parse-names&quot;:false,&quot;dropping-particle&quot;:&quot;v.&quot;,&quot;non-dropping-particle&quot;:&quot;&quot;},{&quot;family&quot;:&quot;Blomgren&quot;,&quot;given&quot;:&quot;K.&quot;,&quot;parse-names&quot;:false,&quot;dropping-particle&quot;:&quot;&quot;,&quot;non-dropping-particle&quot;:&quot;&quot;},{&quot;family&quot;:&quot;Borner&quot;,&quot;given&quot;:&quot;C.&quot;,&quot;parse-names&quot;:false,&quot;dropping-particle&quot;:&quot;&quot;,&quot;non-dropping-particle&quot;:&quot;&quot;},{&quot;family&quot;:&quot;Bredesen&quot;,&quot;given&quot;:&quot;D. E.&quot;,&quot;parse-names&quot;:false,&quot;dropping-particle&quot;:&quot;&quot;,&quot;non-dropping-particle&quot;:&quot;&quot;},{&quot;family&quot;:&quot;Brenner&quot;,&quot;given&quot;:&quot;C.&quot;,&quot;parse-names&quot;:false,&quot;dropping-particle&quot;:&quot;&quot;,&quot;non-dropping-particle&quot;:&quot;&quot;},{&quot;family&quot;:&quot;Campanella&quot;,&quot;given&quot;:&quot;M.&quot;,&quot;parse-names&quot;:false,&quot;dropping-particle&quot;:&quot;&quot;,&quot;non-dropping-particle&quot;:&quot;&quot;},{&quot;family&quot;:&quot;Candi&quot;,&quot;given&quot;:&quot;E.&quot;,&quot;parse-names&quot;:false,&quot;dropping-particle&quot;:&quot;&quot;,&quot;non-dropping-particle&quot;:&quot;&quot;},{&quot;family&quot;:&quot;Cecconi&quot;,&quot;given&quot;:&quot;F.&quot;,&quot;parse-names&quot;:false,&quot;dropping-particle&quot;:&quot;&quot;,&quot;non-dropping-particle&quot;:&quot;&quot;},{&quot;family&quot;:&quot;Chan&quot;,&quot;given&quot;:&quot;F. K.&quot;,&quot;parse-names&quot;:false,&quot;dropping-particle&quot;:&quot;&quot;,&quot;non-dropping-particle&quot;:&quot;&quot;},{&quot;family&quot;:&quot;Chandel&quot;,&quot;given&quot;:&quot;N. S.&quot;,&quot;parse-names&quot;:false,&quot;dropping-particle&quot;:&quot;&quot;,&quot;non-dropping-particle&quot;:&quot;&quot;},{&quot;family&quot;:&quot;Cheng&quot;,&quot;given&quot;:&quot;E. H.&quot;,&quot;parse-names&quot;:false,&quot;dropping-particle&quot;:&quot;&quot;,&quot;non-dropping-particle&quot;:&quot;&quot;},{&quot;family&quot;:&quot;Chipuk&quot;,&quot;given&quot;:&quot;J. E.&quot;,&quot;parse-names&quot;:false,&quot;dropping-particle&quot;:&quot;&quot;,&quot;non-dropping-particle&quot;:&quot;&quot;},{&quot;family&quot;:&quot;Cidlowski&quot;,&quot;given&quot;:&quot;J. A.&quot;,&quot;parse-names&quot;:false,&quot;dropping-particle&quot;:&quot;&quot;,&quot;non-dropping-particle&quot;:&quot;&quot;},{&quot;family&quot;:&quot;Ciechanover&quot;,&quot;given&quot;:&quot;A.&quot;,&quot;parse-names&quot;:false,&quot;dropping-particle&quot;:&quot;&quot;,&quot;non-dropping-particle&quot;:&quot;&quot;},{&quot;family&quot;:&quot;Dawson&quot;,&quot;given&quot;:&quot;T. M.&quot;,&quot;parse-names&quot;:false,&quot;dropping-particle&quot;:&quot;&quot;,&quot;non-dropping-particle&quot;:&quot;&quot;},{&quot;family&quot;:&quot;Dawson&quot;,&quot;given&quot;:&quot;V. L.&quot;,&quot;parse-names&quot;:false,&quot;dropping-particle&quot;:&quot;&quot;,&quot;non-dropping-particle&quot;:&quot;&quot;},{&quot;family&quot;:&quot;Laurenzi&quot;,&quot;given&quot;:&quot;V.&quot;,&quot;parse-names&quot;:false,&quot;dropping-particle&quot;:&quot;&quot;,&quot;non-dropping-particle&quot;:&quot;de&quot;},{&quot;family&quot;:&quot;Maria&quot;,&quot;given&quot;:&quot;R.&quot;,&quot;parse-names&quot;:false,&quot;dropping-particle&quot;:&quot;&quot;,&quot;non-dropping-particle&quot;:&quot;de&quot;},{&quot;family&quot;:&quot;Debatin&quot;,&quot;given&quot;:&quot;K. M.&quot;,&quot;parse-names&quot;:false,&quot;dropping-particle&quot;:&quot;&quot;,&quot;non-dropping-particle&quot;:&quot;&quot;},{&quot;family&quot;:&quot;Daniele&quot;,&quot;given&quot;:&quot;N.&quot;,&quot;parse-names&quot;:false,&quot;dropping-particle&quot;:&quot;&quot;,&quot;non-dropping-particle&quot;:&quot;di&quot;},{&quot;family&quot;:&quot;Dixit&quot;,&quot;given&quot;:&quot;V. M.&quot;,&quot;parse-names&quot;:false,&quot;dropping-particle&quot;:&quot;&quot;,&quot;non-dropping-particle&quot;:&quot;&quot;},{&quot;family&quot;:&quot;Dynlacht&quot;,&quot;given&quot;:&quot;B. D.&quot;,&quot;parse-names&quot;:false,&quot;dropping-particle&quot;:&quot;&quot;,&quot;non-dropping-particle&quot;:&quot;&quot;},{&quot;family&quot;:&quot;El-Deiry&quot;,&quot;given&quot;:&quot;W. S.&quot;,&quot;parse-names&quot;:false,&quot;dropping-particle&quot;:&quot;&quot;,&quot;non-dropping-particle&quot;:&quot;&quot;},{&quot;family&quot;:&quot;Fimia&quot;,&quot;given&quot;:&quot;G. M.&quot;,&quot;parse-names&quot;:false,&quot;dropping-particle&quot;:&quot;&quot;,&quot;non-dropping-particle&quot;:&quot;&quot;},{&quot;family&quot;:&quot;Flavell&quot;,&quot;given&quot;:&quot;R. A.&quot;,&quot;parse-names&quot;:false,&quot;dropping-particle&quot;:&quot;&quot;,&quot;non-dropping-particle&quot;:&quot;&quot;},{&quot;family&quot;:&quot;Fulda&quot;,&quot;given&quot;:&quot;S.&quot;,&quot;parse-names&quot;:false,&quot;dropping-particle&quot;:&quot;&quot;,&quot;non-dropping-particle&quot;:&quot;&quot;},{&quot;family&quot;:&quot;Garrido&quot;,&quot;given&quot;:&quot;C.&quot;,&quot;parse-names&quot;:false,&quot;dropping-particle&quot;:&quot;&quot;,&quot;non-dropping-particle&quot;:&quot;&quot;},{&quot;family&quot;:&quot;Gougeon&quot;,&quot;given&quot;:&quot;M. L.&quot;,&quot;parse-names&quot;:false,&quot;dropping-particle&quot;:&quot;&quot;,&quot;non-dropping-particle&quot;:&quot;&quot;},{&quot;family&quot;:&quot;Green&quot;,&quot;given&quot;:&quot;D. R.&quot;,&quot;parse-names&quot;:false,&quot;dropping-particle&quot;:&quot;&quot;,&quot;non-dropping-particle&quot;:&quot;&quot;},{&quot;family&quot;:&quot;Gronemeyer&quot;,&quot;given&quot;:&quot;H.&quot;,&quot;parse-names&quot;:false,&quot;dropping-particle&quot;:&quot;&quot;,&quot;non-dropping-particle&quot;:&quot;&quot;},{&quot;family&quot;:&quot;Hajnoczky&quot;,&quot;given&quot;:&quot;G.&quot;,&quot;parse-names&quot;:false,&quot;dropping-particle&quot;:&quot;&quot;,&quot;non-dropping-particle&quot;:&quot;&quot;},{&quot;family&quot;:&quot;Hardwick&quot;,&quot;given&quot;:&quot;J. M.&quot;,&quot;parse-names&quot;:false,&quot;dropping-particle&quot;:&quot;&quot;,&quot;non-dropping-particle&quot;:&quot;&quot;},{&quot;family&quot;:&quot;Hengartner&quot;,&quot;given&quot;:&quot;M. O.&quot;,&quot;parse-names&quot;:false,&quot;dropping-particle&quot;:&quot;&quot;,&quot;non-dropping-particle&quot;:&quot;&quot;},{&quot;family&quot;:&quot;Ichijo&quot;,&quot;given&quot;:&quot;H.&quot;,&quot;parse-names&quot;:false,&quot;dropping-particle&quot;:&quot;&quot;,&quot;non-dropping-particle&quot;:&quot;&quot;},{&quot;family&quot;:&quot;Joseph&quot;,&quot;given&quot;:&quot;B.&quot;,&quot;parse-names&quot;:false,&quot;dropping-particle&quot;:&quot;&quot;,&quot;non-dropping-particle&quot;:&quot;&quot;},{&quot;family&quot;:&quot;Jost&quot;,&quot;given&quot;:&quot;P. J.&quot;,&quot;parse-names&quot;:false,&quot;dropping-particle&quot;:&quot;&quot;,&quot;non-dropping-particle&quot;:&quot;&quot;},{&quot;family&quot;:&quot;Kaufmann&quot;,&quot;given&quot;:&quot;T.&quot;,&quot;parse-names&quot;:false,&quot;dropping-particle&quot;:&quot;&quot;,&quot;non-dropping-particle&quot;:&quot;&quot;},{&quot;family&quot;:&quot;Kepp&quot;,&quot;given&quot;:&quot;O.&quot;,&quot;parse-names&quot;:false,&quot;dropping-particle&quot;:&quot;&quot;,&quot;non-dropping-particle&quot;:&quot;&quot;},{&quot;family&quot;:&quot;Klionsky&quot;,&quot;given&quot;:&quot;D. J.&quot;,&quot;parse-names&quot;:false,&quot;dropping-particle&quot;:&quot;&quot;,&quot;non-dropping-particle&quot;:&quot;&quot;},{&quot;family&quot;:&quot;Knight&quot;,&quot;given&quot;:&quot;R. A.&quot;,&quot;parse-names&quot;:false,&quot;dropping-particle&quot;:&quot;&quot;,&quot;non-dropping-particle&quot;:&quot;&quot;},{&quot;family&quot;:&quot;Kumar&quot;,&quot;given&quot;:&quot;S.&quot;,&quot;parse-names&quot;:false,&quot;dropping-particle&quot;:&quot;&quot;,&quot;non-dropping-particle&quot;:&quot;&quot;},{&quot;family&quot;:&quot;Lemasters&quot;,&quot;given&quot;:&quot;J. J.&quot;,&quot;parse-names&quot;:false,&quot;dropping-particle&quot;:&quot;&quot;,&quot;non-dropping-particle&quot;:&quot;&quot;},{&quot;family&quot;:&quot;Levine&quot;,&quot;given&quot;:&quot;B.&quot;,&quot;parse-names&quot;:false,&quot;dropping-particle&quot;:&quot;&quot;,&quot;non-dropping-particle&quot;:&quot;&quot;},{&quot;family&quot;:&quot;Linkermann&quot;,&quot;given&quot;:&quot;A.&quot;,&quot;parse-names&quot;:false,&quot;dropping-particle&quot;:&quot;&quot;,&quot;non-dropping-particle&quot;:&quot;&quot;},{&quot;family&quot;:&quot;Lipton&quot;,&quot;given&quot;:&quot;S. A.&quot;,&quot;parse-names&quot;:false,&quot;dropping-particle&quot;:&quot;&quot;,&quot;non-dropping-particle&quot;:&quot;&quot;},{&quot;family&quot;:&quot;Lockshin&quot;,&quot;given&quot;:&quot;R. A.&quot;,&quot;parse-names&quot;:false,&quot;dropping-particle&quot;:&quot;&quot;,&quot;non-dropping-particle&quot;:&quot;&quot;},{&quot;family&quot;:&quot;López-Otín&quot;,&quot;given&quot;:&quot;C.&quot;,&quot;parse-names&quot;:false,&quot;dropping-particle&quot;:&quot;&quot;,&quot;non-dropping-particle&quot;:&quot;&quot;},{&quot;family&quot;:&quot;Lugli&quot;,&quot;given&quot;:&quot;E.&quot;,&quot;parse-names&quot;:false,&quot;dropping-particle&quot;:&quot;&quot;,&quot;non-dropping-particle&quot;:&quot;&quot;},{&quot;family&quot;:&quot;Madeo&quot;,&quot;given&quot;:&quot;F.&quot;,&quot;parse-names&quot;:false,&quot;dropping-particle&quot;:&quot;&quot;,&quot;non-dropping-particle&quot;:&quot;&quot;},{&quot;family&quot;:&quot;Malorni&quot;,&quot;given&quot;:&quot;W.&quot;,&quot;parse-names&quot;:false,&quot;dropping-particle&quot;:&quot;&quot;,&quot;non-dropping-particle&quot;:&quot;&quot;},{&quot;family&quot;:&quot;Marine&quot;,&quot;given&quot;:&quot;J. C.&quot;,&quot;parse-names&quot;:false,&quot;dropping-particle&quot;:&quot;&quot;,&quot;non-dropping-particle&quot;:&quot;&quot;},{&quot;family&quot;:&quot;Martin&quot;,&quot;given&quot;:&quot;S. J.&quot;,&quot;parse-names&quot;:false,&quot;dropping-particle&quot;:&quot;&quot;,&quot;non-dropping-particle&quot;:&quot;&quot;},{&quot;family&quot;:&quot;Martinou&quot;,&quot;given&quot;:&quot;J. C.&quot;,&quot;parse-names&quot;:false,&quot;dropping-particle&quot;:&quot;&quot;,&quot;non-dropping-particle&quot;:&quot;&quot;},{&quot;family&quot;:&quot;Medema&quot;,&quot;given&quot;:&quot;J. P.&quot;,&quot;parse-names&quot;:false,&quot;dropping-particle&quot;:&quot;&quot;,&quot;non-dropping-particle&quot;:&quot;&quot;},{&quot;family&quot;:&quot;Meier&quot;,&quot;given&quot;:&quot;P.&quot;,&quot;parse-names&quot;:false,&quot;dropping-particle&quot;:&quot;&quot;,&quot;non-dropping-particle&quot;:&quot;&quot;},{&quot;family&quot;:&quot;Melino&quot;,&quot;given&quot;:&quot;S.&quot;,&quot;parse-names&quot;:false,&quot;dropping-particle&quot;:&quot;&quot;,&quot;non-dropping-particle&quot;:&quot;&quot;},{&quot;family&quot;:&quot;Mizushima&quot;,&quot;given&quot;:&quot;N.&quot;,&quot;parse-names&quot;:false,&quot;dropping-particle&quot;:&quot;&quot;,&quot;non-dropping-particle&quot;:&quot;&quot;},{&quot;family&quot;:&quot;Moll&quot;,&quot;given&quot;:&quot;U.&quot;,&quot;parse-names&quot;:false,&quot;dropping-particle&quot;:&quot;&quot;,&quot;non-dropping-particle&quot;:&quot;&quot;},{&quot;family&quot;:&quot;Muñoz-Pinedo&quot;,&quot;given&quot;:&quot;C.&quot;,&quot;parse-names&quot;:false,&quot;dropping-particle&quot;:&quot;&quot;,&quot;non-dropping-particle&quot;:&quot;&quot;},{&quot;family&quot;:&quot;Nuñez&quot;,&quot;given&quot;:&quot;G.&quot;,&quot;parse-names&quot;:false,&quot;dropping-particle&quot;:&quot;&quot;,&quot;non-dropping-particle&quot;:&quot;&quot;},{&quot;family&quot;:&quot;Oberst&quot;,&quot;given&quot;:&quot;A.&quot;,&quot;parse-names&quot;:false,&quot;dropping-particle&quot;:&quot;&quot;,&quot;non-dropping-particle&quot;:&quot;&quot;},{&quot;family&quot;:&quot;Panaretakis&quot;,&quot;given&quot;:&quot;T.&quot;,&quot;parse-names&quot;:false,&quot;dropping-particle&quot;:&quot;&quot;,&quot;non-dropping-particle&quot;:&quot;&quot;},{&quot;family&quot;:&quot;Penninger&quot;,&quot;given&quot;:&quot;J. M.&quot;,&quot;parse-names&quot;:false,&quot;dropping-particle&quot;:&quot;&quot;,&quot;non-dropping-particle&quot;:&quot;&quot;},{&quot;family&quot;:&quot;Peter&quot;,&quot;given&quot;:&quot;M. E.&quot;,&quot;parse-names&quot;:false,&quot;dropping-particle&quot;:&quot;&quot;,&quot;non-dropping-particle&quot;:&quot;&quot;},{&quot;family&quot;:&quot;Piacentini&quot;,&quot;given&quot;:&quot;M.&quot;,&quot;parse-names&quot;:false,&quot;dropping-particle&quot;:&quot;&quot;,&quot;non-dropping-particle&quot;:&quot;&quot;},{&quot;family&quot;:&quot;Pinton&quot;,&quot;given&quot;:&quot;P.&quot;,&quot;parse-names&quot;:false,&quot;dropping-particle&quot;:&quot;&quot;,&quot;non-dropping-particle&quot;:&quot;&quot;},{&quot;family&quot;:&quot;Prehn&quot;,&quot;given&quot;:&quot;J. H.&quot;,&quot;parse-names&quot;:false,&quot;dropping-particle&quot;:&quot;&quot;,&quot;non-dropping-particle&quot;:&quot;&quot;},{&quot;family&quot;:&quot;Puthalakath&quot;,&quot;given&quot;:&quot;H.&quot;,&quot;parse-names&quot;:false,&quot;dropping-particle&quot;:&quot;&quot;,&quot;non-dropping-particle&quot;:&quot;&quot;},{&quot;family&quot;:&quot;Rabinovich&quot;,&quot;given&quot;:&quot;G. A.&quot;,&quot;parse-names&quot;:false,&quot;dropping-particle&quot;:&quot;&quot;,&quot;non-dropping-particle&quot;:&quot;&quot;},{&quot;family&quot;:&quot;Ravichandran&quot;,&quot;given&quot;:&quot;K. S.&quot;,&quot;parse-names&quot;:false,&quot;dropping-particle&quot;:&quot;&quot;,&quot;non-dropping-particle&quot;:&quot;&quot;},{&quot;family&quot;:&quot;Rizzuto&quot;,&quot;given&quot;:&quot;R.&quot;,&quot;parse-names&quot;:false,&quot;dropping-particle&quot;:&quot;&quot;,&quot;non-dropping-particle&quot;:&quot;&quot;},{&quot;family&quot;:&quot;Rodrigues&quot;,&quot;given&quot;:&quot;C. M.&quot;,&quot;parse-names&quot;:false,&quot;dropping-particle&quot;:&quot;&quot;,&quot;non-dropping-particle&quot;:&quot;&quot;},{&quot;family&quot;:&quot;Rubinsztein&quot;,&quot;given&quot;:&quot;D. C.&quot;,&quot;parse-names&quot;:false,&quot;dropping-particle&quot;:&quot;&quot;,&quot;non-dropping-particle&quot;:&quot;&quot;},{&quot;family&quot;:&quot;Rudel&quot;,&quot;given&quot;:&quot;T.&quot;,&quot;parse-names&quot;:false,&quot;dropping-particle&quot;:&quot;&quot;,&quot;non-dropping-particle&quot;:&quot;&quot;},{&quot;family&quot;:&quot;Shi&quot;,&quot;given&quot;:&quot;Y.&quot;,&quot;parse-names&quot;:false,&quot;dropping-particle&quot;:&quot;&quot;,&quot;non-dropping-particle&quot;:&quot;&quot;},{&quot;family&quot;:&quot;Simon&quot;,&quot;given&quot;:&quot;H. U.&quot;,&quot;parse-names&quot;:false,&quot;dropping-particle&quot;:&quot;&quot;,&quot;non-dropping-particle&quot;:&quot;&quot;},{&quot;family&quot;:&quot;Stockwell&quot;,&quot;given&quot;:&quot;B. R.&quot;,&quot;parse-names&quot;:false,&quot;dropping-particle&quot;:&quot;&quot;,&quot;non-dropping-particle&quot;:&quot;&quot;},{&quot;family&quot;:&quot;Szabadkai&quot;,&quot;given&quot;:&quot;G.&quot;,&quot;parse-names&quot;:false,&quot;dropping-particle&quot;:&quot;&quot;,&quot;non-dropping-particle&quot;:&quot;&quot;},{&quot;family&quot;:&quot;Tait&quot;,&quot;given&quot;:&quot;S. W.&quot;,&quot;parse-names&quot;:false,&quot;dropping-particle&quot;:&quot;&quot;,&quot;non-dropping-particle&quot;:&quot;&quot;},{&quot;family&quot;:&quot;Tang&quot;,&quot;given&quot;:&quot;H. L.&quot;,&quot;parse-names&quot;:false,&quot;dropping-particle&quot;:&quot;&quot;,&quot;non-dropping-particle&quot;:&quot;&quot;},{&quot;family&quot;:&quot;Tavernarakis&quot;,&quot;given&quot;:&quot;N.&quot;,&quot;parse-names&quot;:false,&quot;dropping-particle&quot;:&quot;&quot;,&quot;non-dropping-particle&quot;:&quot;&quot;},{&quot;family&quot;:&quot;Tsujimoto&quot;,&quot;given&quot;:&quot;Y.&quot;,&quot;parse-names&quot;:false,&quot;dropping-particle&quot;:&quot;&quot;,&quot;non-dropping-particle&quot;:&quot;&quot;},{&quot;family&quot;:&quot;Berghe&quot;,&quot;given&quot;:&quot;T.&quot;,&quot;parse-names&quot;:false,&quot;dropping-particle&quot;:&quot;&quot;,&quot;non-dropping-particle&quot;:&quot;vanden&quot;},{&quot;family&quot;:&quot;Vandenabeele&quot;,&quot;given&quot;:&quot;P.&quot;,&quot;parse-names&quot;:false,&quot;dropping-particle&quot;:&quot;&quot;,&quot;non-dropping-particle&quot;:&quot;&quot;},{&quot;family&quot;:&quot;Villunger&quot;,&quot;given&quot;:&quot;A.&quot;,&quot;parse-names&quot;:false,&quot;dropping-particle&quot;:&quot;&quot;,&quot;non-dropping-particle&quot;:&quot;&quot;},{&quot;family&quot;:&quot;Wagner&quot;,&quot;given&quot;:&quot;E. F.&quot;,&quot;parse-names&quot;:false,&quot;dropping-particle&quot;:&quot;&quot;,&quot;non-dropping-particle&quot;:&quot;&quot;},{&quot;family&quot;:&quot;Walczak&quot;,&quot;given&quot;:&quot;H.&quot;,&quot;parse-names&quot;:false,&quot;dropping-particle&quot;:&quot;&quot;,&quot;non-dropping-particle&quot;:&quot;&quot;},{&quot;family&quot;:&quot;White&quot;,&quot;given&quot;:&quot;E.&quot;,&quot;parse-names&quot;:false,&quot;dropping-particle&quot;:&quot;&quot;,&quot;non-dropping-particle&quot;:&quot;&quot;},{&quot;family&quot;:&quot;Wood&quot;,&quot;given&quot;:&quot;W. G.&quot;,&quot;parse-names&quot;:false,&quot;dropping-particle&quot;:&quot;&quot;,&quot;non-dropping-particle&quot;:&quot;&quot;},{&quot;family&quot;:&quot;Yuan&quot;,&quot;given&quot;:&quot;J.&quot;,&quot;parse-names&quot;:false,&quot;dropping-particle&quot;:&quot;&quot;,&quot;non-dropping-particle&quot;:&quot;&quot;},{&quot;family&quot;:&quot;Zakeri&quot;,&quot;given&quot;:&quot;Z.&quot;,&quot;parse-names&quot;:false,&quot;dropping-particle&quot;:&quot;&quot;,&quot;non-dropping-particle&quot;:&quot;&quot;},{&quot;family&quot;:&quot;Zhivotovsky&quot;,&quot;given&quot;:&quot;B.&quot;,&quot;parse-names&quot;:false,&quot;dropping-particle&quot;:&quot;&quot;,&quot;non-dropping-particle&quot;:&quot;&quot;},{&quot;family&quot;:&quot;Melino&quot;,&quot;given&quot;:&quot;G.&quot;,&quot;parse-names&quot;:false,&quot;dropping-particle&quot;:&quot;&quot;,&quot;non-dropping-particle&quot;:&quot;&quot;},{&quot;family&quot;:&quot;Kroemer&quot;,&quot;given&quot;:&quot;G.&quot;,&quot;parse-names&quot;:false,&quot;dropping-particle&quot;:&quot;&quot;,&quot;non-dropping-particle&quot;:&quot;&quot;}],&quot;container-title&quot;:&quot;Cell Death and Differentiation&quot;,&quot;DOI&quot;:&quot;10.1038/cdd.2014.137&quot;,&quot;ISSN&quot;:&quot;14765403&quot;,&quot;PMID&quot;:&quot;25236395&quot;,&quot;issued&quot;:{&quot;date-parts&quot;:[[2015]]},&quot;abstract&quot;:&quot;Cells exposed to extreme physicochemical or mechanical stimuli die in an uncontrollable manner, as a result of their immediate structural breakdown. Such an unavoidable variant of cellular demise is generally referred to as 'accidental cell death' (ACD). In most settings, however, cell death is initiated by a genetically encoded apparatus, correlating with the fact that its course can be altered by pharmacologic or genetic interventions. 'Regulated cell death' (RCD) can occur as part of physiologic programs or can be activated once adaptive responses to perturbations of the extracellular or intracellular microenvironment fail. The biochemical phenomena that accompany RCD may be harnessed to classify it into a few subtypes, which often (but not always) exhibit stereotyped morphologic features. Nonetheless, efficiently inhibiting the processes that are commonly thought to cause RCD, such as the activation of executioner caspases in the course of apoptosis, does not exert true cytoprotective effects in the mammalian system, but simply alters the kinetics of cellular demise as it shifts its morphologic and biochemical correlates. Conversely, bona fide cytoprotection can be achieved by inhibiting the transduction of lethal signals in the early phases of the process, when adaptive responses are still operational. Thus, the mechanisms that truly execute RCD may be less understood, less inhibitable and perhaps more homogeneous than previously thought. Here, the Nomenclature Committee on Cell Death formulates a set of recommendations to help scientists and researchers to discriminate between essential and accessory aspects of cell death.&quot;},&quot;isTemporary&quot;:false}],&quot;properties&quot;:{&quot;noteIndex&quot;:0},&quot;isEdited&quot;:false,&quot;manualOverride&quot;:{&quot;isManuallyOverriden&quot;:false,&quot;citeprocText&quot;:&quot;&lt;sup&gt;17&lt;/sup&gt;&quot;,&quot;manualOverrideText&quot;:&quot;&quot;}},{&quot;citationID&quot;:&quot;MENDELEY_CITATION_37ec7446-73f3-45ab-b697-bbf7774da3d5&quot;,&quot;citationItems&quot;:[{&quot;id&quot;:&quot;26ceaf63-9634-3511-83a0-0d1fa4d5eaf3&quot;,&quot;itemData&quot;:{&quot;type&quot;:&quot;article-journal&quot;,&quot;id&quot;:&quot;26ceaf63-9634-3511-83a0-0d1fa4d5eaf3&quot;,&quot;title&quot;:&quot;Improving the prediction of organism-level toxicity through integration of chemical, protein target and cytotoxicity qHTS data&quot;,&quot;author&quot;:[{&quot;family&quot;:&quot;Allen&quot;,&quot;given&quot;:&quot;Chad H.G.&quot;,&quot;parse-names&quot;:false,&quot;dropping-particle&quot;:&quot;&quot;,&quot;non-dropping-particle&quot;:&quot;&quot;},{&quot;family&quot;:&quot;Koutsoukas&quot;,&quot;given&quot;:&quot;Alexios&quot;,&quot;parse-names&quot;:false,&quot;dropping-particle&quot;:&quot;&quot;,&quot;non-dropping-particle&quot;:&quot;&quot;},{&quot;family&quot;:&quot;Cortés-Ciriano&quot;,&quot;given&quot;:&quot;Isidro&quot;,&quot;parse-names&quot;:false,&quot;dropping-particle&quot;:&quot;&quot;,&quot;non-dropping-particle&quot;:&quot;&quot;},{&quot;family&quot;:&quot;Murrell&quot;,&quot;given&quot;:&quot;Daniel S.&quot;,&quot;parse-names&quot;:false,&quot;dropping-particle&quot;:&quot;&quot;,&quot;non-dropping-particle&quot;:&quot;&quot;},{&quot;family&quot;:&quot;Malliavin&quot;,&quot;given&quot;:&quot;Thérèse E.&quot;,&quot;parse-names&quot;:false,&quot;dropping-particle&quot;:&quot;&quot;,&quot;non-dropping-particle&quot;:&quot;&quot;},{&quot;family&quot;:&quot;Glen&quot;,&quot;given&quot;:&quot;Robert C.&quot;,&quot;parse-names&quot;:false,&quot;dropping-particle&quot;:&quot;&quot;,&quot;non-dropping-particle&quot;:&quot;&quot;},{&quot;family&quot;:&quot;Bender&quot;,&quot;given&quot;:&quot;Andreas&quot;,&quot;parse-names&quot;:false,&quot;dropping-particle&quot;:&quot;&quot;,&quot;non-dropping-particle&quot;:&quot;&quot;}],&quot;container-title&quot;:&quot;Toxicology Research&quot;,&quot;DOI&quot;:&quot;10.1039/c5tx00406c&quot;,&quot;ISSN&quot;:&quot;20454538&quot;,&quot;issued&quot;:{&quot;date-parts&quot;:[[2016]]},&quot;abstract&quot;:&quot;Prediction of compound toxicity is essential because covering the vast chemical space requiring safety assessment using traditional experimentally-based, resource-intensive techniques is impossible. However, such prediction is nontrivial due to the complex causal relationship between compound structure and in vivo harm. Protein target annotations and in vitro experimental outcomes encode relevant bioactivity information complementary to chemicals' structures. This work tests the hypothesis that utilizing three complementary types of data will afford predictive models that outperform traditional models built using fewer data types. A tripartite, heterogeneous descriptor set for 367 compounds was comprised of (a) chemical descriptors, (b) protein target descriptors generated using an algorithm trained on 190000 ligand-protein interactions from ChEMBL, and (c) descriptors derived from in vitro cell cytotoxicity dose-response data from a panel of human cell lines. 100 random forests classification models for predicting rat LD50 were built using every combination of descriptors. Successive integration of data types improved predictive performance; models built using the full dataset had an average external correct classification rate of 0.82, compared to 0.73-0.80 for models built using two data types and 0.67-0.78 for models built using one. Pairwise comparisons of models trained on the same data showed that including a third data domain on top of chemistry improved average correct classification rate by 1.4-2.4 points, with p-values &lt;0.01. Additionally, the approach enhanced the models' applicability domains and proved useful for generating novel mechanism hypotheses. The use of tripartite heterogeneous bioactivity datasets is a useful technique for improving toxicity prediction. Both protein target descriptors-which have the practical value of being derived in silico-and cytotoxicity descriptors derived from experiment are suitable contributors to such datasets.&quot;},&quot;isTemporary&quot;:false}],&quot;properties&quot;:{&quot;noteIndex&quot;:0},&quot;isEdited&quot;:false,&quot;manualOverride&quot;:{&quot;isManuallyOverriden&quot;:false,&quot;citeprocText&quot;:&quot;&lt;sup&gt;18&lt;/sup&gt;&quot;,&quot;manualOverrideText&quot;:&quot;&quot;}},{&quot;citationID&quot;:&quot;MENDELEY_CITATION_6b4bddc2-5e72-41bd-9db3-d8048ec43c48&quot;,&quot;citationItems&quot;:[{&quot;id&quot;:&quot;6a0916ce-1754-341c-b149-1fad8c079fd5&quot;,&quot;itemData&quot;:{&quot;type&quot;:&quot;article-journal&quot;,&quot;id&quot;:&quot;6a0916ce-1754-341c-b149-1fad8c079fd5&quot;,&quot;title&quot;:&quot;Predicting hepatotoxicity using ToxCast in vitro bioactivity and chemical structure&quot;,&quot;author&quot;:[{&quot;family&quot;:&quot;Liu&quot;,&quot;given&quot;:&quot;Jie&quot;,&quot;parse-names&quot;:false,&quot;dropping-particle&quot;:&quot;&quot;,&quot;non-dropping-particle&quot;:&quot;&quot;},{&quot;family&quot;:&quot;Mansouri&quot;,&quot;given&quot;:&quot;Kamel&quot;,&quot;parse-names&quot;:false,&quot;dropping-particle&quot;:&quot;&quot;,&quot;non-dropping-particle&quot;:&quot;&quot;},{&quot;family&quot;:&quot;Judson&quot;,&quot;given&quot;:&quot;Richard S.&quot;,&quot;parse-names&quot;:false,&quot;dropping-particle&quot;:&quot;&quot;,&quot;non-dropping-particle&quot;:&quot;&quot;},{&quot;family&quot;:&quot;Martin&quot;,&quot;given&quot;:&quot;Matthew T.&quot;,&quot;parse-names&quot;:false,&quot;dropping-particle&quot;:&quot;&quot;,&quot;non-dropping-particle&quot;:&quot;&quot;},{&quot;family&quot;:&quot;Hong&quot;,&quot;given&quot;:&quot;Huixiao&quot;,&quot;parse-names&quot;:false,&quot;dropping-particle&quot;:&quot;&quot;,&quot;non-dropping-particle&quot;:&quot;&quot;},{&quot;family&quot;:&quot;Chen&quot;,&quot;given&quot;:&quot;Minjun&quot;,&quot;parse-names&quot;:false,&quot;dropping-particle&quot;:&quot;&quot;,&quot;non-dropping-particle&quot;:&quot;&quot;},{&quot;family&quot;:&quot;Xu&quot;,&quot;given&quot;:&quot;Xiaowei&quot;,&quot;parse-names&quot;:false,&quot;dropping-particle&quot;:&quot;&quot;,&quot;non-dropping-particle&quot;:&quot;&quot;},{&quot;family&quot;:&quot;Thomas&quot;,&quot;given&quot;:&quot;Russell S.&quot;,&quot;parse-names&quot;:false,&quot;dropping-particle&quot;:&quot;&quot;,&quot;non-dropping-particle&quot;:&quot;&quot;},{&quot;family&quot;:&quot;Shah&quot;,&quot;given&quot;:&quot;Imran&quot;,&quot;parse-names&quot;:false,&quot;dropping-particle&quot;:&quot;&quot;,&quot;non-dropping-particle&quot;:&quot;&quot;}],&quot;container-title&quot;:&quot;Chemical Research in Toxicology&quot;,&quot;DOI&quot;:&quot;10.1021/tx500501h&quot;,&quot;ISSN&quot;:&quot;15205010&quot;,&quot;issued&quot;:{&quot;date-parts&quot;:[[2015]]},&quot;abstract&quot;:&quot;The U.S. Tox21 and EPA ToxCast program screen thousands of environmental chemicals for bioactivity using hundreds of high-throughput in vitro assays to build predictive models of toxicity. We represented chemicals based on bioactivity and chemical structure descriptors, then used supervised machine learning to predict in vivo hepatotoxic effects. A set of 677 chemicals was represented by 711 in vitro bioactivity descriptors (from ToxCast assays), 4,376 chemical structure descriptors (from QikProp, OpenBabel, PaDEL, and PubChem), and three hepatotoxicity categories (from animal studies). Hepatotoxicants were defined by rat liver histopathology observed after chronic chemical testing and grouped into hypertrophy (161), injury (101) and proliferative lesions (99). Classifiers were built using six machine learning algorithms: linear discriminant analysis (LDA), Naïve Bayes (NB), support vector machines (SVM), classification and regression trees (CART), k-nearest neighbors (KNN), and an ensemble of these classifiers (ENSMB). Classifiers of hepatotoxicity were built using chemical structure descriptors, ToxCast bioactivity descriptors, and hybrid descriptors. Predictive performance was evaluated using 10-fold cross-validation testing and in-loop, filter-based, feature subset selection. Hybrid classifiers had the best balanced accuracy for predicting hypertrophy (0.84 ± 0.08), injury (0.80 ± 0.09), and proliferative lesions (0.80 ± 0.10). Though chemical and bioactivity classifiers had a similar balanced accuracy, the former were more sensitive, and the latter were more specific. CART, ENSMB, and SVM classifiers performed the best, and nuclear receptor activation and mitochondrial functions were frequently found in highly predictive classifiers of hepatotoxicity. ToxCast and ToxRefDB provide the largest and richest publicly available data sets for mining linkages between the in vitro bioactivity of environmental chemicals and their adverse histopathological outcomes. Our findings demonstrate the utility of high-throughput assays for characterizing rodent hepatotoxicants, the benefit of using hybrid representations that integrate bioactivity and chemical structure, and the need for objective evaluation of classification performance.&quot;},&quot;isTemporary&quot;:false}],&quot;properties&quot;:{&quot;noteIndex&quot;:0},&quot;isEdited&quot;:false,&quot;manualOverride&quot;:{&quot;isManuallyOverriden&quot;:false,&quot;citeprocText&quot;:&quot;&lt;sup&gt;19&lt;/sup&gt;&quot;,&quot;manualOverrideText&quot;:&quot;&quot;}},{&quot;citationID&quot;:&quot;MENDELEY_CITATION_32875d43-d1bb-4f09-9644-7af0eccd4567&quot;,&quot;citationItems&quot;:[{&quot;id&quot;:&quot;1639d3c9-1a7b-3eb1-8472-8022c0a07c77&quot;,&quot;itemData&quot;:{&quot;type&quot;:&quot;article-journal&quot;,&quot;id&quot;:&quot;1639d3c9-1a7b-3eb1-8472-8022c0a07c77&quot;,&quot;title&quot;:&quot;Use of in Vitro {HTS}-Derived Concentration{\\textendash}Response Data as Biological Descriptors Improves the Accuracy of {QSAR} Models of in Vivo Toxicity&quot;,&quot;author&quot;:[{&quot;family&quot;:&quot;Sedykh&quot;,&quot;given&quot;:&quot;Alexander&quot;,&quot;parse-names&quot;:false,&quot;dropping-particle&quot;:&quot;&quot;,&quot;non-dropping-particle&quot;:&quot;&quot;},{&quot;family&quot;:&quot;Zhu&quot;,&quot;given&quot;:&quot;Hao&quot;,&quot;parse-names&quot;:false,&quot;dropping-particle&quot;:&quot;&quot;,&quot;non-dropping-particle&quot;:&quot;&quot;},{&quot;family&quot;:&quot;Tang&quot;,&quot;given&quot;:&quot;Hao&quot;,&quot;parse-names&quot;:false,&quot;dropping-particle&quot;:&quot;&quot;,&quot;non-dropping-particle&quot;:&quot;&quot;},{&quot;family&quot;:&quot;Zhang&quot;,&quot;given&quot;:&quot;Liying&quot;,&quot;parse-names&quot;:false,&quot;dropping-particle&quot;:&quot;&quot;,&quot;non-dropping-particle&quot;:&quot;&quot;},{&quot;family&quot;:&quot;Richard&quot;,&quot;given&quot;:&quot;Ann&quot;,&quot;parse-names&quot;:false,&quot;dropping-particle&quot;:&quot;&quot;,&quot;non-dropping-particle&quot;:&quot;&quot;},{&quot;family&quot;:&quot;Rusyn&quot;,&quot;given&quot;:&quot;Ivan&quot;,&quot;parse-names&quot;:false,&quot;dropping-particle&quot;:&quot;&quot;,&quot;non-dropping-particle&quot;:&quot;&quot;},{&quot;family&quot;:&quot;Tropsha&quot;,&quot;given&quot;:&quot;Alexander&quot;,&quot;parse-names&quot;:false,&quot;dropping-particle&quot;:&quot;&quot;,&quot;non-dropping-particle&quot;:&quot;&quot;}],&quot;container-title&quot;:&quot;Environmental Health Perspectives&quot;,&quot;DOI&quot;:&quot;10.1289/ehp.1002476&quot;,&quot;URL&quot;:&quot;https://doi.org/10.1289%2Fehp.1002476&quot;,&quot;issued&quot;:{&quot;date-parts&quot;:[[2011,3]]},&quot;page&quot;:&quot;364-370&quot;,&quot;publisher&quot;:&quot;Environmental Health Perspectives&quot;,&quot;issue&quot;:&quot;3&quot;,&quot;volume&quot;:&quot;119&quot;},&quot;isTemporary&quot;:false}],&quot;properties&quot;:{&quot;noteIndex&quot;:0},&quot;isEdited&quot;:false,&quot;manualOverride&quot;:{&quot;isManuallyOverriden&quot;:false,&quot;citeprocText&quot;:&quot;&lt;sup&gt;20&lt;/sup&gt;&quot;,&quot;manualOverrideText&quot;:&quot;&quot;}},{&quot;citationID&quot;:&quot;MENDELEY_CITATION_3b743b14-ab82-4217-9fd8-8e711fc6e58c&quot;,&quot;citationItems&quot;:[{&quot;id&quot;:&quot;444384de-fceb-36e7-acf9-ba39119cf13d&quot;,&quot;itemData&quot;:{&quot;type&quot;:&quot;article-journal&quot;,&quot;id&quot;:&quot;444384de-fceb-36e7-acf9-ba39119cf13d&quot;,&quot;title&quot;:&quot;Understanding cytotoxicity and cytostaticity in a high-throughput screening collection&quot;,&quot;author&quot;:[{&quot;family&quot;:&quot;Mervin&quot;,&quot;given&quot;:&quot;Lewis H.&quot;,&quot;parse-names&quot;:false,&quot;dropping-particle&quot;:&quot;&quot;,&quot;non-dropping-particle&quot;:&quot;&quot;},{&quot;family&quot;:&quot;Cao&quot;,&quot;given&quot;:&quot;Qing&quot;,&quot;parse-names&quot;:false,&quot;dropping-particle&quot;:&quot;&quot;,&quot;non-dropping-particle&quot;:&quot;&quot;},{&quot;family&quot;:&quot;Barrett&quot;,&quot;given&quot;:&quot;Ian P.&quot;,&quot;parse-names&quot;:false,&quot;dropping-particle&quot;:&quot;&quot;,&quot;non-dropping-particle&quot;:&quot;&quot;},{&quot;family&quot;:&quot;Firth&quot;,&quot;given&quot;:&quot;Mike A.&quot;,&quot;parse-names&quot;:false,&quot;dropping-particle&quot;:&quot;&quot;,&quot;non-dropping-particle&quot;:&quot;&quot;},{&quot;family&quot;:&quot;Murray&quot;,&quot;given&quot;:&quot;David&quot;,&quot;parse-names&quot;:false,&quot;dropping-particle&quot;:&quot;&quot;,&quot;non-dropping-particle&quot;:&quot;&quot;},{&quot;family&quot;:&quot;McWilliams&quot;,&quot;given&quot;:&quot;Lisa&quot;,&quot;parse-names&quot;:false,&quot;dropping-particle&quot;:&quot;&quot;,&quot;non-dropping-particle&quot;:&quot;&quot;},{&quot;family&quot;:&quot;Haddrick&quot;,&quot;given&quot;:&quot;Malcolm&quot;,&quot;parse-names&quot;:false,&quot;dropping-particle&quot;:&quot;&quot;,&quot;non-dropping-particle&quot;:&quot;&quot;},{&quot;family&quot;:&quot;Wigglesworth&quot;,&quot;given&quot;:&quot;Mark&quot;,&quot;parse-names&quot;:false,&quot;dropping-particle&quot;:&quot;&quot;,&quot;non-dropping-particle&quot;:&quot;&quot;},{&quot;family&quot;:&quot;Engkvist&quot;,&quot;given&quot;:&quot;Ola&quot;,&quot;parse-names&quot;:false,&quot;dropping-particle&quot;:&quot;&quot;,&quot;non-dropping-particle&quot;:&quot;&quot;},{&quot;family&quot;:&quot;Bender&quot;,&quot;given&quot;:&quot;Andreas&quot;,&quot;parse-names&quot;:false,&quot;dropping-particle&quot;:&quot;&quot;,&quot;non-dropping-particle&quot;:&quot;&quot;}],&quot;container-title&quot;:&quot;ACS Chemical Biology&quot;,&quot;DOI&quot;:&quot;10.1021/acschembio.6b00538&quot;,&quot;ISSN&quot;:&quot;15548937&quot;,&quot;issued&quot;:{&quot;date-parts&quot;:[[2016]]},&quot;abstract&quot;:&quot;While mechanisms of cytotoxicity and cytostaticity have been studied extensively from the biological side, relatively little is currently understood regarding areas of chemical space leading to cytotoxicity and cytostasis in large compound collections. Predicting and rationalizing potential adverse mechanism-of-actions (MoAs) of small molecules is however crucial for screening library design, given the link of even low level cytotoxicity and adverse events observed in man. In this study, we analyzed results from a cell-based cytotoxicity screening cascade, comprising 296 970 nontoxic, 5784 cytotoxic and cytostatic, and 2327 cytostatic-only compounds evaluated on the THP-1 cell-line. We employed an in silico MoA analysis protocol, utilizing 9.5 million active and 602 million inactive bioactivity points to generate target predictions, annotate predicted targets with pathways, and calculate enrichment metrics to highlight targets and pathways. Predictions identify known mechanisms for the top ranking targets and pathways for both phenotypes after review and indicate that while processes involved in cytotoxicity versus cytostaticity seem to overlap, differences between both phenotypes seem to exist to some extent. Cytotoxic predictions highlight many kinases, including the potentially novel cytotoxicity-related target STK32C, while cytostatic predictions outline targets linked with response to DNA damage, metabolism, and cytoskeletal machinery. Fragment analysis was also employed to generate a library of toxicophores to improve general understanding of the chemical features driving toxicity. We highlight substructures with potential kinase-dependent and kinase-independent mechanisms of toxicity. We also trained a cytotoxic classification model on proprietary and public compound readouts, and prospectively validated these on 988 novel compounds comprising difficult and trivial testing instances, to establish the applicability domain of models. The proprietary model performed with precision and recall scores of 77.9% and 83.8%, respectively. The MoA results and top ranking substructures with accompanying MoA predictions are available as a platform to assess screening collections.&quot;},&quot;isTemporary&quot;:false}],&quot;properties&quot;:{&quot;noteIndex&quot;:0},&quot;isEdited&quot;:false,&quot;manualOverride&quot;:{&quot;isManuallyOverriden&quot;:false,&quot;citeprocText&quot;:&quot;&lt;sup&gt;21&lt;/sup&gt;&quot;,&quot;manualOverrideText&quot;:&quot;&quot;}},{&quot;citationID&quot;:&quot;MENDELEY_CITATION_a59213ef-77c1-42ea-974e-b942ecd86ded&quot;,&quot;citationItems&quot;:[{&quot;id&quot;:&quot;265680da-8ecf-3a89-8b09-c5b0c5249c87&quot;,&quot;itemData&quot;:{&quot;type&quot;:&quot;article&quot;,&quot;id&quot;:&quot;265680da-8ecf-3a89-8b09-c5b0c5249c87&quot;,&quot;title&quot;:&quot;Predicting the cytotoxicity of chemicals using ensemble learning methods and molecular fingerprints&quot;,&quot;author&quot;:[{&quot;family&quot;:&quot;Yin&quot;,&quot;given&quot;:&quot;Zimo&quot;,&quot;parse-names&quot;:false,&quot;dropping-particle&quot;:&quot;&quot;,&quot;non-dropping-particle&quot;:&quot;&quot;},{&quot;family&quot;:&quot;Ai&quot;,&quot;given&quot;:&quot;Haixin&quot;,&quot;parse-names&quot;:false,&quot;dropping-particle&quot;:&quot;&quot;,&quot;non-dropping-particle&quot;:&quot;&quot;},{&quot;family&quot;:&quot;Zhang&quot;,&quot;given&quot;:&quot;Li&quot;,&quot;parse-names&quot;:false,&quot;dropping-particle&quot;:&quot;&quot;,&quot;non-dropping-particle&quot;:&quot;&quot;},{&quot;family&quot;:&quot;Ren&quot;,&quot;given&quot;:&quot;Guofei&quot;,&quot;parse-names&quot;:false,&quot;dropping-particle&quot;:&quot;&quot;,&quot;non-dropping-particle&quot;:&quot;&quot;},{&quot;family&quot;:&quot;Wang&quot;,&quot;given&quot;:&quot;Yuming&quot;,&quot;parse-names&quot;:false,&quot;dropping-particle&quot;:&quot;&quot;,&quot;non-dropping-particle&quot;:&quot;&quot;},{&quot;family&quot;:&quot;Zhao&quot;,&quot;given&quot;:&quot;Qi&quot;,&quot;parse-names&quot;:false,&quot;dropping-particle&quot;:&quot;&quot;,&quot;non-dropping-particle&quot;:&quot;&quot;},{&quot;family&quot;:&quot;Liu&quot;,&quot;given&quot;:&quot;Hongsheng&quot;,&quot;parse-names&quot;:false,&quot;dropping-particle&quot;:&quot;&quot;,&quot;non-dropping-particle&quot;:&quot;&quot;}],&quot;container-title&quot;:&quot;Journal of Applied Toxicology&quot;,&quot;DOI&quot;:&quot;10.1002/jat.3785&quot;,&quot;ISSN&quot;:&quot;10991263&quot;,&quot;issued&quot;:{&quot;date-parts&quot;:[[2019]]},&quot;abstract&quot;:&quot;The prediction of compound cytotoxicity is an important part of the drug discovery process. However, it usually appears as poor predictive performance because the datasets are high-throughput and have a class-imbalance problem. In this study, several strategies of performing a structure-activity relationship study for a cytotoxic endpoint in the AID364 dataset were explored to solve the class-imbalance problem. Random forest adaboost was used as the base learners for 10 types of molecular fingerprints and an ensemble method and six data-balancing methods were applied to balance the classes. As a result, the ensemble model using MACCS fingerprint was found to be the best, giving area under the curve of 85.2% ± 0.35%, sensitivity of 81.8% ± 0.65%, and specificity of 76.0% ± 0.12% in fivefold cross-validation and area under the curve of 78.8%, sensitivity of 55.5% and specificity of 78.5% in external validation. Good performance also appeared on other datasets with different sizes/degrees of imbalance. To explore the structural commonality of cytotoxic compounds, several substructures were identified as an important reference for substructure alerts. The convincing results indicate that the proposed models are helpful in predicting the cytotoxicity of chemicals.&quot;},&quot;isTemporary&quot;:false}],&quot;properties&quot;:{&quot;noteIndex&quot;:0},&quot;isEdited&quot;:false,&quot;manualOverride&quot;:{&quot;isManuallyOverriden&quot;:false,&quot;citeprocText&quot;:&quot;&lt;sup&gt;22&lt;/sup&gt;&quot;,&quot;manualOverrideText&quot;:&quot;&quot;}},{&quot;citationID&quot;:&quot;MENDELEY_CITATION_09a997d6-67d8-4e8a-bbd8-cf0d48c1ed83&quot;,&quot;citationItems&quot;:[{&quot;id&quot;:&quot;bafaade5-3702-3fa7-9a69-32ceac12be3d&quot;,&quot;itemData&quot;:{&quot;type&quot;:&quot;article-journal&quot;,&quot;id&quot;:&quot;bafaade5-3702-3fa7-9a69-32ceac12be3d&quot;,&quot;title&quot;:&quot;Modelling compound cytotoxicity using conformal prediction and PubChem HTS data&quot;,&quot;author&quot;:[{&quot;family&quot;:&quot;Svensson&quot;,&quot;given&quot;:&quot;Fredrik&quot;,&quot;parse-names&quot;:false,&quot;dropping-particle&quot;:&quot;&quot;,&quot;non-dropping-particle&quot;:&quot;&quot;},{&quot;family&quot;:&quot;Norinder&quot;,&quot;given&quot;:&quot;Ulf&quot;,&quot;parse-names&quot;:false,&quot;dropping-particle&quot;:&quot;&quot;,&quot;non-dropping-particle&quot;:&quot;&quot;},{&quot;family&quot;:&quot;Bender&quot;,&quot;given&quot;:&quot;Andreas&quot;,&quot;parse-names&quot;:false,&quot;dropping-particle&quot;:&quot;&quot;,&quot;non-dropping-particle&quot;:&quot;&quot;}],&quot;container-title&quot;:&quot;Toxicology Research&quot;,&quot;DOI&quot;:&quot;10.1039/c6tx00252h&quot;,&quot;ISSN&quot;:&quot;20454538&quot;,&quot;issued&quot;:{&quot;date-parts&quot;:[[2017]]},&quot;abstract&quot;:&quot;The assessment of compound cytotoxicity is an important part of the drug discovery process. Accurate predictions of cytotoxicity have the potential to expedite decision making and save considerable time and effort. In this work we apply class conditional conformal prediction to model the cytotoxicity of compounds based on 16 high throughput cytotoxicity assays from PubChem. The data span 16 cell lines and comprise more than 440 000 unique compounds. The data sets are heavily imbalanced with only 0.8% of the tested compounds being cytotoxic. We trained one classification model for each cell line and validated the performance with respect to validity and accuracy. The generated models deliver high quality predictions for both toxic and non-toxic compounds despite the imbalance between the two classes. On external data collected from the same assay provider as one of the investigated cell lines the model had a sensitivity of 74% and a specificity of 65% at the 80% confidence level among the compounds assigned to a single class. Compared to previous approaches for large scale cytotoxicity modelling, this represents a balanced performance in the prediction of the toxic and non-toxic classes. The conformal prediction framework also allows the modeller to control the error frequency of the predictions, allowing predictions of cytotoxicity outcomes with confidence.&quot;},&quot;isTemporary&quot;:false}],&quot;properties&quot;:{&quot;noteIndex&quot;:0},&quot;isEdited&quot;:false,&quot;manualOverride&quot;:{&quot;isManuallyOverriden&quot;:false,&quot;citeprocText&quot;:&quot;&lt;sup&gt;23&lt;/sup&gt;&quot;,&quot;manualOverrideText&quot;:&quot;&quot;}},{&quot;citationID&quot;:&quot;MENDELEY_CITATION_d766fb18-525e-41d6-8212-c2640009010b&quot;,&quot;citationItems&quot;:[{&quot;id&quot;:&quot;34e9a480-f990-31a3-85e6-14d505f43489&quot;,&quot;itemData&quot;:{&quot;type&quot;:&quot;article-journal&quot;,&quot;id&quot;:&quot;34e9a480-f990-31a3-85e6-14d505f43489&quot;,&quot;title&quot;:&quot;Predicting cytotoxicity from heterogeneous data sources with Bayesian learning&quot;,&quot;author&quot;:[{&quot;family&quot;:&quot;Langdon&quot;,&quot;given&quot;:&quot;Sarah R.&quot;,&quot;parse-names&quot;:false,&quot;dropping-particle&quot;:&quot;&quot;,&quot;non-dropping-particle&quot;:&quot;&quot;},{&quot;family&quot;:&quot;Mulgrew&quot;,&quot;given&quot;:&quot;Joanna&quot;,&quot;parse-names&quot;:false,&quot;dropping-particle&quot;:&quot;&quot;,&quot;non-dropping-particle&quot;:&quot;&quot;},{&quot;family&quot;:&quot;Paolini&quot;,&quot;given&quot;:&quot;Gaia&quot;,&quot;parse-names&quot;:false,&quot;dropping-particle&quot;:&quot;v.&quot;,&quot;non-dropping-particle&quot;:&quot;&quot;},{&quot;family&quot;:&quot;Hoorn&quot;,&quot;given&quot;:&quot;Willem P.&quot;,&quot;parse-names&quot;:false,&quot;dropping-particle&quot;:&quot;&quot;,&quot;non-dropping-particle&quot;:&quot;van&quot;}],&quot;container-title&quot;:&quot;Journal of Cheminformatics&quot;,&quot;DOI&quot;:&quot;10.1186/1758-2946-2-11&quot;,&quot;ISSN&quot;:&quot;17582946&quot;,&quot;issued&quot;:{&quot;date-parts&quot;:[[2010]]},&quot;abstract&quot;:&quot;Background. We collected data from over 80 different cytotoxicity assays from Pfizer in-house work as well as from public sources and investigated the feasibility of using these datasets, which come from a variety of assay formats (having for instance different measured endpoints, incubation times and cell types) to derive a general cytotoxicity model. Our main aim was to derive a computational model based on this data that can highlight potentially cytotoxic series early in the drug discovery process. Results. We developed Bayesian models for each assay using Scitegic FCFP-6 fingerprints together with the default physical property descriptors. Pairs of assays that are mutually predictive were identified by calculating the ROC score of the model derived from one predicting the experimental outcome of the other, and vice versa. The prediction pairs were visualised in a network where nodes are assays and edges are drawn for ROC scores &gt;0.60 in both directions. We observed that, if assay pairs (A, B) and (B, C) were mutually predictive, this was often not the case for the pair (A, C). The results from 48 assays connected to each other were merged in one training set of 145590 compounds and a general cytotoxicity model was derived. The model has been cross-validated as well as being validated with a set of 89 FDA approved drug compounds. Conclusions. We have generated a predictive model for general cytotoxicity which could speed up the drug discovery process in multiple ways. Firstly, this analysis has shown that the outcomes of different assay formats can be mutually predictive, thus removing the need to submit a potentially toxic compound to multiple assays. Furthermore, this analysis enables selection of (a) the easiest-to-run assay as corporate standard, or (b) the most descriptive panel of assays by including assays whose outcomes are not mutually predictive. The model is no replacement for a cytotoxicity assay but opens the opportunity to be more selective about which compounds are to be submitted to it. On a more mundane level, having data from more than 80 assays in one dataset answers, for the first time, the question - \&quot;what are the known cytotoxic compounds from the Pfizer compound collection?\&quot; Finally, having a predictive cytotoxicity model will assist the design of new compounds with a desired cytotoxicity profile, since comparison of the model output with data from an in vitro safety/toxicology assay suggests one is predictive of the other. © 2010 Langdon et al; licensee BioMed Central Ltd.&quot;},&quot;isTemporary&quot;:false}],&quot;properties&quot;:{&quot;noteIndex&quot;:0},&quot;isEdited&quot;:false,&quot;manualOverride&quot;:{&quot;isManuallyOverriden&quot;:false,&quot;citeprocText&quot;:&quot;&lt;sup&gt;24&lt;/sup&gt;&quot;,&quot;manualOverrideText&quot;:&quot;&quot;}},{&quot;citationID&quot;:&quot;MENDELEY_CITATION_93ccda8e-b6ce-4137-8909-845f5106a782&quot;,&quot;citationItems&quot;:[{&quot;id&quot;:&quot;1a3cbf40-471d-3c31-9a4c-5df0d64b48d8&quot;,&quot;itemData&quot;:{&quot;type&quot;:&quot;article-journal&quot;,&quot;id&quot;:&quot;1a3cbf40-471d-3c31-9a4c-5df0d64b48d8&quot;,&quot;title&quot;:&quot;Revealing cytotoxic substructures in molecules using deep learning&quot;,&quot;author&quot;:[{&quot;family&quot;:&quot;Webel&quot;,&quot;given&quot;:&quot;Henry E&quot;,&quot;parse-names&quot;:false,&quot;dropping-particle&quot;:&quot;&quot;,&quot;non-dropping-particle&quot;:&quot;&quot;},{&quot;family&quot;:&quot;Kimber&quot;,&quot;given&quot;:&quot;Talia B&quot;,&quot;parse-names&quot;:false,&quot;dropping-particle&quot;:&quot;&quot;,&quot;non-dropping-particle&quot;:&quot;&quot;},{&quot;family&quot;:&quot;Radetzki&quot;,&quot;given&quot;:&quot;Silke&quot;,&quot;parse-names&quot;:false,&quot;dropping-particle&quot;:&quot;&quot;,&quot;non-dropping-particle&quot;:&quot;&quot;},{&quot;family&quot;:&quot;Neuenschwander&quot;,&quot;given&quot;:&quot;Martin&quot;,&quot;parse-names&quot;:false,&quot;dropping-particle&quot;:&quot;&quot;,&quot;non-dropping-particle&quot;:&quot;&quot;},{&quot;family&quot;:&quot;Nazaré&quot;,&quot;given&quot;:&quot;Marc&quot;,&quot;parse-names&quot;:false,&quot;dropping-particle&quot;:&quot;&quot;,&quot;non-dropping-particle&quot;:&quot;&quot;},{&quot;family&quot;:&quot;Volkamer&quot;,&quot;given&quot;:&quot;Andrea&quot;,&quot;parse-names&quot;:false,&quot;dropping-particle&quot;:&quot;&quot;,&quot;non-dropping-particle&quot;:&quot;&quot;}],&quot;container-title&quot;:&quot;Journal of Computer-Aided Molecular Design&quot;,&quot;DOI&quot;:&quot;10.1007/s10822-020-00310-4&quot;,&quot;URL&quot;:&quot;https://doi.org/10.1007%2Fs10822-020-00310-4&quot;,&quot;issued&quot;:{&quot;date-parts&quot;:[[2020,4]]},&quot;page&quot;:&quot;731-746&quot;,&quot;publisher&quot;:&quot;Springer Science and Business Media {LLC}&quot;,&quot;issue&quot;:&quot;7&quot;,&quot;volume&quot;:&quot;34&quot;},&quot;isTemporary&quot;:false}],&quot;properties&quot;:{&quot;noteIndex&quot;:0},&quot;isEdited&quot;:false,&quot;manualOverride&quot;:{&quot;isManuallyOverriden&quot;:false,&quot;citeprocText&quot;:&quot;&lt;sup&gt;25&lt;/sup&gt;&quot;,&quot;manualOverrideText&quot;:&quot;&quot;}},{&quot;citationID&quot;:&quot;MENDELEY_CITATION_a8e840e0-6991-4377-b9c0-9861885450bd&quot;,&quot;citationItems&quot;:[{&quot;id&quot;:&quot;669d6999-4400-32b4-be0c-867e6df0351f&quot;,&quot;itemData&quot;:{&quot;type&quot;:&quot;article-journal&quot;,&quot;id&quot;:&quot;669d6999-4400-32b4-be0c-867e6df0351f&quot;,&quot;title&quot;:&quot;Prediction of Compound Cytotoxicity Based on Compound Structures and Cell Line Molecular Characteristics&quot;,&quot;author&quot;:[{&quot;family&quot;:&quot;Nakano&quot;,&quot;given&quot;:&quot;Takumi&quot;,&quot;parse-names&quot;:false,&quot;dropping-particle&quot;:&quot;&quot;,&quot;non-dropping-particle&quot;:&quot;&quot;},{&quot;family&quot;:&quot;Brown&quot;,&quot;given&quot;:&quot;J.B.&quot;,&quot;parse-names&quot;:false,&quot;dropping-particle&quot;:&quot;&quot;,&quot;non-dropping-particle&quot;:&quot;&quot;}],&quot;container-title&quot;:&quot;Journal of Computer Aided Chemistry&quot;,&quot;DOI&quot;:&quot;10.2751/jcac.21.1&quot;,&quot;ISSN&quot;:&quot;1345-8647&quot;,&quot;issued&quot;:{&quot;date-parts&quot;:[[2020]]}},&quot;isTemporary&quot;:false}],&quot;properties&quot;:{&quot;noteIndex&quot;:0},&quot;isEdited&quot;:false,&quot;manualOverride&quot;:{&quot;isManuallyOverriden&quot;:false,&quot;citeprocText&quot;:&quot;&lt;sup&gt;26&lt;/sup&gt;&quot;,&quot;manualOverrideText&quot;:&quot;&quot;}},{&quot;citationID&quot;:&quot;MENDELEY_CITATION_99a43ac6-819f-4b78-9f42-c6b3feff7a0c&quot;,&quot;citationItems&quot;:[{&quot;id&quot;:&quot;265680da-8ecf-3a89-8b09-c5b0c5249c87&quot;,&quot;itemData&quot;:{&quot;type&quot;:&quot;article&quot;,&quot;id&quot;:&quot;265680da-8ecf-3a89-8b09-c5b0c5249c87&quot;,&quot;title&quot;:&quot;Predicting the cytotoxicity of chemicals using ensemble learning methods and molecular fingerprints&quot;,&quot;author&quot;:[{&quot;family&quot;:&quot;Yin&quot;,&quot;given&quot;:&quot;Zimo&quot;,&quot;parse-names&quot;:false,&quot;dropping-particle&quot;:&quot;&quot;,&quot;non-dropping-particle&quot;:&quot;&quot;},{&quot;family&quot;:&quot;Ai&quot;,&quot;given&quot;:&quot;Haixin&quot;,&quot;parse-names&quot;:false,&quot;dropping-particle&quot;:&quot;&quot;,&quot;non-dropping-particle&quot;:&quot;&quot;},{&quot;family&quot;:&quot;Zhang&quot;,&quot;given&quot;:&quot;Li&quot;,&quot;parse-names&quot;:false,&quot;dropping-particle&quot;:&quot;&quot;,&quot;non-dropping-particle&quot;:&quot;&quot;},{&quot;family&quot;:&quot;Ren&quot;,&quot;given&quot;:&quot;Guofei&quot;,&quot;parse-names&quot;:false,&quot;dropping-particle&quot;:&quot;&quot;,&quot;non-dropping-particle&quot;:&quot;&quot;},{&quot;family&quot;:&quot;Wang&quot;,&quot;given&quot;:&quot;Yuming&quot;,&quot;parse-names&quot;:false,&quot;dropping-particle&quot;:&quot;&quot;,&quot;non-dropping-particle&quot;:&quot;&quot;},{&quot;family&quot;:&quot;Zhao&quot;,&quot;given&quot;:&quot;Qi&quot;,&quot;parse-names&quot;:false,&quot;dropping-particle&quot;:&quot;&quot;,&quot;non-dropping-particle&quot;:&quot;&quot;},{&quot;family&quot;:&quot;Liu&quot;,&quot;given&quot;:&quot;Hongsheng&quot;,&quot;parse-names&quot;:false,&quot;dropping-particle&quot;:&quot;&quot;,&quot;non-dropping-particle&quot;:&quot;&quot;}],&quot;container-title&quot;:&quot;Journal of Applied Toxicology&quot;,&quot;DOI&quot;:&quot;10.1002/jat.3785&quot;,&quot;ISSN&quot;:&quot;10991263&quot;,&quot;issued&quot;:{&quot;date-parts&quot;:[[2019]]},&quot;abstract&quot;:&quot;The prediction of compound cytotoxicity is an important part of the drug discovery process. However, it usually appears as poor predictive performance because the datasets are high-throughput and have a class-imbalance problem. In this study, several strategies of performing a structure-activity relationship study for a cytotoxic endpoint in the AID364 dataset were explored to solve the class-imbalance problem. Random forest adaboost was used as the base learners for 10 types of molecular fingerprints and an ensemble method and six data-balancing methods were applied to balance the classes. As a result, the ensemble model using MACCS fingerprint was found to be the best, giving area under the curve of 85.2% ± 0.35%, sensitivity of 81.8% ± 0.65%, and specificity of 76.0% ± 0.12% in fivefold cross-validation and area under the curve of 78.8%, sensitivity of 55.5% and specificity of 78.5% in external validation. Good performance also appeared on other datasets with different sizes/degrees of imbalance. To explore the structural commonality of cytotoxic compounds, several substructures were identified as an important reference for substructure alerts. The convincing results indicate that the proposed models are helpful in predicting the cytotoxicity of chemicals.&quot;},&quot;isTemporary&quot;:false}],&quot;properties&quot;:{&quot;noteIndex&quot;:0},&quot;isEdited&quot;:false,&quot;manualOverride&quot;:{&quot;isManuallyOverriden&quot;:false,&quot;citeprocText&quot;:&quot;&lt;sup&gt;22&lt;/sup&gt;&quot;,&quot;manualOverrideText&quot;:&quot;&quot;}},{&quot;citationID&quot;:&quot;MENDELEY_CITATION_34a6df7a-e1fb-4f21-8e89-f8794ec96965&quot;,&quot;citationItems&quot;:[{&quot;id&quot;:&quot;d1b0d7d1-cc04-38b3-910b-83d86a92da5f&quot;,&quot;itemData&quot;:{&quot;type&quot;:&quot;article-journal&quot;,&quot;id&quot;:&quot;d1b0d7d1-cc04-38b3-910b-83d86a92da5f&quot;,&quot;title&quot;:&quot;Oversampling to overcome overfitting: Exploring the relationship between data set composition, molecular descriptors, and predictive modeling methods&quot;,&quot;author&quot;:[{&quot;family&quot;:&quot;Chang&quot;,&quot;given&quot;:&quot;Chia Yun&quot;,&quot;parse-names&quot;:false,&quot;dropping-particle&quot;:&quot;&quot;,&quot;non-dropping-particle&quot;:&quot;&quot;},{&quot;family&quot;:&quot;Hsu&quot;,&quot;given&quot;:&quot;Ming Tsung&quot;,&quot;parse-names&quot;:false,&quot;dropping-particle&quot;:&quot;&quot;,&quot;non-dropping-particle&quot;:&quot;&quot;},{&quot;family&quot;:&quot;Esposito&quot;,&quot;given&quot;:&quot;Emilio Xavier&quot;,&quot;parse-names&quot;:false,&quot;dropping-particle&quot;:&quot;&quot;,&quot;non-dropping-particle&quot;:&quot;&quot;},{&quot;family&quot;:&quot;Tseng&quot;,&quot;given&quot;:&quot;Yufeng J.&quot;,&quot;parse-names&quot;:false,&quot;dropping-particle&quot;:&quot;&quot;,&quot;non-dropping-particle&quot;:&quot;&quot;}],&quot;container-title&quot;:&quot;Journal of Chemical Information and Modeling&quot;,&quot;DOI&quot;:&quot;10.1021/ci4000536&quot;,&quot;ISSN&quot;:&quot;15499596&quot;,&quot;issued&quot;:{&quot;date-parts&quot;:[[2013]]},&quot;abstract&quot;:&quot;The traditional biological assay is very time-consuming, and thus the ability to quickly screen large numbers of compounds against a specific biological target is appealing. To speed up the biological evaluation of compounds, high-throughput screening is widely used in the fields of biomedical, biological information, and drug discovery. The research presented in this study focuses on the use of support vector machines, a machine learning method, various classes of molecular descriptors, and different sampling techniques to overcome overfitting to classify compounds for cytotoxicity with respect to the Jurkat cell line. The cell cytotoxicity data set is imbalanced (a few active compounds and very many inactive compounds), and the ability of the predictive modeling methods is adversely affected in these situations. Commonly imbalanced data sets are overfit with respect to the dominant classified end point; in this study the models routinely overfit toward inactive (noncytotoxic) compounds when the imbalance was substantial. Support vector machine (SVM) models were used to probe the proficiency of different classes of molecular descriptors and oversampling ratios. The SVM models were constructed from 4D-FPs, MOE (1D, 2D, and 21/2D), noNP+MOE, and CATS2D trial descriptors pools and compared to the predictive abilities of CATS2D-based random forest models. Compared to previous results in the literature, the SVM models built from oversampled data sets exhibited better predictive abilities for the training and external test sets. © 2013 American Chemical Society.&quot;},&quot;isTemporary&quot;:false}],&quot;properties&quot;:{&quot;noteIndex&quot;:0},&quot;isEdited&quot;:false,&quot;manualOverride&quot;:{&quot;isManuallyOverriden&quot;:false,&quot;citeprocText&quot;:&quot;&lt;sup&gt;27&lt;/sup&gt;&quot;,&quot;manualOverrideText&quot;:&quot;&quot;}},{&quot;citationID&quot;:&quot;MENDELEY_CITATION_53f1d34c-a755-4618-be62-45fe2d315331&quot;,&quot;citationItems&quot;:[{&quot;id&quot;:&quot;26ceaf63-9634-3511-83a0-0d1fa4d5eaf3&quot;,&quot;itemData&quot;:{&quot;type&quot;:&quot;article-journal&quot;,&quot;id&quot;:&quot;26ceaf63-9634-3511-83a0-0d1fa4d5eaf3&quot;,&quot;title&quot;:&quot;Improving the prediction of organism-level toxicity through integration of chemical, protein target and cytotoxicity qHTS data&quot;,&quot;author&quot;:[{&quot;family&quot;:&quot;Allen&quot;,&quot;given&quot;:&quot;Chad H.G.&quot;,&quot;parse-names&quot;:false,&quot;dropping-particle&quot;:&quot;&quot;,&quot;non-dropping-particle&quot;:&quot;&quot;},{&quot;family&quot;:&quot;Koutsoukas&quot;,&quot;given&quot;:&quot;Alexios&quot;,&quot;parse-names&quot;:false,&quot;dropping-particle&quot;:&quot;&quot;,&quot;non-dropping-particle&quot;:&quot;&quot;},{&quot;family&quot;:&quot;Cortés-Ciriano&quot;,&quot;given&quot;:&quot;Isidro&quot;,&quot;parse-names&quot;:false,&quot;dropping-particle&quot;:&quot;&quot;,&quot;non-dropping-particle&quot;:&quot;&quot;},{&quot;family&quot;:&quot;Murrell&quot;,&quot;given&quot;:&quot;Daniel S.&quot;,&quot;parse-names&quot;:false,&quot;dropping-particle&quot;:&quot;&quot;,&quot;non-dropping-particle&quot;:&quot;&quot;},{&quot;family&quot;:&quot;Malliavin&quot;,&quot;given&quot;:&quot;Thérèse E.&quot;,&quot;parse-names&quot;:false,&quot;dropping-particle&quot;:&quot;&quot;,&quot;non-dropping-particle&quot;:&quot;&quot;},{&quot;family&quot;:&quot;Glen&quot;,&quot;given&quot;:&quot;Robert C.&quot;,&quot;parse-names&quot;:false,&quot;dropping-particle&quot;:&quot;&quot;,&quot;non-dropping-particle&quot;:&quot;&quot;},{&quot;family&quot;:&quot;Bender&quot;,&quot;given&quot;:&quot;Andreas&quot;,&quot;parse-names&quot;:false,&quot;dropping-particle&quot;:&quot;&quot;,&quot;non-dropping-particle&quot;:&quot;&quot;}],&quot;container-title&quot;:&quot;Toxicology Research&quot;,&quot;DOI&quot;:&quot;10.1039/c5tx00406c&quot;,&quot;ISSN&quot;:&quot;20454538&quot;,&quot;issued&quot;:{&quot;date-parts&quot;:[[2016]]},&quot;abstract&quot;:&quot;Prediction of compound toxicity is essential because covering the vast chemical space requiring safety assessment using traditional experimentally-based, resource-intensive techniques is impossible. However, such prediction is nontrivial due to the complex causal relationship between compound structure and in vivo harm. Protein target annotations and in vitro experimental outcomes encode relevant bioactivity information complementary to chemicals' structures. This work tests the hypothesis that utilizing three complementary types of data will afford predictive models that outperform traditional models built using fewer data types. A tripartite, heterogeneous descriptor set for 367 compounds was comprised of (a) chemical descriptors, (b) protein target descriptors generated using an algorithm trained on 190000 ligand-protein interactions from ChEMBL, and (c) descriptors derived from in vitro cell cytotoxicity dose-response data from a panel of human cell lines. 100 random forests classification models for predicting rat LD50 were built using every combination of descriptors. Successive integration of data types improved predictive performance; models built using the full dataset had an average external correct classification rate of 0.82, compared to 0.73-0.80 for models built using two data types and 0.67-0.78 for models built using one. Pairwise comparisons of models trained on the same data showed that including a third data domain on top of chemistry improved average correct classification rate by 1.4-2.4 points, with p-values &lt;0.01. Additionally, the approach enhanced the models' applicability domains and proved useful for generating novel mechanism hypotheses. The use of tripartite heterogeneous bioactivity datasets is a useful technique for improving toxicity prediction. Both protein target descriptors-which have the practical value of being derived in silico-and cytotoxicity descriptors derived from experiment are suitable contributors to such datasets.&quot;},&quot;isTemporary&quot;:false}],&quot;properties&quot;:{&quot;noteIndex&quot;:0},&quot;isEdited&quot;:false,&quot;manualOverride&quot;:{&quot;isManuallyOverriden&quot;:false,&quot;citeprocText&quot;:&quot;&lt;sup&gt;18&lt;/sup&gt;&quot;,&quot;manualOverrideText&quot;:&quot;&quot;}},{&quot;citationID&quot;:&quot;MENDELEY_CITATION_c026f191-37b6-4ccc-8bf2-dd4d85ddf7f0&quot;,&quot;citationItems&quot;:[{&quot;id&quot;:&quot;34e9a480-f990-31a3-85e6-14d505f43489&quot;,&quot;itemData&quot;:{&quot;type&quot;:&quot;article-journal&quot;,&quot;id&quot;:&quot;34e9a480-f990-31a3-85e6-14d505f43489&quot;,&quot;title&quot;:&quot;Predicting cytotoxicity from heterogeneous data sources with Bayesian learning&quot;,&quot;author&quot;:[{&quot;family&quot;:&quot;Langdon&quot;,&quot;given&quot;:&quot;Sarah R.&quot;,&quot;parse-names&quot;:false,&quot;dropping-particle&quot;:&quot;&quot;,&quot;non-dropping-particle&quot;:&quot;&quot;},{&quot;family&quot;:&quot;Mulgrew&quot;,&quot;given&quot;:&quot;Joanna&quot;,&quot;parse-names&quot;:false,&quot;dropping-particle&quot;:&quot;&quot;,&quot;non-dropping-particle&quot;:&quot;&quot;},{&quot;family&quot;:&quot;Paolini&quot;,&quot;given&quot;:&quot;Gaia&quot;,&quot;parse-names&quot;:false,&quot;dropping-particle&quot;:&quot;v.&quot;,&quot;non-dropping-particle&quot;:&quot;&quot;},{&quot;family&quot;:&quot;Hoorn&quot;,&quot;given&quot;:&quot;Willem P.&quot;,&quot;parse-names&quot;:false,&quot;dropping-particle&quot;:&quot;&quot;,&quot;non-dropping-particle&quot;:&quot;van&quot;}],&quot;container-title&quot;:&quot;Journal of Cheminformatics&quot;,&quot;DOI&quot;:&quot;10.1186/1758-2946-2-11&quot;,&quot;ISSN&quot;:&quot;17582946&quot;,&quot;issued&quot;:{&quot;date-parts&quot;:[[2010]]},&quot;abstract&quot;:&quot;Background. We collected data from over 80 different cytotoxicity assays from Pfizer in-house work as well as from public sources and investigated the feasibility of using these datasets, which come from a variety of assay formats (having for instance different measured endpoints, incubation times and cell types) to derive a general cytotoxicity model. Our main aim was to derive a computational model based on this data that can highlight potentially cytotoxic series early in the drug discovery process. Results. We developed Bayesian models for each assay using Scitegic FCFP-6 fingerprints together with the default physical property descriptors. Pairs of assays that are mutually predictive were identified by calculating the ROC score of the model derived from one predicting the experimental outcome of the other, and vice versa. The prediction pairs were visualised in a network where nodes are assays and edges are drawn for ROC scores &gt;0.60 in both directions. We observed that, if assay pairs (A, B) and (B, C) were mutually predictive, this was often not the case for the pair (A, C). The results from 48 assays connected to each other were merged in one training set of 145590 compounds and a general cytotoxicity model was derived. The model has been cross-validated as well as being validated with a set of 89 FDA approved drug compounds. Conclusions. We have generated a predictive model for general cytotoxicity which could speed up the drug discovery process in multiple ways. Firstly, this analysis has shown that the outcomes of different assay formats can be mutually predictive, thus removing the need to submit a potentially toxic compound to multiple assays. Furthermore, this analysis enables selection of (a) the easiest-to-run assay as corporate standard, or (b) the most descriptive panel of assays by including assays whose outcomes are not mutually predictive. The model is no replacement for a cytotoxicity assay but opens the opportunity to be more selective about which compounds are to be submitted to it. On a more mundane level, having data from more than 80 assays in one dataset answers, for the first time, the question - \&quot;what are the known cytotoxic compounds from the Pfizer compound collection?\&quot; Finally, having a predictive cytotoxicity model will assist the design of new compounds with a desired cytotoxicity profile, since comparison of the model output with data from an in vitro safety/toxicology assay suggests one is predictive of the other. © 2010 Langdon et al; licensee BioMed Central Ltd.&quot;},&quot;isTemporary&quot;:false}],&quot;properties&quot;:{&quot;noteIndex&quot;:0},&quot;isEdited&quot;:false,&quot;manualOverride&quot;:{&quot;isManuallyOverriden&quot;:false,&quot;citeprocText&quot;:&quot;&lt;sup&gt;24&lt;/sup&gt;&quot;,&quot;manualOverrideText&quot;:&quot;&quot;}},{&quot;citationID&quot;:&quot;MENDELEY_CITATION_eebc0ac2-4b6a-4da2-b37c-832866fdb9ff&quot;,&quot;citationItems&quot;:[{&quot;id&quot;:&quot;7e92fd83-bacd-3e6d-ae30-63d0e1b73046&quot;,&quot;itemData&quot;:{&quot;type&quot;:&quot;article-journal&quot;,&quot;id&quot;:&quot;7e92fd83-bacd-3e6d-ae30-63d0e1b73046&quot;,&quot;title&quot;:&quot;Computational prediction of immune cell cytotoxicity&quot;,&quot;author&quot;:[{&quot;family&quot;:&quot;Schrey&quot;,&quot;given&quot;:&quot;Anna K.&quot;,&quot;parse-names&quot;:false,&quot;dropping-particle&quot;:&quot;&quot;,&quot;non-dropping-particle&quot;:&quot;&quot;},{&quot;family&quot;:&quot;Nickel-Seeber&quot;,&quot;given&quot;:&quot;Janette&quot;,&quot;parse-names&quot;:false,&quot;dropping-particle&quot;:&quot;&quot;,&quot;non-dropping-particle&quot;:&quot;&quot;},{&quot;family&quot;:&quot;Drwal&quot;,&quot;given&quot;:&quot;Malgorzata N.&quot;,&quot;parse-names&quot;:false,&quot;dropping-particle&quot;:&quot;&quot;,&quot;non-dropping-particle&quot;:&quot;&quot;},{&quot;family&quot;:&quot;Zwicker&quot;,&quot;given&quot;:&quot;Paula&quot;,&quot;parse-names&quot;:false,&quot;dropping-particle&quot;:&quot;&quot;,&quot;non-dropping-particle&quot;:&quot;&quot;},{&quot;family&quot;:&quot;Schultze&quot;,&quot;given&quot;:&quot;Nadin&quot;,&quot;parse-names&quot;:false,&quot;dropping-particle&quot;:&quot;&quot;,&quot;non-dropping-particle&quot;:&quot;&quot;},{&quot;family&quot;:&quot;Haertel&quot;,&quot;given&quot;:&quot;Beate&quot;,&quot;parse-names&quot;:false,&quot;dropping-particle&quot;:&quot;&quot;,&quot;non-dropping-particle&quot;:&quot;&quot;},{&quot;family&quot;:&quot;Preissner&quot;,&quot;given&quot;:&quot;Robert&quot;,&quot;parse-names&quot;:false,&quot;dropping-particle&quot;:&quot;&quot;,&quot;non-dropping-particle&quot;:&quot;&quot;}],&quot;container-title&quot;:&quot;Food and Chemical Toxicology&quot;,&quot;DOI&quot;:&quot;10.1016/j.fct.2017.05.041&quot;,&quot;ISSN&quot;:&quot;18736351&quot;,&quot;issued&quot;:{&quot;date-parts&quot;:[[2017]]},&quot;abstract&quot;:&quot;Immunotoxicity, defined as adverse effects of xenobiotics on the immune system, is gaining increasing attention in the approval process of industrial chemicals and drugs. In-vivo and ex-vivo experiments have been the gold standard in immunotoxicity assessment so far, so the development of in-vitro and in-silico alternatives is an important issue. In this paper we describe a widely applicable, easy-to use computational approach which can serve as an initial immunotoxicity screen of new chemical entities. Molecular fingerprints describing chemical structure were used as parameters in a machine-learning approach based on the Naïve-Bayes learning algorithm. The model was trained using blood-cell growth inhibition data from the NCI database and validated externally with several in-house and literature-derived data sets tested in cytotoxicity assays on different types on immune cells. Both cross-validations and external validations resulted in areas under the receiver operator curves (ROC/AUC) of 75% or higher. The classification of the validation data sets occurred with excellent specificities and fair to excellent selectivities, depending on the data set. This means that the probability of actual immunotoxicity is very high for compounds classified as immunotoxic, while the fraction of false negative predictions might vary. Thus, in a multistep immunotoxicity screening scheme, the classification as immunotoxic can be accepted without additional confirmation, while compounds classified as not immunotoxic will have to be subjected to further investigation.&quot;},&quot;isTemporary&quot;:false}],&quot;properties&quot;:{&quot;noteIndex&quot;:0},&quot;isEdited&quot;:false,&quot;manualOverride&quot;:{&quot;isManuallyOverriden&quot;:false,&quot;citeprocText&quot;:&quot;&lt;sup&gt;28&lt;/sup&gt;&quot;,&quot;manualOverrideText&quot;:&quot;&quot;}},{&quot;citationID&quot;:&quot;MENDELEY_CITATION_9aa3ed16-8ac7-4096-84ab-3a1e9abb4519&quot;,&quot;citationItems&quot;:[{&quot;id&quot;:&quot;7e92fd83-bacd-3e6d-ae30-63d0e1b73046&quot;,&quot;itemData&quot;:{&quot;type&quot;:&quot;article-journal&quot;,&quot;id&quot;:&quot;7e92fd83-bacd-3e6d-ae30-63d0e1b73046&quot;,&quot;title&quot;:&quot;Computational prediction of immune cell cytotoxicity&quot;,&quot;author&quot;:[{&quot;family&quot;:&quot;Schrey&quot;,&quot;given&quot;:&quot;Anna K.&quot;,&quot;parse-names&quot;:false,&quot;dropping-particle&quot;:&quot;&quot;,&quot;non-dropping-particle&quot;:&quot;&quot;},{&quot;family&quot;:&quot;Nickel-Seeber&quot;,&quot;given&quot;:&quot;Janette&quot;,&quot;parse-names&quot;:false,&quot;dropping-particle&quot;:&quot;&quot;,&quot;non-dropping-particle&quot;:&quot;&quot;},{&quot;family&quot;:&quot;Drwal&quot;,&quot;given&quot;:&quot;Malgorzata N.&quot;,&quot;parse-names&quot;:false,&quot;dropping-particle&quot;:&quot;&quot;,&quot;non-dropping-particle&quot;:&quot;&quot;},{&quot;family&quot;:&quot;Zwicker&quot;,&quot;given&quot;:&quot;Paula&quot;,&quot;parse-names&quot;:false,&quot;dropping-particle&quot;:&quot;&quot;,&quot;non-dropping-particle&quot;:&quot;&quot;},{&quot;family&quot;:&quot;Schultze&quot;,&quot;given&quot;:&quot;Nadin&quot;,&quot;parse-names&quot;:false,&quot;dropping-particle&quot;:&quot;&quot;,&quot;non-dropping-particle&quot;:&quot;&quot;},{&quot;family&quot;:&quot;Haertel&quot;,&quot;given&quot;:&quot;Beate&quot;,&quot;parse-names&quot;:false,&quot;dropping-particle&quot;:&quot;&quot;,&quot;non-dropping-particle&quot;:&quot;&quot;},{&quot;family&quot;:&quot;Preissner&quot;,&quot;given&quot;:&quot;Robert&quot;,&quot;parse-names&quot;:false,&quot;dropping-particle&quot;:&quot;&quot;,&quot;non-dropping-particle&quot;:&quot;&quot;}],&quot;container-title&quot;:&quot;Food and Chemical Toxicology&quot;,&quot;DOI&quot;:&quot;10.1016/j.fct.2017.05.041&quot;,&quot;ISSN&quot;:&quot;18736351&quot;,&quot;issued&quot;:{&quot;date-parts&quot;:[[2017]]},&quot;abstract&quot;:&quot;Immunotoxicity, defined as adverse effects of xenobiotics on the immune system, is gaining increasing attention in the approval process of industrial chemicals and drugs. In-vivo and ex-vivo experiments have been the gold standard in immunotoxicity assessment so far, so the development of in-vitro and in-silico alternatives is an important issue. In this paper we describe a widely applicable, easy-to use computational approach which can serve as an initial immunotoxicity screen of new chemical entities. Molecular fingerprints describing chemical structure were used as parameters in a machine-learning approach based on the Naïve-Bayes learning algorithm. The model was trained using blood-cell growth inhibition data from the NCI database and validated externally with several in-house and literature-derived data sets tested in cytotoxicity assays on different types on immune cells. Both cross-validations and external validations resulted in areas under the receiver operator curves (ROC/AUC) of 75% or higher. The classification of the validation data sets occurred with excellent specificities and fair to excellent selectivities, depending on the data set. This means that the probability of actual immunotoxicity is very high for compounds classified as immunotoxic, while the fraction of false negative predictions might vary. Thus, in a multistep immunotoxicity screening scheme, the classification as immunotoxic can be accepted without additional confirmation, while compounds classified as not immunotoxic will have to be subjected to further investigation.&quot;},&quot;isTemporary&quot;:false}],&quot;properties&quot;:{&quot;noteIndex&quot;:0},&quot;isEdited&quot;:false,&quot;manualOverride&quot;:{&quot;isManuallyOverriden&quot;:false,&quot;citeprocText&quot;:&quot;&lt;sup&gt;28&lt;/sup&gt;&quot;,&quot;manualOverrideText&quot;:&quot;&quot;}},{&quot;citationID&quot;:&quot;MENDELEY_CITATION_6df4286b-eeb4-4320-b3ad-d7fa383597fd&quot;,&quot;citationItems&quot;:[{&quot;id&quot;:&quot;7ebad454-6c88-3cc3-8f79-cd33d641e6d2&quot;,&quot;itemData&quot;:{&quot;type&quot;:&quot;article-journal&quot;,&quot;id&quot;:&quot;7ebad454-6c88-3cc3-8f79-cd33d641e6d2&quot;,&quot;title&quot;:&quot;Machine Learning Based Toxicity Prediction: From Chemical Structural Description to Transcriptome Analysis&quot;,&quot;author&quot;:[{&quot;family&quot;:&quot;Wu&quot;,&quot;given&quot;:&quot;Yunyi&quot;,&quot;parse-names&quot;:false,&quot;dropping-particle&quot;:&quot;&quot;,&quot;non-dropping-particle&quot;:&quot;&quot;},{&quot;family&quot;:&quot;Wang&quot;,&quot;given&quot;:&quot;Guanyu&quot;,&quot;parse-names&quot;:false,&quot;dropping-particle&quot;:&quot;&quot;,&quot;non-dropping-particle&quot;:&quot;&quot;}],&quot;container-title&quot;:&quot;International Journal of Molecular Sciences&quot;,&quot;DOI&quot;:&quot;10.3390/ijms19082358&quot;,&quot;URL&quot;:&quot;https://doi.org/10.3390%2Fijms19082358&quot;,&quot;issued&quot;:{&quot;date-parts&quot;:[[2018,8]]},&quot;page&quot;:&quot;2358&quot;,&quot;publisher&quot;:&quot;{MDPI} {AG}&quot;,&quot;issue&quot;:&quot;8&quot;,&quot;volume&quot;:&quot;19&quot;},&quot;isTemporary&quot;:false}],&quot;properties&quot;:{&quot;noteIndex&quot;:0},&quot;isEdited&quot;:false,&quot;manualOverride&quot;:{&quot;isManuallyOverriden&quot;:false,&quot;citeprocText&quot;:&quot;&lt;sup&gt;27&lt;/sup&gt;&quot;,&quot;manualOverrideText&quot;:&quot;&quot;}},{&quot;citationID&quot;:&quot;MENDELEY_CITATION_f1e09ee6-3180-4fda-a4c0-7f9a08bb8709&quot;,&quot;citationItems&quot;:[{&quot;id&quot;:&quot;1202f500-1fdd-3a4d-a363-9c6329b445b7&quot;,&quot;itemData&quot;:{&quot;type&quot;:&quot;article-journal&quot;,&quot;id&quot;:&quot;1202f500-1fdd-3a4d-a363-9c6329b445b7&quot;,&quot;title&quot;:&quot;Evaluation of Gene Expression and Phenotypic Profiling Data as Quantitative Descriptors for Predicting Drug Targets and Mechanisms of Action&quot;,&quot;author&quot;:[{&quot;family&quot;:&quot;Lapins&quot;,&quot;given&quot;:&quot;Maris&quot;,&quot;parse-names&quot;:false,&quot;dropping-particle&quot;:&quot;&quot;,&quot;non-dropping-particle&quot;:&quot;&quot;},{&quot;family&quot;:&quot;Spjuth&quot;,&quot;given&quot;:&quot;Ola&quot;,&quot;parse-names&quot;:false,&quot;dropping-particle&quot;:&quot;&quot;,&quot;non-dropping-particle&quot;:&quot;&quot;}],&quot;DOI&quot;:&quot;10.1101/580654&quot;,&quot;URL&quot;:&quot;https://doi.org/10.1101%2F580654&quot;,&quot;issued&quot;:{&quot;date-parts&quot;:[[2019,3]]},&quot;publisher&quot;:&quot;Cold Spring Harbor Laboratory&quot;},&quot;isTemporary&quot;:false}],&quot;properties&quot;:{&quot;noteIndex&quot;:0},&quot;isEdited&quot;:false,&quot;manualOverride&quot;:{&quot;isManuallyOverriden&quot;:false,&quot;citeprocText&quot;:&quot;&lt;sup&gt;28&lt;/sup&gt;&quot;,&quot;manualOverrideText&quot;:&quot;&quot;}},{&quot;citationID&quot;:&quot;MENDELEY_CITATION_523c7a7a-2185-42e9-8cf5-32039ef53c1f&quot;,&quot;citationItems&quot;:[{&quot;id&quot;:&quot;e05df982-0246-38d9-9426-b6d6287e01cb&quot;,&quot;itemData&quot;:{&quot;type&quot;:&quot;article-journal&quot;,&quot;id&quot;:&quot;e05df982-0246-38d9-9426-b6d6287e01cb&quot;,&quot;title&quot;:&quot;High-content, high-throughput screening for the identification of cytotoxic compounds based on cell morphology and cell proliferation markers&quot;,&quot;author&quot;:[{&quot;family&quot;:&quot;Martin&quot;,&quot;given&quot;:&quot;Heather L.&quot;,&quot;parse-names&quot;:false,&quot;dropping-particle&quot;:&quot;&quot;,&quot;non-dropping-particle&quot;:&quot;&quot;},{&quot;family&quot;:&quot;Adams&quot;,&quot;given&quot;:&quot;Matthew&quot;,&quot;parse-names&quot;:false,&quot;dropping-particle&quot;:&quot;&quot;,&quot;non-dropping-particle&quot;:&quot;&quot;},{&quot;family&quot;:&quot;Higgins&quot;,&quot;given&quot;:&quot;Julie&quot;,&quot;parse-names&quot;:false,&quot;dropping-particle&quot;:&quot;&quot;,&quot;non-dropping-particle&quot;:&quot;&quot;},{&quot;family&quot;:&quot;Bond&quot;,&quot;given&quot;:&quot;Jacquelyn&quot;,&quot;parse-names&quot;:false,&quot;dropping-particle&quot;:&quot;&quot;,&quot;non-dropping-particle&quot;:&quot;&quot;},{&quot;family&quot;:&quot;Morrison&quot;,&quot;given&quot;:&quot;Ewan E.&quot;,&quot;parse-names&quot;:false,&quot;dropping-particle&quot;:&quot;&quot;,&quot;non-dropping-particle&quot;:&quot;&quot;},{&quot;family&quot;:&quot;Bell&quot;,&quot;given&quot;:&quot;Sandra M.&quot;,&quot;parse-names&quot;:false,&quot;dropping-particle&quot;:&quot;&quot;,&quot;non-dropping-particle&quot;:&quot;&quot;},{&quot;family&quot;:&quot;Warriner&quot;,&quot;given&quot;:&quot;Stuart&quot;,&quot;parse-names&quot;:false,&quot;dropping-particle&quot;:&quot;&quot;,&quot;non-dropping-particle&quot;:&quot;&quot;},{&quot;family&quot;:&quot;Nelson&quot;,&quot;given&quot;:&quot;Adam&quot;,&quot;parse-names&quot;:false,&quot;dropping-particle&quot;:&quot;&quot;,&quot;non-dropping-particle&quot;:&quot;&quot;},{&quot;family&quot;:&quot;Tomlinson&quot;,&quot;given&quot;:&quot;Darren C.&quot;,&quot;parse-names&quot;:false,&quot;dropping-particle&quot;:&quot;&quot;,&quot;non-dropping-particle&quot;:&quot;&quot;}],&quot;container-title&quot;:&quot;PLoS ONE&quot;,&quot;DOI&quot;:&quot;10.1371/journal.pone.0088338&quot;,&quot;ISSN&quot;:&quot;19326203&quot;,&quot;issued&quot;:{&quot;date-parts&quot;:[[2014]]},&quot;abstract&quot;:&quot;Toxicity is a major cause of failure in drug discovery and development, and whilst robust toxicological testing occurs, efficiency could be improved if compounds with cytotoxic characteristics were identified during primary compound screening. The use of high-content imaging in primary screening is becoming more widespread, and by utilising phenotypic approaches it should be possible to incorporate cytotoxicity counter-screens into primary screens. Here we present a novel phenotypic assay that can be used as a counter-screen to identify compounds with adverse cellular effects. This assay has been developed using U2OS cells, the PerkinElmer Operetta high-content/high-throughput imaging system and Columbus image analysis software. In Columbus, algorithms were devised to identify changes in nuclear morphology, cell shape and proliferation using DAPI, TOTO-3 and phosphohistone H3 staining, respectively. The algorithms were developed and tested on cells treated with doxorubicin, taxol and nocodazole. The assay was then used to screen a novel, chemical library, rich in natural product-like molecules of over 300 compounds, 13.6% of which were identified as having adverse cellular effects. This assay provides a relatively cheap and rapid approach for identifying compounds with adverse cellular effects during screening assays, potentially reducing compound rejection due to toxicity in subsequent in vitro and in vivo assays. © 2014 Martin et al.&quot;},&quot;isTemporary&quot;:false}],&quot;properties&quot;:{&quot;noteIndex&quot;:0},&quot;isEdited&quot;:false,&quot;manualOverride&quot;:{&quot;isManuallyOverriden&quot;:false,&quot;citeprocText&quot;:&quot;&lt;sup&gt;29&lt;/sup&gt;&quot;,&quot;manualOverrideText&quot;:&quot;&quot;}},{&quot;citationID&quot;:&quot;MENDELEY_CITATION_bef483c3-61b5-4b1d-9578-e8f5e4f9acb4&quot;,&quot;citationItems&quot;:[{&quot;id&quot;:&quot;e776d774-d49d-3e46-83a0-50ea74a46bf2&quot;,&quot;itemData&quot;:{&quot;type&quot;:&quot;webpage&quot;,&quot;id&quot;:&quot;e776d774-d49d-3e46-83a0-50ea74a46bf2&quot;,&quot;title&quot;:&quot;GigaDB Dataset - DOI 10.5524/100351 - Supporting data for \&quot;A dataset of images and morphological profiles of 30,000 small-molecule treatme ...&quot;,&quot;accessed&quot;:{&quot;date-parts&quot;:[[2020,7,22]]},&quot;URL&quot;:&quot;http://gigadb.org/dataset/100351&quot;},&quot;isTemporary&quot;:false}],&quot;properties&quot;:{&quot;noteIndex&quot;:0},&quot;isEdited&quot;:false,&quot;manualOverride&quot;:{&quot;isManuallyOverriden&quot;:false,&quot;citeprocText&quot;:&quot;&lt;sup&gt;30&lt;/sup&gt;&quot;,&quot;manualOverrideText&quot;:&quot;&quot;}},{&quot;citationID&quot;:&quot;MENDELEY_CITATION_f64fd77b-de13-4364-b8ab-b0f973334b6a&quot;,&quot;citationItems&quot;:[{&quot;id&quot;:&quot;878231ab-992a-3671-a018-5bb736f1f54a&quot;,&quot;itemData&quot;:{&quot;type&quot;:&quot;article-journal&quot;,&quot;id&quot;:&quot;878231ab-992a-3671-a018-5bb736f1f54a&quot;,&quot;title&quot;:&quot;CellProfiler: Image analysis software for identifying and quantifying cell phenotypes&quot;,&quot;author&quot;:[{&quot;family&quot;:&quot;Carpenter&quot;,&quot;given&quot;:&quot;Anne E.&quot;,&quot;parse-names&quot;:false,&quot;dropping-particle&quot;:&quot;&quot;,&quot;non-dropping-particle&quot;:&quot;&quot;},{&quot;family&quot;:&quot;Jones&quot;,&quot;given&quot;:&quot;Thouis R.&quot;,&quot;parse-names&quot;:false,&quot;dropping-particle&quot;:&quot;&quot;,&quot;non-dropping-particle&quot;:&quot;&quot;},{&quot;family&quot;:&quot;Lamprecht&quot;,&quot;given&quot;:&quot;Michael R.&quot;,&quot;parse-names&quot;:false,&quot;dropping-particle&quot;:&quot;&quot;,&quot;non-dropping-particle&quot;:&quot;&quot;},{&quot;family&quot;:&quot;Clarke&quot;,&quot;given&quot;:&quot;Colin&quot;,&quot;parse-names&quot;:false,&quot;dropping-particle&quot;:&quot;&quot;,&quot;non-dropping-particle&quot;:&quot;&quot;},{&quot;family&quot;:&quot;Kang&quot;,&quot;given&quot;:&quot;In Han&quot;,&quot;parse-names&quot;:false,&quot;dropping-particle&quot;:&quot;&quot;,&quot;non-dropping-particle&quot;:&quot;&quot;},{&quot;family&quot;:&quot;Friman&quot;,&quot;given&quot;:&quot;Ola&quot;,&quot;parse-names&quot;:false,&quot;dropping-particle&quot;:&quot;&quot;,&quot;non-dropping-particle&quot;:&quot;&quot;},{&quot;family&quot;:&quot;Guertin&quot;,&quot;given&quot;:&quot;David A.&quot;,&quot;parse-names&quot;:false,&quot;dropping-particle&quot;:&quot;&quot;,&quot;non-dropping-particle&quot;:&quot;&quot;},{&quot;family&quot;:&quot;Chang&quot;,&quot;given&quot;:&quot;Joo Han&quot;,&quot;parse-names&quot;:false,&quot;dropping-particle&quot;:&quot;&quot;,&quot;non-dropping-particle&quot;:&quot;&quot;},{&quot;family&quot;:&quot;Lindquist&quot;,&quot;given&quot;:&quot;Robert A.&quot;,&quot;parse-names&quot;:false,&quot;dropping-particle&quot;:&quot;&quot;,&quot;non-dropping-particle&quot;:&quot;&quot;},{&quot;family&quot;:&quot;Moffat&quot;,&quot;given&quot;:&quot;Jason&quot;,&quot;parse-names&quot;:false,&quot;dropping-particle&quot;:&quot;&quot;,&quot;non-dropping-particle&quot;:&quot;&quot;},{&quot;family&quot;:&quot;Golland&quot;,&quot;given&quot;:&quot;Polina&quot;,&quot;parse-names&quot;:false,&quot;dropping-particle&quot;:&quot;&quot;,&quot;non-dropping-particle&quot;:&quot;&quot;},{&quot;family&quot;:&quot;Sabatini&quot;,&quot;given&quot;:&quot;David M.&quot;,&quot;parse-names&quot;:false,&quot;dropping-particle&quot;:&quot;&quot;,&quot;non-dropping-particle&quot;:&quot;&quot;}],&quot;container-title&quot;:&quot;Genome Biology&quot;,&quot;DOI&quot;:&quot;10.1186/gb-2006-7-10-r100&quot;,&quot;ISSN&quot;:&quot;14747596&quot;,&quot;PMID&quot;:&quot;17076895&quot;,&quot;issued&quot;:{&quot;date-parts&quot;:[[2006]]},&quot;abstract&quot;:&quot;Biologists can now prepare and image thousands of samples per day using automation, enabling chemical screens and functional genomics (for example, using RNA interference). Here we describe the first free, open-source system designed for flexible, high-throughput cell image analysis, CellProfiler. CellProfiler can address a variety of biological questions quantitatively, including standard assays (for example, cell count, size, per-cell protein levels) and complex morphological assays (for example, cell/organelle shape or subcellular patterns of DNA or protein staining). © 2006 Carpenter et al.; licensee BioMed Central Ltd.&quot;},&quot;isTemporary&quot;:false}],&quot;properties&quot;:{&quot;noteIndex&quot;:0},&quot;isEdited&quot;:false,&quot;manualOverride&quot;:{&quot;isManuallyOverriden&quot;:false,&quot;citeprocText&quot;:&quot;&lt;sup&gt;31&lt;/sup&gt;&quot;,&quot;manualOverrideText&quot;:&quot;&quot;}},{&quot;citationID&quot;:&quot;MENDELEY_CITATION_2db74a75-f4e1-4652-b528-e54b4efcab8d&quot;,&quot;citationItems&quot;:[{&quot;id&quot;:&quot;4ac64cc2-2113-3b70-a00c-4bc6bb3b7c57&quot;,&quot;itemData&quot;:{&quot;type&quot;:&quot;webpage&quot;,&quot;id&quot;:&quot;4ac64cc2-2113-3b70-a00c-4bc6bb3b7c57&quot;,&quot;title&quot;:&quot;Manuals | CellProfiler&quot;,&quot;accessed&quot;:{&quot;date-parts&quot;:[[2020,7,22]]},&quot;URL&quot;:&quot;https://cellprofiler.org/manuals&quot;},&quot;isTemporary&quot;:false}],&quot;properties&quot;:{&quot;noteIndex&quot;:0},&quot;isEdited&quot;:false,&quot;manualOverride&quot;:{&quot;isManuallyOverriden&quot;:false,&quot;citeprocText&quot;:&quot;&lt;sup&gt;32&lt;/sup&gt;&quot;,&quot;manualOverrideText&quot;:&quot;&quot;}},{&quot;citationID&quot;:&quot;MENDELEY_CITATION_38f9c545-0562-4c13-b5ba-0e37e51dbfba&quot;,&quot;citationItems&quot;:[{&quot;id&quot;:&quot;1202f500-1fdd-3a4d-a363-9c6329b445b7&quot;,&quot;itemData&quot;:{&quot;type&quot;:&quot;article-journal&quot;,&quot;id&quot;:&quot;1202f500-1fdd-3a4d-a363-9c6329b445b7&quot;,&quot;title&quot;:&quot;Evaluation of Gene Expression and Phenotypic Profiling Data as Quantitative Descriptors for Predicting Drug Targets and Mechanisms of Action&quot;,&quot;author&quot;:[{&quot;family&quot;:&quot;Lapins&quot;,&quot;given&quot;:&quot;Maris&quot;,&quot;parse-names&quot;:false,&quot;dropping-particle&quot;:&quot;&quot;,&quot;non-dropping-particle&quot;:&quot;&quot;},{&quot;family&quot;:&quot;Spjuth&quot;,&quot;given&quot;:&quot;Ola&quot;,&quot;parse-names&quot;:false,&quot;dropping-particle&quot;:&quot;&quot;,&quot;non-dropping-particle&quot;:&quot;&quot;}],&quot;DOI&quot;:&quot;10.1101/580654&quot;,&quot;URL&quot;:&quot;https://doi.org/10.1101%2F580654&quot;,&quot;issued&quot;:{&quot;date-parts&quot;:[[2019,3]]},&quot;publisher&quot;:&quot;Cold Spring Harbor Laboratory&quot;},&quot;isTemporary&quot;:false}],&quot;properties&quot;:{&quot;noteIndex&quot;:0},&quot;isEdited&quot;:false,&quot;manualOverride&quot;:{&quot;isManuallyOverriden&quot;:false,&quot;citeprocText&quot;:&quot;&lt;sup&gt;28&lt;/sup&gt;&quot;,&quot;manualOverrideText&quot;:&quot;&quot;}},{&quot;citationID&quot;:&quot;MENDELEY_CITATION_2fe3e16d-da54-4465-b9aa-d70f3cc2648a&quot;,&quot;citationItems&quot;:[{&quot;id&quot;:&quot;5f780c64-1f2d-3c50-9e41-53aca76d1d10&quot;,&quot;itemData&quot;:{&quot;type&quot;:&quot;article-journal&quot;,&quot;id&quot;:&quot;5f780c64-1f2d-3c50-9e41-53aca76d1d10&quot;,&quot;title&quot;:&quot;{MoleculeNet}: a benchmark for molecular machine learning&quot;,&quot;author&quot;:[{&quot;family&quot;:&quot;Wu&quot;,&quot;given&quot;:&quot;Zhenqin&quot;,&quot;parse-names&quot;:false,&quot;dropping-particle&quot;:&quot;&quot;,&quot;non-dropping-particle&quot;:&quot;&quot;},{&quot;family&quot;:&quot;Ramsundar&quot;,&quot;given&quot;:&quot;Bharath&quot;,&quot;parse-names&quot;:false,&quot;dropping-particle&quot;:&quot;&quot;,&quot;non-dropping-particle&quot;:&quot;&quot;},{&quot;family&quot;:&quot;Feinberg&quot;,&quot;given&quot;:&quot;Evan~N.&quot;,&quot;parse-names&quot;:false,&quot;dropping-particle&quot;:&quot;&quot;,&quot;non-dropping-particle&quot;:&quot;&quot;},{&quot;family&quot;:&quot;Gomes&quot;,&quot;given&quot;:&quot;Joseph&quot;,&quot;parse-names&quot;:false,&quot;dropping-particle&quot;:&quot;&quot;,&quot;non-dropping-particle&quot;:&quot;&quot;},{&quot;family&quot;:&quot;Geniesse&quot;,&quot;given&quot;:&quot;Caleb&quot;,&quot;parse-names&quot;:false,&quot;dropping-particle&quot;:&quot;&quot;,&quot;non-dropping-particle&quot;:&quot;&quot;},{&quot;family&quot;:&quot;Pappu&quot;,&quot;given&quot;:&quot;Aneesh S&quot;,&quot;parse-names&quot;:false,&quot;dropping-particle&quot;:&quot;&quot;,&quot;non-dropping-particle&quot;:&quot;&quot;},{&quot;family&quot;:&quot;Leswing&quot;,&quot;given&quot;:&quot;Karl&quot;,&quot;parse-names&quot;:false,&quot;dropping-particle&quot;:&quot;&quot;,&quot;non-dropping-particle&quot;:&quot;&quot;},{&quot;family&quot;:&quot;Pande&quot;,&quot;given&quot;:&quot;Vijay&quot;,&quot;parse-names&quot;:false,&quot;dropping-particle&quot;:&quot;&quot;,&quot;non-dropping-particle&quot;:&quot;&quot;}],&quot;container-title&quot;:&quot;Chemical Science&quot;,&quot;DOI&quot;:&quot;10.1039/c7sc02664a&quot;,&quot;URL&quot;:&quot;https://doi.org/10.1039%2Fc7sc02664a&quot;,&quot;issued&quot;:{&quot;date-parts&quot;:[[2018]]},&quot;page&quot;:&quot;513-530&quot;,&quot;publisher&quot;:&quot;Royal Society of Chemistry ({RSC})&quot;,&quot;issue&quot;:&quot;2&quot;,&quot;volume&quot;:&quot;9&quot;},&quot;isTemporary&quot;:false}],&quot;properties&quot;:{&quot;noteIndex&quot;:0},&quot;isEdited&quot;:false,&quot;manualOverride&quot;:{&quot;isManuallyOverriden&quot;:false,&quot;citeprocText&quot;:&quot;&lt;sup&gt;33&lt;/sup&gt;&quot;,&quot;manualOverrideText&quot;:&quot;&quot;}},{&quot;citationID&quot;:&quot;MENDELEY_CITATION_92d69787-1f1f-4243-a679-5cfb230f6593&quot;,&quot;citationItems&quot;:[{&quot;id&quot;:&quot;0a1e4080-e9de-3be8-a5c3-2e0fbc8e4dd5&quot;,&quot;itemData&quot;:{&quot;type&quot;:&quot;webpage&quot;,&quot;id&quot;:&quot;0a1e4080-e9de-3be8-a5c3-2e0fbc8e4dd5&quot;,&quot;title&quot;:&quot;Datasets&quot;,&quot;accessed&quot;:{&quot;date-parts&quot;:[[2020,7,22]]},&quot;URL&quot;:&quot;http://moleculenet.ai/datasets-1&quot;},&quot;isTemporary&quot;:false}],&quot;properties&quot;:{&quot;noteIndex&quot;:0},&quot;isEdited&quot;:false,&quot;manualOverride&quot;:{&quot;isManuallyOverriden&quot;:false,&quot;citeprocText&quot;:&quot;&lt;sup&gt;34&lt;/sup&gt;&quot;,&quot;manualOverrideText&quot;:&quot;&quot;}},{&quot;citationID&quot;:&quot;MENDELEY_CITATION_482ef7db-fda4-4833-85cb-39deccd9df3c&quot;,&quot;citationItems&quot;:[{&quot;id&quot;:&quot;54922feb-e04b-3d1d-bdf1-7e9a54616b5e&quot;,&quot;itemData&quot;:{&quot;type&quot;:&quot;article-journal&quot;,&quot;id&quot;:&quot;54922feb-e04b-3d1d-bdf1-7e9a54616b5e&quot;,&quot;title&quot;:&quot;{ToxCast} Chemical Landscape: Paving the Road to 21st Century Toxicology&quot;,&quot;author&quot;:[{&quot;family&quot;:&quot;Richard&quot;,&quot;given&quot;:&quot;Ann M&quot;,&quot;parse-names&quot;:false,&quot;dropping-particle&quot;:&quot;&quot;,&quot;non-dropping-particle&quot;:&quot;&quot;},{&quot;family&quot;:&quot;Judson&quot;,&quot;given&quot;:&quot;Richard S&quot;,&quot;parse-names&quot;:false,&quot;dropping-particle&quot;:&quot;&quot;,&quot;non-dropping-particle&quot;:&quot;&quot;},{&quot;family&quot;:&quot;Houck&quot;,&quot;given&quot;:&quot;Keith A&quot;,&quot;parse-names&quot;:false,&quot;dropping-particle&quot;:&quot;&quot;,&quot;non-dropping-particle&quot;:&quot;&quot;},{&quot;family&quot;:&quot;Grulke&quot;,&quot;given&quot;:&quot;Christopher M&quot;,&quot;parse-names&quot;:false,&quot;dropping-particle&quot;:&quot;&quot;,&quot;non-dropping-particle&quot;:&quot;&quot;},{&quot;family&quot;:&quot;Volarath&quot;,&quot;given&quot;:&quot;Patra&quot;,&quot;parse-names&quot;:false,&quot;dropping-particle&quot;:&quot;&quot;,&quot;non-dropping-particle&quot;:&quot;&quot;},{&quot;family&quot;:&quot;Thillainadarajah&quot;,&quot;given&quot;:&quot;Inthirany&quot;,&quot;parse-names&quot;:false,&quot;dropping-particle&quot;:&quot;&quot;,&quot;non-dropping-particle&quot;:&quot;&quot;},{&quot;family&quot;:&quot;Yang&quot;,&quot;given&quot;:&quot;Chihae&quot;,&quot;parse-names&quot;:false,&quot;dropping-particle&quot;:&quot;&quot;,&quot;non-dropping-particle&quot;:&quot;&quot;},{&quot;family&quot;:&quot;Rathman&quot;,&quot;given&quot;:&quot;James&quot;,&quot;parse-names&quot;:false,&quot;dropping-particle&quot;:&quot;&quot;,&quot;non-dropping-particle&quot;:&quot;&quot;},{&quot;family&quot;:&quot;Martin&quot;,&quot;given&quot;:&quot;Matthew T&quot;,&quot;parse-names&quot;:false,&quot;dropping-particle&quot;:&quot;&quot;,&quot;non-dropping-particle&quot;:&quot;&quot;},{&quot;family&quot;:&quot;Wambaugh&quot;,&quot;given&quot;:&quot;John F&quot;,&quot;parse-names&quot;:false,&quot;dropping-particle&quot;:&quot;&quot;,&quot;non-dropping-particle&quot;:&quot;&quot;},{&quot;family&quot;:&quot;Knudsen&quot;,&quot;given&quot;:&quot;Thomas B&quot;,&quot;parse-names&quot;:false,&quot;dropping-particle&quot;:&quot;&quot;,&quot;non-dropping-particle&quot;:&quot;&quot;},{&quot;family&quot;:&quot;Kancherla&quot;,&quot;given&quot;:&quot;Jayaram&quot;,&quot;parse-names&quot;:false,&quot;dropping-particle&quot;:&quot;&quot;,&quot;non-dropping-particle&quot;:&quot;&quot;},{&quot;family&quot;:&quot;Mansouri&quot;,&quot;given&quot;:&quot;Kamel&quot;,&quot;parse-names&quot;:false,&quot;dropping-particle&quot;:&quot;&quot;,&quot;non-dropping-particle&quot;:&quot;&quot;},{&quot;family&quot;:&quot;Patlewicz&quot;,&quot;given&quot;:&quot;Grace&quot;,&quot;parse-names&quot;:false,&quot;dropping-particle&quot;:&quot;&quot;,&quot;non-dropping-particle&quot;:&quot;&quot;},{&quot;family&quot;:&quot;Williams&quot;,&quot;given&quot;:&quot;Antony J&quot;,&quot;parse-names&quot;:false,&quot;dropping-particle&quot;:&quot;&quot;,&quot;non-dropping-particle&quot;:&quot;&quot;},{&quot;family&quot;:&quot;Little&quot;,&quot;given&quot;:&quot;Stephen B&quot;,&quot;parse-names&quot;:false,&quot;dropping-particle&quot;:&quot;&quot;,&quot;non-dropping-particle&quot;:&quot;&quot;},{&quot;family&quot;:&quot;Crofton&quot;,&quot;given&quot;:&quot;Kevin M&quot;,&quot;parse-names&quot;:false,&quot;dropping-particle&quot;:&quot;&quot;,&quot;non-dropping-particle&quot;:&quot;&quot;},{&quot;family&quot;:&quot;Thomas&quot;,&quot;given&quot;:&quot;Russell S&quot;,&quot;parse-names&quot;:false,&quot;dropping-particle&quot;:&quot;&quot;,&quot;non-dropping-particle&quot;:&quot;&quot;}],&quot;container-title&quot;:&quot;Chemical Research in Toxicology&quot;,&quot;DOI&quot;:&quot;10.1021/acs.chemrestox.6b00135&quot;,&quot;URL&quot;:&quot;https://doi.org/10.1021%2Facs.chemrestox.6b00135&quot;,&quot;issued&quot;:{&quot;date-parts&quot;:[[2016,7]]},&quot;page&quot;:&quot;1225-1251&quot;,&quot;publisher&quot;:&quot;American Chemical Society ({ACS})&quot;,&quot;issue&quot;:&quot;8&quot;,&quot;volume&quot;:&quot;29&quot;},&quot;isTemporary&quot;:false}],&quot;properties&quot;:{&quot;noteIndex&quot;:0},&quot;isEdited&quot;:false,&quot;manualOverride&quot;:{&quot;isManuallyOverriden&quot;:false,&quot;citeprocText&quot;:&quot;&lt;sup&gt;35&lt;/sup&gt;&quot;,&quot;manualOverrideText&quot;:&quot;&quot;}},{&quot;citationID&quot;:&quot;MENDELEY_CITATION_ea82eb6a-7b23-48b4-a3a0-3e0585877a5d&quot;,&quot;citationItems&quot;:[{&quot;id&quot;:&quot;8e001e19-880b-3a78-8371-63f901911429&quot;,&quot;itemData&quot;:{&quot;type&quot;:&quot;thesis&quot;,&quot;id&quot;:&quot;8e001e19-880b-3a78-8371-63f901911429&quot;,&quot;title&quot;:&quot;Structured Application of Biological Ontologies to Annotate High-Throughput Screening Assays and their Targets of Activity&quot;,&quot;author&quot;:[{&quot;family&quot;:&quot;Phuong&quot;,&quot;given&quot;:&quot;Jimmy&quot;,&quot;parse-names&quot;:false,&quot;dropping-particle&quot;:&quot;&quot;,&quot;non-dropping-particle&quot;:&quot;&quot;}],&quot;URL&quot;:&quot;https://cdr.lib.unc.edu/concern/masters_papers/3r074w47j&quot;,&quot;issued&quot;:{&quot;date-parts&quot;:[[2014]]},&quot;abstract&quot;:&quot;High-throughput screening (HTS) assays have changed the pace of chemical data collection, enabling assessments at various levels of biological relevance. EPA's ToxCast Program has 328 assays (experiments) generating 541 assay components (readouts), which produces 795 assay component endpoints (analyses), with intentions to increase the number of assays and the number of substances tested. As new assays are developed, it becomes a challenge to communicate what kind of data and features are associated with each assay. This report uses the BioAssay Ontology and other publicly available ontologies to produce the ToxCast Assay Annotation, a structured resource for descriptive information that uses controlled vocabulary to aid in the communication and use of ToxCast HTS assay data. Organized by 34 annotations including 'assay design type' and 'detection technology type', this structure allows for a concise reference to the pertinent attributes of an assay. Additionally, the perspective differences between the technological and intended target are separately captured. This structured annotation also allows for the identification of comparable ToxCast assay endpoints, and offers the potential to link with other HTS data repositories.&quot;},&quot;isTemporary&quot;:false}],&quot;properties&quot;:{&quot;noteIndex&quot;:0},&quot;isEdited&quot;:false,&quot;manualOverride&quot;:{&quot;isManuallyOverriden&quot;:false,&quot;citeprocText&quot;:&quot;&lt;sup&gt;36&lt;/sup&gt;&quot;,&quot;manualOverrideText&quot;:&quot;&quot;}},{&quot;citationID&quot;:&quot;MENDELEY_CITATION_c1b6c3c3-c240-493a-8be3-b9cc9631909c&quot;,&quot;citationItems&quot;:[{&quot;id&quot;:&quot;2f0f0f61-6fc1-3534-94f5-a527b3b476d8&quot;,&quot;itemData&quot;:{&quot;type&quot;:&quot;article-journal&quot;,&quot;id&quot;:&quot;2f0f0f61-6fc1-3534-94f5-a527b3b476d8&quot;,&quot;title&quot;:&quot;Real-time growth kinetics measuring hormone mimicry for ToxCast chemicals in T-47D human ductal carcinoma cells&quot;,&quot;author&quot;:[{&quot;family&quot;:&quot;Rotroff&quot;,&quot;given&quot;:&quot;Daniel M.&quot;,&quot;parse-names&quot;:false,&quot;dropping-particle&quot;:&quot;&quot;,&quot;non-dropping-particle&quot;:&quot;&quot;},{&quot;family&quot;:&quot;Dix&quot;,&quot;given&quot;:&quot;David J.&quot;,&quot;parse-names&quot;:false,&quot;dropping-particle&quot;:&quot;&quot;,&quot;non-dropping-particle&quot;:&quot;&quot;},{&quot;family&quot;:&quot;Houck&quot;,&quot;given&quot;:&quot;Keith A.&quot;,&quot;parse-names&quot;:false,&quot;dropping-particle&quot;:&quot;&quot;,&quot;non-dropping-particle&quot;:&quot;&quot;},{&quot;family&quot;:&quot;Kavlock&quot;,&quot;given&quot;:&quot;Robert J.&quot;,&quot;parse-names&quot;:false,&quot;dropping-particle&quot;:&quot;&quot;,&quot;non-dropping-particle&quot;:&quot;&quot;},{&quot;family&quot;:&quot;Knudsen&quot;,&quot;given&quot;:&quot;Thomas B.&quot;,&quot;parse-names&quot;:false,&quot;dropping-particle&quot;:&quot;&quot;,&quot;non-dropping-particle&quot;:&quot;&quot;},{&quot;family&quot;:&quot;Martin&quot;,&quot;given&quot;:&quot;Matthew T.&quot;,&quot;parse-names&quot;:false,&quot;dropping-particle&quot;:&quot;&quot;,&quot;non-dropping-particle&quot;:&quot;&quot;},{&quot;family&quot;:&quot;Reif&quot;,&quot;given&quot;:&quot;David M.&quot;,&quot;parse-names&quot;:false,&quot;dropping-particle&quot;:&quot;&quot;,&quot;non-dropping-particle&quot;:&quot;&quot;},{&quot;family&quot;:&quot;Richard&quot;,&quot;given&quot;:&quot;Ann M.&quot;,&quot;parse-names&quot;:false,&quot;dropping-particle&quot;:&quot;&quot;,&quot;non-dropping-particle&quot;:&quot;&quot;},{&quot;family&quot;:&quot;Sipes&quot;,&quot;given&quot;:&quot;Nisha S.&quot;,&quot;parse-names&quot;:false,&quot;dropping-particle&quot;:&quot;&quot;,&quot;non-dropping-particle&quot;:&quot;&quot;},{&quot;family&quot;:&quot;Abassi&quot;,&quot;given&quot;:&quot;Yama A.&quot;,&quot;parse-names&quot;:false,&quot;dropping-particle&quot;:&quot;&quot;,&quot;non-dropping-particle&quot;:&quot;&quot;},{&quot;family&quot;:&quot;Jin&quot;,&quot;given&quot;:&quot;Can&quot;,&quot;parse-names&quot;:false,&quot;dropping-particle&quot;:&quot;&quot;,&quot;non-dropping-particle&quot;:&quot;&quot;},{&quot;family&quot;:&quot;Stampfl&quot;,&quot;given&quot;:&quot;Melinda&quot;,&quot;parse-names&quot;:false,&quot;dropping-particle&quot;:&quot;&quot;,&quot;non-dropping-particle&quot;:&quot;&quot;},{&quot;family&quot;:&quot;Judson&quot;,&quot;given&quot;:&quot;Richard S.&quot;,&quot;parse-names&quot;:false,&quot;dropping-particle&quot;:&quot;&quot;,&quot;non-dropping-particle&quot;:&quot;&quot;}],&quot;container-title&quot;:&quot;Chemical Research in Toxicology&quot;,&quot;DOI&quot;:&quot;10.1021/tx400117y&quot;,&quot;ISSN&quot;:&quot;0893228X&quot;,&quot;issued&quot;:{&quot;date-parts&quot;:[[2013]]},&quot;abstract&quot;:&quot;High-throughput screening (HTS) assays capable of profiling thousands of environmentally relevant chemicals for in vitro biological activity provide useful information on the potential for disrupting endocrine pathways. Disruption of the estrogen signaling pathway has been implicated in a variety of adverse health effects including impaired development, reproduction, and carcinogenesis. The estrogen-responsive human mammary ductal carcinoma cell line T-47D was exposed to 1815 ToxCast chemicals comprising pesticides, industrial chemicals, pharmaceuticals, personal care products, cosmetics, food ingredients, and other chemicals with known or suspected human exposure potential. Cell growth kinetics were evaluated using real-time cell electronic sensing. T-47D cells were exposed to eight concentrations (0.006-100 μM), and measurements of cellular impedance were repeatedly recorded for 105 h. Chemical effects were evaluated based on potency (concentration at which response occurs) and efficacy (extent of response). A linear growth response was observed in response to prototypical estrogen receptor agonists (17β-estradiol, genistein, bisphenol A, nonylphenol, and 4-tert-octylphenol). Several compounds, including bisphenol A and genistein, induced cell growth comparable in efficacy to that of 17β-estradiol, but with decreased potency. Progestins, androgens, and corticosteroids invoked a biphasic growth response indicative of changes in cell number or cell morphology. Results from this cell growth assay were compared with results from additional estrogen receptor (ER) binding and transactivation assays. Chemicals detected as active in both the cell growth and ER receptor binding assays demonstrated potencies highly correlated with two ER transactivation assays (r = 0.72; r = 0.70). While ER binding assays detected chemicals that were highly potent or efficacious in the T-47D cell growth and transactivation assays, the binding assays lacked sensitivity in detecting weakly active compounds. In conclusion, this cell-based assay rapidly detects chemical effects on T-47D growth and shows potential, in combination with other HTS assays, to detect environmentally relevant chemicals with potential estrogenic activity. © 2013 American Chemical Society.&quot;},&quot;isTemporary&quot;:false}],&quot;properties&quot;:{&quot;noteIndex&quot;:0},&quot;isEdited&quot;:false,&quot;manualOverride&quot;:{&quot;isManuallyOverriden&quot;:false,&quot;citeprocText&quot;:&quot;&lt;sup&gt;37&lt;/sup&gt;&quot;,&quot;manualOverrideText&quot;:&quot;&quot;}},{&quot;citationID&quot;:&quot;MENDELEY_CITATION_18b24542-c6fd-4b54-91fe-528d275c03a7&quot;,&quot;citationItems&quot;:[{&quot;id&quot;:&quot;35781582-0fa4-33c3-9a29-2953a1b90f16&quot;,&quot;itemData&quot;:{&quot;type&quot;:&quot;article-journal&quot;,&quot;id&quot;:&quot;35781582-0fa4-33c3-9a29-2953a1b90f16&quot;,&quot;title&quot;:&quot;An integrative biology approach for analysis of drug action in models of human vascular inflammation&quot;,&quot;author&quot;:[{&quot;family&quot;:&quot;Kunkel&quot;,&quot;given&quot;:&quot;Eric J.&quot;,&quot;parse-names&quot;:false,&quot;dropping-particle&quot;:&quot;&quot;,&quot;non-dropping-particle&quot;:&quot;&quot;},{&quot;family&quot;:&quot;Dea&quot;,&quot;given&quot;:&quot;Marlene&quot;,&quot;parse-names&quot;:false,&quot;dropping-particle&quot;:&quot;&quot;,&quot;non-dropping-particle&quot;:&quot;&quot;},{&quot;family&quot;:&quot;Ebens&quot;,&quot;given&quot;:&quot;Allen&quot;,&quot;parse-names&quot;:false,&quot;dropping-particle&quot;:&quot;&quot;,&quot;non-dropping-particle&quot;:&quot;&quot;},{&quot;family&quot;:&quot;Hytopoulos&quot;,&quot;given&quot;:&quot;Evangelos&quot;,&quot;parse-names&quot;:false,&quot;dropping-particle&quot;:&quot;&quot;,&quot;non-dropping-particle&quot;:&quot;&quot;},{&quot;family&quot;:&quot;Melrose&quot;,&quot;given&quot;:&quot;Jennifer&quot;,&quot;parse-names&quot;:false,&quot;dropping-particle&quot;:&quot;&quot;,&quot;non-dropping-particle&quot;:&quot;&quot;},{&quot;family&quot;:&quot;Nguyen&quot;,&quot;given&quot;:&quot;Dat&quot;,&quot;parse-names&quot;:false,&quot;dropping-particle&quot;:&quot;&quot;,&quot;non-dropping-particle&quot;:&quot;&quot;},{&quot;family&quot;:&quot;Ota&quot;,&quot;given&quot;:&quot;Ken S.&quot;,&quot;parse-names&quot;:false,&quot;dropping-particle&quot;:&quot;&quot;,&quot;non-dropping-particle&quot;:&quot;&quot;},{&quot;family&quot;:&quot;Plavec&quot;,&quot;given&quot;:&quot;Ivan&quot;,&quot;parse-names&quot;:false,&quot;dropping-particle&quot;:&quot;&quot;,&quot;non-dropping-particle&quot;:&quot;&quot;},{&quot;family&quot;:&quot;Wang&quot;,&quot;given&quot;:&quot;Yuker&quot;,&quot;parse-names&quot;:false,&quot;dropping-particle&quot;:&quot;&quot;,&quot;non-dropping-particle&quot;:&quot;&quot;},{&quot;family&quot;:&quot;Watson&quot;,&quot;given&quot;:&quot;Susan R.&quot;,&quot;parse-names&quot;:false,&quot;dropping-particle&quot;:&quot;&quot;,&quot;non-dropping-particle&quot;:&quot;&quot;},{&quot;family&quot;:&quot;Butcher&quot;,&quot;given&quot;:&quot;Eugene C.&quot;,&quot;parse-names&quot;:false,&quot;dropping-particle&quot;:&quot;&quot;,&quot;non-dropping-particle&quot;:&quot;&quot;},{&quot;family&quot;:&quot;Berg&quot;,&quot;given&quot;:&quot;Ellen L.&quot;,&quot;parse-names&quot;:false,&quot;dropping-particle&quot;:&quot;&quot;,&quot;non-dropping-particle&quot;:&quot;&quot;}],&quot;container-title&quot;:&quot;The FASEB Journal&quot;,&quot;DOI&quot;:&quot;10.1096/fj.04-1538fje&quot;,&quot;ISSN&quot;:&quot;0892-6638&quot;,&quot;issued&quot;:{&quot;date-parts&quot;:[[2004]]},&quot;abstract&quot;:&quot;Unexpected drug activities discovered during clinical testing establish the need for better characterization of compounds in human disease-relevant conditions early in the discovery process. Here, we describe an approach to characterize drug function based on statistical analysis of protein expression datasets from multiple primary human cell-based models of inflammatory disease. This approach, termed Biologically Multiplexed Activity Profiling (BioMAP), provides rapid characterization of drug function, including mechanism of action, secondary or off-target activities, and insights into clinical phenomena. Using three model systems containing primary human endothelial cells and peripheral blood mononuclear cells in different environments relevant to vascular inflammation and immune activation, we show that BioMAP profiles detect and discriminate multiple functional drug classes, including glucocorticoids; TNF-alpha antagonists; and inhibitors of HMG-CoA reductase, calcineurin, IMPDH, PDE4, PI-3 kinase, hsp90, and p38 MAPK, among others. The ability of cholesterol lowering HMG-CoA reductase inhibitors (statins) to improve outcomes in rheumatic disease patients correlates with the activities of these compounds in our BioMAP assays. In addition, the activity profiles identified for the immunosuppressants mycophenolic acid, cyclosporin A, and FK-506 provide a potential explanation for a reduced incidence of posttransplant cardiovascular disease in patients receiving mycophenolic acid. BioMAP profiling can allow integration of meaningful human biology into drug development programs.&quot;},&quot;isTemporary&quot;:false}],&quot;properties&quot;:{&quot;noteIndex&quot;:0},&quot;isEdited&quot;:false,&quot;manualOverride&quot;:{&quot;isManuallyOverriden&quot;:false,&quot;citeprocText&quot;:&quot;&lt;sup&gt;38&lt;/sup&gt;&quot;,&quot;manualOverrideText&quot;:&quot;&quot;}},{&quot;citationID&quot;:&quot;MENDELEY_CITATION_ecf4dc28-12c3-4e6a-a92c-f9a51e18d9d3&quot;,&quot;citationItems&quot;:[{&quot;id&quot;:&quot;e83a0e8a-5fb8-337d-aefc-38c763c40db8&quot;,&quot;itemData&quot;:{&quot;type&quot;:&quot;article-journal&quot;,&quot;id&quot;:&quot;e83a0e8a-5fb8-337d-aefc-38c763c40db8&quot;,&quot;title&quot;:&quot;Profiling Bioactivity of the ToxCast Chemical Library Using BioMAP Primary Human Cell Systems&quot;,&quot;author&quot;:[{&quot;family&quot;:&quot;Houck&quot;,&quot;given&quot;:&quot;Keith A.&quot;,&quot;parse-names&quot;:false,&quot;dropping-particle&quot;:&quot;&quot;,&quot;non-dropping-particle&quot;:&quot;&quot;},{&quot;family&quot;:&quot;Dix&quot;,&quot;given&quot;:&quot;David J.&quot;,&quot;parse-names&quot;:false,&quot;dropping-particle&quot;:&quot;&quot;,&quot;non-dropping-particle&quot;:&quot;&quot;},{&quot;family&quot;:&quot;Judson&quot;,&quot;given&quot;:&quot;Richard S.&quot;,&quot;parse-names&quot;:false,&quot;dropping-particle&quot;:&quot;&quot;,&quot;non-dropping-particle&quot;:&quot;&quot;},{&quot;family&quot;:&quot;Kavlock&quot;,&quot;given&quot;:&quot;Robert J.&quot;,&quot;parse-names&quot;:false,&quot;dropping-particle&quot;:&quot;&quot;,&quot;non-dropping-particle&quot;:&quot;&quot;},{&quot;family&quot;:&quot;Yang&quot;,&quot;given&quot;:&quot;Jian&quot;,&quot;parse-names&quot;:false,&quot;dropping-particle&quot;:&quot;&quot;,&quot;non-dropping-particle&quot;:&quot;&quot;},{&quot;family&quot;:&quot;Berg&quot;,&quot;given&quot;:&quot;Ellen L.&quot;,&quot;parse-names&quot;:false,&quot;dropping-particle&quot;:&quot;&quot;,&quot;non-dropping-particle&quot;:&quot;&quot;}],&quot;container-title&quot;:&quot;Journal of Biomolecular Screening&quot;,&quot;DOI&quot;:&quot;10.1177/1087057109345525&quot;,&quot;ISSN&quot;:&quot;10870571&quot;,&quot;issued&quot;:{&quot;date-parts&quot;:[[2009]]},&quot;abstract&quot;:&quot;The complexity of human biology has made prediction of health effects as a consequence of exposure to environmental chemicals especially challenging. Complex cell systems, such as the Biologically Multiplexed Activity Profiling (BioMAP) primary, human, cell-based disease models, leverage cellular regulatory networks to detect and distinguish chemicals with a broad range of target mechanisms and biological processes relevant to human toxicity. Here the authors use the BioMAP human cell systems to characterize effects relevant to human tissue and inflammatory disease biology following exposure to the 320 environmental chemicals in the Environmental Protection Agency–s (EPA–s) ToxCast phase I library. The ToxCast chemicals were assayed at 4 concentrations in 8 BioMAP cell systems, with a total of 87 assay endpoints resulting in more than 100,000 data points. Within the context of the BioMAP database, ToxCast compounds could be classified based on their ability to cause overt cytotoxicity in primary human cell types or according to toxicity mechanism class derived from comparisons to activity profiles of BioMAP reference compounds. ToxCast chemicals with similarity to inducers of mitochondrial dysfunction, cAMP elevators, inhibitors of tubulin function, inducers of endoplasmic reticulum stress, or NFƙB pathway inhibitors were identified based on this BioMAP analysis. This data set is being combined with additional ToxCast data sets for development of predictive toxicity models at the EPA. (Journal of Biomolecular Screening 2009:1054-1066). © 2009, Society for Biomolecular Sciences. All rights reserved.&quot;},&quot;isTemporary&quot;:false}],&quot;properties&quot;:{&quot;noteIndex&quot;:0},&quot;isEdited&quot;:false,&quot;manualOverride&quot;:{&quot;isManuallyOverriden&quot;:false,&quot;citeprocText&quot;:&quot;&lt;sup&gt;39&lt;/sup&gt;&quot;,&quot;manualOverrideText&quot;:&quot;&quot;}},{&quot;citationID&quot;:&quot;MENDELEY_CITATION_b8d89d8f-3a93-4301-bd27-35b4c652a295&quot;,&quot;citationItems&quot;:[{&quot;id&quot;:&quot;5244b28a-8b9b-3101-8885-9e43d987a0eb&quot;,&quot;itemData&quot;:{&quot;type&quot;:&quot;article-journal&quot;,&quot;id&quot;:&quot;5244b28a-8b9b-3101-8885-9e43d987a0eb&quot;,&quot;title&quot;:&quot;Analysis of Pfizer Compounds in {EPA}'s {ToxCast} Chemicals-Assay Space&quot;,&quot;author&quot;:[{&quot;family&quot;:&quot;Shah&quot;,&quot;given&quot;:&quot;Falgun&quot;,&quot;parse-names&quot;:false,&quot;dropping-particle&quot;:&quot;&quot;,&quot;non-dropping-particle&quot;:&quot;&quot;},{&quot;family&quot;:&quot;Greene&quot;,&quot;given&quot;:&quot;Nigel&quot;,&quot;parse-names&quot;:false,&quot;dropping-particle&quot;:&quot;&quot;,&quot;non-dropping-particle&quot;:&quot;&quot;}],&quot;container-title&quot;:&quot;Chemical Research in Toxicology&quot;,&quot;DOI&quot;:&quot;10.1021/tx400343t&quot;,&quot;URL&quot;:&quot;https://doi.org/10.1021%2Ftx400343t&quot;,&quot;issued&quot;:{&quot;date-parts&quot;:[[2013,12]]},&quot;page&quot;:&quot;86-98&quot;,&quot;publisher&quot;:&quot;American Chemical Society ({ACS})&quot;,&quot;issue&quot;:&quot;1&quot;,&quot;volume&quot;:&quot;27&quot;},&quot;isTemporary&quot;:false}],&quot;properties&quot;:{&quot;noteIndex&quot;:0},&quot;isEdited&quot;:false,&quot;manualOverride&quot;:{&quot;isManuallyOverriden&quot;:false,&quot;citeprocText&quot;:&quot;&lt;sup&gt;40&lt;/sup&gt;&quot;,&quot;manualOverrideText&quot;:&quot;&quot;}},{&quot;citationID&quot;:&quot;MENDELEY_CITATION_a6385fc2-27ab-4384-a79b-702ab8266c1e&quot;,&quot;citationItems&quot;:[{&quot;id&quot;:&quot;75d38869-ab03-37b1-8b68-f4a1cc0f3a39&quot;,&quot;itemData&quot;:{&quot;type&quot;:&quot;article&quot;,&quot;id&quot;:&quot;75d38869-ab03-37b1-8b68-f4a1cc0f3a39&quot;,&quot;title&quot;:&quot;Rapid structure-activity and selectivity analysis of kinase inhibitors by BioMAP analysis in complex human primary cell-based models&quot;,&quot;author&quot;:[{&quot;family&quot;:&quot;Kunkel&quot;,&quot;given&quot;:&quot;Eric J.&quot;,&quot;parse-names&quot;:false,&quot;dropping-particle&quot;:&quot;&quot;,&quot;non-dropping-particle&quot;:&quot;&quot;},{&quot;family&quot;:&quot;Plavec&quot;,&quot;given&quot;:&quot;Ivan&quot;,&quot;parse-names&quot;:false,&quot;dropping-particle&quot;:&quot;&quot;,&quot;non-dropping-particle&quot;:&quot;&quot;},{&quot;family&quot;:&quot;Nguyen&quot;,&quot;given&quot;:&quot;Dat&quot;,&quot;parse-names&quot;:false,&quot;dropping-particle&quot;:&quot;&quot;,&quot;non-dropping-particle&quot;:&quot;&quot;},{&quot;family&quot;:&quot;Melrose&quot;,&quot;given&quot;:&quot;Jennifer&quot;,&quot;parse-names&quot;:false,&quot;dropping-particle&quot;:&quot;&quot;,&quot;non-dropping-particle&quot;:&quot;&quot;},{&quot;family&quot;:&quot;Rosler&quot;,&quot;given&quot;:&quot;Elen S.&quot;,&quot;parse-names&quot;:false,&quot;dropping-particle&quot;:&quot;&quot;,&quot;non-dropping-particle&quot;:&quot;&quot;},{&quot;family&quot;:&quot;Kao&quot;,&quot;given&quot;:&quot;Leon T.&quot;,&quot;parse-names&quot;:false,&quot;dropping-particle&quot;:&quot;&quot;,&quot;non-dropping-particle&quot;:&quot;&quot;},{&quot;family&quot;:&quot;Wang&quot;,&quot;given&quot;:&quot;Yuker&quot;,&quot;parse-names&quot;:false,&quot;dropping-particle&quot;:&quot;&quot;,&quot;non-dropping-particle&quot;:&quot;&quot;},{&quot;family&quot;:&quot;Hytopoulos&quot;,&quot;given&quot;:&quot;Evangelos&quot;,&quot;parse-names&quot;:false,&quot;dropping-particle&quot;:&quot;&quot;,&quot;non-dropping-particle&quot;:&quot;&quot;},{&quot;family&quot;:&quot;Bishop&quot;,&quot;given&quot;:&quot;Anthony C.&quot;,&quot;parse-names&quot;:false,&quot;dropping-particle&quot;:&quot;&quot;,&quot;non-dropping-particle&quot;:&quot;&quot;},{&quot;family&quot;:&quot;Bateman&quot;,&quot;given&quot;:&quot;Raynard&quot;,&quot;parse-names&quot;:false,&quot;dropping-particle&quot;:&quot;&quot;,&quot;non-dropping-particle&quot;:&quot;&quot;},{&quot;family&quot;:&quot;Shokat&quot;,&quot;given&quot;:&quot;Kevan M.&quot;,&quot;parse-names&quot;:false,&quot;dropping-particle&quot;:&quot;&quot;,&quot;non-dropping-particle&quot;:&quot;&quot;},{&quot;family&quot;:&quot;Butcher&quot;,&quot;given&quot;:&quot;Eugene C.&quot;,&quot;parse-names&quot;:false,&quot;dropping-particle&quot;:&quot;&quot;,&quot;non-dropping-particle&quot;:&quot;&quot;},{&quot;family&quot;:&quot;Berg&quot;,&quot;given&quot;:&quot;Ellen L.&quot;,&quot;parse-names&quot;:false,&quot;dropping-particle&quot;:&quot;&quot;,&quot;non-dropping-particle&quot;:&quot;&quot;}],&quot;container-title&quot;:&quot;Assay and Drug Development Technologies&quot;,&quot;DOI&quot;:&quot;10.1089/adt.2004.2.431&quot;,&quot;ISSN&quot;:&quot;1540658X&quot;,&quot;issued&quot;:{&quot;date-parts&quot;:[[2004]]},&quot;abstract&quot;:&quot;Rapid, quantitative methods for characterizing the biological activities of kinase inhibitors in complex human cell systems could allow the biological consequences of differential target selectivity to be monitored early in development, improving the selection of drug candidates. We have previously shown that Biologically Multiplexed Activity Profiling (BioMAP) permits rapid characterization of drug function based on statistical analysis of protein expression data sets from complex primary human cell-based models of disease biology. Here, using four such model sytems containing primary human endothelial cells and peripheral blood mononuclear cells in which multiple signaling pathways relevant to inflammation and immune responses are simultaneously activated, we demonstrate that BioMAP analysis can detect and distinguish a wide range of inhibitors directed against different kinase targets. Using a panel of p38 mitogen-activated protein kinase antagonists as a test set, we show further that related compounds can be distinguished by unique features of the biological responses they induce in complex systems, and can be classified according to their induction of shared (on-target) and secondary activities. Statistical comparisons of quantitative BioMAP profiles and analysis of profile features allow correlation of induced biological effects with chemical structure and mapping of biological responses to chemical series or substituents on a common scaffold. Integration of automated BioMAP analysis for prioritization of hits and for structure-activity relationship studies may improve and accelerate the design and selection of optimal therapeutic candidates. © Mary Ann Liebert, Inc.&quot;},&quot;isTemporary&quot;:false}],&quot;properties&quot;:{&quot;noteIndex&quot;:0},&quot;isEdited&quot;:false,&quot;manualOverride&quot;:{&quot;isManuallyOverriden&quot;:false,&quot;citeprocText&quot;:&quot;&lt;sup&gt;41&lt;/sup&gt;&quot;,&quot;manualOverrideText&quot;:&quot;&quot;}},{&quot;citationID&quot;:&quot;MENDELEY_CITATION_4e6fc88b-c476-4b6d-98b3-c814dfdb9565&quot;,&quot;citationItems&quot;:[{&quot;id&quot;:&quot;6da7c326-6acf-3cad-862f-e1c72f6ea5d2&quot;,&quot;itemData&quot;:{&quot;type&quot;:&quot;article&quot;,&quot;id&quot;:&quot;6da7c326-6acf-3cad-862f-e1c72f6ea5d2&quot;,&quot;title&quot;:&quot;Update on EPA's ToxCast program: Providing high throughput decision support tools for chemical risk management&quot;,&quot;author&quot;:[{&quot;family&quot;:&quot;Kavlock&quot;,&quot;given&quot;:&quot;Robert&quot;,&quot;parse-names&quot;:false,&quot;dropping-particle&quot;:&quot;&quot;,&quot;non-dropping-particle&quot;:&quot;&quot;},{&quot;family&quot;:&quot;Chandler&quot;,&quot;given&quot;:&quot;Kelly&quot;,&quot;parse-names&quot;:false,&quot;dropping-particle&quot;:&quot;&quot;,&quot;non-dropping-particle&quot;:&quot;&quot;},{&quot;family&quot;:&quot;Houck&quot;,&quot;given&quot;:&quot;Keith&quot;,&quot;parse-names&quot;:false,&quot;dropping-particle&quot;:&quot;&quot;,&quot;non-dropping-particle&quot;:&quot;&quot;},{&quot;family&quot;:&quot;Hunter&quot;,&quot;given&quot;:&quot;Sid&quot;,&quot;parse-names&quot;:false,&quot;dropping-particle&quot;:&quot;&quot;,&quot;non-dropping-particle&quot;:&quot;&quot;},{&quot;family&quot;:&quot;Judson&quot;,&quot;given&quot;:&quot;Richard&quot;,&quot;parse-names&quot;:false,&quot;dropping-particle&quot;:&quot;&quot;,&quot;non-dropping-particle&quot;:&quot;&quot;},{&quot;family&quot;:&quot;Kleinstreuer&quot;,&quot;given&quot;:&quot;Nicole&quot;,&quot;parse-names&quot;:false,&quot;dropping-particle&quot;:&quot;&quot;,&quot;non-dropping-particle&quot;:&quot;&quot;},{&quot;family&quot;:&quot;Knudsen&quot;,&quot;given&quot;:&quot;Thomas&quot;,&quot;parse-names&quot;:false,&quot;dropping-particle&quot;:&quot;&quot;,&quot;non-dropping-particle&quot;:&quot;&quot;},{&quot;family&quot;:&quot;Martin&quot;,&quot;given&quot;:&quot;Matt&quot;,&quot;parse-names&quot;:false,&quot;dropping-particle&quot;:&quot;&quot;,&quot;non-dropping-particle&quot;:&quot;&quot;},{&quot;family&quot;:&quot;Padilla&quot;,&quot;given&quot;:&quot;Stephanie&quot;,&quot;parse-names&quot;:false,&quot;dropping-particle&quot;:&quot;&quot;,&quot;non-dropping-particle&quot;:&quot;&quot;},{&quot;family&quot;:&quot;Reif&quot;,&quot;given&quot;:&quot;David&quot;,&quot;parse-names&quot;:false,&quot;dropping-particle&quot;:&quot;&quot;,&quot;non-dropping-particle&quot;:&quot;&quot;},{&quot;family&quot;:&quot;Richard&quot;,&quot;given&quot;:&quot;Ann&quot;,&quot;parse-names&quot;:false,&quot;dropping-particle&quot;:&quot;&quot;,&quot;non-dropping-particle&quot;:&quot;&quot;},{&quot;family&quot;:&quot;Rotroff&quot;,&quot;given&quot;:&quot;Daniel&quot;,&quot;parse-names&quot;:false,&quot;dropping-particle&quot;:&quot;&quot;,&quot;non-dropping-particle&quot;:&quot;&quot;},{&quot;family&quot;:&quot;Sipes&quot;,&quot;given&quot;:&quot;Nisha&quot;,&quot;parse-names&quot;:false,&quot;dropping-particle&quot;:&quot;&quot;,&quot;non-dropping-particle&quot;:&quot;&quot;},{&quot;family&quot;:&quot;Dix&quot;,&quot;given&quot;:&quot;David&quot;,&quot;parse-names&quot;:false,&quot;dropping-particle&quot;:&quot;&quot;,&quot;non-dropping-particle&quot;:&quot;&quot;}],&quot;container-title&quot;:&quot;Chemical Research in Toxicology&quot;,&quot;DOI&quot;:&quot;10.1021/tx3000939&quot;,&quot;ISSN&quot;:&quot;0893228X&quot;,&quot;issued&quot;:{&quot;date-parts&quot;:[[2012]]},&quot;abstract&quot;:&quot;The field of toxicology is on the cusp of a major transformation in how the safety and hazard of chemicals are evaluated for potential effects on human health and the environment. Brought on by the recognition of the limitations of the current paradigm in terms of cost, time, and throughput, combined with the ever increasing power of modern biological tools to probe mechanisms of chemical-biological interactions at finer and finer resolutions, 21st century toxicology is rapidly taking shape. A key element of the new approach is a focus on the molecular and cellular pathways that are the targets of chemical interactions. By understanding toxicity in this manner, we begin to learn how chemicals cause toxicity, as opposed to merely what diseases or health effects they might cause. This deeper understanding leads to increasing confidence in identifying which populations might be at risk, significant susceptibility factors, and key influences on the shape of the dose-response curve. The U. S. Environmental Protection Agency (EPA) initiated the ToxCast, or \&quot;toxicity forecaster\&quot;, program 5 years ago to gain understanding of the strengths and limitations of the new approach by starting to test relatively large numbers (hundreds) of chemicals against an equally large number of biological assays. Using computational approaches, the EPA is building decision support tools based on ToxCast in vitro screening results to help prioritize chemicals for further investigation, as well as developing predictive models for a number of health outcomes. This perspective provides a summary of the initial, proof of concept, Phase I of ToxCast that has laid the groundwork for the next phases and future directions of the program. © 2012 American Chemical Society.&quot;},&quot;isTemporary&quot;:false}],&quot;properties&quot;:{&quot;noteIndex&quot;:0},&quot;isEdited&quot;:false,&quot;manualOverride&quot;:{&quot;isManuallyOverriden&quot;:false,&quot;citeprocText&quot;:&quot;&lt;sup&gt;42&lt;/sup&gt;&quot;,&quot;manualOverrideText&quot;:&quot;&quot;}},{&quot;citationID&quot;:&quot;MENDELEY_CITATION_5f19f464-cde7-4ac8-ba4f-3096c73fde51&quot;,&quot;citationItems&quot;:[{&quot;id&quot;:&quot;bbc0555e-c068-3c5f-97cb-8f0413512614&quot;,&quot;itemData&quot;:{&quot;type&quot;:&quot;article-journal&quot;,&quot;id&quot;:&quot;bbc0555e-c068-3c5f-97cb-8f0413512614&quot;,&quot;title&quot;:&quot;Analysis of the effects of cell stress and cytotoxicity on in vitro assay activity across a diverse chemical and assay space&quot;,&quot;author&quot;:[{&quot;family&quot;:&quot;Judson&quot;,&quot;given&quot;:&quot;Richard&quot;,&quot;parse-names&quot;:false,&quot;dropping-particle&quot;:&quot;&quot;,&quot;non-dropping-particle&quot;:&quot;&quot;},{&quot;family&quot;:&quot;Houck&quot;,&quot;given&quot;:&quot;Keith&quot;,&quot;parse-names&quot;:false,&quot;dropping-particle&quot;:&quot;&quot;,&quot;non-dropping-particle&quot;:&quot;&quot;},{&quot;family&quot;:&quot;Martin&quot;,&quot;given&quot;:&quot;Matt&quot;,&quot;parse-names&quot;:false,&quot;dropping-particle&quot;:&quot;&quot;,&quot;non-dropping-particle&quot;:&quot;&quot;},{&quot;family&quot;:&quot;Richard&quot;,&quot;given&quot;:&quot;Ann M.&quot;,&quot;parse-names&quot;:false,&quot;dropping-particle&quot;:&quot;&quot;,&quot;non-dropping-particle&quot;:&quot;&quot;},{&quot;family&quot;:&quot;Knudsen&quot;,&quot;given&quot;:&quot;Thomas B.&quot;,&quot;parse-names&quot;:false,&quot;dropping-particle&quot;:&quot;&quot;,&quot;non-dropping-particle&quot;:&quot;&quot;},{&quot;family&quot;:&quot;Shah&quot;,&quot;given&quot;:&quot;Imran&quot;,&quot;parse-names&quot;:false,&quot;dropping-particle&quot;:&quot;&quot;,&quot;non-dropping-particle&quot;:&quot;&quot;},{&quot;family&quot;:&quot;Little&quot;,&quot;given&quot;:&quot;Stephen&quot;,&quot;parse-names&quot;:false,&quot;dropping-particle&quot;:&quot;&quot;,&quot;non-dropping-particle&quot;:&quot;&quot;},{&quot;family&quot;:&quot;Wambaugh&quot;,&quot;given&quot;:&quot;John&quot;,&quot;parse-names&quot;:false,&quot;dropping-particle&quot;:&quot;&quot;,&quot;non-dropping-particle&quot;:&quot;&quot;},{&quot;family&quot;:&quot;Setzer&quot;,&quot;given&quot;:&quot;R. Woodrow&quot;,&quot;parse-names&quot;:false,&quot;dropping-particle&quot;:&quot;&quot;,&quot;non-dropping-particle&quot;:&quot;&quot;},{&quot;family&quot;:&quot;Kothya&quot;,&quot;given&quot;:&quot;Parth&quot;,&quot;parse-names&quot;:false,&quot;dropping-particle&quot;:&quot;&quot;,&quot;non-dropping-particle&quot;:&quot;&quot;},{&quot;family&quot;:&quot;Phuong&quot;,&quot;given&quot;:&quot;Jimmy&quot;,&quot;parse-names&quot;:false,&quot;dropping-particle&quot;:&quot;&quot;,&quot;non-dropping-particle&quot;:&quot;&quot;},{&quot;family&quot;:&quot;Filer&quot;,&quot;given&quot;:&quot;Dayne&quot;,&quot;parse-names&quot;:false,&quot;dropping-particle&quot;:&quot;&quot;,&quot;non-dropping-particle&quot;:&quot;&quot;},{&quot;family&quot;:&quot;Smith&quot;,&quot;given&quot;:&quot;Doris&quot;,&quot;parse-names&quot;:false,&quot;dropping-particle&quot;:&quot;&quot;,&quot;non-dropping-particle&quot;:&quot;&quot;},{&quot;family&quot;:&quot;Reif&quot;,&quot;given&quot;:&quot;David&quot;,&quot;parse-names&quot;:false,&quot;dropping-particle&quot;:&quot;&quot;,&quot;non-dropping-particle&quot;:&quot;&quot;},{&quot;family&quot;:&quot;Rotroff&quot;,&quot;given&quot;:&quot;Daniel&quot;,&quot;parse-names&quot;:false,&quot;dropping-particle&quot;:&quot;&quot;,&quot;non-dropping-particle&quot;:&quot;&quot;},{&quot;family&quot;:&quot;Kleinstreuer&quot;,&quot;given&quot;:&quot;Nicole&quot;,&quot;parse-names&quot;:false,&quot;dropping-particle&quot;:&quot;&quot;,&quot;non-dropping-particle&quot;:&quot;&quot;},{&quot;family&quot;:&quot;Sipes&quot;,&quot;given&quot;:&quot;Nisha&quot;,&quot;parse-names&quot;:false,&quot;dropping-particle&quot;:&quot;&quot;,&quot;non-dropping-particle&quot;:&quot;&quot;},{&quot;family&quot;:&quot;Xia&quot;,&quot;given&quot;:&quot;Menghang&quot;,&quot;parse-names&quot;:false,&quot;dropping-particle&quot;:&quot;&quot;,&quot;non-dropping-particle&quot;:&quot;&quot;},{&quot;family&quot;:&quot;Huang&quot;,&quot;given&quot;:&quot;Ruili&quot;,&quot;parse-names&quot;:false,&quot;dropping-particle&quot;:&quot;&quot;,&quot;non-dropping-particle&quot;:&quot;&quot;},{&quot;family&quot;:&quot;Crofton&quot;,&quot;given&quot;:&quot;Kevin&quot;,&quot;parse-names&quot;:false,&quot;dropping-particle&quot;:&quot;&quot;,&quot;non-dropping-particle&quot;:&quot;&quot;},{&quot;family&quot;:&quot;Thomas&quot;,&quot;given&quot;:&quot;Russell S.&quot;,&quot;parse-names&quot;:false,&quot;dropping-particle&quot;:&quot;&quot;,&quot;non-dropping-particle&quot;:&quot;&quot;}],&quot;container-title&quot;:&quot;Toxicological Sciences&quot;,&quot;DOI&quot;:&quot;10.1093/toxsci/kfw092&quot;,&quot;ISSN&quot;:&quot;10960929&quot;,&quot;issued&quot;:{&quot;date-parts&quot;:[[2016]]},&quot;page&quot;:&quot;323-339&quot;,&quot;abstract&quot;:&quot;Chemical toxicity can arise from disruption of specific biomolecular functions or through more generalized cell stress and cytotoxicity-mediated processes. Here, responses of 1060 chemicals including pharmaceuticals, natural products, pesticidals, consumer, and industrial chemicals across a battery of 815 in vitro assay endpoints from 7 high-throughput assay technology platforms were analyzed in order to distinguish between these types of activities. Both cell-based and cell-free assays showed a rapid increase in the frequency of responses at concentrations where cell stress/cytotoxicity responses were observed in cell-based assays. Chemicals that were positive on at least 2 viability/cytotoxicity assays within the concentration range tested (typically up to 100 lM) activated a median of 12% of assay endpoints whereas those that were not cytotoxic in this concentration range activated 1.3% of the assays endpoints. The results suggest that activity can be broadly divided into: (1) specific biomolecular interactions against one or more targets (eg, receptors or enzymes) at concentrations below which overt cytotoxicity-associated activity is observed; and (2) activity associated with cell stress or cytotoxicity, which may result from triggering specific cell stress pathways, chemical reactivity, physico-chemical disruption of proteins or membranes, or broad low-affinity non-covalent interactions. Chemicals showing a greater number of specific biomolecular interactions are generally designed to be bioactive (pharmaceuticals or pesticidal active ingredients), whereas intentional food-use chemicals tended to show the fewest specific interactions. The analyses presented here provide context for use of these data in ongoing studies to predict in vivo toxicity from chemicals lacking extensive hazard assessment.&quot;,&quot;issue&quot;:&quot;2&quot;,&quot;volume&quot;:&quot;152&quot;},&quot;isTemporary&quot;:false}],&quot;properties&quot;:{&quot;noteIndex&quot;:0},&quot;isEdited&quot;:false,&quot;manualOverride&quot;:{&quot;isManuallyOverriden&quot;:false,&quot;citeprocText&quot;:&quot;&lt;sup&gt;43&lt;/sup&gt;&quot;,&quot;manualOverrideText&quot;:&quot;&quot;}},{&quot;citationID&quot;:&quot;MENDELEY_CITATION_d43bec7f-a09b-4a70-8c63-3f84d966cf65&quot;,&quot;citationItems&quot;:[{&quot;id&quot;:&quot;912978de-5983-33bd-b1a4-34cb9d42c4eb&quot;,&quot;itemData&quot;:{&quot;type&quot;:&quot;webpage&quot;,&quot;id&quot;:&quot;912978de-5983-33bd-b1a4-34cb9d42c4eb&quot;,&quot;title&quot;:&quot;MolVS · PyPI&quot;,&quot;accessed&quot;:{&quot;date-parts&quot;:[[2020,7,22]]},&quot;URL&quot;:&quot;https://pypi.org/project/MolVS/&quot;},&quot;isTemporary&quot;:false}],&quot;properties&quot;:{&quot;noteIndex&quot;:0},&quot;isEdited&quot;:false,&quot;manualOverride&quot;:{&quot;isManuallyOverriden&quot;:false,&quot;citeprocText&quot;:&quot;&lt;sup&gt;44&lt;/sup&gt;&quot;,&quot;manualOverrideText&quot;:&quot;&quot;}},{&quot;citationID&quot;:&quot;MENDELEY_CITATION_aea0e303-a367-4067-ba14-0f2f46351edc&quot;,&quot;citationItems&quot;:[{&quot;id&quot;:&quot;eeb4332a-8952-3d4a-90f4-6444670f690e&quot;,&quot;itemData&quot;:{&quot;type&quot;:&quot;webpage&quot;,&quot;id&quot;:&quot;eeb4332a-8952-3d4a-90f4-6444670f690e&quot;,&quot;title&quot;:&quot;Standardization — MolVS 0.1.1 documentation&quot;,&quot;accessed&quot;:{&quot;date-parts&quot;:[[2020,7,22]]},&quot;URL&quot;:&quot;https://molvs.readthedocs.io/en/latest/guide/standardize.html&quot;},&quot;isTemporary&quot;:false}],&quot;properties&quot;:{&quot;noteIndex&quot;:0},&quot;isEdited&quot;:false,&quot;manualOverride&quot;:{&quot;isManuallyOverriden&quot;:false,&quot;citeprocText&quot;:&quot;&lt;sup&gt;45&lt;/sup&gt;&quot;,&quot;manualOverrideText&quot;:&quot;&quot;}},{&quot;citationID&quot;:&quot;MENDELEY_CITATION_ad757991-17e5-4a96-b262-733016bbc00d&quot;,&quot;citationItems&quot;:[{&quot;id&quot;:&quot;22a31963-77db-33b9-978f-740617134816&quot;,&quot;itemData&quot;:{&quot;type&quot;:&quot;webpage&quot;,&quot;id&quot;:&quot;22a31963-77db-33b9-978f-740617134816&quot;,&quot;title&quot;:&quot;RDKit&quot;,&quot;accessed&quot;:{&quot;date-parts&quot;:[[2020,7,22]]},&quot;URL&quot;:&quot;http://www.rdkit.org/&quot;},&quot;isTemporary&quot;:false}],&quot;properties&quot;:{&quot;noteIndex&quot;:0},&quot;isEdited&quot;:false,&quot;manualOverride&quot;:{&quot;isManuallyOverriden&quot;:false,&quot;citeprocText&quot;:&quot;&lt;sup&gt;46&lt;/sup&gt;&quot;,&quot;manualOverrideText&quot;:&quot;&quot;}},{&quot;citationID&quot;:&quot;MENDELEY_CITATION_2f646078-88cf-409c-81ea-ca6b8f886654&quot;,&quot;citationItems&quot;:[{&quot;id&quot;:&quot;8644ff58-42de-3eda-aa1f-2e06f06f34b4&quot;,&quot;itemData&quot;:{&quot;type&quot;:&quot;article-journal&quot;,&quot;id&quot;:&quot;8644ff58-42de-3eda-aa1f-2e06f06f34b4&quot;,&quot;title&quot;:&quot;{ErG}: 2D Pharmacophore Descriptions for Scaffold Hopping.&quot;,&quot;author&quot;:[{&quot;family&quot;:&quot;Stiefl&quot;,&quot;given&quot;:&quot;Nikolaus&quot;,&quot;parse-names&quot;:false,&quot;dropping-particle&quot;:&quot;&quot;,&quot;non-dropping-particle&quot;:&quot;&quot;},{&quot;family&quot;:&quot;Watson&quot;,&quot;given&quot;:&quot;Ian A&quot;,&quot;parse-names&quot;:false,&quot;dropping-particle&quot;:&quot;&quot;,&quot;non-dropping-particle&quot;:&quot;&quot;},{&quot;family&quot;:&quot;Baumann&quot;,&quot;given&quot;:&quot;Knut&quot;,&quot;parse-names&quot;:false,&quot;dropping-particle&quot;:&quot;&quot;,&quot;non-dropping-particle&quot;:&quot;&quot;},{&quot;family&quot;:&quot;Zaliani&quot;,&quot;given&quot;:&quot;Andrea&quot;,&quot;parse-names&quot;:false,&quot;dropping-particle&quot;:&quot;&quot;,&quot;non-dropping-particle&quot;:&quot;&quot;}],&quot;container-title&quot;:&quot;ChemInform&quot;,&quot;DOI&quot;:&quot;10.1002/chin.200617220&quot;,&quot;URL&quot;:&quot;https://doi.org/10.1002%2Fchin.200617220&quot;,&quot;issued&quot;:{&quot;date-parts&quot;:[[2006,4]]},&quot;publisher&quot;:&quot;Wiley&quot;,&quot;issue&quot;:&quot;17&quot;,&quot;volume&quot;:&quot;37&quot;},&quot;isTemporary&quot;:false}],&quot;properties&quot;:{&quot;noteIndex&quot;:0},&quot;isEdited&quot;:false,&quot;manualOverride&quot;:{&quot;isManuallyOverriden&quot;:false,&quot;citeprocText&quot;:&quot;&lt;sup&gt;47&lt;/sup&gt;&quot;,&quot;manualOverrideText&quot;:&quot;&quot;}},{&quot;citationID&quot;:&quot;MENDELEY_CITATION_325c15bf-2ecb-448d-bd1d-97816ea2f139&quot;,&quot;citationItems&quot;:[{&quot;id&quot;:&quot;5a4e761c-5878-33b9-b361-1ce945de1b77&quot;,&quot;itemData&quot;:{&quot;type&quot;:&quot;article-journal&quot;,&quot;id&quot;:&quot;5a4e761c-5878-33b9-b361-1ce945de1b77&quot;,&quot;title&quot;:&quot;The Kolmogorov-Smirnov Test for Goodness of Fit&quot;,&quot;author&quot;:[{&quot;family&quot;:&quot;Massey&quot;,&quot;given&quot;:&quot;Frank J.&quot;,&quot;parse-names&quot;:false,&quot;dropping-particle&quot;:&quot;&quot;,&quot;non-dropping-particle&quot;:&quot;&quot;}],&quot;container-title&quot;:&quot;Journal of the American Statistical Association&quot;,&quot;DOI&quot;:&quot;10.1080/01621459.1951.10500769&quot;,&quot;ISSN&quot;:&quot;1537274X&quot;,&quot;issued&quot;:{&quot;date-parts&quot;:[[1951]]},&quot;abstract&quot;:&quot;The test is based on the maximum difference between an empirical and a hypothetical cumulative distribution. Percentage points are tabled, and a lower bound to the power function is charted. Confidence limits for a cumulative distribution are described. Examples are given. Indications that the test is superior to the chi-square test are cited. © Taylor &amp; Francis Group, LLC.&quot;},&quot;isTemporary&quot;:false}],&quot;properties&quot;:{&quot;noteIndex&quot;:0},&quot;isEdited&quot;:false,&quot;manualOverride&quot;:{&quot;isManuallyOverriden&quot;:false,&quot;citeprocText&quot;:&quot;&lt;sup&gt;48&lt;/sup&gt;&quot;,&quot;manualOverrideText&quot;:&quot;&quot;}},{&quot;citationID&quot;:&quot;MENDELEY_CITATION_03f7acee-a69a-49b9-b159-a84255ecb346&quot;,&quot;citationItems&quot;:[{&quot;id&quot;:&quot;49e8fb50-8f50-3552-a66e-f15979804a7d&quot;,&quot;itemData&quot;:{&quot;type&quot;:&quot;article-journal&quot;,&quot;id&quot;:&quot;49e8fb50-8f50-3552-a66e-f15979804a7d&quot;,&quot;title&quot;:&quot;{SciPy} 1.0: fundamental algorithms for scientific computing in Python&quot;,&quot;author&quot;:[{&quot;family&quot;:&quot;Virtanen&quot;,&quot;given&quot;:&quot;Pauli&quot;,&quot;parse-names&quot;:false,&quot;dropping-particle&quot;:&quot;&quot;,&quot;non-dropping-particle&quot;:&quot;&quot;},{&quot;family&quot;:&quot;and Ralf Gommers&quot;,&quot;given&quot;:&quot;&quot;,&quot;parse-names&quot;:false,&quot;dropping-particle&quot;:&quot;&quot;,&quot;non-dropping-particle&quot;:&quot;&quot;},{&quot;family&quot;:&quot;Oliphant&quot;,&quot;given&quot;:&quot;Travis E&quot;,&quot;parse-names&quot;:false,&quot;dropping-particle&quot;:&quot;&quot;,&quot;non-dropping-particle&quot;:&quot;&quot;},{&quot;family&quot;:&quot;Haberland&quot;,&quot;given&quot;:&quot;Matt&quot;,&quot;parse-names&quot;:false,&quot;dropping-particle&quot;:&quot;&quot;,&quot;non-dropping-particle&quot;:&quot;&quot;},{&quot;family&quot;:&quot;Reddy&quot;,&quot;given&quot;:&quot;Tyler&quot;,&quot;parse-names&quot;:false,&quot;dropping-particle&quot;:&quot;&quot;,&quot;non-dropping-particle&quot;:&quot;&quot;},{&quot;family&quot;:&quot;Cournapeau&quot;,&quot;given&quot;:&quot;David&quot;,&quot;parse-names&quot;:false,&quot;dropping-particle&quot;:&quot;&quot;,&quot;non-dropping-particle&quot;:&quot;&quot;},{&quot;family&quot;:&quot;Burovski&quot;,&quot;given&quot;:&quot;Evgeni&quot;,&quot;parse-names&quot;:false,&quot;dropping-particle&quot;:&quot;&quot;,&quot;non-dropping-particle&quot;:&quot;&quot;},{&quot;family&quot;:&quot;Peterson&quot;,&quot;given&quot;:&quot;Pearu&quot;,&quot;parse-names&quot;:false,&quot;dropping-particle&quot;:&quot;&quot;,&quot;non-dropping-particle&quot;:&quot;&quot;},{&quot;family&quot;:&quot;Weckesser&quot;,&quot;given&quot;:&quot;Warren&quot;,&quot;parse-names&quot;:false,&quot;dropping-particle&quot;:&quot;&quot;,&quot;non-dropping-particle&quot;:&quot;&quot;},{&quot;family&quot;:&quot;Bright&quot;,&quot;given&quot;:&quot;Jonathan&quot;,&quot;parse-names&quot;:false,&quot;dropping-particle&quot;:&quot;&quot;,&quot;non-dropping-particle&quot;:&quot;&quot;},{&quot;family&quot;:&quot;Walt&quot;,&quot;given&quot;:&quot;Stéfan J&quot;,&quot;parse-names&quot;:false,&quot;dropping-particle&quot;:&quot;&quot;,&quot;non-dropping-particle&quot;:&quot;van der&quot;},{&quot;family&quot;:&quot;Brett&quot;,&quot;given&quot;:&quot;Matthew&quot;,&quot;parse-names&quot;:false,&quot;dropping-particle&quot;:&quot;&quot;,&quot;non-dropping-particle&quot;:&quot;&quot;},{&quot;family&quot;:&quot;Wilson&quot;,&quot;given&quot;:&quot;Joshua&quot;,&quot;parse-names&quot;:false,&quot;dropping-particle&quot;:&quot;&quot;,&quot;non-dropping-particle&quot;:&quot;&quot;},{&quot;family&quot;:&quot;Millman&quot;,&quot;given&quot;:&quot;K Jarrod&quot;,&quot;parse-names&quot;:false,&quot;dropping-particle&quot;:&quot;&quot;,&quot;non-dropping-particle&quot;:&quot;&quot;},{&quot;family&quot;:&quot;Mayorov&quot;,&quot;given&quot;:&quot;Nikolay&quot;,&quot;parse-names&quot;:false,&quot;dropping-particle&quot;:&quot;&quot;,&quot;non-dropping-particle&quot;:&quot;&quot;},{&quot;family&quot;:&quot;Nelson&quot;,&quot;given&quot;:&quot;Andrew R J&quot;,&quot;parse-names&quot;:false,&quot;dropping-particle&quot;:&quot;&quot;,&quot;non-dropping-particle&quot;:&quot;&quot;},{&quot;family&quot;:&quot;Jones&quot;,&quot;given&quot;:&quot;Eric&quot;,&quot;parse-names&quot;:false,&quot;dropping-particle&quot;:&quot;&quot;,&quot;non-dropping-particle&quot;:&quot;&quot;},{&quot;family&quot;:&quot;Kern&quot;,&quot;given&quot;:&quot;Robert&quot;,&quot;parse-names&quot;:false,&quot;dropping-particle&quot;:&quot;&quot;,&quot;non-dropping-particle&quot;:&quot;&quot;},{&quot;family&quot;:&quot;Larson&quot;,&quot;given&quot;:&quot;Eric&quot;,&quot;parse-names&quot;:false,&quot;dropping-particle&quot;:&quot;&quot;,&quot;non-dropping-particle&quot;:&quot;&quot;},{&quot;family&quot;:&quot;Carey&quot;,&quot;given&quot;:&quot;C J&quot;,&quot;parse-names&quot;:false,&quot;dropping-particle&quot;:&quot;&quot;,&quot;non-dropping-particle&quot;:&quot;&quot;},{&quot;family&quot;:&quot;Polat&quot;,&quot;given&quot;:&quot;\\.Ilhan&quot;,&quot;parse-names&quot;:false,&quot;dropping-particle&quot;:&quot;&quot;,&quot;non-dropping-particle&quot;:&quot;&quot;},{&quot;family&quot;:&quot;Feng&quot;,&quot;given&quot;:&quot;Yu&quot;,&quot;parse-names&quot;:false,&quot;dropping-particle&quot;:&quot;&quot;,&quot;non-dropping-particle&quot;:&quot;&quot;},{&quot;family&quot;:&quot;Moore&quot;,&quot;given&quot;:&quot;Eric W&quot;,&quot;parse-names&quot;:false,&quot;dropping-particle&quot;:&quot;&quot;,&quot;non-dropping-particle&quot;:&quot;&quot;},{&quot;family&quot;:&quot;VanderPlas&quot;,&quot;given&quot;:&quot;Jake&quot;,&quot;parse-names&quot;:false,&quot;dropping-particle&quot;:&quot;&quot;,&quot;non-dropping-particle&quot;:&quot;&quot;},{&quot;family&quot;:&quot;Laxalde&quot;,&quot;given&quot;:&quot;Denis&quot;,&quot;parse-names&quot;:false,&quot;dropping-particle&quot;:&quot;&quot;,&quot;non-dropping-particle&quot;:&quot;&quot;},{&quot;family&quot;:&quot;Perktold&quot;,&quot;given&quot;:&quot;Josef&quot;,&quot;parse-names&quot;:false,&quot;dropping-particle&quot;:&quot;&quot;,&quot;non-dropping-particle&quot;:&quot;&quot;},{&quot;family&quot;:&quot;Cimrman&quot;,&quot;given&quot;:&quot;Robert&quot;,&quot;parse-names&quot;:false,&quot;dropping-particle&quot;:&quot;&quot;,&quot;non-dropping-particle&quot;:&quot;&quot;},{&quot;family&quot;:&quot;Henriksen&quot;,&quot;given&quot;:&quot;Ian&quot;,&quot;parse-names&quot;:false,&quot;dropping-particle&quot;:&quot;&quot;,&quot;non-dropping-particle&quot;:&quot;&quot;},{&quot;family&quot;:&quot;Quintero&quot;,&quot;given&quot;:&quot;E A&quot;,&quot;parse-names&quot;:false,&quot;dropping-particle&quot;:&quot;&quot;,&quot;non-dropping-particle&quot;:&quot;&quot;},{&quot;family&quot;:&quot;Harris&quot;,&quot;given&quot;:&quot;Charles R&quot;,&quot;parse-names&quot;:false,&quot;dropping-particle&quot;:&quot;&quot;,&quot;non-dropping-particle&quot;:&quot;&quot;},{&quot;family&quot;:&quot;Archibald&quot;,&quot;given&quot;:&quot;Anne M&quot;,&quot;parse-names&quot;:false,&quot;dropping-particle&quot;:&quot;&quot;,&quot;non-dropping-particle&quot;:&quot;&quot;},{&quot;family&quot;:&quot;Ribeiro&quot;,&quot;given&quot;:&quot;Antônio H&quot;,&quot;parse-names&quot;:false,&quot;dropping-particle&quot;:&quot;&quot;,&quot;non-dropping-particle&quot;:&quot;&quot;},{&quot;family&quot;:&quot;Pedregosa&quot;,&quot;given&quot;:&quot;Fabian&quot;,&quot;parse-names&quot;:false,&quot;dropping-particle&quot;:&quot;&quot;,&quot;non-dropping-particle&quot;:&quot;&quot;},{&quot;family&quot;:&quot;Mulbregt&quot;,&quot;given&quot;:&quot;Paul&quot;,&quot;parse-names&quot;:false,&quot;dropping-particle&quot;:&quot;&quot;,&quot;non-dropping-particle&quot;:&quot;van&quot;}],&quot;container-title&quot;:&quot;Nature Methods&quot;,&quot;DOI&quot;:&quot;10.1038/s41592-019-0686-2&quot;,&quot;URL&quot;:&quot;https://doi.org/10.1038%2Fs41592-019-0686-2&quot;,&quot;issued&quot;:{&quot;date-parts&quot;:[[2020,2]]},&quot;page&quot;:&quot;261-272&quot;,&quot;publisher&quot;:&quot;Springer Science and Business Media {LLC}&quot;,&quot;issue&quot;:&quot;3&quot;,&quot;volume&quot;:&quot;17&quot;},&quot;isTemporary&quot;:false}],&quot;properties&quot;:{&quot;noteIndex&quot;:0},&quot;isEdited&quot;:false,&quot;manualOverride&quot;:{&quot;isManuallyOverriden&quot;:false,&quot;citeprocText&quot;:&quot;&lt;sup&gt;49&lt;/sup&gt;&quot;,&quot;manualOverrideText&quot;:&quot;&quot;}},{&quot;citationID&quot;:&quot;MENDELEY_CITATION_5b9f487c-9553-439a-b0b5-7fba965a4ead&quot;,&quot;citationItems&quot;:[{&quot;id&quot;:&quot;22a31963-77db-33b9-978f-740617134816&quot;,&quot;itemData&quot;:{&quot;type&quot;:&quot;webpage&quot;,&quot;id&quot;:&quot;22a31963-77db-33b9-978f-740617134816&quot;,&quot;title&quot;:&quot;RDKit&quot;,&quot;accessed&quot;:{&quot;date-parts&quot;:[[2020,7,22]]},&quot;URL&quot;:&quot;http://www.rdkit.org/&quot;},&quot;isTemporary&quot;:false}],&quot;properties&quot;:{&quot;noteIndex&quot;:0},&quot;isEdited&quot;:false,&quot;manualOverride&quot;:{&quot;isManuallyOverriden&quot;:false,&quot;citeprocText&quot;:&quot;&lt;sup&gt;48&lt;/sup&gt;&quot;,&quot;manualOverrideText&quot;:&quot;&quot;}},{&quot;citationID&quot;:&quot;MENDELEY_CITATION_6451067d-1fa8-463b-aa35-772e6d43ad50&quot;,&quot;citationItems&quot;:[{&quot;id&quot;:&quot;315749c3-9c3c-3fc4-b958-9b1619b23cdf&quot;,&quot;itemData&quot;:{&quot;type&quot;:&quot;article-journal&quot;,&quot;id&quot;:&quot;315749c3-9c3c-3fc4-b958-9b1619b23cdf&quot;,&quot;title&quot;:&quot;Scikit-learn: Machine learning in Python&quot;,&quot;author&quot;:[{&quot;family&quot;:&quot;Pedregosa&quot;,&quot;given&quot;:&quot;Fabian&quot;,&quot;parse-names&quot;:false,&quot;dropping-particle&quot;:&quot;&quot;,&quot;non-dropping-particle&quot;:&quot;&quot;},{&quot;family&quot;:&quot;Varoquaux&quot;,&quot;given&quot;:&quot;Gael&quot;,&quot;parse-names&quot;:false,&quot;dropping-particle&quot;:&quot;&quot;,&quot;non-dropping-particle&quot;:&quot;&quot;},{&quot;family&quot;:&quot;Gramfort&quot;,&quot;given&quot;:&quot;Alexandre&quot;,&quot;parse-names&quot;:false,&quot;dropping-particle&quot;:&quot;&quot;,&quot;non-dropping-particle&quot;:&quot;&quot;},{&quot;family&quot;:&quot;Michel&quot;,&quot;given&quot;:&quot;Vincent&quot;,&quot;parse-names&quot;:false,&quot;dropping-particle&quot;:&quot;&quot;,&quot;non-dropping-particle&quot;:&quot;&quot;},{&quot;family&quot;:&quot;Thirion&quot;,&quot;given&quot;:&quot;Bertrand&quot;,&quot;parse-names&quot;:false,&quot;dropping-particle&quot;:&quot;&quot;,&quot;non-dropping-particle&quot;:&quot;&quot;},{&quot;family&quot;:&quot;Grisel&quot;,&quot;given&quot;:&quot;Olivier&quot;,&quot;parse-names&quot;:false,&quot;dropping-particle&quot;:&quot;&quot;,&quot;non-dropping-particle&quot;:&quot;&quot;},{&quot;family&quot;:&quot;Blondel&quot;,&quot;given&quot;:&quot;Mathieu&quot;,&quot;parse-names&quot;:false,&quot;dropping-particle&quot;:&quot;&quot;,&quot;non-dropping-particle&quot;:&quot;&quot;},{&quot;family&quot;:&quot;Prettenhofer&quot;,&quot;given&quot;:&quot;Peter&quot;,&quot;parse-names&quot;:false,&quot;dropping-particle&quot;:&quot;&quot;,&quot;non-dropping-particle&quot;:&quot;&quot;},{&quot;family&quot;:&quot;Weiss&quot;,&quot;given&quot;:&quot;Ron&quot;,&quot;parse-names&quot;:false,&quot;dropping-particle&quot;:&quot;&quot;,&quot;non-dropping-particle&quot;:&quot;&quot;},{&quot;family&quot;:&quot;Dubourg&quot;,&quot;given&quot;:&quot;Vincent&quot;,&quot;parse-names&quot;:false,&quot;dropping-particle&quot;:&quot;&quot;,&quot;non-dropping-particle&quot;:&quot;&quot;},{&quot;family&quot;:&quot;Vanderplas&quot;,&quot;given&quot;:&quot;Jake&quot;,&quot;parse-names&quot;:false,&quot;dropping-particle&quot;:&quot;&quot;,&quot;non-dropping-particle&quot;:&quot;&quot;},{&quot;family&quot;:&quot;Passos&quot;,&quot;given&quot;:&quot;Alexandre&quot;,&quot;parse-names&quot;:false,&quot;dropping-particle&quot;:&quot;&quot;,&quot;non-dropping-particle&quot;:&quot;&quot;},{&quot;family&quot;:&quot;Cournapeau&quot;,&quot;given&quot;:&quot;David&quot;,&quot;parse-names&quot;:false,&quot;dropping-particle&quot;:&quot;&quot;,&quot;non-dropping-particle&quot;:&quot;&quot;},{&quot;family&quot;:&quot;Brucher&quot;,&quot;given&quot;:&quot;Matthieu&quot;,&quot;parse-names&quot;:false,&quot;dropping-particle&quot;:&quot;&quot;,&quot;non-dropping-particle&quot;:&quot;&quot;},{&quot;family&quot;:&quot;Perrot&quot;,&quot;given&quot;:&quot;Matthieu&quot;,&quot;parse-names&quot;:false,&quot;dropping-particle&quot;:&quot;&quot;,&quot;non-dropping-particle&quot;:&quot;&quot;},{&quot;family&quot;:&quot;Duchesnay&quot;,&quot;given&quot;:&quot;Édouard&quot;,&quot;parse-names&quot;:false,&quot;dropping-particle&quot;:&quot;&quot;,&quot;non-dropping-particle&quot;:&quot;&quot;}],&quot;container-title&quot;:&quot;Journal of Machine Learning Research&quot;,&quot;ISSN&quot;:&quot;15324435&quot;,&quot;issued&quot;:{&quot;date-parts&quot;:[[2011]]},&quot;abstract&quot;:&quo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fied BSD license, encouraging its use in both academic and commercial settings. Source code, binaries, and documentation can be downloaded from http://scikit-learn.sourceforge.net.&quot;},&quot;isTemporary&quot;:false}],&quot;properties&quot;:{&quot;noteIndex&quot;:0},&quot;isEdited&quot;:false,&quot;manualOverride&quot;:{&quot;isManuallyOverriden&quot;:false,&quot;citeprocText&quot;:&quot;&lt;sup&gt;50&lt;/sup&gt;&quot;,&quot;manualOverrideText&quot;:&quot;&quot;}},{&quot;citationID&quot;:&quot;MENDELEY_CITATION_30761875-c34a-47d3-a39f-f581db8d0281&quot;,&quot;citationItems&quot;:[{&quot;id&quot;:&quot;315749c3-9c3c-3fc4-b958-9b1619b23cdf&quot;,&quot;itemData&quot;:{&quot;type&quot;:&quot;article-journal&quot;,&quot;id&quot;:&quot;315749c3-9c3c-3fc4-b958-9b1619b23cdf&quot;,&quot;title&quot;:&quot;Scikit-learn: Machine learning in Python&quot;,&quot;author&quot;:[{&quot;family&quot;:&quot;Pedregosa&quot;,&quot;given&quot;:&quot;Fabian&quot;,&quot;parse-names&quot;:false,&quot;dropping-particle&quot;:&quot;&quot;,&quot;non-dropping-particle&quot;:&quot;&quot;},{&quot;family&quot;:&quot;Varoquaux&quot;,&quot;given&quot;:&quot;Gael&quot;,&quot;parse-names&quot;:false,&quot;dropping-particle&quot;:&quot;&quot;,&quot;non-dropping-particle&quot;:&quot;&quot;},{&quot;family&quot;:&quot;Gramfort&quot;,&quot;given&quot;:&quot;Alexandre&quot;,&quot;parse-names&quot;:false,&quot;dropping-particle&quot;:&quot;&quot;,&quot;non-dropping-particle&quot;:&quot;&quot;},{&quot;family&quot;:&quot;Michel&quot;,&quot;given&quot;:&quot;Vincent&quot;,&quot;parse-names&quot;:false,&quot;dropping-particle&quot;:&quot;&quot;,&quot;non-dropping-particle&quot;:&quot;&quot;},{&quot;family&quot;:&quot;Thirion&quot;,&quot;given&quot;:&quot;Bertrand&quot;,&quot;parse-names&quot;:false,&quot;dropping-particle&quot;:&quot;&quot;,&quot;non-dropping-particle&quot;:&quot;&quot;},{&quot;family&quot;:&quot;Grisel&quot;,&quot;given&quot;:&quot;Olivier&quot;,&quot;parse-names&quot;:false,&quot;dropping-particle&quot;:&quot;&quot;,&quot;non-dropping-particle&quot;:&quot;&quot;},{&quot;family&quot;:&quot;Blondel&quot;,&quot;given&quot;:&quot;Mathieu&quot;,&quot;parse-names&quot;:false,&quot;dropping-particle&quot;:&quot;&quot;,&quot;non-dropping-particle&quot;:&quot;&quot;},{&quot;family&quot;:&quot;Prettenhofer&quot;,&quot;given&quot;:&quot;Peter&quot;,&quot;parse-names&quot;:false,&quot;dropping-particle&quot;:&quot;&quot;,&quot;non-dropping-particle&quot;:&quot;&quot;},{&quot;family&quot;:&quot;Weiss&quot;,&quot;given&quot;:&quot;Ron&quot;,&quot;parse-names&quot;:false,&quot;dropping-particle&quot;:&quot;&quot;,&quot;non-dropping-particle&quot;:&quot;&quot;},{&quot;family&quot;:&quot;Dubourg&quot;,&quot;given&quot;:&quot;Vincent&quot;,&quot;parse-names&quot;:false,&quot;dropping-particle&quot;:&quot;&quot;,&quot;non-dropping-particle&quot;:&quot;&quot;},{&quot;family&quot;:&quot;Vanderplas&quot;,&quot;given&quot;:&quot;Jake&quot;,&quot;parse-names&quot;:false,&quot;dropping-particle&quot;:&quot;&quot;,&quot;non-dropping-particle&quot;:&quot;&quot;},{&quot;family&quot;:&quot;Passos&quot;,&quot;given&quot;:&quot;Alexandre&quot;,&quot;parse-names&quot;:false,&quot;dropping-particle&quot;:&quot;&quot;,&quot;non-dropping-particle&quot;:&quot;&quot;},{&quot;family&quot;:&quot;Cournapeau&quot;,&quot;given&quot;:&quot;David&quot;,&quot;parse-names&quot;:false,&quot;dropping-particle&quot;:&quot;&quot;,&quot;non-dropping-particle&quot;:&quot;&quot;},{&quot;family&quot;:&quot;Brucher&quot;,&quot;given&quot;:&quot;Matthieu&quot;,&quot;parse-names&quot;:false,&quot;dropping-particle&quot;:&quot;&quot;,&quot;non-dropping-particle&quot;:&quot;&quot;},{&quot;family&quot;:&quot;Perrot&quot;,&quot;given&quot;:&quot;Matthieu&quot;,&quot;parse-names&quot;:false,&quot;dropping-particle&quot;:&quot;&quot;,&quot;non-dropping-particle&quot;:&quot;&quot;},{&quot;family&quot;:&quot;Duchesnay&quot;,&quot;given&quot;:&quot;Édouard&quot;,&quot;parse-names&quot;:false,&quot;dropping-particle&quot;:&quot;&quot;,&quot;non-dropping-particle&quot;:&quot;&quot;}],&quot;container-title&quot;:&quot;Journal of Machine Learning Research&quot;,&quot;ISSN&quot;:&quot;15324435&quot;,&quot;issued&quot;:{&quot;date-parts&quot;:[[2011]]},&quot;abstract&quot;:&quo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fied BSD license, encouraging its use in both academic and commercial settings. Source code, binaries, and documentation can be downloaded from http://scikit-learn.sourceforge.net.&quot;},&quot;isTemporary&quot;:false}],&quot;properties&quot;:{&quot;noteIndex&quot;:0},&quot;isEdited&quot;:false,&quot;manualOverride&quot;:{&quot;isManuallyOverriden&quot;:false,&quot;citeprocText&quot;:&quot;&lt;sup&gt;50&lt;/sup&gt;&quot;,&quot;manualOverrideText&quot;:&quot;&quot;}},{&quot;citationID&quot;:&quot;MENDELEY_CITATION_85593e78-183f-4a96-9518-df3514245837&quot;,&quot;citationItems&quot;:[{&quot;id&quot;:&quot;be715f86-f7db-3503-92cd-dda47d222047&quot;,&quot;itemData&quot;:{&quot;type&quot;:&quot;article-journal&quot;,&quot;id&quot;:&quot;be715f86-f7db-3503-92cd-dda47d222047&quot;,&quot;title&quot;:&quot;An introduction to ROC analysis&quot;,&quot;author&quot;:[{&quot;family&quot;:&quot;Fawcett&quot;,&quot;given&quot;:&quot;Tom&quot;,&quot;parse-names&quot;:false,&quot;dropping-particle&quot;:&quot;&quot;,&quot;non-dropping-particle&quot;:&quot;&quot;}],&quot;container-title&quot;:&quot;Pattern Recognition Letters&quot;,&quot;DOI&quot;:&quot;10.1016/j.patrec.2005.10.010&quot;,&quot;ISSN&quot;:&quot;01678655&quot;,&quot;issued&quot;:{&quot;date-parts&quot;:[[2006]]},&quot;abstract&quot;:&quot;Receiver operating characteristics (ROC) graphs are useful for organizing classifiers and visualizing their performance. ROC graphs are commonly used in medical decision making, and in recent years have been used increasingly in machine learning and data mining research. Although ROC graphs are apparently simple, there are some common misconceptions and pitfalls when using them in practice. The purpose of this article is to serve as an introduction to ROC graphs and as a guide for using them in research. © 2005 Elsevier B.V. All rights reserved.&quot;},&quot;isTemporary&quot;:false}],&quot;properties&quot;:{&quot;noteIndex&quot;:0},&quot;isEdited&quot;:false,&quot;manualOverride&quot;:{&quot;isManuallyOverriden&quot;:false,&quot;citeprocText&quot;:&quot;&lt;sup&gt;51&lt;/sup&gt;&quot;,&quot;manualOverrideText&quot;:&quot;&quot;}},{&quot;citationID&quot;:&quot;MENDELEY_CITATION_c4425fd7-a7de-4814-9fcd-4024efe119bb&quot;,&quot;citationItems&quot;:[{&quot;id&quot;:&quot;84a78a92-6264-386c-974e-0a29d40b603f&quot;,&quot;itemData&quot;:{&quot;type&quot;:&quot;article-journal&quot;,&quot;id&quot;:&quot;84a78a92-6264-386c-974e-0a29d40b603f&quot;,&quot;title&quot;:&quot;Understanding increments in model performance metrics&quot;,&quot;author&quot;:[{&quot;family&quot;:&quot;Pencina&quot;,&quot;given&quot;:&quot;Michael J&quot;,&quot;parse-names&quot;:false,&quot;dropping-particle&quot;:&quot;&quot;,&quot;non-dropping-particle&quot;:&quot;&quot;},{&quot;family&quot;:&quot;D'Agostino&quot;,&quot;given&quot;:&quot;Ralph B&quot;,&quot;parse-names&quot;:false,&quot;dropping-particle&quot;:&quot;&quot;,&quot;non-dropping-particle&quot;:&quot;&quot;},{&quot;family&quot;:&quot;Massaro&quot;,&quot;given&quot;:&quot;Joseph M&quot;,&quot;parse-names&quot;:false,&quot;dropping-particle&quot;:&quot;&quot;,&quot;non-dropping-particle&quot;:&quot;&quot;}],&quot;container-title&quot;:&quot;Lifetime Data Analysis&quot;,&quot;DOI&quot;:&quot;10.1007/s10985-012-9238-0&quot;,&quot;URL&quot;:&quot;https://doi.org/10.1007%2Fs10985-012-9238-0&quot;,&quot;issued&quot;:{&quot;date-parts&quot;:[[2012,12]]},&quot;page&quot;:&quot;202-218&quot;,&quot;publisher&quot;:&quot;Springer Science and Business Media {LLC}&quot;,&quot;issue&quot;:&quot;2&quot;,&quot;volume&quot;:&quot;19&quot;},&quot;isTemporary&quot;:false}],&quot;properties&quot;:{&quot;noteIndex&quot;:0},&quot;isEdited&quot;:false,&quot;manualOverride&quot;:{&quot;isManuallyOverriden&quot;:false,&quot;citeprocText&quot;:&quot;&lt;sup&gt;52&lt;/sup&gt;&quot;,&quot;manualOverrideText&quot;:&quot;&quot;}},{&quot;citationID&quot;:&quot;MENDELEY_CITATION_0ade0eca-96b9-4ba5-b199-8c0ac0b9ae32&quot;,&quot;citationItems&quot;:[{&quot;id&quot;:&quot;b45d3eb2-2506-319b-9788-230d08167845&quot;,&quot;itemData&quot;:{&quot;type&quot;:&quot;article-journal&quot;,&quot;id&quot;:&quot;b45d3eb2-2506-319b-9788-230d08167845&quot;,&quot;title&quot;:&quot;Random forests&quot;,&quot;author&quot;:[{&quot;family&quot;:&quot;Breiman&quot;,&quot;given&quot;:&quot;Leo&quot;,&quot;parse-names&quot;:false,&quot;dropping-particle&quot;:&quot;&quot;,&quot;non-dropping-particle&quot;:&quot;&quot;}],&quot;container-title&quot;:&quot;Machine Learning&quot;,&quot;DOI&quot;:&quot;10.1023/A:1010933404324&quot;,&quot;ISSN&quot;:&quot;08856125&quot;,&quot;issued&quot;:{&quot;date-parts&quot;:[[2001]]},&quot;abstract&quot;:&quo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quot;},&quot;isTemporary&quot;:false}],&quot;properties&quot;:{&quot;noteIndex&quot;:0},&quot;isEdited&quot;:false,&quot;manualOverride&quot;:{&quot;isManuallyOverriden&quot;:false,&quot;citeprocText&quot;:&quot;&lt;sup&gt;53&lt;/sup&gt;&quot;,&quot;manualOverrideText&quot;:&quot;&quot;}},{&quot;citationID&quot;:&quot;MENDELEY_CITATION_e3d71305-cf82-4c32-9c80-b89471274f99&quot;,&quot;citationItems&quot;:[{&quot;id&quot;:&quot;f7c54b73-4157-39bf-8b0a-905d5de77ae7&quot;,&quot;itemData&quot;:{&quot;type&quot;:&quot;article-journal&quot;,&quot;id&quot;:&quot;f7c54b73-4157-39bf-8b0a-905d5de77ae7&quot;,&quot;title&quot;:&quot;Statistical Modeling: The Two Cultures (with comments and a rejoinder by the author)&quot;,&quot;author&quot;:[{&quot;family&quot;:&quot;Breiman&quot;,&quot;given&quot;:&quot;Leo&quot;,&quot;parse-names&quot;:false,&quot;dropping-particle&quot;:&quot;&quot;,&quot;non-dropping-particle&quot;:&quot;&quot;}],&quot;container-title&quot;:&quot;Statistical Science&quot;,&quot;DOI&quot;:&quot;10.1214/ss/1009213726&quot;,&quot;URL&quot;:&quot;https://doi.org/10.1214%2Fss%2F1009213726&quot;,&quot;issued&quot;:{&quot;date-parts&quot;:[[2001,8]]},&quot;page&quot;:&quot;199-231&quot;,&quot;publisher&quot;:&quot;Institute of Mathematical Statistics&quot;,&quot;issue&quot;:&quot;3&quot;,&quot;volume&quot;:&quot;16&quot;},&quot;isTemporary&quot;:false}],&quot;properties&quot;:{&quot;noteIndex&quot;:0},&quot;isEdited&quot;:false,&quot;manualOverride&quot;:{&quot;isManuallyOverriden&quot;:false,&quot;citeprocText&quot;:&quot;&lt;sup&gt;54&lt;/sup&gt;&quot;,&quot;manualOverrideText&quot;:&quot;&quot;}},{&quot;citationID&quot;:&quot;MENDELEY_CITATION_8c7af93f-a7d7-4fd4-b5e1-afa1da63b923&quot;,&quot;citationItems&quot;:[{&quot;id&quot;:&quot;e107f005-018b-38c7-812c-35a0c78e3d1d&quot;,&quot;itemData&quot;:{&quot;type&quot;:&quot;article-journal&quot;,&quot;id&quot;:&quot;e107f005-018b-38c7-812c-35a0c78e3d1d&quot;,&quot;title&quot;:&quot;Selecting the most important self-assessed features for predicting conversion to Mild Cognitive Impairment with Random Forest and Permutation-based methods&quot;,&quot;author&quot;:[{&quot;family&quot;:&quot;Gómez-Ram\\'\\irez&quot;,&quot;given&quot;:&quot;Jaime&quot;,&quot;parse-names&quot;:false,&quot;dropping-particle&quot;:&quot;&quot;,&quot;non-dropping-particle&quot;:&quot;&quot;},{&quot;family&quot;:&quot;Ávila-Villanueva&quot;,&quot;given&quot;:&quot;Marina&quot;,&quot;parse-names&quot;:false,&quot;dropping-particle&quot;:&quot;&quot;,&quot;non-dropping-particle&quot;:&quot;&quot;},{&quot;family&quot;:&quot;Fernández-Blázquez&quot;,&quot;given&quot;:&quot;Miguel Ángel&quot;,&quot;parse-names&quot;:false,&quot;dropping-particle&quot;:&quot;&quot;,&quot;non-dropping-particle&quot;:&quot;&quot;}],&quot;DOI&quot;:&quot;10.1101/785519&quot;,&quot;URL&quot;:&quot;https://doi.org/10.1101%2F785519&quot;,&quot;issued&quot;:{&quot;date-parts&quot;:[[2019,9]]},&quot;publisher&quot;:&quot;Cold Spring Harbor Laboratory&quot;},&quot;isTemporary&quot;:false}],&quot;properties&quot;:{&quot;noteIndex&quot;:0},&quot;isEdited&quot;:false,&quot;manualOverride&quot;:{&quot;isManuallyOverriden&quot;:false,&quot;citeprocText&quot;:&quot;&lt;sup&gt;55&lt;/sup&gt;&quot;,&quot;manualOverrideText&quot;:&quot;&quot;}},{&quot;citationID&quot;:&quot;MENDELEY_CITATION_90686609-778a-47e7-ae30-c3e71311fd0e&quot;,&quot;citationItems&quot;:[{&quot;id&quot;:&quot;63ab63db-783e-3b1c-a042-e692637398b5&quot;,&quot;itemData&quot;:{&quot;type&quot;:&quot;article-journal&quot;,&quot;id&quot;:&quot;63ab63db-783e-3b1c-a042-e692637398b5&quot;,&quot;title&quot;:&quot;Cytosolic Phospholipase A2-$\\upalpha$ Mediates Endothelial Cell Proliferation and Is Inactivated by Association with the Golgi Apparatus&quot;,&quot;author&quot;:[{&quot;family&quot;:&quot;Herbert&quot;,&quot;given&quot;:&quot;S P&quot;,&quot;parse-names&quot;:false,&quot;dropping-particle&quot;:&quot;&quot;,&quot;non-dropping-particle&quot;:&quot;&quot;},{&quot;family&quot;:&quot;Ponnambalam&quot;,&quot;given&quot;:&quot;S&quot;,&quot;parse-names&quot;:false,&quot;dropping-particle&quot;:&quot;&quot;,&quot;non-dropping-particle&quot;:&quot;&quot;},{&quot;family&quot;:&quot;Walker&quot;,&quot;given&quot;:&quot;J H&quot;,&quot;parse-names&quot;:false,&quot;dropping-particle&quot;:&quot;&quot;,&quot;non-dropping-particle&quot;:&quot;&quot;}],&quot;container-title&quot;:&quot;Molecular Biology of the Cell&quot;,&quot;DOI&quot;:&quot;10.1091/mbc.e05-02-0164&quot;,&quot;URL&quot;:&quot;https://doi.org/10.1091%2Fmbc.e05-02-0164&quot;,&quot;issued&quot;:{&quot;date-parts&quot;:[[2005,8]]},&quot;page&quot;:&quot;3800-3809&quot;,&quot;publisher&quot;:&quot;American Society for Cell Biology ({ASCB})&quot;,&quot;issue&quot;:&quot;8&quot;,&quot;volume&quot;:&quot;16&quot;},&quot;isTemporary&quot;:false}],&quot;properties&quot;:{&quot;noteIndex&quot;:0},&quot;isEdited&quot;:false,&quot;manualOverride&quot;:{&quot;isManuallyOverriden&quot;:false,&quot;citeprocText&quot;:&quot;&lt;sup&gt;56&lt;/sup&gt;&quot;,&quot;manualOverrideText&quot;:&quot;&quot;}},{&quot;citationID&quot;:&quot;MENDELEY_CITATION_bf9542ed-5a5b-4a77-843d-6815aa63e4b4&quot;,&quot;citationItems&quot;:[{&quot;id&quot;:&quot;263fb670-cf72-349d-b5cc-44be3720fd3a&quot;,&quot;itemData&quot;:{&quot;type&quot;:&quot;article-journal&quot;,&quot;id&quot;:&quot;263fb670-cf72-349d-b5cc-44be3720fd3a&quot;,&quot;title&quot;:&quot;krit1 Modulates $\\upbeta$1-integrin-mediated Endothelial Cell Proliferation&quot;,&quot;author&quot;:[{&quot;family&quot;:&quot;Zhang&quot;,&quot;given&quot;:&quot;Jun&quot;,&quot;parse-names&quot;:false,&quot;dropping-particle&quot;:&quot;&quot;,&quot;non-dropping-particle&quot;:&quot;&quot;},{&quot;family&quot;:&quot;Basu&quot;,&quot;given&quot;:&quot;Sharmila&quot;,&quot;parse-names&quot;:false,&quot;dropping-particle&quot;:&quot;&quot;,&quot;non-dropping-particle&quot;:&quot;&quot;},{&quot;family&quot;:&quot;Rigamonti&quot;,&quot;given&quot;:&quot;Daniele&quot;,&quot;parse-names&quot;:false,&quot;dropping-particle&quot;:&quot;&quot;,&quot;non-dropping-particle&quot;:&quot;&quot;},{&quot;family&quot;:&quot;Dietz&quot;,&quot;given&quot;:&quot;Harry C&quot;,&quot;parse-names&quot;:false,&quot;dropping-particle&quot;:&quot;&quot;,&quot;non-dropping-particle&quot;:&quot;&quot;},{&quot;family&quot;:&quot;Clatterbuck&quot;,&quot;given&quot;:&quot;Richard E&quot;,&quot;parse-names&quot;:false,&quot;dropping-particle&quot;:&quot;&quot;,&quot;non-dropping-particle&quot;:&quot;&quot;}],&quot;container-title&quot;:&quot;Neurosurgery&quot;,&quot;DOI&quot;:&quot;10.1227/01.neu.0000325255.30268.b0&quot;,&quot;URL&quot;:&quot;https://doi.org/10.1227%2F01.neu.0000325255.30268.b0&quot;,&quot;issued&quot;:{&quot;date-parts&quot;:[[2008,9]]},&quot;page&quot;:&quot;571-578&quot;,&quot;publisher&quot;:&quot;Oxford University Press ({OUP})&quot;,&quot;issue&quot;:&quot;3&quot;,&quot;volume&quot;:&quot;63&quot;},&quot;isTemporary&quot;:false}],&quot;properties&quot;:{&quot;noteIndex&quot;:0},&quot;isEdited&quot;:false,&quot;manualOverride&quot;:{&quot;isManuallyOverriden&quot;:false,&quot;citeprocText&quot;:&quot;&lt;sup&gt;57&lt;/sup&gt;&quot;,&quot;manualOverrideText&quot;:&quot;&quot;}},{&quot;citationID&quot;:&quot;MENDELEY_CITATION_7e3c9dc9-7b16-4e87-91ac-88fbd151a279&quot;,&quot;citationItems&quot;:[{&quot;id&quot;:&quot;f255d04e-27de-3a38-930f-ea40bf058240&quot;,&quot;itemData&quot;:{&quot;type&quot;:&quot;article-journal&quot;,&quot;id&quot;:&quot;f255d04e-27de-3a38-930f-ea40bf058240&quot;,&quot;title&quot;:&quot;Nuclear Localization of Integrin Cytoplasmic Domain-associated Protein-1 ({ICAP}1) Influences $\\upbeta$1 Integrin Activation and Recruits Krev/Interaction Trapped-1 ({KRIT}1) to the Nucleus&quot;,&quot;author&quot;:[{&quot;family&quot;:&quot;Draheim&quot;,&quot;given&quot;:&quot;Kyle M&quot;,&quot;parse-names&quot;:false,&quot;dropping-particle&quot;:&quot;&quot;,&quot;non-dropping-particle&quot;:&quot;&quot;},{&quot;family&quot;:&quot;Huet-Calderwood&quot;,&quot;given&quot;:&quot;Clotilde&quot;,&quot;parse-names&quot;:false,&quot;dropping-particle&quot;:&quot;&quot;,&quot;non-dropping-particle&quot;:&quot;&quot;},{&quot;family&quot;:&quot;Simon&quot;,&quot;given&quot;:&quot;Bertrand&quot;,&quot;parse-names&quot;:false,&quot;dropping-particle&quot;:&quot;&quot;,&quot;non-dropping-particle&quot;:&quot;&quot;},{&quot;family&quot;:&quot;Calderwood&quot;,&quot;given&quot;:&quot;David A&quot;,&quot;parse-names&quot;:false,&quot;dropping-particle&quot;:&quot;&quot;,&quot;non-dropping-particle&quot;:&quot;&quot;}],&quot;container-title&quot;:&quot;Journal of Biological Chemistry&quot;,&quot;DOI&quot;:&quot;10.1074/jbc.m116.762393&quot;,&quot;URL&quot;:&quot;https://doi.org/10.1074%2Fjbc.m116.762393&quot;,&quot;issued&quot;:{&quot;date-parts&quot;:[[2016,12]]},&quot;page&quot;:&quot;1884-1898&quot;,&quot;publisher&quot;:&quot;American Society for Biochemistry {\\&amp;} Molecular Biology ({ASBMB})&quot;,&quot;issue&quot;:&quot;5&quot;,&quot;volume&quot;:&quot;292&quot;},&quot;isTemporary&quot;:false}],&quot;properties&quot;:{&quot;noteIndex&quot;:0},&quot;isEdited&quot;:false,&quot;manualOverride&quot;:{&quot;isManuallyOverriden&quot;:false,&quot;citeprocText&quot;:&quot;&lt;sup&gt;58&lt;/sup&gt;&quot;,&quot;manualOverrideText&quot;:&quot;&quot;}},{&quot;citationID&quot;:&quot;MENDELEY_CITATION_1a9516ba-71d0-464e-bcc5-efbf70a8b69a&quot;,&quot;citationItems&quot;:[{&quot;id&quot;:&quot;83eec857-9772-3f99-be4e-23acbca3eb42&quot;,&quot;itemData&quot;:{&quot;type&quot;:&quot;article-journal&quot;,&quot;id&quot;:&quot;83eec857-9772-3f99-be4e-23acbca3eb42&quot;,&quot;title&quot;:&quot;Biophysical Assessment of Single Cell Cytotoxicity: Diesel Exhaust Particle-Treated Human Aortic Endothelial Cells&quot;,&quot;author&quot;:[{&quot;family&quot;:&quot;Wu&quot;,&quot;given&quot;:&quot;Yangzhe&quot;,&quot;parse-names&quot;:false,&quot;dropping-particle&quot;:&quot;&quot;,&quot;non-dropping-particle&quot;:&quot;&quot;},{&quot;family&quot;:&quot;Yu&quot;,&quot;given&quot;:&quot;Tian&quot;,&quot;parse-names&quot;:false,&quot;dropping-particle&quot;:&quot;&quot;,&quot;non-dropping-particle&quot;:&quot;&quot;},{&quot;family&quot;:&quot;Gilbertson&quot;,&quot;given&quot;:&quot;Timothy A&quot;,&quot;parse-names&quot;:false,&quot;dropping-particle&quot;:&quot;&quot;,&quot;non-dropping-particle&quot;:&quot;&quot;},{&quot;family&quot;:&quot;Zhou&quot;,&quot;given&quot;:&quot;Anhong&quot;,&quot;parse-names&quot;:false,&quot;dropping-particle&quot;:&quot;&quot;,&quot;non-dropping-particle&quot;:&quot;&quot;},{&quot;family&quot;:&quot;Xu&quot;,&quot;given&quot;:&quot;Hao&quot;,&quot;parse-names&quot;:false,&quot;dropping-particle&quot;:&quot;&quot;,&quot;non-dropping-particle&quot;:&quot;&quot;},{&quot;family&quot;:&quot;Nguyen&quot;,&quot;given&quot;:&quot;Kytai Truong&quot;,&quot;parse-names&quot;:false,&quot;dropping-particle&quot;:&quot;&quot;,&quot;non-dropping-particle&quot;:&quot;&quot;}],&quot;container-title&quot;:&quot;{PLoS} {ONE}&quot;,&quot;editor&quot;:[{&quot;family&quot;:&quot;Lam&quot;,&quot;given&quot;:&quot;Wilbur&quot;,&quot;parse-names&quot;:false,&quot;dropping-particle&quot;:&quot;&quot;,&quot;non-dropping-particle&quot;:&quot;&quot;}],&quot;DOI&quot;:&quot;10.1371/journal.pone.0036885&quot;,&quot;URL&quot;:&quot;https://doi.org/10.1371%2Fjournal.pone.0036885&quot;,&quot;issued&quot;:{&quot;date-parts&quot;:[[2012,5]]},&quot;page&quot;:&quot;e36885&quot;,&quot;publisher&quot;:&quot;Public Library of Science ({PLoS})&quot;,&quot;issue&quot;:&quot;5&quot;,&quot;volume&quot;:&quot;7&quot;},&quot;isTemporary&quot;:false}],&quot;properties&quot;:{&quot;noteIndex&quot;:0},&quot;isEdited&quot;:false,&quot;manualOverride&quot;:{&quot;isManuallyOverriden&quot;:false,&quot;citeprocText&quot;:&quot;&lt;sup&gt;59&lt;/sup&gt;&quot;,&quot;manualOverrideText&quot;:&quot;&quot;}},{&quot;citationID&quot;:&quot;MENDELEY_CITATION_1a77376a-e497-48fa-9e42-cd0ae45bc2e9&quot;,&quot;citationItems&quot;:[{&quot;id&quot;:&quot;f4611c55-b8ea-363b-800e-977e38be7f58&quot;,&quot;itemData&quot;:{&quot;type&quot;:&quot;article-journal&quot;,&quot;id&quot;:&quot;f4611c55-b8ea-363b-800e-977e38be7f58&quot;,&quot;title&quot;:&quot;Radical Stress Is More Cytotoxic in the Nucleus than in Other Organelles&quot;,&quot;author&quot;:[{&quot;family&quot;:&quot;Paardekooper&quot;,&quot;given&quot;:&quot;Laurent M&quot;,&quot;parse-names&quot;:false,&quot;dropping-particle&quot;:&quot;&quot;,&quot;non-dropping-particle&quot;:&quot;&quot;},{&quot;family&quot;:&quot;Vroonhoven&quot;,&quot;given&quot;:&quot;Ellen&quot;,&quot;parse-names&quot;:false,&quot;dropping-particle&quot;:&quot;&quot;,&quot;non-dropping-particle&quot;:&quot;van&quot;},{&quot;family&quot;:&quot;Beest&quot;,&quot;given&quot;:&quot;Martin&quot;,&quot;parse-names&quot;:false,&quot;dropping-particle&quot;:&quot;&quot;,&quot;non-dropping-particle&quot;:&quot;ter&quot;},{&quot;family&quot;:&quot;Bogaart&quot;,&quot;given&quot;:&quot;Geert&quot;,&quot;parse-names&quot;:false,&quot;dropping-particle&quot;:&quot;&quot;,&quot;non-dropping-particle&quot;:&quot;van den&quot;}],&quot;container-title&quot;:&quot;International Journal of Molecular Sciences&quot;,&quot;DOI&quot;:&quot;10.3390/ijms20174147&quot;,&quot;URL&quot;:&quot;https://doi.org/10.3390%2Fijms20174147&quot;,&quot;issued&quot;:{&quot;date-parts&quot;:[[2019,8]]},&quot;page&quot;:&quot;4147&quot;,&quot;publisher&quot;:&quot;{MDPI} {AG}&quot;,&quot;issue&quot;:&quot;17&quot;,&quot;volume&quot;:&quot;20&quot;},&quot;isTemporary&quot;:false}],&quot;properties&quot;:{&quot;noteIndex&quot;:0},&quot;isEdited&quot;:false,&quot;manualOverride&quot;:{&quot;isManuallyOverriden&quot;:false,&quot;citeprocText&quot;:&quot;&lt;sup&gt;60&lt;/sup&gt;&quot;,&quot;manualOverrideText&quot;:&quot;&quot;}},{&quot;citationID&quot;:&quot;MENDELEY_CITATION_d0099e00-e657-4969-8b77-a121d0168e68&quot;,&quot;citationItems&quot;:[{&quot;id&quot;:&quot;83eec857-9772-3f99-be4e-23acbca3eb42&quot;,&quot;itemData&quot;:{&quot;type&quot;:&quot;article-journal&quot;,&quot;id&quot;:&quot;83eec857-9772-3f99-be4e-23acbca3eb42&quot;,&quot;title&quot;:&quot;Biophysical Assessment of Single Cell Cytotoxicity: Diesel Exhaust Particle-Treated Human Aortic Endothelial Cells&quot;,&quot;author&quot;:[{&quot;family&quot;:&quot;Wu&quot;,&quot;given&quot;:&quot;Yangzhe&quot;,&quot;parse-names&quot;:false,&quot;dropping-particle&quot;:&quot;&quot;,&quot;non-dropping-particle&quot;:&quot;&quot;},{&quot;family&quot;:&quot;Yu&quot;,&quot;given&quot;:&quot;Tian&quot;,&quot;parse-names&quot;:false,&quot;dropping-particle&quot;:&quot;&quot;,&quot;non-dropping-particle&quot;:&quot;&quot;},{&quot;family&quot;:&quot;Gilbertson&quot;,&quot;given&quot;:&quot;Timothy A&quot;,&quot;parse-names&quot;:false,&quot;dropping-particle&quot;:&quot;&quot;,&quot;non-dropping-particle&quot;:&quot;&quot;},{&quot;family&quot;:&quot;Zhou&quot;,&quot;given&quot;:&quot;Anhong&quot;,&quot;parse-names&quot;:false,&quot;dropping-particle&quot;:&quot;&quot;,&quot;non-dropping-particle&quot;:&quot;&quot;},{&quot;family&quot;:&quot;Xu&quot;,&quot;given&quot;:&quot;Hao&quot;,&quot;parse-names&quot;:false,&quot;dropping-particle&quot;:&quot;&quot;,&quot;non-dropping-particle&quot;:&quot;&quot;},{&quot;family&quot;:&quot;Nguyen&quot;,&quot;given&quot;:&quot;Kytai Truong&quot;,&quot;parse-names&quot;:false,&quot;dropping-particle&quot;:&quot;&quot;,&quot;non-dropping-particle&quot;:&quot;&quot;}],&quot;container-title&quot;:&quot;{PLoS} {ONE}&quot;,&quot;editor&quot;:[{&quot;family&quot;:&quot;Lam&quot;,&quot;given&quot;:&quot;Wilbur&quot;,&quot;parse-names&quot;:false,&quot;dropping-particle&quot;:&quot;&quot;,&quot;non-dropping-particle&quot;:&quot;&quot;}],&quot;DOI&quot;:&quot;10.1371/journal.pone.0036885&quot;,&quot;URL&quot;:&quot;https://doi.org/10.1371%2Fjournal.pone.0036885&quot;,&quot;issued&quot;:{&quot;date-parts&quot;:[[2012,5]]},&quot;page&quot;:&quot;e36885&quot;,&quot;publisher&quot;:&quot;Public Library of Science ({PLoS})&quot;,&quot;issue&quot;:&quot;5&quot;,&quot;volume&quot;:&quot;7&quot;},&quot;isTemporary&quot;:false}],&quot;properties&quot;:{&quot;noteIndex&quot;:0},&quot;isEdited&quot;:false,&quot;manualOverride&quot;:{&quot;isManuallyOverriden&quot;:false,&quot;citeprocText&quot;:&quot;&lt;sup&gt;59&lt;/sup&gt;&quot;,&quot;manualOverrideText&quot;:&quot;&quot;}},{&quot;citationID&quot;:&quot;MENDELEY_CITATION_2ceb884e-7327-4d8d-9bc4-7193a94c5e52&quot;,&quot;citationItems&quot;:[{&quot;id&quot;:&quot;6371a707-da53-3d92-a287-fb6eea7ac1f0&quot;,&quot;itemData&quot;:{&quot;type&quot;:&quot;article-journal&quot;,&quot;id&quot;:&quot;6371a707-da53-3d92-a287-fb6eea7ac1f0&quot;,&quot;title&quot;:&quot;Your neighbours matter {\\textendash} non-autonomous control of apoptosis in development and disease&quot;,&quot;author&quot;:[{&quot;family&quot;:&quot;Eroglu&quot;,&quot;given&quot;:&quot;M&quot;,&quot;parse-names&quot;:false,&quot;dropping-particle&quot;:&quot;&quot;,&quot;non-dropping-particle&quot;:&quot;&quot;},{&quot;family&quot;:&quot;Derry&quot;,&quot;given&quot;:&quot;W B&quot;,&quot;parse-names&quot;:false,&quot;dropping-particle&quot;:&quot;&quot;,&quot;non-dropping-particle&quot;:&quot;&quot;}],&quot;container-title&quot;:&quot;Cell Death {\\&amp;} Differentiation&quot;,&quot;DOI&quot;:&quot;10.1038/cdd.2016.41&quot;,&quot;URL&quot;:&quot;https://doi.org/10.1038%2Fcdd.2016.41&quot;,&quot;issued&quot;:{&quot;date-parts&quot;:[[2016,5]]},&quot;page&quot;:&quot;1110-1118&quot;,&quot;publisher&quot;:&quot;Springer Science and Business Media {LLC}&quot;,&quot;issue&quot;:&quot;7&quot;,&quot;volume&quot;:&quot;23&quot;},&quot;isTemporary&quot;:false}],&quot;properties&quot;:{&quot;noteIndex&quot;:0},&quot;isEdited&quot;:false,&quot;manualOverride&quot;:{&quot;isManuallyOverriden&quot;:false,&quot;citeprocText&quot;:&quot;&lt;sup&gt;61&lt;/sup&gt;&quot;,&quot;manualOverrideText&quot;:&quot;&quot;}},{&quot;citationID&quot;:&quot;MENDELEY_CITATION_bc2cb946-d0b2-4073-8c84-ad768807c2f7&quot;,&quot;citationItems&quot;:[{&quot;id&quot;:&quot;02ececcc-6129-35c5-82cc-322c44225772&quot;,&quot;itemData&quot;:{&quot;type&quot;:&quot;article&quot;,&quot;id&quot;:&quot;02ececcc-6129-35c5-82cc-322c44225772&quot;,&quot;title&quot;:&quot;The cost of dichotomising continuous variables&quot;,&quot;author&quot;:[{&quot;family&quot;:&quot;Altman&quot;,&quot;given&quot;:&quot;Douglas G.&quot;,&quot;parse-names&quot;:false,&quot;dropping-particle&quot;:&quot;&quot;,&quot;non-dropping-particle&quot;:&quot;&quot;},{&quot;family&quot;:&quot;Royston&quot;,&quot;given&quot;:&quot;Patrick&quot;,&quot;parse-names&quot;:false,&quot;dropping-particle&quot;:&quot;&quot;,&quot;non-dropping-particle&quot;:&quot;&quot;}],&quot;container-title&quot;:&quot;British Medical Journal&quot;,&quot;DOI&quot;:&quot;10.1136/bmj.332.7549.1080&quot;,&quot;ISSN&quot;:&quot;09598146&quot;,&quot;PMID&quot;:&quot;16675816&quot;,&quot;issued&quot;:{&quot;date-parts&quot;:[[2006]]}},&quot;isTemporary&quot;:false}],&quot;properties&quot;:{&quot;noteIndex&quot;:0},&quot;isEdited&quot;:false,&quot;manualOverride&quot;:{&quot;isManuallyOverriden&quot;:false,&quot;citeprocText&quot;:&quot;&lt;sup&gt;62&lt;/sup&gt;&quot;,&quot;manualOverrideText&quot;:&quot;&quot;}},{&quot;citationID&quot;:&quot;MENDELEY_CITATION_2ccb4d2d-4870-4990-a7ba-27551f5dee6a&quot;,&quot;citationItems&quot;:[{&quot;id&quot;:&quot;6d2a7f24-65ac-372c-8b48-8ed031ceb442&quot;,&quot;itemData&quot;:{&quot;type&quot;:&quot;report&quot;,&quot;id&quot;:&quot;6d2a7f24-65ac-372c-8b48-8ed031ceb442&quot;,&quot;title&quot;:&quot;How to integrate in vitro PK/PD information for toxicity prediction&quot;,&quot;author&quot;:[{&quot;family&quot;:&quot;Bois&quot;,&quot;given&quot;:&quot;Frédéric Y&quot;,&quot;parse-names&quot;:false,&quot;dropping-particle&quot;:&quot;&quot;,&quot;non-dropping-particle&quot;:&quot;&quot;}],&quot;accessed&quot;:{&quot;date-parts&quot;:[[2020,7,22]]},&quot;URL&quot;:&quot;https://hal-ineris.archives-ouvertes.fr/ineris-00973346&quot;},&quot;isTemporary&quot;:false}],&quot;properties&quot;:{&quot;noteIndex&quot;:0},&quot;isEdited&quot;:false,&quot;manualOverride&quot;:{&quot;isManuallyOverriden&quot;:false,&quot;citeprocText&quot;:&quot;&lt;sup&gt;63&lt;/sup&gt;&quot;,&quot;manualOverrideText&quot;:&quot;&quot;}},{&quot;citationID&quot;:&quot;MENDELEY_CITATION_47e985d3-b28a-4458-811b-7dfdd0931cb3&quot;,&quot;citationItems&quot;:[{&quot;id&quot;:&quot;58aca2ac-18b3-3fca-9c1f-4c675e1d1b29&quot;,&quot;itemData&quot;:{&quot;type&quot;:&quot;book&quot;,&quot;id&quot;:&quot;58aca2ac-18b3-3fca-9c1f-4c675e1d1b29&quot;,&quot;title&quot;:&quot;Application of modern toxicology approaches for predicting acute toxicity for chemical defense&quot;,&quot;author&quot;:[{&quot;family&quot;:&quot;National Academies of Sciences&quot;,&quot;given&quot;:&quot;Engineering, and Medicine&quot;,&quot;parse-names&quot;:false,&quot;dropping-particle&quot;:&quot;&quot;,&quot;non-dropping-particle&quot;:&quot;&quot;}],&quot;container-title&quot;:&quot;Application of Modern Toxicology Approaches for Predicting Acute Toxicity for Chemical Defense&quot;,&quot;accessed&quot;:{&quot;date-parts&quot;:[[2020,7,22]]},&quot;DOI&quot;:&quot;10.17226/21775&quot;,&quot;ISBN&quot;:&quot;0309376661&quot;,&quot;issued&quot;:{&quot;date-parts&quot;:[[2015,10,1]]},&quot;number-of-pages&quot;:&quot;1-134&quot;,&quot;abstract&quot;:&quot;The US Department of Defense (DOD) is faced with an overwhelming task in evaluating chemicals that could potentially pose a threat to its deployed personnel. There are over 84,000 registered chemicals, and testing them with traditional toxicity-testing methods is not feasible in terms of time or money. In recent years, there has been a concerted effort to develop new approaches to toxicity testing that incorporate advances in systems biology, toxicogenomics, bioinformatics, and computational toxicology. Given the advances, DOD asked the National Research Council to determine how DOD could use modern approaches for predicting chemical toxicity in its efforts to prevent debilitating, acute exposures to deployed personnel. This report provides an overall conceptual approach that DOD could use to develop a predictive toxicology system. Application of Modern Toxicology Approaches for Predicting Acute Toxicity for Chemical Defense reviews the current state of computational and high-throughput approaches for predicting acute toxicity and suggests methods for integrating data and predictions. This report concludes with lessons learned from current high-throughput screening programs and suggests some initial steps for DOD investment.&quot;,&quot;publisher&quot;:&quot;National Academies Press&quot;},&quot;isTemporary&quot;:false}],&quot;properties&quot;:{&quot;noteIndex&quot;:0},&quot;isEdited&quot;:false,&quot;manualOverride&quot;:{&quot;isManuallyOverriden&quot;:false,&quot;citeprocText&quot;:&quot;&lt;sup&gt;64&lt;/sup&gt;&quot;,&quot;manualOverrideText&quot;:&quot;&quot;}},{&quot;citationID&quot;:&quot;MENDELEY_CITATION_29f8d8f6-9fd1-4fcd-959c-3726a29dd956&quot;,&quot;citationItems&quot;:[{&quot;id&quot;:&quot;887897d0-38e2-315b-90ab-15007bd15437&quot;,&quot;itemData&quot;:{&quot;type&quot;:&quot;article&quot;,&quot;id&quot;:&quot;887897d0-38e2-315b-90ab-15007bd15437&quot;,&quot;title&quot;:&quot;The Registry of Cytotoxicity: Toxicity testing in cell cultures to predict acute toxicity (LD50) and to reduce testing in animals&quot;,&quot;author&quot;:[{&quot;family&quot;:&quot;Halle&quot;,&quot;given&quot;:&quot;Willi&quot;,&quot;parse-names&quot;:false,&quot;dropping-particle&quot;:&quot;&quot;,&quot;non-dropping-particle&quot;:&quot;&quot;}],&quot;container-title&quot;:&quot;ATLA Alternatives to Laboratory Animals&quot;,&quot;DOI&quot;:&quot;10.1177/026119290303100204&quot;,&quot;ISSN&quot;:&quot;02611929&quot;,&quot;PMID&quot;:&quot;15612878&quot;,&quot;issued&quot;:{&quot;date-parts&quot;:[[2003]]},&quot;abstract&quot;:&quot;This is a translation of a report on the Registry of Cytotoxicity (RC), originally published in German in 1998. The report presented an advanced in vitro method, which can significantly reduce the number of animals needed for the toxicity testing of a broad range of compounds/xenobiotics. With the RC method, it was possible to predict the oral or intravenous acute toxicity (LD50) - which is a regulatory requirement for newly developed pharmaceuticals and industrial and household chemicals - from the cytotoxicity data (mean IC50 = IC50X) obtained with mammalian cells. The RC method can be used before the in vivo test, and it does not pose any additional harm or suffering to laboratory animals. The RC method is of broad practical use: it can be applied, for example, in the pharmaceutical industry or the chemical industry in regulatory testing or in research. It is ready for validation, and could then be incorporated into OECD guidelines, thus reducing the total number of animals needed for regulatory toxicity testing. The RC method is based on the comparison of the IC50X values and the LD50 values by using linear regression analysis. With the RC method, it was possible to predict, within a predefined dose range, the acute oral LD50 for 252 of 347 xenobiotics, and the intravenous LD50 for rats and/or mice for 117 of 150 xenobiotics. Comparative studies showed that these results are highly reproducible.&quot;},&quot;isTemporary&quot;:false}],&quot;properties&quot;:{&quot;noteIndex&quot;:0},&quot;isEdited&quot;:false,&quot;manualOverride&quot;:{&quot;isManuallyOverriden&quot;:false,&quot;citeprocText&quot;:&quot;&lt;sup&gt;65&lt;/sup&gt;&quot;,&quot;manualOverrideText&quot;:&quot;&quot;}},{&quot;citationID&quot;:&quot;MENDELEY_CITATION_0e6f4db4-0d2d-4582-a722-4322bac70285&quot;,&quot;citationItems&quot;:[{&quot;id&quot;:&quot;be0e9491-5c4a-38dd-a977-732de1762f44&quot;,&quot;itemData&quot;:{&quot;type&quot;:&quot;article-journal&quot;,&quot;id&quot;:&quot;be0e9491-5c4a-38dd-a977-732de1762f44&quot;,&quot;title&quot;:&quot;Estimating acute toxicity based on in vitro cytotoxicity: role of biokinetic modelling&quot;,&quot;author&quot;:[{&quot;family&quot;:&quot;Blaauboer&quot;,&quot;given&quot;:&quot;BJ&quot;,&quot;parse-names&quot;:false,&quot;dropping-particle&quot;:&quot;&quot;,&quot;non-dropping-particle&quot;:&quot;&quot;},{&quot;family&quot;:&quot;Hermens&quot;,&quot;given&quot;:&quot;J&quot;,&quot;parse-names&quot;:false,&quot;dropping-particle&quot;:&quot;&quot;,&quot;non-dropping-particle&quot;:&quot;&quot;},{&quot;family&quot;:&quot;ALTEX&quot;,&quot;given&quot;:&quot;J van Eijkeren -&quot;,&quot;parse-names&quot;:false,&quot;dropping-particle&quot;:&quot;&quot;,&quot;non-dropping-particle&quot;:&quot;&quot;},{&quot;family&quot;:&quot;2006&quot;,&quot;given&quot;:&quot;undefined&quot;,&quot;parse-names&quot;:false,&quot;dropping-particle&quot;:&quot;&quot;,&quot;non-dropping-particle&quot;:&quot;&quot;}],&quot;accessed&quot;:{&quot;date-parts&quot;:[[2020,7,22]]}},&quot;isTemporary&quot;:false}],&quot;properties&quot;:{&quot;noteIndex&quot;:0},&quot;isEdited&quot;:true,&quot;manualOverride&quot;:{&quot;isManuallyOverriden&quot;:false,&quot;citeprocText&quot;:&quot;&lt;sup&gt;66&lt;/sup&gt;&quot;,&quot;manualOverrideText&quot;:&quot;&quot;}}]"/>
    <we:property name="MENDELEY_CITATIONS_STYLE" value="&quot;https://www.zotero.org/styles/chemical-research-in-toxicology&quot;"/>
    <we:property name="MENDELEY_PROFILE_ID" value="&quot;03f91f1b25ebdae3d4ae4242c9955eb47c77d02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App</b:Tag>
    <b:SourceType>JournalArticle</b:SourceType>
    <b:Guid>{CD1EA38E-87F2-44E1-92D9-FC549E54D2EC}</b:Guid>
    <b:Title>Applications in Image-Based Profiling of Perturbations</b:Title>
    <b:RefOrder>2</b:RefOrder>
  </b:Source>
  <b:Source>
    <b:Tag>htt</b:Tag>
    <b:SourceType>InternetSite</b:SourceType>
    <b:Guid>{D3E7B307-7E69-4B97-A9D4-0FA5E1958546}</b:Guid>
    <b:URL>http://gigadb.org/dataset/100351</b:URL>
    <b:RefOrder>3</b:RefOrder>
  </b:Source>
  <b:Source>
    <b:Tag>Cel</b:Tag>
    <b:SourceType>InternetSite</b:SourceType>
    <b:Guid>{5143CC66-6F39-4D12-AE48-9D3B80AF7C6D}</b:Guid>
    <b:InternetSiteTitle>Cell Painting Database</b:InternetSiteTitle>
    <b:URL>http://gigadb.org/dataset/100351</b:URL>
    <b:RefOrder>1</b:RefOrder>
  </b:Source>
</b:Sources>
</file>

<file path=customXml/itemProps1.xml><?xml version="1.0" encoding="utf-8"?>
<ds:datastoreItem xmlns:ds="http://schemas.openxmlformats.org/officeDocument/2006/customXml" ds:itemID="{25C936B8-F5F1-45C7-A7C5-2D19C6749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1240</TotalTime>
  <Pages>1</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Srijit Seal</dc:creator>
  <cp:keywords/>
  <cp:lastModifiedBy>Revathi   Thangaraj</cp:lastModifiedBy>
  <cp:revision>10</cp:revision>
  <cp:lastPrinted>2020-12-16T16:54:00Z</cp:lastPrinted>
  <dcterms:created xsi:type="dcterms:W3CDTF">2024-09-21T16:11:00Z</dcterms:created>
  <dcterms:modified xsi:type="dcterms:W3CDTF">2025-07-30T11:23:00Z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ced1a9bc-3170-3c6c-bbdf-db228349279f</vt:lpwstr>
  </property>
  <property fmtid="{D5CDD505-2E9C-101B-9397-08002B2CF9AE}" pid="4" name="Mendeley Citation Style_1">
    <vt:lpwstr>http://csl.mendeley.com/styles/583342491/american-chemical-society-2</vt:lpwstr>
  </property>
  <property fmtid="{D5CDD505-2E9C-101B-9397-08002B2CF9AE}" pid="5" name="Mendeley Recent Style Id 0_1">
    <vt:lpwstr>http://csl.mendeley.com/styles/583342491/american-chemical-society-2</vt:lpwstr>
  </property>
  <property fmtid="{D5CDD505-2E9C-101B-9397-08002B2CF9AE}" pid="6" name="Mendeley Recent Style Name 0_1">
    <vt:lpwstr>American Chemical Society - Srijit Seal</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 11th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 6th edition</vt:lpwstr>
  </property>
  <property fmtid="{D5CDD505-2E9C-101B-9397-08002B2CF9AE}" pid="15" name="Mendeley Recent Style Id 5_1">
    <vt:lpwstr>http://www.zotero.org/styles/chemical-research-in-toxicology</vt:lpwstr>
  </property>
  <property fmtid="{D5CDD505-2E9C-101B-9397-08002B2CF9AE}" pid="16" name="Mendeley Recent Style Name 5_1">
    <vt:lpwstr>Chemical Research in Toxicology</vt:lpwstr>
  </property>
  <property fmtid="{D5CDD505-2E9C-101B-9397-08002B2CF9AE}" pid="17" name="Mendeley Recent Style Id 6_1">
    <vt:lpwstr>http://www.zotero.org/styles/chicago-author-date</vt:lpwstr>
  </property>
  <property fmtid="{D5CDD505-2E9C-101B-9397-08002B2CF9AE}" pid="18" name="Mendeley Recent Style Name 6_1">
    <vt:lpwstr>Chicago Manual of Style 17th edition (author-date)</vt:lpwstr>
  </property>
  <property fmtid="{D5CDD505-2E9C-101B-9397-08002B2CF9AE}" pid="19" name="Mendeley Recent Style Id 7_1">
    <vt:lpwstr>http://www.zotero.org/styles/harvard-cite-them-right</vt:lpwstr>
  </property>
  <property fmtid="{D5CDD505-2E9C-101B-9397-08002B2CF9AE}" pid="20" name="Mendeley Recent Style Name 7_1">
    <vt:lpwstr>Cite Them Right 10th edition - Harvard</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http://www.zotero.org/styles/modern-humanities-research-association</vt:lpwstr>
  </property>
  <property fmtid="{D5CDD505-2E9C-101B-9397-08002B2CF9AE}" pid="24" name="Mendeley Recent Style Name 9_1">
    <vt:lpwstr>Modern Humanities Research Association 3rd edition (note with bibliography)</vt:lpwstr>
  </property>
</Properties>
</file>