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667D46" w14:textId="1FE0AFA3" w:rsidR="00DE056D" w:rsidRPr="004E66F8" w:rsidRDefault="00DE056D" w:rsidP="00DE056D">
      <w:pPr>
        <w:spacing w:after="240"/>
        <w:jc w:val="center"/>
        <w:rPr>
          <w:rFonts w:ascii="Times New Roman" w:hAnsi="Times New Roman" w:cs="Times New Roman"/>
          <w:b/>
          <w:bCs/>
        </w:rPr>
      </w:pPr>
      <w:bookmarkStart w:id="0" w:name="_GoBack"/>
      <w:r w:rsidRPr="004E66F8">
        <w:rPr>
          <w:rFonts w:ascii="Times New Roman" w:hAnsi="Times New Roman" w:cs="Times New Roman"/>
          <w:b/>
          <w:bCs/>
        </w:rPr>
        <w:t>Supplementary Information</w:t>
      </w:r>
    </w:p>
    <w:p w14:paraId="6F67A971" w14:textId="60E4C71C" w:rsidR="0029632B" w:rsidRPr="004E66F8" w:rsidRDefault="0029632B" w:rsidP="00DE056D">
      <w:pPr>
        <w:spacing w:after="240"/>
        <w:jc w:val="both"/>
        <w:rPr>
          <w:rFonts w:ascii="Times New Roman" w:hAnsi="Times New Roman" w:cs="Times New Roman"/>
          <w:b/>
          <w:bCs/>
        </w:rPr>
      </w:pPr>
      <w:r w:rsidRPr="004E66F8">
        <w:rPr>
          <w:rFonts w:ascii="Times New Roman" w:hAnsi="Times New Roman" w:cs="Times New Roman"/>
          <w:b/>
          <w:bCs/>
        </w:rPr>
        <w:t>Integrating Multi-Criteria Decision-Making and Machine Learning for Optimized Fingerprint Selection and Discovery of Acetylcholinesterase (AChE) Inhibitors.</w:t>
      </w:r>
    </w:p>
    <w:p w14:paraId="04529E89" w14:textId="2EA378DA" w:rsidR="00696107" w:rsidRPr="004E66F8" w:rsidRDefault="00696107" w:rsidP="0029632B">
      <w:pPr>
        <w:spacing w:after="240"/>
        <w:jc w:val="center"/>
        <w:rPr>
          <w:rFonts w:ascii="Times New Roman" w:hAnsi="Times New Roman" w:cs="Times New Roman"/>
          <w:b/>
          <w:bCs/>
          <w:vertAlign w:val="superscript"/>
        </w:rPr>
      </w:pPr>
      <w:r w:rsidRPr="004E66F8">
        <w:rPr>
          <w:rFonts w:ascii="Times New Roman" w:hAnsi="Times New Roman" w:cs="Times New Roman"/>
          <w:b/>
          <w:bCs/>
        </w:rPr>
        <w:t>Moruf A. Adeagbo</w:t>
      </w:r>
      <w:r w:rsidRPr="004E66F8">
        <w:rPr>
          <w:rFonts w:ascii="Cambria Math" w:hAnsi="Cambria Math" w:cs="Cambria Math"/>
          <w:b/>
          <w:bCs/>
          <w:vertAlign w:val="superscript"/>
        </w:rPr>
        <w:t>∗</w:t>
      </w:r>
      <w:r w:rsidRPr="004E66F8">
        <w:rPr>
          <w:rFonts w:ascii="Times New Roman" w:hAnsi="Times New Roman" w:cs="Times New Roman"/>
          <w:b/>
          <w:bCs/>
          <w:vertAlign w:val="superscript"/>
        </w:rPr>
        <w:t>1</w:t>
      </w:r>
      <w:r w:rsidR="00F84CF5" w:rsidRPr="004E66F8">
        <w:rPr>
          <w:rFonts w:ascii="Times New Roman" w:hAnsi="Times New Roman" w:cs="Times New Roman"/>
          <w:b/>
          <w:bCs/>
          <w:vertAlign w:val="superscript"/>
        </w:rPr>
        <w:t>,2</w:t>
      </w:r>
      <w:r w:rsidRPr="004E66F8">
        <w:rPr>
          <w:rFonts w:ascii="Times New Roman" w:hAnsi="Times New Roman" w:cs="Times New Roman"/>
          <w:b/>
          <w:bCs/>
        </w:rPr>
        <w:t xml:space="preserve">, </w:t>
      </w:r>
      <w:r w:rsidR="0029632B" w:rsidRPr="004E66F8">
        <w:rPr>
          <w:rFonts w:ascii="Times New Roman" w:hAnsi="Times New Roman" w:cs="Times New Roman"/>
          <w:b/>
          <w:bCs/>
        </w:rPr>
        <w:t>Waliyullah A. Ibrahim</w:t>
      </w:r>
      <w:r w:rsidR="00F84CF5" w:rsidRPr="004E66F8">
        <w:rPr>
          <w:rFonts w:ascii="Times New Roman" w:hAnsi="Times New Roman" w:cs="Times New Roman"/>
          <w:b/>
          <w:bCs/>
          <w:vertAlign w:val="superscript"/>
        </w:rPr>
        <w:t>3</w:t>
      </w:r>
      <w:r w:rsidR="0029632B" w:rsidRPr="004E66F8">
        <w:rPr>
          <w:rFonts w:ascii="Times New Roman" w:hAnsi="Times New Roman" w:cs="Times New Roman"/>
          <w:b/>
          <w:bCs/>
        </w:rPr>
        <w:t xml:space="preserve"> </w:t>
      </w:r>
      <w:r w:rsidRPr="004E66F8">
        <w:rPr>
          <w:rFonts w:ascii="Times New Roman" w:hAnsi="Times New Roman" w:cs="Times New Roman"/>
          <w:b/>
          <w:bCs/>
        </w:rPr>
        <w:t>and Sabrina A. Silveira</w:t>
      </w:r>
      <w:r w:rsidR="00F84CF5" w:rsidRPr="004E66F8">
        <w:rPr>
          <w:rFonts w:ascii="Times New Roman" w:hAnsi="Times New Roman" w:cs="Times New Roman"/>
          <w:b/>
          <w:bCs/>
          <w:vertAlign w:val="superscript"/>
        </w:rPr>
        <w:t>1</w:t>
      </w:r>
    </w:p>
    <w:p w14:paraId="17EA9C38" w14:textId="117CD7DC" w:rsidR="00DE056D" w:rsidRPr="004E66F8" w:rsidRDefault="0029632B" w:rsidP="00DE056D">
      <w:pPr>
        <w:spacing w:after="0"/>
        <w:jc w:val="both"/>
        <w:rPr>
          <w:rFonts w:ascii="Times New Roman" w:hAnsi="Times New Roman" w:cs="Times New Roman"/>
          <w:sz w:val="20"/>
          <w:szCs w:val="20"/>
        </w:rPr>
      </w:pPr>
      <w:r w:rsidRPr="004E66F8">
        <w:rPr>
          <w:rFonts w:ascii="Times New Roman" w:hAnsi="Times New Roman" w:cs="Times New Roman"/>
          <w:sz w:val="20"/>
          <w:szCs w:val="20"/>
          <w:vertAlign w:val="superscript"/>
        </w:rPr>
        <w:t>1</w:t>
      </w:r>
      <w:r w:rsidR="00DE056D" w:rsidRPr="004E66F8">
        <w:rPr>
          <w:rFonts w:ascii="Times New Roman" w:hAnsi="Times New Roman" w:cs="Times New Roman"/>
          <w:sz w:val="20"/>
          <w:szCs w:val="20"/>
        </w:rPr>
        <w:t>Department of Computer Science, Universidade Federal de Vicosa, 36570-900, Minas Gerais, Brazil.</w:t>
      </w:r>
    </w:p>
    <w:p w14:paraId="750490EC" w14:textId="10ACCA8A" w:rsidR="00DE056D" w:rsidRPr="004E66F8" w:rsidRDefault="00F84CF5" w:rsidP="003321C9">
      <w:pPr>
        <w:spacing w:after="0"/>
        <w:jc w:val="both"/>
        <w:rPr>
          <w:rFonts w:ascii="Times New Roman" w:hAnsi="Times New Roman" w:cs="Times New Roman"/>
          <w:sz w:val="20"/>
          <w:szCs w:val="20"/>
        </w:rPr>
      </w:pPr>
      <w:r w:rsidRPr="004E66F8">
        <w:rPr>
          <w:rFonts w:ascii="Times New Roman" w:hAnsi="Times New Roman" w:cs="Times New Roman"/>
          <w:sz w:val="20"/>
          <w:szCs w:val="20"/>
          <w:vertAlign w:val="superscript"/>
        </w:rPr>
        <w:t>2</w:t>
      </w:r>
      <w:r w:rsidR="00DE056D" w:rsidRPr="004E66F8">
        <w:rPr>
          <w:rFonts w:ascii="Times New Roman" w:hAnsi="Times New Roman" w:cs="Times New Roman"/>
          <w:sz w:val="20"/>
          <w:szCs w:val="20"/>
        </w:rPr>
        <w:t>Department of Computer Sciences, Abiola Ajimobi Technical University, Ibadan, 200255, Nigeria.</w:t>
      </w:r>
    </w:p>
    <w:p w14:paraId="4A9F6342" w14:textId="0734BA23" w:rsidR="003321C9" w:rsidRPr="004E66F8" w:rsidRDefault="00F84CF5" w:rsidP="003321C9">
      <w:pPr>
        <w:spacing w:after="240"/>
        <w:jc w:val="both"/>
        <w:rPr>
          <w:rFonts w:ascii="Times New Roman" w:hAnsi="Times New Roman" w:cs="Times New Roman"/>
          <w:sz w:val="20"/>
          <w:szCs w:val="20"/>
        </w:rPr>
      </w:pPr>
      <w:r w:rsidRPr="004E66F8">
        <w:rPr>
          <w:rFonts w:ascii="Times New Roman" w:hAnsi="Times New Roman" w:cs="Times New Roman"/>
          <w:sz w:val="20"/>
          <w:szCs w:val="20"/>
          <w:vertAlign w:val="superscript"/>
        </w:rPr>
        <w:t>3</w:t>
      </w:r>
      <w:r w:rsidR="003321C9" w:rsidRPr="004E66F8">
        <w:rPr>
          <w:rFonts w:ascii="Times New Roman" w:hAnsi="Times New Roman" w:cs="Times New Roman"/>
          <w:sz w:val="20"/>
          <w:szCs w:val="20"/>
        </w:rPr>
        <w:t>Department of</w:t>
      </w:r>
      <w:r w:rsidRPr="004E66F8">
        <w:rPr>
          <w:rFonts w:ascii="Times New Roman" w:hAnsi="Times New Roman" w:cs="Times New Roman"/>
          <w:sz w:val="20"/>
          <w:szCs w:val="20"/>
        </w:rPr>
        <w:t xml:space="preserve"> Intelligent Systems Engineering</w:t>
      </w:r>
      <w:r w:rsidR="003321C9" w:rsidRPr="004E66F8">
        <w:rPr>
          <w:rFonts w:ascii="Times New Roman" w:hAnsi="Times New Roman" w:cs="Times New Roman"/>
          <w:sz w:val="20"/>
          <w:szCs w:val="20"/>
        </w:rPr>
        <w:t xml:space="preserve">, </w:t>
      </w:r>
      <w:r w:rsidR="0029632B" w:rsidRPr="004E66F8">
        <w:rPr>
          <w:rFonts w:ascii="Times New Roman" w:hAnsi="Times New Roman" w:cs="Times New Roman"/>
          <w:sz w:val="20"/>
          <w:szCs w:val="20"/>
        </w:rPr>
        <w:t>Obafemi Awolowo</w:t>
      </w:r>
      <w:r w:rsidR="003321C9" w:rsidRPr="004E66F8">
        <w:rPr>
          <w:rFonts w:ascii="Times New Roman" w:hAnsi="Times New Roman" w:cs="Times New Roman"/>
          <w:sz w:val="20"/>
          <w:szCs w:val="20"/>
        </w:rPr>
        <w:t xml:space="preserve"> University, </w:t>
      </w:r>
      <w:r w:rsidR="0029632B" w:rsidRPr="004E66F8">
        <w:rPr>
          <w:rFonts w:ascii="Times New Roman" w:hAnsi="Times New Roman" w:cs="Times New Roman"/>
          <w:sz w:val="20"/>
          <w:szCs w:val="20"/>
        </w:rPr>
        <w:t>Ife</w:t>
      </w:r>
      <w:r w:rsidR="003321C9" w:rsidRPr="004E66F8">
        <w:rPr>
          <w:rFonts w:ascii="Times New Roman" w:hAnsi="Times New Roman" w:cs="Times New Roman"/>
          <w:sz w:val="20"/>
          <w:szCs w:val="20"/>
        </w:rPr>
        <w:t xml:space="preserve">, </w:t>
      </w:r>
      <w:r w:rsidRPr="004E66F8">
        <w:rPr>
          <w:rFonts w:ascii="Times New Roman" w:hAnsi="Times New Roman" w:cs="Times New Roman"/>
          <w:sz w:val="20"/>
          <w:szCs w:val="20"/>
        </w:rPr>
        <w:t>610101</w:t>
      </w:r>
      <w:r w:rsidR="003321C9" w:rsidRPr="004E66F8">
        <w:rPr>
          <w:rFonts w:ascii="Times New Roman" w:hAnsi="Times New Roman" w:cs="Times New Roman"/>
          <w:sz w:val="20"/>
          <w:szCs w:val="20"/>
        </w:rPr>
        <w:t>, Nigeria.</w:t>
      </w:r>
    </w:p>
    <w:p w14:paraId="7E24A01D" w14:textId="6CCBF782" w:rsidR="00DE056D" w:rsidRPr="004E66F8" w:rsidRDefault="00DE056D" w:rsidP="0029632B">
      <w:pPr>
        <w:spacing w:after="0"/>
        <w:jc w:val="both"/>
        <w:rPr>
          <w:rFonts w:ascii="Times New Roman" w:hAnsi="Times New Roman" w:cs="Times New Roman"/>
          <w:b/>
          <w:bCs/>
          <w:sz w:val="20"/>
          <w:szCs w:val="20"/>
        </w:rPr>
      </w:pPr>
      <w:r w:rsidRPr="004E66F8">
        <w:rPr>
          <w:rFonts w:ascii="Times New Roman" w:hAnsi="Times New Roman" w:cs="Times New Roman"/>
          <w:b/>
          <w:bCs/>
          <w:sz w:val="20"/>
          <w:szCs w:val="20"/>
        </w:rPr>
        <w:t xml:space="preserve">E-mail: </w:t>
      </w:r>
      <w:hyperlink r:id="rId7" w:history="1">
        <w:r w:rsidR="0029632B" w:rsidRPr="004E66F8">
          <w:rPr>
            <w:rStyle w:val="Hyperlink"/>
            <w:rFonts w:ascii="Times New Roman" w:hAnsi="Times New Roman" w:cs="Times New Roman"/>
            <w:sz w:val="20"/>
            <w:szCs w:val="20"/>
          </w:rPr>
          <w:t>moruff.adeagbo@ufv.br</w:t>
        </w:r>
      </w:hyperlink>
      <w:r w:rsidRPr="004E66F8">
        <w:rPr>
          <w:rFonts w:ascii="Times New Roman" w:hAnsi="Times New Roman" w:cs="Times New Roman"/>
          <w:sz w:val="20"/>
          <w:szCs w:val="20"/>
        </w:rPr>
        <w:t xml:space="preserve">; </w:t>
      </w:r>
      <w:hyperlink r:id="rId8" w:history="1">
        <w:r w:rsidR="0029632B" w:rsidRPr="004E66F8">
          <w:rPr>
            <w:rStyle w:val="Hyperlink"/>
            <w:rFonts w:ascii="Times New Roman" w:hAnsi="Times New Roman" w:cs="Times New Roman"/>
            <w:sz w:val="20"/>
            <w:szCs w:val="20"/>
          </w:rPr>
          <w:t>waliyu2006@gmail.com</w:t>
        </w:r>
      </w:hyperlink>
      <w:r w:rsidR="0029632B" w:rsidRPr="004E66F8">
        <w:rPr>
          <w:rFonts w:ascii="Times New Roman" w:hAnsi="Times New Roman" w:cs="Times New Roman"/>
          <w:sz w:val="20"/>
          <w:szCs w:val="20"/>
        </w:rPr>
        <w:t xml:space="preserve">; </w:t>
      </w:r>
      <w:hyperlink r:id="rId9" w:history="1">
        <w:r w:rsidRPr="004E66F8">
          <w:rPr>
            <w:rStyle w:val="Hyperlink"/>
            <w:rFonts w:ascii="Times New Roman" w:hAnsi="Times New Roman" w:cs="Times New Roman"/>
            <w:sz w:val="20"/>
            <w:szCs w:val="20"/>
          </w:rPr>
          <w:t>sabrina@ufv.br</w:t>
        </w:r>
      </w:hyperlink>
    </w:p>
    <w:p w14:paraId="7F822769" w14:textId="5A9F7E9F" w:rsidR="00DE056D" w:rsidRPr="004E66F8" w:rsidRDefault="00DE056D" w:rsidP="0029632B">
      <w:pPr>
        <w:spacing w:after="0"/>
        <w:jc w:val="both"/>
        <w:rPr>
          <w:rFonts w:ascii="Times New Roman" w:hAnsi="Times New Roman" w:cs="Times New Roman"/>
          <w:sz w:val="20"/>
          <w:szCs w:val="20"/>
        </w:rPr>
      </w:pPr>
      <w:r w:rsidRPr="004E66F8">
        <w:rPr>
          <w:rFonts w:ascii="Times New Roman" w:hAnsi="Times New Roman" w:cs="Times New Roman"/>
          <w:b/>
          <w:bCs/>
          <w:sz w:val="20"/>
          <w:szCs w:val="20"/>
        </w:rPr>
        <w:t>corresponding author:</w:t>
      </w:r>
      <w:r w:rsidRPr="004E66F8">
        <w:rPr>
          <w:rFonts w:ascii="Times New Roman" w:hAnsi="Times New Roman" w:cs="Times New Roman"/>
          <w:sz w:val="20"/>
          <w:szCs w:val="20"/>
        </w:rPr>
        <w:t xml:space="preserve"> </w:t>
      </w:r>
      <w:hyperlink r:id="rId10" w:history="1">
        <w:r w:rsidR="0029632B" w:rsidRPr="004E66F8">
          <w:rPr>
            <w:rStyle w:val="Hyperlink"/>
            <w:rFonts w:ascii="Times New Roman" w:hAnsi="Times New Roman" w:cs="Times New Roman"/>
            <w:sz w:val="20"/>
            <w:szCs w:val="20"/>
          </w:rPr>
          <w:t>moruff.adeagbo@ufv.br</w:t>
        </w:r>
      </w:hyperlink>
      <w:r w:rsidR="0029632B" w:rsidRPr="004E66F8">
        <w:rPr>
          <w:rFonts w:ascii="Times New Roman" w:hAnsi="Times New Roman" w:cs="Times New Roman"/>
          <w:sz w:val="20"/>
          <w:szCs w:val="20"/>
        </w:rPr>
        <w:t xml:space="preserve"> </w:t>
      </w:r>
    </w:p>
    <w:p w14:paraId="4C4AF127" w14:textId="77777777" w:rsidR="0029632B" w:rsidRPr="004E66F8" w:rsidRDefault="0029632B" w:rsidP="0029632B">
      <w:pPr>
        <w:spacing w:after="0"/>
        <w:jc w:val="both"/>
        <w:rPr>
          <w:rFonts w:ascii="Times New Roman" w:hAnsi="Times New Roman" w:cs="Times New Roman"/>
          <w:b/>
          <w:bCs/>
          <w:sz w:val="20"/>
          <w:szCs w:val="20"/>
        </w:rPr>
      </w:pPr>
    </w:p>
    <w:p w14:paraId="792525EC" w14:textId="3B81F9A2" w:rsidR="00F14676" w:rsidRPr="004E66F8" w:rsidRDefault="00F14676" w:rsidP="00F14676">
      <w:pPr>
        <w:jc w:val="both"/>
        <w:rPr>
          <w:rFonts w:ascii="Times New Roman" w:hAnsi="Times New Roman" w:cs="Times New Roman"/>
          <w:b/>
          <w:bCs/>
          <w:u w:val="single"/>
        </w:rPr>
      </w:pPr>
      <w:r w:rsidRPr="004E66F8">
        <w:rPr>
          <w:rFonts w:ascii="Times New Roman" w:hAnsi="Times New Roman" w:cs="Times New Roman"/>
          <w:b/>
          <w:bCs/>
          <w:u w:val="single"/>
        </w:rPr>
        <w:t>Supplementary</w:t>
      </w:r>
      <w:r w:rsidR="004F6630" w:rsidRPr="004E66F8">
        <w:rPr>
          <w:rFonts w:ascii="Times New Roman" w:hAnsi="Times New Roman" w:cs="Times New Roman"/>
          <w:b/>
          <w:bCs/>
          <w:u w:val="single"/>
        </w:rPr>
        <w:t xml:space="preserve"> Material</w:t>
      </w:r>
    </w:p>
    <w:p w14:paraId="4097B51E" w14:textId="77777777" w:rsidR="00973349" w:rsidRPr="004E66F8" w:rsidRDefault="00973349" w:rsidP="00F14676">
      <w:pPr>
        <w:jc w:val="both"/>
        <w:rPr>
          <w:rFonts w:ascii="Times New Roman" w:hAnsi="Times New Roman" w:cs="Times New Roman"/>
          <w:b/>
          <w:bCs/>
        </w:rPr>
      </w:pPr>
    </w:p>
    <w:p w14:paraId="21B742E5" w14:textId="725EF987" w:rsidR="00973349" w:rsidRPr="004E66F8" w:rsidRDefault="00973349" w:rsidP="00F14676">
      <w:pPr>
        <w:jc w:val="both"/>
        <w:rPr>
          <w:rFonts w:ascii="Times New Roman" w:hAnsi="Times New Roman" w:cs="Times New Roman"/>
          <w:b/>
          <w:bCs/>
        </w:rPr>
      </w:pPr>
      <w:r w:rsidRPr="004E66F8">
        <w:rPr>
          <w:rFonts w:ascii="Times New Roman" w:hAnsi="Times New Roman" w:cs="Times New Roman"/>
          <w:b/>
          <w:bCs/>
        </w:rPr>
        <w:t>Tables</w:t>
      </w:r>
    </w:p>
    <w:p w14:paraId="45FBBBBB" w14:textId="72F13594" w:rsidR="003321C9" w:rsidRPr="004E66F8" w:rsidRDefault="00D5551E" w:rsidP="00973349">
      <w:pPr>
        <w:jc w:val="both"/>
        <w:rPr>
          <w:rFonts w:ascii="Times New Roman" w:hAnsi="Times New Roman" w:cs="Times New Roman"/>
          <w:b/>
          <w:bCs/>
        </w:rPr>
      </w:pPr>
      <w:r w:rsidRPr="004E66F8">
        <w:rPr>
          <w:rFonts w:ascii="Times New Roman" w:hAnsi="Times New Roman" w:cs="Times New Roman"/>
          <w:b/>
          <w:bCs/>
        </w:rPr>
        <w:t>Table S1.</w:t>
      </w:r>
      <w:r w:rsidR="003321C9" w:rsidRPr="004E66F8">
        <w:rPr>
          <w:rFonts w:ascii="Times New Roman" w:hAnsi="Times New Roman" w:cs="Times New Roman"/>
          <w:b/>
          <w:bCs/>
        </w:rPr>
        <w:t xml:space="preserve"> </w:t>
      </w:r>
      <w:r w:rsidR="003321C9" w:rsidRPr="004E66F8">
        <w:rPr>
          <w:rFonts w:ascii="Times New Roman" w:hAnsi="Times New Roman" w:cs="Times New Roman"/>
        </w:rPr>
        <w:t>PR-AUC Pairwise post-hoc comparison (</w:t>
      </w:r>
      <w:r w:rsidR="003321C9" w:rsidRPr="004E66F8">
        <w:rPr>
          <w:rFonts w:ascii="Times New Roman" w:hAnsi="Times New Roman" w:cs="Times New Roman"/>
          <w:i/>
          <w:iCs/>
        </w:rPr>
        <w:t>p</w:t>
      </w:r>
      <w:r w:rsidR="003321C9" w:rsidRPr="004E66F8">
        <w:rPr>
          <w:rFonts w:ascii="Times New Roman" w:hAnsi="Times New Roman" w:cs="Times New Roman"/>
        </w:rPr>
        <w:t>-values) among the evaluated machine learning classifiers.</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3321C9" w:rsidRPr="004E66F8" w14:paraId="2B919393" w14:textId="77777777" w:rsidTr="009C526B">
        <w:tc>
          <w:tcPr>
            <w:tcW w:w="1335" w:type="dxa"/>
            <w:vAlign w:val="center"/>
          </w:tcPr>
          <w:p w14:paraId="3EB6B539" w14:textId="0EF36D15"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Classifier</w:t>
            </w:r>
          </w:p>
        </w:tc>
        <w:tc>
          <w:tcPr>
            <w:tcW w:w="1335" w:type="dxa"/>
            <w:vAlign w:val="center"/>
          </w:tcPr>
          <w:p w14:paraId="02531EF5" w14:textId="2BAC764D"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AdaBoost</w:t>
            </w:r>
          </w:p>
        </w:tc>
        <w:tc>
          <w:tcPr>
            <w:tcW w:w="1336" w:type="dxa"/>
            <w:vAlign w:val="center"/>
          </w:tcPr>
          <w:p w14:paraId="49D748E9" w14:textId="1243403E"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Decision Tree</w:t>
            </w:r>
          </w:p>
        </w:tc>
        <w:tc>
          <w:tcPr>
            <w:tcW w:w="1336" w:type="dxa"/>
            <w:vAlign w:val="center"/>
          </w:tcPr>
          <w:p w14:paraId="6314FD6B" w14:textId="39043CF3"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Extra Trees</w:t>
            </w:r>
          </w:p>
        </w:tc>
        <w:tc>
          <w:tcPr>
            <w:tcW w:w="1336" w:type="dxa"/>
            <w:vAlign w:val="center"/>
          </w:tcPr>
          <w:p w14:paraId="374ADC7F" w14:textId="72A3197B"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Gradient Boosting</w:t>
            </w:r>
          </w:p>
        </w:tc>
        <w:tc>
          <w:tcPr>
            <w:tcW w:w="1336" w:type="dxa"/>
            <w:vAlign w:val="center"/>
          </w:tcPr>
          <w:p w14:paraId="4DF9B9D2" w14:textId="76157067"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KNN</w:t>
            </w:r>
          </w:p>
        </w:tc>
        <w:tc>
          <w:tcPr>
            <w:tcW w:w="1336" w:type="dxa"/>
            <w:vAlign w:val="center"/>
          </w:tcPr>
          <w:p w14:paraId="005A8449" w14:textId="2F860ED6"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LightGBM</w:t>
            </w:r>
          </w:p>
        </w:tc>
      </w:tr>
      <w:tr w:rsidR="003321C9" w:rsidRPr="004E66F8" w14:paraId="10EA920E" w14:textId="77777777" w:rsidTr="009C526B">
        <w:tc>
          <w:tcPr>
            <w:tcW w:w="1335" w:type="dxa"/>
            <w:vAlign w:val="center"/>
          </w:tcPr>
          <w:p w14:paraId="0AD74AF2" w14:textId="44F4057A"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AdaBoost</w:t>
            </w:r>
          </w:p>
        </w:tc>
        <w:tc>
          <w:tcPr>
            <w:tcW w:w="1335" w:type="dxa"/>
            <w:vAlign w:val="center"/>
          </w:tcPr>
          <w:p w14:paraId="0062CDEE" w14:textId="6082FC13"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1.000000</w:t>
            </w:r>
          </w:p>
        </w:tc>
        <w:tc>
          <w:tcPr>
            <w:tcW w:w="1336" w:type="dxa"/>
            <w:vAlign w:val="center"/>
          </w:tcPr>
          <w:p w14:paraId="6982D6C9" w14:textId="1C0D4E2E"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0.998676</w:t>
            </w:r>
          </w:p>
        </w:tc>
        <w:tc>
          <w:tcPr>
            <w:tcW w:w="1336" w:type="dxa"/>
            <w:vAlign w:val="center"/>
          </w:tcPr>
          <w:p w14:paraId="5B76C71E" w14:textId="457CF60E"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0.036454</w:t>
            </w:r>
          </w:p>
        </w:tc>
        <w:tc>
          <w:tcPr>
            <w:tcW w:w="1336" w:type="dxa"/>
            <w:vAlign w:val="center"/>
          </w:tcPr>
          <w:p w14:paraId="76C1B9EA" w14:textId="65F84B87"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0.979692</w:t>
            </w:r>
          </w:p>
        </w:tc>
        <w:tc>
          <w:tcPr>
            <w:tcW w:w="1336" w:type="dxa"/>
            <w:vAlign w:val="center"/>
          </w:tcPr>
          <w:p w14:paraId="0106350E" w14:textId="01766F16"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0.999486</w:t>
            </w:r>
          </w:p>
        </w:tc>
        <w:tc>
          <w:tcPr>
            <w:tcW w:w="1336" w:type="dxa"/>
            <w:vAlign w:val="center"/>
          </w:tcPr>
          <w:p w14:paraId="662E150D" w14:textId="379047D4"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0.036454</w:t>
            </w:r>
          </w:p>
        </w:tc>
      </w:tr>
      <w:tr w:rsidR="003321C9" w:rsidRPr="004E66F8" w14:paraId="1A12ACC4" w14:textId="77777777" w:rsidTr="009C526B">
        <w:tc>
          <w:tcPr>
            <w:tcW w:w="1335" w:type="dxa"/>
            <w:vAlign w:val="center"/>
          </w:tcPr>
          <w:p w14:paraId="11F1EB78" w14:textId="352069A2"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Decision Tree</w:t>
            </w:r>
          </w:p>
        </w:tc>
        <w:tc>
          <w:tcPr>
            <w:tcW w:w="1335" w:type="dxa"/>
            <w:vAlign w:val="center"/>
          </w:tcPr>
          <w:p w14:paraId="08E31FE8" w14:textId="37813415"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0.998676</w:t>
            </w:r>
          </w:p>
        </w:tc>
        <w:tc>
          <w:tcPr>
            <w:tcW w:w="1336" w:type="dxa"/>
            <w:vAlign w:val="center"/>
          </w:tcPr>
          <w:p w14:paraId="0C4BBB6F" w14:textId="72B7E75D"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1.000000</w:t>
            </w:r>
          </w:p>
        </w:tc>
        <w:tc>
          <w:tcPr>
            <w:tcW w:w="1336" w:type="dxa"/>
            <w:vAlign w:val="center"/>
          </w:tcPr>
          <w:p w14:paraId="506254FC" w14:textId="1433BD8B"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0.001994</w:t>
            </w:r>
          </w:p>
        </w:tc>
        <w:tc>
          <w:tcPr>
            <w:tcW w:w="1336" w:type="dxa"/>
            <w:vAlign w:val="center"/>
          </w:tcPr>
          <w:p w14:paraId="67632235" w14:textId="1FFB408F"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0.640024</w:t>
            </w:r>
          </w:p>
        </w:tc>
        <w:tc>
          <w:tcPr>
            <w:tcW w:w="1336" w:type="dxa"/>
            <w:vAlign w:val="center"/>
          </w:tcPr>
          <w:p w14:paraId="61244336" w14:textId="04E8773C"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0.892400</w:t>
            </w:r>
          </w:p>
        </w:tc>
        <w:tc>
          <w:tcPr>
            <w:tcW w:w="1336" w:type="dxa"/>
            <w:vAlign w:val="center"/>
          </w:tcPr>
          <w:p w14:paraId="47336767" w14:textId="6532DEA2"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0.001994</w:t>
            </w:r>
          </w:p>
        </w:tc>
      </w:tr>
      <w:tr w:rsidR="003321C9" w:rsidRPr="004E66F8" w14:paraId="408E0E26" w14:textId="77777777" w:rsidTr="009C526B">
        <w:tc>
          <w:tcPr>
            <w:tcW w:w="1335" w:type="dxa"/>
            <w:vAlign w:val="center"/>
          </w:tcPr>
          <w:p w14:paraId="597AA694" w14:textId="6B93E2A3"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Extra Trees</w:t>
            </w:r>
          </w:p>
        </w:tc>
        <w:tc>
          <w:tcPr>
            <w:tcW w:w="1335" w:type="dxa"/>
            <w:vAlign w:val="center"/>
          </w:tcPr>
          <w:p w14:paraId="515571A1" w14:textId="236A75BC"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0.036454</w:t>
            </w:r>
          </w:p>
        </w:tc>
        <w:tc>
          <w:tcPr>
            <w:tcW w:w="1336" w:type="dxa"/>
            <w:vAlign w:val="center"/>
          </w:tcPr>
          <w:p w14:paraId="55F4FC9D" w14:textId="46338424"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0.001994</w:t>
            </w:r>
          </w:p>
        </w:tc>
        <w:tc>
          <w:tcPr>
            <w:tcW w:w="1336" w:type="dxa"/>
            <w:vAlign w:val="center"/>
          </w:tcPr>
          <w:p w14:paraId="328BE5AF" w14:textId="4161208F"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1.000000</w:t>
            </w:r>
          </w:p>
        </w:tc>
        <w:tc>
          <w:tcPr>
            <w:tcW w:w="1336" w:type="dxa"/>
            <w:vAlign w:val="center"/>
          </w:tcPr>
          <w:p w14:paraId="3BF72B76" w14:textId="462AF2BA"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0.514151</w:t>
            </w:r>
          </w:p>
        </w:tc>
        <w:tc>
          <w:tcPr>
            <w:tcW w:w="1336" w:type="dxa"/>
            <w:vAlign w:val="center"/>
          </w:tcPr>
          <w:p w14:paraId="144B3340" w14:textId="78AEAF2C"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0.236924</w:t>
            </w:r>
          </w:p>
        </w:tc>
        <w:tc>
          <w:tcPr>
            <w:tcW w:w="1336" w:type="dxa"/>
            <w:vAlign w:val="center"/>
          </w:tcPr>
          <w:p w14:paraId="23F9C883" w14:textId="60831083"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1.000000</w:t>
            </w:r>
          </w:p>
        </w:tc>
      </w:tr>
      <w:tr w:rsidR="003321C9" w:rsidRPr="004E66F8" w14:paraId="1182EE06" w14:textId="77777777" w:rsidTr="009C526B">
        <w:tc>
          <w:tcPr>
            <w:tcW w:w="1335" w:type="dxa"/>
            <w:vAlign w:val="center"/>
          </w:tcPr>
          <w:p w14:paraId="24C1A95D" w14:textId="1F1D503A"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Gradient Boosting</w:t>
            </w:r>
          </w:p>
        </w:tc>
        <w:tc>
          <w:tcPr>
            <w:tcW w:w="1335" w:type="dxa"/>
            <w:vAlign w:val="center"/>
          </w:tcPr>
          <w:p w14:paraId="348B1B4B" w14:textId="429B845B"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0.979692</w:t>
            </w:r>
          </w:p>
        </w:tc>
        <w:tc>
          <w:tcPr>
            <w:tcW w:w="1336" w:type="dxa"/>
            <w:vAlign w:val="center"/>
          </w:tcPr>
          <w:p w14:paraId="57A2E329" w14:textId="6331753E"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0.640024</w:t>
            </w:r>
          </w:p>
        </w:tc>
        <w:tc>
          <w:tcPr>
            <w:tcW w:w="1336" w:type="dxa"/>
            <w:vAlign w:val="center"/>
          </w:tcPr>
          <w:p w14:paraId="1EF190B6" w14:textId="7B6BB1B9"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0.514151</w:t>
            </w:r>
          </w:p>
        </w:tc>
        <w:tc>
          <w:tcPr>
            <w:tcW w:w="1336" w:type="dxa"/>
            <w:vAlign w:val="center"/>
          </w:tcPr>
          <w:p w14:paraId="3449506A" w14:textId="6D8DFD1E"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1.000000</w:t>
            </w:r>
          </w:p>
        </w:tc>
        <w:tc>
          <w:tcPr>
            <w:tcW w:w="1336" w:type="dxa"/>
            <w:vAlign w:val="center"/>
          </w:tcPr>
          <w:p w14:paraId="7B9EB21E" w14:textId="7B344BED"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0.999990</w:t>
            </w:r>
          </w:p>
        </w:tc>
        <w:tc>
          <w:tcPr>
            <w:tcW w:w="1336" w:type="dxa"/>
            <w:vAlign w:val="center"/>
          </w:tcPr>
          <w:p w14:paraId="12243145" w14:textId="2051AFD2"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0.514151</w:t>
            </w:r>
          </w:p>
        </w:tc>
      </w:tr>
      <w:tr w:rsidR="003321C9" w:rsidRPr="004E66F8" w14:paraId="2BAE3665" w14:textId="77777777" w:rsidTr="009C526B">
        <w:tc>
          <w:tcPr>
            <w:tcW w:w="1335" w:type="dxa"/>
            <w:vAlign w:val="center"/>
          </w:tcPr>
          <w:p w14:paraId="66F21A5E" w14:textId="78D2D457"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KNN</w:t>
            </w:r>
          </w:p>
        </w:tc>
        <w:tc>
          <w:tcPr>
            <w:tcW w:w="1335" w:type="dxa"/>
            <w:vAlign w:val="center"/>
          </w:tcPr>
          <w:p w14:paraId="70EA7F35" w14:textId="4B2911A1"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0.999486</w:t>
            </w:r>
          </w:p>
        </w:tc>
        <w:tc>
          <w:tcPr>
            <w:tcW w:w="1336" w:type="dxa"/>
            <w:vAlign w:val="center"/>
          </w:tcPr>
          <w:p w14:paraId="6F1F0624" w14:textId="0196296E"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0.892400</w:t>
            </w:r>
          </w:p>
        </w:tc>
        <w:tc>
          <w:tcPr>
            <w:tcW w:w="1336" w:type="dxa"/>
            <w:vAlign w:val="center"/>
          </w:tcPr>
          <w:p w14:paraId="143B96E1" w14:textId="78C00F90"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0.236924</w:t>
            </w:r>
          </w:p>
        </w:tc>
        <w:tc>
          <w:tcPr>
            <w:tcW w:w="1336" w:type="dxa"/>
            <w:vAlign w:val="center"/>
          </w:tcPr>
          <w:p w14:paraId="4D17FCB2" w14:textId="7B2206C3"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0.999990</w:t>
            </w:r>
          </w:p>
        </w:tc>
        <w:tc>
          <w:tcPr>
            <w:tcW w:w="1336" w:type="dxa"/>
            <w:vAlign w:val="center"/>
          </w:tcPr>
          <w:p w14:paraId="2C461307" w14:textId="636A7188"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1.000000</w:t>
            </w:r>
          </w:p>
        </w:tc>
        <w:tc>
          <w:tcPr>
            <w:tcW w:w="1336" w:type="dxa"/>
            <w:vAlign w:val="center"/>
          </w:tcPr>
          <w:p w14:paraId="1754CFA2" w14:textId="059250A4"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0.236924</w:t>
            </w:r>
          </w:p>
        </w:tc>
      </w:tr>
      <w:tr w:rsidR="003321C9" w:rsidRPr="004E66F8" w14:paraId="60911A5C" w14:textId="77777777" w:rsidTr="009C526B">
        <w:tc>
          <w:tcPr>
            <w:tcW w:w="1335" w:type="dxa"/>
            <w:vAlign w:val="center"/>
          </w:tcPr>
          <w:p w14:paraId="49FD8C1C" w14:textId="592C5C13"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LightGBM</w:t>
            </w:r>
          </w:p>
        </w:tc>
        <w:tc>
          <w:tcPr>
            <w:tcW w:w="1335" w:type="dxa"/>
            <w:vAlign w:val="center"/>
          </w:tcPr>
          <w:p w14:paraId="1EF4E504" w14:textId="15D51D19"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0.036454</w:t>
            </w:r>
          </w:p>
        </w:tc>
        <w:tc>
          <w:tcPr>
            <w:tcW w:w="1336" w:type="dxa"/>
            <w:vAlign w:val="center"/>
          </w:tcPr>
          <w:p w14:paraId="340291F0" w14:textId="2BC9F38B"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0.001994</w:t>
            </w:r>
          </w:p>
        </w:tc>
        <w:tc>
          <w:tcPr>
            <w:tcW w:w="1336" w:type="dxa"/>
            <w:vAlign w:val="center"/>
          </w:tcPr>
          <w:p w14:paraId="61A5629A" w14:textId="7D90DC75"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1.000000</w:t>
            </w:r>
          </w:p>
        </w:tc>
        <w:tc>
          <w:tcPr>
            <w:tcW w:w="1336" w:type="dxa"/>
            <w:vAlign w:val="center"/>
          </w:tcPr>
          <w:p w14:paraId="20C4938D" w14:textId="396660DA"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0.514151</w:t>
            </w:r>
          </w:p>
        </w:tc>
        <w:tc>
          <w:tcPr>
            <w:tcW w:w="1336" w:type="dxa"/>
            <w:vAlign w:val="center"/>
          </w:tcPr>
          <w:p w14:paraId="305D4763" w14:textId="279E57D9"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0.236924</w:t>
            </w:r>
          </w:p>
        </w:tc>
        <w:tc>
          <w:tcPr>
            <w:tcW w:w="1336" w:type="dxa"/>
            <w:vAlign w:val="center"/>
          </w:tcPr>
          <w:p w14:paraId="05887F87" w14:textId="009CF2B5"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1.000000</w:t>
            </w:r>
          </w:p>
        </w:tc>
      </w:tr>
      <w:tr w:rsidR="003321C9" w:rsidRPr="004E66F8" w14:paraId="5A9FB8CC" w14:textId="77777777" w:rsidTr="009C526B">
        <w:tc>
          <w:tcPr>
            <w:tcW w:w="1335" w:type="dxa"/>
            <w:vAlign w:val="center"/>
          </w:tcPr>
          <w:p w14:paraId="3A4DB329" w14:textId="2017B930"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Logistic Regression</w:t>
            </w:r>
          </w:p>
        </w:tc>
        <w:tc>
          <w:tcPr>
            <w:tcW w:w="1335" w:type="dxa"/>
            <w:vAlign w:val="center"/>
          </w:tcPr>
          <w:p w14:paraId="51DEF866" w14:textId="49281917"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0.979692</w:t>
            </w:r>
          </w:p>
        </w:tc>
        <w:tc>
          <w:tcPr>
            <w:tcW w:w="1336" w:type="dxa"/>
            <w:vAlign w:val="center"/>
          </w:tcPr>
          <w:p w14:paraId="71EC3173" w14:textId="2257649B"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0.640024</w:t>
            </w:r>
          </w:p>
        </w:tc>
        <w:tc>
          <w:tcPr>
            <w:tcW w:w="1336" w:type="dxa"/>
            <w:vAlign w:val="center"/>
          </w:tcPr>
          <w:p w14:paraId="0D320529" w14:textId="0DBB56FE"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0.514151</w:t>
            </w:r>
          </w:p>
        </w:tc>
        <w:tc>
          <w:tcPr>
            <w:tcW w:w="1336" w:type="dxa"/>
            <w:vAlign w:val="center"/>
          </w:tcPr>
          <w:p w14:paraId="52FCBD73" w14:textId="67050917"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1.000000</w:t>
            </w:r>
          </w:p>
        </w:tc>
        <w:tc>
          <w:tcPr>
            <w:tcW w:w="1336" w:type="dxa"/>
            <w:vAlign w:val="center"/>
          </w:tcPr>
          <w:p w14:paraId="44FCD086" w14:textId="473AA7BF"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0.999990</w:t>
            </w:r>
          </w:p>
        </w:tc>
        <w:tc>
          <w:tcPr>
            <w:tcW w:w="1336" w:type="dxa"/>
            <w:vAlign w:val="center"/>
          </w:tcPr>
          <w:p w14:paraId="31D8862A" w14:textId="304235E9"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0.514151</w:t>
            </w:r>
          </w:p>
        </w:tc>
      </w:tr>
      <w:tr w:rsidR="003321C9" w:rsidRPr="004E66F8" w14:paraId="75452FB6" w14:textId="77777777" w:rsidTr="009C526B">
        <w:tc>
          <w:tcPr>
            <w:tcW w:w="1335" w:type="dxa"/>
            <w:vAlign w:val="center"/>
          </w:tcPr>
          <w:p w14:paraId="058D4F35" w14:textId="771AF838"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Naive Bayes</w:t>
            </w:r>
          </w:p>
        </w:tc>
        <w:tc>
          <w:tcPr>
            <w:tcW w:w="1335" w:type="dxa"/>
            <w:vAlign w:val="center"/>
          </w:tcPr>
          <w:p w14:paraId="19244B38" w14:textId="60B16E9C"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0.923797</w:t>
            </w:r>
          </w:p>
        </w:tc>
        <w:tc>
          <w:tcPr>
            <w:tcW w:w="1336" w:type="dxa"/>
            <w:vAlign w:val="center"/>
          </w:tcPr>
          <w:p w14:paraId="20666835" w14:textId="11ED30AA"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0.999829</w:t>
            </w:r>
          </w:p>
        </w:tc>
        <w:tc>
          <w:tcPr>
            <w:tcW w:w="1336" w:type="dxa"/>
            <w:vAlign w:val="center"/>
          </w:tcPr>
          <w:p w14:paraId="13B869F6" w14:textId="5370A301"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0.000125</w:t>
            </w:r>
          </w:p>
        </w:tc>
        <w:tc>
          <w:tcPr>
            <w:tcW w:w="1336" w:type="dxa"/>
            <w:vAlign w:val="center"/>
          </w:tcPr>
          <w:p w14:paraId="24C5B864" w14:textId="232A2E83"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0.236924</w:t>
            </w:r>
          </w:p>
        </w:tc>
        <w:tc>
          <w:tcPr>
            <w:tcW w:w="1336" w:type="dxa"/>
            <w:vAlign w:val="center"/>
          </w:tcPr>
          <w:p w14:paraId="503FACBE" w14:textId="24472691"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0.514151</w:t>
            </w:r>
          </w:p>
        </w:tc>
        <w:tc>
          <w:tcPr>
            <w:tcW w:w="1336" w:type="dxa"/>
            <w:vAlign w:val="center"/>
          </w:tcPr>
          <w:p w14:paraId="35D2DBC0" w14:textId="589F4D62"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0.000125</w:t>
            </w:r>
          </w:p>
        </w:tc>
      </w:tr>
      <w:tr w:rsidR="003321C9" w:rsidRPr="004E66F8" w14:paraId="74D8AC22" w14:textId="77777777" w:rsidTr="009C526B">
        <w:tc>
          <w:tcPr>
            <w:tcW w:w="1335" w:type="dxa"/>
            <w:vAlign w:val="center"/>
          </w:tcPr>
          <w:p w14:paraId="0F3F8A3D" w14:textId="72689818"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Random Forest</w:t>
            </w:r>
          </w:p>
        </w:tc>
        <w:tc>
          <w:tcPr>
            <w:tcW w:w="1335" w:type="dxa"/>
            <w:vAlign w:val="center"/>
          </w:tcPr>
          <w:p w14:paraId="13A6F358" w14:textId="319FB559"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0.001994</w:t>
            </w:r>
          </w:p>
        </w:tc>
        <w:tc>
          <w:tcPr>
            <w:tcW w:w="1336" w:type="dxa"/>
            <w:vAlign w:val="center"/>
          </w:tcPr>
          <w:p w14:paraId="06D23EC1" w14:textId="56FCEF12"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0.000053</w:t>
            </w:r>
          </w:p>
        </w:tc>
        <w:tc>
          <w:tcPr>
            <w:tcW w:w="1336" w:type="dxa"/>
            <w:vAlign w:val="center"/>
          </w:tcPr>
          <w:p w14:paraId="4ABE260A" w14:textId="406C7A47"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0.998676</w:t>
            </w:r>
          </w:p>
        </w:tc>
        <w:tc>
          <w:tcPr>
            <w:tcW w:w="1336" w:type="dxa"/>
            <w:vAlign w:val="center"/>
          </w:tcPr>
          <w:p w14:paraId="7BC622BF" w14:textId="1C9BCF7C"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0.101845</w:t>
            </w:r>
          </w:p>
        </w:tc>
        <w:tc>
          <w:tcPr>
            <w:tcW w:w="1336" w:type="dxa"/>
            <w:vAlign w:val="center"/>
          </w:tcPr>
          <w:p w14:paraId="7B3006C6" w14:textId="20738BC9"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0.027451</w:t>
            </w:r>
          </w:p>
        </w:tc>
        <w:tc>
          <w:tcPr>
            <w:tcW w:w="1336" w:type="dxa"/>
            <w:vAlign w:val="center"/>
          </w:tcPr>
          <w:p w14:paraId="7C80D0D6" w14:textId="0BC6594B"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0.998676</w:t>
            </w:r>
          </w:p>
        </w:tc>
      </w:tr>
      <w:tr w:rsidR="003321C9" w:rsidRPr="004E66F8" w14:paraId="49EF33B5" w14:textId="77777777" w:rsidTr="009C526B">
        <w:tc>
          <w:tcPr>
            <w:tcW w:w="1335" w:type="dxa"/>
            <w:vAlign w:val="center"/>
          </w:tcPr>
          <w:p w14:paraId="2F41A2F0" w14:textId="535C395C" w:rsidR="003321C9" w:rsidRPr="004E66F8" w:rsidRDefault="003321C9" w:rsidP="003321C9">
            <w:pPr>
              <w:jc w:val="both"/>
              <w:rPr>
                <w:rFonts w:ascii="Times New Roman" w:hAnsi="Times New Roman" w:cs="Times New Roman"/>
                <w:b/>
                <w:bCs/>
                <w:sz w:val="16"/>
                <w:szCs w:val="16"/>
              </w:rPr>
            </w:pPr>
            <w:r w:rsidRPr="004E66F8">
              <w:rPr>
                <w:rStyle w:val="Strong"/>
                <w:rFonts w:ascii="Times New Roman" w:hAnsi="Times New Roman" w:cs="Times New Roman"/>
                <w:sz w:val="16"/>
                <w:szCs w:val="16"/>
              </w:rPr>
              <w:t>SVM</w:t>
            </w:r>
          </w:p>
        </w:tc>
        <w:tc>
          <w:tcPr>
            <w:tcW w:w="1335" w:type="dxa"/>
            <w:vAlign w:val="center"/>
          </w:tcPr>
          <w:p w14:paraId="04148FC2" w14:textId="14115138"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0.392034</w:t>
            </w:r>
          </w:p>
        </w:tc>
        <w:tc>
          <w:tcPr>
            <w:tcW w:w="1336" w:type="dxa"/>
            <w:vAlign w:val="center"/>
          </w:tcPr>
          <w:p w14:paraId="23DBAC4B" w14:textId="7765A02A"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0.062280</w:t>
            </w:r>
          </w:p>
        </w:tc>
        <w:tc>
          <w:tcPr>
            <w:tcW w:w="1336" w:type="dxa"/>
            <w:vAlign w:val="center"/>
          </w:tcPr>
          <w:p w14:paraId="3D6D702B" w14:textId="10BE6EC3"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0.993828</w:t>
            </w:r>
          </w:p>
        </w:tc>
        <w:tc>
          <w:tcPr>
            <w:tcW w:w="1336" w:type="dxa"/>
            <w:vAlign w:val="center"/>
          </w:tcPr>
          <w:p w14:paraId="2A7500EE" w14:textId="74ABD9EC"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0.979692</w:t>
            </w:r>
          </w:p>
        </w:tc>
        <w:tc>
          <w:tcPr>
            <w:tcW w:w="1336" w:type="dxa"/>
            <w:vAlign w:val="center"/>
          </w:tcPr>
          <w:p w14:paraId="65B18619" w14:textId="7FD41D94"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0.853940</w:t>
            </w:r>
          </w:p>
        </w:tc>
        <w:tc>
          <w:tcPr>
            <w:tcW w:w="1336" w:type="dxa"/>
            <w:vAlign w:val="center"/>
          </w:tcPr>
          <w:p w14:paraId="66724C8A" w14:textId="077FB7DF"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0.993828</w:t>
            </w:r>
          </w:p>
        </w:tc>
      </w:tr>
    </w:tbl>
    <w:p w14:paraId="1C9E1940" w14:textId="0C7EDC1E" w:rsidR="00071A20" w:rsidRPr="004E66F8" w:rsidRDefault="00D5551E" w:rsidP="00973349">
      <w:pPr>
        <w:jc w:val="both"/>
        <w:rPr>
          <w:rFonts w:ascii="Times New Roman" w:hAnsi="Times New Roman" w:cs="Times New Roman"/>
          <w:b/>
          <w:bCs/>
          <w:sz w:val="16"/>
          <w:szCs w:val="16"/>
        </w:rPr>
      </w:pPr>
      <w:r w:rsidRPr="004E66F8">
        <w:rPr>
          <w:rFonts w:ascii="Times New Roman" w:hAnsi="Times New Roman" w:cs="Times New Roman"/>
          <w:b/>
          <w:bCs/>
          <w:sz w:val="16"/>
          <w:szCs w:val="16"/>
        </w:rPr>
        <w:t xml:space="preserve"> </w:t>
      </w:r>
      <w:r w:rsidR="003321C9" w:rsidRPr="004E66F8">
        <w:rPr>
          <w:rFonts w:ascii="Times New Roman" w:hAnsi="Times New Roman" w:cs="Times New Roman"/>
          <w:b/>
          <w:bCs/>
          <w:sz w:val="16"/>
          <w:szCs w:val="16"/>
        </w:rPr>
        <w:t xml:space="preserve">Note: </w:t>
      </w:r>
      <w:r w:rsidR="003321C9" w:rsidRPr="004E66F8">
        <w:rPr>
          <w:rFonts w:ascii="Times New Roman" w:hAnsi="Times New Roman" w:cs="Times New Roman"/>
          <w:sz w:val="16"/>
          <w:szCs w:val="16"/>
        </w:rPr>
        <w:t xml:space="preserve">Bold values indicate statistically significant differences at </w:t>
      </w:r>
      <w:r w:rsidR="003321C9" w:rsidRPr="004E66F8">
        <w:rPr>
          <w:rFonts w:ascii="Times New Roman" w:hAnsi="Times New Roman" w:cs="Times New Roman"/>
          <w:i/>
          <w:iCs/>
          <w:sz w:val="16"/>
          <w:szCs w:val="16"/>
        </w:rPr>
        <w:t>p</w:t>
      </w:r>
      <w:r w:rsidR="003321C9" w:rsidRPr="004E66F8">
        <w:rPr>
          <w:rFonts w:ascii="Times New Roman" w:hAnsi="Times New Roman" w:cs="Times New Roman"/>
          <w:sz w:val="16"/>
          <w:szCs w:val="16"/>
        </w:rPr>
        <w:t xml:space="preserve"> &lt; 0.05.</w:t>
      </w:r>
    </w:p>
    <w:p w14:paraId="0986F5C4" w14:textId="77777777" w:rsidR="003321C9" w:rsidRPr="004E66F8" w:rsidRDefault="003321C9" w:rsidP="00973349">
      <w:pPr>
        <w:jc w:val="both"/>
        <w:rPr>
          <w:rFonts w:ascii="Times New Roman" w:hAnsi="Times New Roman" w:cs="Times New Roman"/>
          <w:b/>
          <w:bCs/>
        </w:rPr>
      </w:pPr>
    </w:p>
    <w:p w14:paraId="3E0E000E" w14:textId="0D8384B6" w:rsidR="00973349" w:rsidRPr="004E66F8" w:rsidRDefault="00973349" w:rsidP="00973349">
      <w:pPr>
        <w:jc w:val="both"/>
        <w:rPr>
          <w:rFonts w:ascii="Times New Roman" w:hAnsi="Times New Roman" w:cs="Times New Roman"/>
          <w:b/>
          <w:bCs/>
        </w:rPr>
      </w:pPr>
      <w:r w:rsidRPr="004E66F8">
        <w:rPr>
          <w:rFonts w:ascii="Times New Roman" w:hAnsi="Times New Roman" w:cs="Times New Roman"/>
          <w:b/>
          <w:bCs/>
        </w:rPr>
        <w:t xml:space="preserve">Table S2. </w:t>
      </w:r>
      <w:r w:rsidR="003321C9" w:rsidRPr="004E66F8">
        <w:rPr>
          <w:rFonts w:ascii="Times New Roman" w:hAnsi="Times New Roman" w:cs="Times New Roman"/>
        </w:rPr>
        <w:t>ROC-AUC Pairwise post-hoc comparison (</w:t>
      </w:r>
      <w:r w:rsidR="003321C9" w:rsidRPr="004E66F8">
        <w:rPr>
          <w:rFonts w:ascii="Times New Roman" w:hAnsi="Times New Roman" w:cs="Times New Roman"/>
          <w:i/>
          <w:iCs/>
        </w:rPr>
        <w:t>p</w:t>
      </w:r>
      <w:r w:rsidR="003321C9" w:rsidRPr="004E66F8">
        <w:rPr>
          <w:rFonts w:ascii="Times New Roman" w:hAnsi="Times New Roman" w:cs="Times New Roman"/>
        </w:rPr>
        <w:t>-values) among the evaluated machine learning classifiers.</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3321C9" w:rsidRPr="004E66F8" w14:paraId="19A05857" w14:textId="77777777" w:rsidTr="008A5A39">
        <w:tc>
          <w:tcPr>
            <w:tcW w:w="1335" w:type="dxa"/>
            <w:vAlign w:val="center"/>
          </w:tcPr>
          <w:p w14:paraId="1A04EB42" w14:textId="349AB272"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Classifier</w:t>
            </w:r>
          </w:p>
        </w:tc>
        <w:tc>
          <w:tcPr>
            <w:tcW w:w="1335" w:type="dxa"/>
            <w:vAlign w:val="center"/>
          </w:tcPr>
          <w:p w14:paraId="49C1F5DA" w14:textId="2DBCA192"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AdaBoost</w:t>
            </w:r>
          </w:p>
        </w:tc>
        <w:tc>
          <w:tcPr>
            <w:tcW w:w="1336" w:type="dxa"/>
            <w:vAlign w:val="center"/>
          </w:tcPr>
          <w:p w14:paraId="310192D9" w14:textId="388F35EE"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Decision Tree</w:t>
            </w:r>
          </w:p>
        </w:tc>
        <w:tc>
          <w:tcPr>
            <w:tcW w:w="1336" w:type="dxa"/>
            <w:vAlign w:val="center"/>
          </w:tcPr>
          <w:p w14:paraId="246B62D4" w14:textId="6914C7C5"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Extra Trees</w:t>
            </w:r>
          </w:p>
        </w:tc>
        <w:tc>
          <w:tcPr>
            <w:tcW w:w="1336" w:type="dxa"/>
            <w:vAlign w:val="center"/>
          </w:tcPr>
          <w:p w14:paraId="46BB2A3E" w14:textId="5D40C860"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Gradient Boosting</w:t>
            </w:r>
          </w:p>
        </w:tc>
        <w:tc>
          <w:tcPr>
            <w:tcW w:w="1336" w:type="dxa"/>
            <w:vAlign w:val="center"/>
          </w:tcPr>
          <w:p w14:paraId="15507474" w14:textId="1953F5BA"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KNN</w:t>
            </w:r>
          </w:p>
        </w:tc>
        <w:tc>
          <w:tcPr>
            <w:tcW w:w="1336" w:type="dxa"/>
            <w:vAlign w:val="center"/>
          </w:tcPr>
          <w:p w14:paraId="4A903725" w14:textId="450694CC"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LightGBM</w:t>
            </w:r>
          </w:p>
        </w:tc>
      </w:tr>
      <w:tr w:rsidR="003321C9" w:rsidRPr="004E66F8" w14:paraId="0842EA15" w14:textId="77777777" w:rsidTr="008A5A39">
        <w:tc>
          <w:tcPr>
            <w:tcW w:w="1335" w:type="dxa"/>
            <w:vAlign w:val="center"/>
          </w:tcPr>
          <w:p w14:paraId="3769C98A" w14:textId="288720BD"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AdaBoost</w:t>
            </w:r>
          </w:p>
        </w:tc>
        <w:tc>
          <w:tcPr>
            <w:tcW w:w="1335" w:type="dxa"/>
            <w:vAlign w:val="center"/>
          </w:tcPr>
          <w:p w14:paraId="706574FE" w14:textId="62FFC933"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1.000000</w:t>
            </w:r>
          </w:p>
        </w:tc>
        <w:tc>
          <w:tcPr>
            <w:tcW w:w="1336" w:type="dxa"/>
            <w:vAlign w:val="center"/>
          </w:tcPr>
          <w:p w14:paraId="7F462782" w14:textId="09D6A1DE"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0.999953</w:t>
            </w:r>
          </w:p>
        </w:tc>
        <w:tc>
          <w:tcPr>
            <w:tcW w:w="1336" w:type="dxa"/>
            <w:vAlign w:val="center"/>
          </w:tcPr>
          <w:p w14:paraId="4166B484" w14:textId="0A0C6A30"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0.015098</w:t>
            </w:r>
          </w:p>
        </w:tc>
        <w:tc>
          <w:tcPr>
            <w:tcW w:w="1336" w:type="dxa"/>
            <w:vAlign w:val="center"/>
          </w:tcPr>
          <w:p w14:paraId="1C280366" w14:textId="1952712E"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0.988384</w:t>
            </w:r>
          </w:p>
        </w:tc>
        <w:tc>
          <w:tcPr>
            <w:tcW w:w="1336" w:type="dxa"/>
            <w:vAlign w:val="center"/>
          </w:tcPr>
          <w:p w14:paraId="4617128E" w14:textId="0ACCBEF7"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0.853940</w:t>
            </w:r>
          </w:p>
        </w:tc>
        <w:tc>
          <w:tcPr>
            <w:tcW w:w="1336" w:type="dxa"/>
            <w:vAlign w:val="center"/>
          </w:tcPr>
          <w:p w14:paraId="7E2FBBC1" w14:textId="6BC6C79E"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0.027451</w:t>
            </w:r>
          </w:p>
        </w:tc>
      </w:tr>
      <w:tr w:rsidR="003321C9" w:rsidRPr="004E66F8" w14:paraId="56CEA048" w14:textId="77777777" w:rsidTr="008A5A39">
        <w:tc>
          <w:tcPr>
            <w:tcW w:w="1335" w:type="dxa"/>
            <w:vAlign w:val="center"/>
          </w:tcPr>
          <w:p w14:paraId="0A1ACAA0" w14:textId="43E4F9F3"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Decision Tree</w:t>
            </w:r>
          </w:p>
        </w:tc>
        <w:tc>
          <w:tcPr>
            <w:tcW w:w="1335" w:type="dxa"/>
            <w:vAlign w:val="center"/>
          </w:tcPr>
          <w:p w14:paraId="40DC08EF" w14:textId="4255BB5D"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0.999953</w:t>
            </w:r>
          </w:p>
        </w:tc>
        <w:tc>
          <w:tcPr>
            <w:tcW w:w="1336" w:type="dxa"/>
            <w:vAlign w:val="center"/>
          </w:tcPr>
          <w:p w14:paraId="544F8420" w14:textId="6E01C1B0"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1.000000</w:t>
            </w:r>
          </w:p>
        </w:tc>
        <w:tc>
          <w:tcPr>
            <w:tcW w:w="1336" w:type="dxa"/>
            <w:vAlign w:val="center"/>
          </w:tcPr>
          <w:p w14:paraId="098CAE86" w14:textId="54707426"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0.001994</w:t>
            </w:r>
          </w:p>
        </w:tc>
        <w:tc>
          <w:tcPr>
            <w:tcW w:w="1336" w:type="dxa"/>
            <w:vAlign w:val="center"/>
          </w:tcPr>
          <w:p w14:paraId="750FF78F" w14:textId="7924AF57"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0.853940</w:t>
            </w:r>
          </w:p>
        </w:tc>
        <w:tc>
          <w:tcPr>
            <w:tcW w:w="1336" w:type="dxa"/>
            <w:vAlign w:val="center"/>
          </w:tcPr>
          <w:p w14:paraId="00992197" w14:textId="0F679F22"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0.514151</w:t>
            </w:r>
          </w:p>
        </w:tc>
        <w:tc>
          <w:tcPr>
            <w:tcW w:w="1336" w:type="dxa"/>
            <w:vAlign w:val="center"/>
          </w:tcPr>
          <w:p w14:paraId="0DAA3C0E" w14:textId="15509F04"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0.004063</w:t>
            </w:r>
          </w:p>
        </w:tc>
      </w:tr>
      <w:tr w:rsidR="003321C9" w:rsidRPr="004E66F8" w14:paraId="1D933C04" w14:textId="77777777" w:rsidTr="008A5A39">
        <w:tc>
          <w:tcPr>
            <w:tcW w:w="1335" w:type="dxa"/>
            <w:vAlign w:val="center"/>
          </w:tcPr>
          <w:p w14:paraId="4FE7BC2A" w14:textId="50F110C1"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Extra Trees</w:t>
            </w:r>
          </w:p>
        </w:tc>
        <w:tc>
          <w:tcPr>
            <w:tcW w:w="1335" w:type="dxa"/>
            <w:vAlign w:val="center"/>
          </w:tcPr>
          <w:p w14:paraId="082A7CDD" w14:textId="4B1C8DB6"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0.015098</w:t>
            </w:r>
          </w:p>
        </w:tc>
        <w:tc>
          <w:tcPr>
            <w:tcW w:w="1336" w:type="dxa"/>
            <w:vAlign w:val="center"/>
          </w:tcPr>
          <w:p w14:paraId="6104E973" w14:textId="2175518A"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0.001994</w:t>
            </w:r>
          </w:p>
        </w:tc>
        <w:tc>
          <w:tcPr>
            <w:tcW w:w="1336" w:type="dxa"/>
            <w:vAlign w:val="center"/>
          </w:tcPr>
          <w:p w14:paraId="147CBF57" w14:textId="2CC5ED7B"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1.000000</w:t>
            </w:r>
          </w:p>
        </w:tc>
        <w:tc>
          <w:tcPr>
            <w:tcW w:w="1336" w:type="dxa"/>
            <w:vAlign w:val="center"/>
          </w:tcPr>
          <w:p w14:paraId="10C528ED" w14:textId="40345310"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0.283815</w:t>
            </w:r>
          </w:p>
        </w:tc>
        <w:tc>
          <w:tcPr>
            <w:tcW w:w="1336" w:type="dxa"/>
            <w:vAlign w:val="center"/>
          </w:tcPr>
          <w:p w14:paraId="76BFC80A" w14:textId="32635C50"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0.640024</w:t>
            </w:r>
          </w:p>
        </w:tc>
        <w:tc>
          <w:tcPr>
            <w:tcW w:w="1336" w:type="dxa"/>
            <w:vAlign w:val="center"/>
          </w:tcPr>
          <w:p w14:paraId="366A0D76" w14:textId="28D93830"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1.000000</w:t>
            </w:r>
          </w:p>
        </w:tc>
      </w:tr>
      <w:tr w:rsidR="003321C9" w:rsidRPr="004E66F8" w14:paraId="4E70AD9D" w14:textId="77777777" w:rsidTr="008A5A39">
        <w:tc>
          <w:tcPr>
            <w:tcW w:w="1335" w:type="dxa"/>
            <w:vAlign w:val="center"/>
          </w:tcPr>
          <w:p w14:paraId="34721841" w14:textId="304D5C16"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Gradient Boosting</w:t>
            </w:r>
          </w:p>
        </w:tc>
        <w:tc>
          <w:tcPr>
            <w:tcW w:w="1335" w:type="dxa"/>
            <w:vAlign w:val="center"/>
          </w:tcPr>
          <w:p w14:paraId="1819554D" w14:textId="22D278E2"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0.988384</w:t>
            </w:r>
          </w:p>
        </w:tc>
        <w:tc>
          <w:tcPr>
            <w:tcW w:w="1336" w:type="dxa"/>
            <w:vAlign w:val="center"/>
          </w:tcPr>
          <w:p w14:paraId="1EEA1CBA" w14:textId="7F74351D"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0.853940</w:t>
            </w:r>
          </w:p>
        </w:tc>
        <w:tc>
          <w:tcPr>
            <w:tcW w:w="1336" w:type="dxa"/>
            <w:vAlign w:val="center"/>
          </w:tcPr>
          <w:p w14:paraId="165CD66D" w14:textId="28269086"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0.283815</w:t>
            </w:r>
          </w:p>
        </w:tc>
        <w:tc>
          <w:tcPr>
            <w:tcW w:w="1336" w:type="dxa"/>
            <w:vAlign w:val="center"/>
          </w:tcPr>
          <w:p w14:paraId="029AD8B0" w14:textId="6A83293D"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1.000000</w:t>
            </w:r>
          </w:p>
        </w:tc>
        <w:tc>
          <w:tcPr>
            <w:tcW w:w="1336" w:type="dxa"/>
            <w:vAlign w:val="center"/>
          </w:tcPr>
          <w:p w14:paraId="09777730" w14:textId="44D1EAB8"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0.999953</w:t>
            </w:r>
          </w:p>
        </w:tc>
        <w:tc>
          <w:tcPr>
            <w:tcW w:w="1336" w:type="dxa"/>
            <w:vAlign w:val="center"/>
          </w:tcPr>
          <w:p w14:paraId="4724161A" w14:textId="44265B5A"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0.392034</w:t>
            </w:r>
          </w:p>
        </w:tc>
      </w:tr>
      <w:tr w:rsidR="003321C9" w:rsidRPr="004E66F8" w14:paraId="0345B7E9" w14:textId="77777777" w:rsidTr="008A5A39">
        <w:tc>
          <w:tcPr>
            <w:tcW w:w="1335" w:type="dxa"/>
            <w:vAlign w:val="center"/>
          </w:tcPr>
          <w:p w14:paraId="53C14A35" w14:textId="0E8B629E"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KNN</w:t>
            </w:r>
          </w:p>
        </w:tc>
        <w:tc>
          <w:tcPr>
            <w:tcW w:w="1335" w:type="dxa"/>
            <w:vAlign w:val="center"/>
          </w:tcPr>
          <w:p w14:paraId="3948BBDB" w14:textId="1452EF7D"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0.853940</w:t>
            </w:r>
          </w:p>
        </w:tc>
        <w:tc>
          <w:tcPr>
            <w:tcW w:w="1336" w:type="dxa"/>
            <w:vAlign w:val="center"/>
          </w:tcPr>
          <w:p w14:paraId="365B89EA" w14:textId="4CBA48B4"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0.514151</w:t>
            </w:r>
          </w:p>
        </w:tc>
        <w:tc>
          <w:tcPr>
            <w:tcW w:w="1336" w:type="dxa"/>
            <w:vAlign w:val="center"/>
          </w:tcPr>
          <w:p w14:paraId="70C6A92D" w14:textId="2184075F"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0.640024</w:t>
            </w:r>
          </w:p>
        </w:tc>
        <w:tc>
          <w:tcPr>
            <w:tcW w:w="1336" w:type="dxa"/>
            <w:vAlign w:val="center"/>
          </w:tcPr>
          <w:p w14:paraId="10551504" w14:textId="611B8327"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0.999953</w:t>
            </w:r>
          </w:p>
        </w:tc>
        <w:tc>
          <w:tcPr>
            <w:tcW w:w="1336" w:type="dxa"/>
            <w:vAlign w:val="center"/>
          </w:tcPr>
          <w:p w14:paraId="2B14030F" w14:textId="77835F7B"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1.000000</w:t>
            </w:r>
          </w:p>
        </w:tc>
        <w:tc>
          <w:tcPr>
            <w:tcW w:w="1336" w:type="dxa"/>
            <w:vAlign w:val="center"/>
          </w:tcPr>
          <w:p w14:paraId="39C630AA" w14:textId="05F2FC9B"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0.757112</w:t>
            </w:r>
          </w:p>
        </w:tc>
      </w:tr>
      <w:tr w:rsidR="003321C9" w:rsidRPr="004E66F8" w14:paraId="49717D5A" w14:textId="77777777" w:rsidTr="008A5A39">
        <w:tc>
          <w:tcPr>
            <w:tcW w:w="1335" w:type="dxa"/>
            <w:vAlign w:val="center"/>
          </w:tcPr>
          <w:p w14:paraId="24AD2A6E" w14:textId="55D170CB"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LightGBM</w:t>
            </w:r>
          </w:p>
        </w:tc>
        <w:tc>
          <w:tcPr>
            <w:tcW w:w="1335" w:type="dxa"/>
            <w:vAlign w:val="center"/>
          </w:tcPr>
          <w:p w14:paraId="22418E10" w14:textId="5EE0F535"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0.027451</w:t>
            </w:r>
          </w:p>
        </w:tc>
        <w:tc>
          <w:tcPr>
            <w:tcW w:w="1336" w:type="dxa"/>
            <w:vAlign w:val="center"/>
          </w:tcPr>
          <w:p w14:paraId="47F3CCF6" w14:textId="772BEDCF"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0.004063</w:t>
            </w:r>
          </w:p>
        </w:tc>
        <w:tc>
          <w:tcPr>
            <w:tcW w:w="1336" w:type="dxa"/>
            <w:vAlign w:val="center"/>
          </w:tcPr>
          <w:p w14:paraId="6F0AC857" w14:textId="6B4F0C31"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1.000000</w:t>
            </w:r>
          </w:p>
        </w:tc>
        <w:tc>
          <w:tcPr>
            <w:tcW w:w="1336" w:type="dxa"/>
            <w:vAlign w:val="center"/>
          </w:tcPr>
          <w:p w14:paraId="0BB49CAE" w14:textId="5293A684"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0.392034</w:t>
            </w:r>
          </w:p>
        </w:tc>
        <w:tc>
          <w:tcPr>
            <w:tcW w:w="1336" w:type="dxa"/>
            <w:vAlign w:val="center"/>
          </w:tcPr>
          <w:p w14:paraId="2AEB886B" w14:textId="0567F365"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0.757112</w:t>
            </w:r>
          </w:p>
        </w:tc>
        <w:tc>
          <w:tcPr>
            <w:tcW w:w="1336" w:type="dxa"/>
            <w:vAlign w:val="center"/>
          </w:tcPr>
          <w:p w14:paraId="28DD361B" w14:textId="7FF10A35"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1.000000</w:t>
            </w:r>
          </w:p>
        </w:tc>
      </w:tr>
      <w:tr w:rsidR="003321C9" w:rsidRPr="004E66F8" w14:paraId="224A0C97" w14:textId="77777777" w:rsidTr="008A5A39">
        <w:tc>
          <w:tcPr>
            <w:tcW w:w="1335" w:type="dxa"/>
            <w:vAlign w:val="center"/>
          </w:tcPr>
          <w:p w14:paraId="21E2D3D8" w14:textId="5D218D03"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Logistic Regression</w:t>
            </w:r>
          </w:p>
        </w:tc>
        <w:tc>
          <w:tcPr>
            <w:tcW w:w="1335" w:type="dxa"/>
            <w:vAlign w:val="center"/>
          </w:tcPr>
          <w:p w14:paraId="15E5B966" w14:textId="6B2B8C5F"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0.966695</w:t>
            </w:r>
          </w:p>
        </w:tc>
        <w:tc>
          <w:tcPr>
            <w:tcW w:w="1336" w:type="dxa"/>
            <w:vAlign w:val="center"/>
          </w:tcPr>
          <w:p w14:paraId="29062CD0" w14:textId="00B50204"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0.757112</w:t>
            </w:r>
          </w:p>
        </w:tc>
        <w:tc>
          <w:tcPr>
            <w:tcW w:w="1336" w:type="dxa"/>
            <w:vAlign w:val="center"/>
          </w:tcPr>
          <w:p w14:paraId="6CF1E839" w14:textId="3B1AFD57"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0.392034</w:t>
            </w:r>
          </w:p>
        </w:tc>
        <w:tc>
          <w:tcPr>
            <w:tcW w:w="1336" w:type="dxa"/>
            <w:vAlign w:val="center"/>
          </w:tcPr>
          <w:p w14:paraId="1766C98C" w14:textId="1575BAB1"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1.000000</w:t>
            </w:r>
          </w:p>
        </w:tc>
        <w:tc>
          <w:tcPr>
            <w:tcW w:w="1336" w:type="dxa"/>
            <w:vAlign w:val="center"/>
          </w:tcPr>
          <w:p w14:paraId="5D4EB6A1" w14:textId="6087CD33"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0.999999</w:t>
            </w:r>
          </w:p>
        </w:tc>
        <w:tc>
          <w:tcPr>
            <w:tcW w:w="1336" w:type="dxa"/>
            <w:vAlign w:val="center"/>
          </w:tcPr>
          <w:p w14:paraId="2FC1363A" w14:textId="54D80082"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0.514151</w:t>
            </w:r>
          </w:p>
        </w:tc>
      </w:tr>
      <w:tr w:rsidR="003321C9" w:rsidRPr="004E66F8" w14:paraId="0808C789" w14:textId="77777777" w:rsidTr="008A5A39">
        <w:tc>
          <w:tcPr>
            <w:tcW w:w="1335" w:type="dxa"/>
            <w:vAlign w:val="center"/>
          </w:tcPr>
          <w:p w14:paraId="0DD1B534" w14:textId="7D98530A"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Naive Bayes</w:t>
            </w:r>
          </w:p>
        </w:tc>
        <w:tc>
          <w:tcPr>
            <w:tcW w:w="1335" w:type="dxa"/>
            <w:vAlign w:val="center"/>
          </w:tcPr>
          <w:p w14:paraId="41215625" w14:textId="57B6A257"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0.966695</w:t>
            </w:r>
          </w:p>
        </w:tc>
        <w:tc>
          <w:tcPr>
            <w:tcW w:w="1336" w:type="dxa"/>
            <w:vAlign w:val="center"/>
          </w:tcPr>
          <w:p w14:paraId="36F2A382" w14:textId="147EB940"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0.999486</w:t>
            </w:r>
          </w:p>
        </w:tc>
        <w:tc>
          <w:tcPr>
            <w:tcW w:w="1336" w:type="dxa"/>
            <w:vAlign w:val="center"/>
          </w:tcPr>
          <w:p w14:paraId="15777271" w14:textId="5C959754"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0.000082</w:t>
            </w:r>
          </w:p>
        </w:tc>
        <w:tc>
          <w:tcPr>
            <w:tcW w:w="1336" w:type="dxa"/>
            <w:vAlign w:val="center"/>
          </w:tcPr>
          <w:p w14:paraId="226E2614" w14:textId="71DB4B80"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0.392034</w:t>
            </w:r>
          </w:p>
        </w:tc>
        <w:tc>
          <w:tcPr>
            <w:tcW w:w="1336" w:type="dxa"/>
            <w:vAlign w:val="center"/>
          </w:tcPr>
          <w:p w14:paraId="76B79C9D" w14:textId="04EC737A"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0.128037</w:t>
            </w:r>
          </w:p>
        </w:tc>
        <w:tc>
          <w:tcPr>
            <w:tcW w:w="1336" w:type="dxa"/>
            <w:vAlign w:val="center"/>
          </w:tcPr>
          <w:p w14:paraId="7D001A95" w14:textId="7E16BA1A"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0.000191</w:t>
            </w:r>
          </w:p>
        </w:tc>
      </w:tr>
      <w:tr w:rsidR="003321C9" w:rsidRPr="004E66F8" w14:paraId="72524191" w14:textId="77777777" w:rsidTr="008A5A39">
        <w:tc>
          <w:tcPr>
            <w:tcW w:w="1335" w:type="dxa"/>
            <w:vAlign w:val="center"/>
          </w:tcPr>
          <w:p w14:paraId="53DB7A8E" w14:textId="48EE6CC8"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Random Forest</w:t>
            </w:r>
          </w:p>
        </w:tc>
        <w:tc>
          <w:tcPr>
            <w:tcW w:w="1335" w:type="dxa"/>
            <w:vAlign w:val="center"/>
          </w:tcPr>
          <w:p w14:paraId="25F984BC" w14:textId="7DD01FE0"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0.000944</w:t>
            </w:r>
          </w:p>
        </w:tc>
        <w:tc>
          <w:tcPr>
            <w:tcW w:w="1336" w:type="dxa"/>
            <w:vAlign w:val="center"/>
          </w:tcPr>
          <w:p w14:paraId="7065F065" w14:textId="3463D1CE"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0.000082</w:t>
            </w:r>
          </w:p>
        </w:tc>
        <w:tc>
          <w:tcPr>
            <w:tcW w:w="1336" w:type="dxa"/>
            <w:vAlign w:val="center"/>
          </w:tcPr>
          <w:p w14:paraId="11C43334" w14:textId="7474A85F"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0.999486</w:t>
            </w:r>
          </w:p>
        </w:tc>
        <w:tc>
          <w:tcPr>
            <w:tcW w:w="1336" w:type="dxa"/>
            <w:vAlign w:val="center"/>
          </w:tcPr>
          <w:p w14:paraId="2EED0392" w14:textId="3A6C2ADD"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0.047904</w:t>
            </w:r>
          </w:p>
        </w:tc>
        <w:tc>
          <w:tcPr>
            <w:tcW w:w="1336" w:type="dxa"/>
            <w:vAlign w:val="center"/>
          </w:tcPr>
          <w:p w14:paraId="55AEBBEC" w14:textId="62B53EEB"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0.195335</w:t>
            </w:r>
          </w:p>
        </w:tc>
        <w:tc>
          <w:tcPr>
            <w:tcW w:w="1336" w:type="dxa"/>
            <w:vAlign w:val="center"/>
          </w:tcPr>
          <w:p w14:paraId="2B6C3C4E" w14:textId="5E3BA705"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0.996992</w:t>
            </w:r>
          </w:p>
        </w:tc>
      </w:tr>
      <w:tr w:rsidR="003321C9" w:rsidRPr="004E66F8" w14:paraId="760A8E91" w14:textId="77777777" w:rsidTr="008A5A39">
        <w:tc>
          <w:tcPr>
            <w:tcW w:w="1335" w:type="dxa"/>
            <w:vAlign w:val="center"/>
          </w:tcPr>
          <w:p w14:paraId="58AA5195" w14:textId="31834901"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SVM</w:t>
            </w:r>
          </w:p>
        </w:tc>
        <w:tc>
          <w:tcPr>
            <w:tcW w:w="1335" w:type="dxa"/>
            <w:vAlign w:val="center"/>
          </w:tcPr>
          <w:p w14:paraId="1908AF5A" w14:textId="14946B35"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0.451901</w:t>
            </w:r>
          </w:p>
        </w:tc>
        <w:tc>
          <w:tcPr>
            <w:tcW w:w="1336" w:type="dxa"/>
            <w:vAlign w:val="center"/>
          </w:tcPr>
          <w:p w14:paraId="7D3BCA96" w14:textId="1CE17A71"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0.159094</w:t>
            </w:r>
          </w:p>
        </w:tc>
        <w:tc>
          <w:tcPr>
            <w:tcW w:w="1336" w:type="dxa"/>
            <w:vAlign w:val="center"/>
          </w:tcPr>
          <w:p w14:paraId="79D7D3DA" w14:textId="1122FEA5"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0.948359</w:t>
            </w:r>
          </w:p>
        </w:tc>
        <w:tc>
          <w:tcPr>
            <w:tcW w:w="1336" w:type="dxa"/>
            <w:vAlign w:val="center"/>
          </w:tcPr>
          <w:p w14:paraId="67E739AB" w14:textId="068FBF42"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0.979692</w:t>
            </w:r>
          </w:p>
        </w:tc>
        <w:tc>
          <w:tcPr>
            <w:tcW w:w="1336" w:type="dxa"/>
            <w:vAlign w:val="center"/>
          </w:tcPr>
          <w:p w14:paraId="2C9C4F7B" w14:textId="53A90D1C"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0.999829</w:t>
            </w:r>
          </w:p>
        </w:tc>
        <w:tc>
          <w:tcPr>
            <w:tcW w:w="1336" w:type="dxa"/>
            <w:vAlign w:val="center"/>
          </w:tcPr>
          <w:p w14:paraId="03A1ECEA" w14:textId="1768C59D"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sz w:val="16"/>
                <w:szCs w:val="16"/>
              </w:rPr>
              <w:t>0.979692</w:t>
            </w:r>
          </w:p>
        </w:tc>
      </w:tr>
    </w:tbl>
    <w:p w14:paraId="15E857F8" w14:textId="77777777"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 xml:space="preserve">Note: </w:t>
      </w:r>
      <w:r w:rsidRPr="004E66F8">
        <w:rPr>
          <w:rFonts w:ascii="Times New Roman" w:hAnsi="Times New Roman" w:cs="Times New Roman"/>
          <w:sz w:val="16"/>
          <w:szCs w:val="16"/>
        </w:rPr>
        <w:t xml:space="preserve">Bold values indicate statistically significant differences at </w:t>
      </w:r>
      <w:r w:rsidRPr="004E66F8">
        <w:rPr>
          <w:rFonts w:ascii="Times New Roman" w:hAnsi="Times New Roman" w:cs="Times New Roman"/>
          <w:i/>
          <w:iCs/>
          <w:sz w:val="16"/>
          <w:szCs w:val="16"/>
        </w:rPr>
        <w:t>p</w:t>
      </w:r>
      <w:r w:rsidRPr="004E66F8">
        <w:rPr>
          <w:rFonts w:ascii="Times New Roman" w:hAnsi="Times New Roman" w:cs="Times New Roman"/>
          <w:sz w:val="16"/>
          <w:szCs w:val="16"/>
        </w:rPr>
        <w:t xml:space="preserve"> &lt; 0.05.</w:t>
      </w:r>
    </w:p>
    <w:p w14:paraId="5F03CF55" w14:textId="64850790" w:rsidR="00973349" w:rsidRPr="004E66F8" w:rsidRDefault="00973349" w:rsidP="00973349">
      <w:pPr>
        <w:jc w:val="both"/>
        <w:rPr>
          <w:rFonts w:ascii="Times New Roman" w:hAnsi="Times New Roman" w:cs="Times New Roman"/>
          <w:b/>
          <w:bCs/>
        </w:rPr>
      </w:pPr>
      <w:r w:rsidRPr="004E66F8">
        <w:rPr>
          <w:rFonts w:ascii="Times New Roman" w:hAnsi="Times New Roman" w:cs="Times New Roman"/>
          <w:b/>
          <w:bCs/>
        </w:rPr>
        <w:t xml:space="preserve">Table S3. </w:t>
      </w:r>
      <w:r w:rsidR="003321C9" w:rsidRPr="004E66F8">
        <w:rPr>
          <w:rFonts w:ascii="Times New Roman" w:hAnsi="Times New Roman" w:cs="Times New Roman"/>
        </w:rPr>
        <w:t>BEDROC Pairwise post-hoc comparison (</w:t>
      </w:r>
      <w:r w:rsidR="003321C9" w:rsidRPr="004E66F8">
        <w:rPr>
          <w:rFonts w:ascii="Times New Roman" w:hAnsi="Times New Roman" w:cs="Times New Roman"/>
          <w:i/>
          <w:iCs/>
        </w:rPr>
        <w:t>p</w:t>
      </w:r>
      <w:r w:rsidR="003321C9" w:rsidRPr="004E66F8">
        <w:rPr>
          <w:rFonts w:ascii="Times New Roman" w:hAnsi="Times New Roman" w:cs="Times New Roman"/>
        </w:rPr>
        <w:t>-values) among the evaluated machine learning classifiers.</w:t>
      </w:r>
    </w:p>
    <w:tbl>
      <w:tblPr>
        <w:tblStyle w:val="TableGrid"/>
        <w:tblW w:w="0" w:type="auto"/>
        <w:tblLook w:val="04A0" w:firstRow="1" w:lastRow="0" w:firstColumn="1" w:lastColumn="0" w:noHBand="0" w:noVBand="1"/>
      </w:tblPr>
      <w:tblGrid>
        <w:gridCol w:w="1351"/>
        <w:gridCol w:w="1332"/>
        <w:gridCol w:w="1329"/>
        <w:gridCol w:w="1329"/>
        <w:gridCol w:w="1330"/>
        <w:gridCol w:w="1329"/>
        <w:gridCol w:w="1350"/>
      </w:tblGrid>
      <w:tr w:rsidR="003321C9" w:rsidRPr="004E66F8" w14:paraId="13D8C4EA" w14:textId="77777777" w:rsidTr="003321C9">
        <w:tc>
          <w:tcPr>
            <w:tcW w:w="1351" w:type="dxa"/>
            <w:vAlign w:val="center"/>
          </w:tcPr>
          <w:p w14:paraId="0E0C4E69" w14:textId="39CE7F69"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Classifier</w:t>
            </w:r>
          </w:p>
        </w:tc>
        <w:tc>
          <w:tcPr>
            <w:tcW w:w="1332" w:type="dxa"/>
            <w:vAlign w:val="center"/>
          </w:tcPr>
          <w:p w14:paraId="0928BDD5" w14:textId="41FA9F82"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AdaBoost</w:t>
            </w:r>
          </w:p>
        </w:tc>
        <w:tc>
          <w:tcPr>
            <w:tcW w:w="1329" w:type="dxa"/>
            <w:vAlign w:val="center"/>
          </w:tcPr>
          <w:p w14:paraId="7B0743E1" w14:textId="46C61930"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Decision Tree</w:t>
            </w:r>
          </w:p>
        </w:tc>
        <w:tc>
          <w:tcPr>
            <w:tcW w:w="1329" w:type="dxa"/>
            <w:vAlign w:val="center"/>
          </w:tcPr>
          <w:p w14:paraId="60C41515" w14:textId="38C133E9"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Extra Trees</w:t>
            </w:r>
          </w:p>
        </w:tc>
        <w:tc>
          <w:tcPr>
            <w:tcW w:w="1330" w:type="dxa"/>
            <w:vAlign w:val="center"/>
          </w:tcPr>
          <w:p w14:paraId="5D69BAB1" w14:textId="66F13394"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Gradient Boosting</w:t>
            </w:r>
          </w:p>
        </w:tc>
        <w:tc>
          <w:tcPr>
            <w:tcW w:w="1329" w:type="dxa"/>
            <w:vAlign w:val="center"/>
          </w:tcPr>
          <w:p w14:paraId="3C2C0001" w14:textId="4E54AEF9"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KNN</w:t>
            </w:r>
          </w:p>
        </w:tc>
        <w:tc>
          <w:tcPr>
            <w:tcW w:w="1350" w:type="dxa"/>
            <w:vAlign w:val="center"/>
          </w:tcPr>
          <w:p w14:paraId="7F08E8D2" w14:textId="21C96A1D"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LightGBM</w:t>
            </w:r>
          </w:p>
        </w:tc>
      </w:tr>
      <w:tr w:rsidR="003321C9" w:rsidRPr="004E66F8" w14:paraId="4489D0C4" w14:textId="77777777" w:rsidTr="003321C9">
        <w:tc>
          <w:tcPr>
            <w:tcW w:w="1351" w:type="dxa"/>
            <w:vAlign w:val="center"/>
          </w:tcPr>
          <w:p w14:paraId="7E070BF6" w14:textId="46F8A457"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AdaBoost</w:t>
            </w:r>
          </w:p>
        </w:tc>
        <w:tc>
          <w:tcPr>
            <w:tcW w:w="1332" w:type="dxa"/>
            <w:vAlign w:val="center"/>
          </w:tcPr>
          <w:p w14:paraId="6F62DD17" w14:textId="4BC57439"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1.000000</w:t>
            </w:r>
          </w:p>
        </w:tc>
        <w:tc>
          <w:tcPr>
            <w:tcW w:w="1329" w:type="dxa"/>
            <w:vAlign w:val="center"/>
          </w:tcPr>
          <w:p w14:paraId="3EC8BDF5" w14:textId="710887A5"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0.892400</w:t>
            </w:r>
          </w:p>
        </w:tc>
        <w:tc>
          <w:tcPr>
            <w:tcW w:w="1329" w:type="dxa"/>
            <w:vAlign w:val="center"/>
          </w:tcPr>
          <w:p w14:paraId="362C2A8F" w14:textId="6F48B615"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0.757112</w:t>
            </w:r>
          </w:p>
        </w:tc>
        <w:tc>
          <w:tcPr>
            <w:tcW w:w="1330" w:type="dxa"/>
            <w:vAlign w:val="center"/>
          </w:tcPr>
          <w:p w14:paraId="57697F86" w14:textId="537E2842"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0.757112</w:t>
            </w:r>
          </w:p>
        </w:tc>
        <w:tc>
          <w:tcPr>
            <w:tcW w:w="1329" w:type="dxa"/>
            <w:vAlign w:val="center"/>
          </w:tcPr>
          <w:p w14:paraId="054E0DC7" w14:textId="29DB43B8"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0.999829</w:t>
            </w:r>
          </w:p>
        </w:tc>
        <w:tc>
          <w:tcPr>
            <w:tcW w:w="1350" w:type="dxa"/>
            <w:vAlign w:val="center"/>
          </w:tcPr>
          <w:p w14:paraId="1E733375" w14:textId="5BC1B838"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0.015098</w:t>
            </w:r>
          </w:p>
        </w:tc>
      </w:tr>
      <w:tr w:rsidR="003321C9" w:rsidRPr="004E66F8" w14:paraId="4541715B" w14:textId="77777777" w:rsidTr="003321C9">
        <w:tc>
          <w:tcPr>
            <w:tcW w:w="1351" w:type="dxa"/>
            <w:vAlign w:val="center"/>
          </w:tcPr>
          <w:p w14:paraId="761AD10E" w14:textId="31C51609"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Decision Tree</w:t>
            </w:r>
          </w:p>
        </w:tc>
        <w:tc>
          <w:tcPr>
            <w:tcW w:w="1332" w:type="dxa"/>
            <w:vAlign w:val="center"/>
          </w:tcPr>
          <w:p w14:paraId="7DD30ED4" w14:textId="70EB1B01"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0.892400</w:t>
            </w:r>
          </w:p>
        </w:tc>
        <w:tc>
          <w:tcPr>
            <w:tcW w:w="1329" w:type="dxa"/>
            <w:vAlign w:val="center"/>
          </w:tcPr>
          <w:p w14:paraId="24ECC7E3" w14:textId="0677D700"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1.000000</w:t>
            </w:r>
          </w:p>
        </w:tc>
        <w:tc>
          <w:tcPr>
            <w:tcW w:w="1329" w:type="dxa"/>
            <w:vAlign w:val="center"/>
          </w:tcPr>
          <w:p w14:paraId="2ABD2675" w14:textId="3E7FC230"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0.036454</w:t>
            </w:r>
          </w:p>
        </w:tc>
        <w:tc>
          <w:tcPr>
            <w:tcW w:w="1330" w:type="dxa"/>
            <w:vAlign w:val="center"/>
          </w:tcPr>
          <w:p w14:paraId="35792BEC" w14:textId="46498534"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0.036454</w:t>
            </w:r>
          </w:p>
        </w:tc>
        <w:tc>
          <w:tcPr>
            <w:tcW w:w="1329" w:type="dxa"/>
            <w:vAlign w:val="center"/>
          </w:tcPr>
          <w:p w14:paraId="0496D946" w14:textId="0D87E699"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0.996992</w:t>
            </w:r>
          </w:p>
        </w:tc>
        <w:tc>
          <w:tcPr>
            <w:tcW w:w="1350" w:type="dxa"/>
            <w:vAlign w:val="center"/>
          </w:tcPr>
          <w:p w14:paraId="2A1A126C" w14:textId="31A632BB"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0.000021</w:t>
            </w:r>
          </w:p>
        </w:tc>
      </w:tr>
      <w:tr w:rsidR="003321C9" w:rsidRPr="004E66F8" w14:paraId="34159D55" w14:textId="77777777" w:rsidTr="003321C9">
        <w:tc>
          <w:tcPr>
            <w:tcW w:w="1351" w:type="dxa"/>
            <w:vAlign w:val="center"/>
          </w:tcPr>
          <w:p w14:paraId="7AA68BC4" w14:textId="4FF4FDC9"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Extra Trees</w:t>
            </w:r>
          </w:p>
        </w:tc>
        <w:tc>
          <w:tcPr>
            <w:tcW w:w="1332" w:type="dxa"/>
            <w:vAlign w:val="center"/>
          </w:tcPr>
          <w:p w14:paraId="624CEAFE" w14:textId="04B8D74C"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0.757112</w:t>
            </w:r>
          </w:p>
        </w:tc>
        <w:tc>
          <w:tcPr>
            <w:tcW w:w="1329" w:type="dxa"/>
            <w:vAlign w:val="center"/>
          </w:tcPr>
          <w:p w14:paraId="3BDFF7CD" w14:textId="422838D4"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0.036454</w:t>
            </w:r>
          </w:p>
        </w:tc>
        <w:tc>
          <w:tcPr>
            <w:tcW w:w="1329" w:type="dxa"/>
            <w:vAlign w:val="center"/>
          </w:tcPr>
          <w:p w14:paraId="1A325209" w14:textId="1C18FC07"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1.000000</w:t>
            </w:r>
          </w:p>
        </w:tc>
        <w:tc>
          <w:tcPr>
            <w:tcW w:w="1330" w:type="dxa"/>
            <w:vAlign w:val="center"/>
          </w:tcPr>
          <w:p w14:paraId="1781DF97" w14:textId="05895850"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1.000000</w:t>
            </w:r>
          </w:p>
        </w:tc>
        <w:tc>
          <w:tcPr>
            <w:tcW w:w="1329" w:type="dxa"/>
            <w:vAlign w:val="center"/>
          </w:tcPr>
          <w:p w14:paraId="6C6B5FCC" w14:textId="010D9848"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0.335712</w:t>
            </w:r>
          </w:p>
        </w:tc>
        <w:tc>
          <w:tcPr>
            <w:tcW w:w="1350" w:type="dxa"/>
            <w:vAlign w:val="center"/>
          </w:tcPr>
          <w:p w14:paraId="6E46FAEF" w14:textId="0197C3DF"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0.757112</w:t>
            </w:r>
          </w:p>
        </w:tc>
      </w:tr>
      <w:tr w:rsidR="003321C9" w:rsidRPr="004E66F8" w14:paraId="75651201" w14:textId="77777777" w:rsidTr="003321C9">
        <w:tc>
          <w:tcPr>
            <w:tcW w:w="1351" w:type="dxa"/>
            <w:vAlign w:val="center"/>
          </w:tcPr>
          <w:p w14:paraId="3C419F1E" w14:textId="364200F4"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Gradient Boosting</w:t>
            </w:r>
          </w:p>
        </w:tc>
        <w:tc>
          <w:tcPr>
            <w:tcW w:w="1332" w:type="dxa"/>
            <w:vAlign w:val="center"/>
          </w:tcPr>
          <w:p w14:paraId="3C82288D" w14:textId="1D2B65CC"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0.757112</w:t>
            </w:r>
          </w:p>
        </w:tc>
        <w:tc>
          <w:tcPr>
            <w:tcW w:w="1329" w:type="dxa"/>
            <w:vAlign w:val="center"/>
          </w:tcPr>
          <w:p w14:paraId="685A7D37" w14:textId="24ED037A"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0.036454</w:t>
            </w:r>
          </w:p>
        </w:tc>
        <w:tc>
          <w:tcPr>
            <w:tcW w:w="1329" w:type="dxa"/>
            <w:vAlign w:val="center"/>
          </w:tcPr>
          <w:p w14:paraId="72829892" w14:textId="33AB13EC"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1.000000</w:t>
            </w:r>
          </w:p>
        </w:tc>
        <w:tc>
          <w:tcPr>
            <w:tcW w:w="1330" w:type="dxa"/>
            <w:vAlign w:val="center"/>
          </w:tcPr>
          <w:p w14:paraId="172400F8" w14:textId="45280BD7"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1.000000</w:t>
            </w:r>
          </w:p>
        </w:tc>
        <w:tc>
          <w:tcPr>
            <w:tcW w:w="1329" w:type="dxa"/>
            <w:vAlign w:val="center"/>
          </w:tcPr>
          <w:p w14:paraId="5B45DB2C" w14:textId="2C5B1F68"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0.335712</w:t>
            </w:r>
          </w:p>
        </w:tc>
        <w:tc>
          <w:tcPr>
            <w:tcW w:w="1350" w:type="dxa"/>
            <w:vAlign w:val="center"/>
          </w:tcPr>
          <w:p w14:paraId="21F5FFDA" w14:textId="3ED0ACA0"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0.757112</w:t>
            </w:r>
          </w:p>
        </w:tc>
      </w:tr>
      <w:tr w:rsidR="003321C9" w:rsidRPr="004E66F8" w14:paraId="23E1A1AD" w14:textId="77777777" w:rsidTr="003321C9">
        <w:tc>
          <w:tcPr>
            <w:tcW w:w="1351" w:type="dxa"/>
            <w:vAlign w:val="center"/>
          </w:tcPr>
          <w:p w14:paraId="417098F7" w14:textId="667B59C7"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KNN</w:t>
            </w:r>
          </w:p>
        </w:tc>
        <w:tc>
          <w:tcPr>
            <w:tcW w:w="1332" w:type="dxa"/>
            <w:vAlign w:val="center"/>
          </w:tcPr>
          <w:p w14:paraId="17A90517" w14:textId="25301776"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0.999829</w:t>
            </w:r>
          </w:p>
        </w:tc>
        <w:tc>
          <w:tcPr>
            <w:tcW w:w="1329" w:type="dxa"/>
            <w:vAlign w:val="center"/>
          </w:tcPr>
          <w:p w14:paraId="4A34F02A" w14:textId="4100E07C"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0.996992</w:t>
            </w:r>
          </w:p>
        </w:tc>
        <w:tc>
          <w:tcPr>
            <w:tcW w:w="1329" w:type="dxa"/>
            <w:vAlign w:val="center"/>
          </w:tcPr>
          <w:p w14:paraId="6BEE468F" w14:textId="59B0CDFC"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0.335712</w:t>
            </w:r>
          </w:p>
        </w:tc>
        <w:tc>
          <w:tcPr>
            <w:tcW w:w="1330" w:type="dxa"/>
            <w:vAlign w:val="center"/>
          </w:tcPr>
          <w:p w14:paraId="2F15CAD8" w14:textId="6EDB2DB0"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0.335712</w:t>
            </w:r>
          </w:p>
        </w:tc>
        <w:tc>
          <w:tcPr>
            <w:tcW w:w="1329" w:type="dxa"/>
            <w:vAlign w:val="center"/>
          </w:tcPr>
          <w:p w14:paraId="721393B6" w14:textId="69749D6A"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1.000000</w:t>
            </w:r>
          </w:p>
        </w:tc>
        <w:tc>
          <w:tcPr>
            <w:tcW w:w="1350" w:type="dxa"/>
            <w:vAlign w:val="center"/>
          </w:tcPr>
          <w:p w14:paraId="7416A5C0" w14:textId="39C7DBAD"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0.001378</w:t>
            </w:r>
          </w:p>
        </w:tc>
      </w:tr>
      <w:tr w:rsidR="003321C9" w:rsidRPr="004E66F8" w14:paraId="5C317237" w14:textId="77777777" w:rsidTr="003321C9">
        <w:tc>
          <w:tcPr>
            <w:tcW w:w="1351" w:type="dxa"/>
            <w:vAlign w:val="center"/>
          </w:tcPr>
          <w:p w14:paraId="2204251E" w14:textId="43435277"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LightGBM</w:t>
            </w:r>
          </w:p>
        </w:tc>
        <w:tc>
          <w:tcPr>
            <w:tcW w:w="1332" w:type="dxa"/>
            <w:vAlign w:val="center"/>
          </w:tcPr>
          <w:p w14:paraId="1410BD61" w14:textId="08BF782D"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0.015098</w:t>
            </w:r>
          </w:p>
        </w:tc>
        <w:tc>
          <w:tcPr>
            <w:tcW w:w="1329" w:type="dxa"/>
            <w:vAlign w:val="center"/>
          </w:tcPr>
          <w:p w14:paraId="613DDEAB" w14:textId="3471FAC4"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0.000021</w:t>
            </w:r>
          </w:p>
        </w:tc>
        <w:tc>
          <w:tcPr>
            <w:tcW w:w="1329" w:type="dxa"/>
            <w:vAlign w:val="center"/>
          </w:tcPr>
          <w:p w14:paraId="1D943B50" w14:textId="13ADEF52"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0.757112</w:t>
            </w:r>
          </w:p>
        </w:tc>
        <w:tc>
          <w:tcPr>
            <w:tcW w:w="1330" w:type="dxa"/>
            <w:vAlign w:val="center"/>
          </w:tcPr>
          <w:p w14:paraId="5AB422D5" w14:textId="12C2E686"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0.757112</w:t>
            </w:r>
          </w:p>
        </w:tc>
        <w:tc>
          <w:tcPr>
            <w:tcW w:w="1329" w:type="dxa"/>
            <w:vAlign w:val="center"/>
          </w:tcPr>
          <w:p w14:paraId="4BA93D1D" w14:textId="5A124BF7"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0.001378</w:t>
            </w:r>
          </w:p>
        </w:tc>
        <w:tc>
          <w:tcPr>
            <w:tcW w:w="1350" w:type="dxa"/>
            <w:vAlign w:val="center"/>
          </w:tcPr>
          <w:p w14:paraId="369A656A" w14:textId="0AF91FCC"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1.000000</w:t>
            </w:r>
          </w:p>
        </w:tc>
      </w:tr>
      <w:tr w:rsidR="003321C9" w:rsidRPr="004E66F8" w14:paraId="28B78012" w14:textId="77777777" w:rsidTr="003321C9">
        <w:tc>
          <w:tcPr>
            <w:tcW w:w="1351" w:type="dxa"/>
            <w:vAlign w:val="center"/>
          </w:tcPr>
          <w:p w14:paraId="6FF79898" w14:textId="12457927"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Logistic Regression</w:t>
            </w:r>
          </w:p>
        </w:tc>
        <w:tc>
          <w:tcPr>
            <w:tcW w:w="1332" w:type="dxa"/>
            <w:vAlign w:val="center"/>
          </w:tcPr>
          <w:p w14:paraId="08A5FFA6" w14:textId="0E458ECF"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1.000000</w:t>
            </w:r>
          </w:p>
        </w:tc>
        <w:tc>
          <w:tcPr>
            <w:tcW w:w="1329" w:type="dxa"/>
            <w:vAlign w:val="center"/>
          </w:tcPr>
          <w:p w14:paraId="634D43AB" w14:textId="1D84532C"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0.757112</w:t>
            </w:r>
          </w:p>
        </w:tc>
        <w:tc>
          <w:tcPr>
            <w:tcW w:w="1329" w:type="dxa"/>
            <w:vAlign w:val="center"/>
          </w:tcPr>
          <w:p w14:paraId="2629D216" w14:textId="78778CC2"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0.892400</w:t>
            </w:r>
          </w:p>
        </w:tc>
        <w:tc>
          <w:tcPr>
            <w:tcW w:w="1330" w:type="dxa"/>
            <w:vAlign w:val="center"/>
          </w:tcPr>
          <w:p w14:paraId="2D6D5D1A" w14:textId="1D5FDD26"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0.892400</w:t>
            </w:r>
          </w:p>
        </w:tc>
        <w:tc>
          <w:tcPr>
            <w:tcW w:w="1329" w:type="dxa"/>
            <w:vAlign w:val="center"/>
          </w:tcPr>
          <w:p w14:paraId="57997062" w14:textId="01B3B939"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0.996992</w:t>
            </w:r>
          </w:p>
        </w:tc>
        <w:tc>
          <w:tcPr>
            <w:tcW w:w="1350" w:type="dxa"/>
            <w:vAlign w:val="center"/>
          </w:tcPr>
          <w:p w14:paraId="34793373" w14:textId="66D57EF2"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0.036454</w:t>
            </w:r>
          </w:p>
        </w:tc>
      </w:tr>
      <w:tr w:rsidR="003321C9" w:rsidRPr="004E66F8" w14:paraId="485592E5" w14:textId="77777777" w:rsidTr="003321C9">
        <w:tc>
          <w:tcPr>
            <w:tcW w:w="1351" w:type="dxa"/>
            <w:vAlign w:val="center"/>
          </w:tcPr>
          <w:p w14:paraId="22B8FC58" w14:textId="2773EF72"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Naive Bayes</w:t>
            </w:r>
          </w:p>
        </w:tc>
        <w:tc>
          <w:tcPr>
            <w:tcW w:w="1332" w:type="dxa"/>
            <w:vAlign w:val="center"/>
          </w:tcPr>
          <w:p w14:paraId="2DB59296" w14:textId="25B5B79D"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0.640024</w:t>
            </w:r>
          </w:p>
        </w:tc>
        <w:tc>
          <w:tcPr>
            <w:tcW w:w="1329" w:type="dxa"/>
            <w:vAlign w:val="center"/>
          </w:tcPr>
          <w:p w14:paraId="29C55D6F" w14:textId="4751DBA6"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0.999990</w:t>
            </w:r>
          </w:p>
        </w:tc>
        <w:tc>
          <w:tcPr>
            <w:tcW w:w="1329" w:type="dxa"/>
            <w:vAlign w:val="center"/>
          </w:tcPr>
          <w:p w14:paraId="139E361B" w14:textId="2A645270"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0.007983</w:t>
            </w:r>
          </w:p>
        </w:tc>
        <w:tc>
          <w:tcPr>
            <w:tcW w:w="1330" w:type="dxa"/>
            <w:vAlign w:val="center"/>
          </w:tcPr>
          <w:p w14:paraId="378E67ED" w14:textId="65BB5213"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0.007983</w:t>
            </w:r>
          </w:p>
        </w:tc>
        <w:tc>
          <w:tcPr>
            <w:tcW w:w="1329" w:type="dxa"/>
            <w:vAlign w:val="center"/>
          </w:tcPr>
          <w:p w14:paraId="6D35B8D3" w14:textId="5E48965E"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0.948359</w:t>
            </w:r>
          </w:p>
        </w:tc>
        <w:tc>
          <w:tcPr>
            <w:tcW w:w="1350" w:type="dxa"/>
            <w:vAlign w:val="center"/>
          </w:tcPr>
          <w:p w14:paraId="41006CAA" w14:textId="21BD6A78"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0.000002</w:t>
            </w:r>
          </w:p>
        </w:tc>
      </w:tr>
      <w:tr w:rsidR="003321C9" w:rsidRPr="004E66F8" w14:paraId="402BAAC0" w14:textId="77777777" w:rsidTr="003321C9">
        <w:tc>
          <w:tcPr>
            <w:tcW w:w="1351" w:type="dxa"/>
            <w:vAlign w:val="center"/>
          </w:tcPr>
          <w:p w14:paraId="15F12C91" w14:textId="7AAA3AA8"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Random Forest</w:t>
            </w:r>
          </w:p>
        </w:tc>
        <w:tc>
          <w:tcPr>
            <w:tcW w:w="1332" w:type="dxa"/>
            <w:vAlign w:val="center"/>
          </w:tcPr>
          <w:p w14:paraId="60477431" w14:textId="6F9940A8"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0.236924</w:t>
            </w:r>
          </w:p>
        </w:tc>
        <w:tc>
          <w:tcPr>
            <w:tcW w:w="1329" w:type="dxa"/>
            <w:vAlign w:val="center"/>
          </w:tcPr>
          <w:p w14:paraId="30415A83" w14:textId="65525029"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0.001994</w:t>
            </w:r>
          </w:p>
        </w:tc>
        <w:tc>
          <w:tcPr>
            <w:tcW w:w="1329" w:type="dxa"/>
            <w:vAlign w:val="center"/>
          </w:tcPr>
          <w:p w14:paraId="563A1DD8" w14:textId="21DA1AB9"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0.998676</w:t>
            </w:r>
          </w:p>
        </w:tc>
        <w:tc>
          <w:tcPr>
            <w:tcW w:w="1330" w:type="dxa"/>
            <w:vAlign w:val="center"/>
          </w:tcPr>
          <w:p w14:paraId="0E97C189" w14:textId="473FFF47"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0.998676</w:t>
            </w:r>
          </w:p>
        </w:tc>
        <w:tc>
          <w:tcPr>
            <w:tcW w:w="1329" w:type="dxa"/>
            <w:vAlign w:val="center"/>
          </w:tcPr>
          <w:p w14:paraId="6EE864FB" w14:textId="7D3118FC"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0.047904</w:t>
            </w:r>
          </w:p>
        </w:tc>
        <w:tc>
          <w:tcPr>
            <w:tcW w:w="1350" w:type="dxa"/>
            <w:vAlign w:val="center"/>
          </w:tcPr>
          <w:p w14:paraId="6476E492" w14:textId="5F9885B7"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0.993828</w:t>
            </w:r>
          </w:p>
        </w:tc>
      </w:tr>
      <w:tr w:rsidR="003321C9" w:rsidRPr="004E66F8" w14:paraId="5C3464B8" w14:textId="77777777" w:rsidTr="003321C9">
        <w:tc>
          <w:tcPr>
            <w:tcW w:w="1351" w:type="dxa"/>
            <w:vAlign w:val="center"/>
          </w:tcPr>
          <w:p w14:paraId="66426F4D" w14:textId="794E9538"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SVM</w:t>
            </w:r>
          </w:p>
        </w:tc>
        <w:tc>
          <w:tcPr>
            <w:tcW w:w="1332" w:type="dxa"/>
            <w:vAlign w:val="center"/>
          </w:tcPr>
          <w:p w14:paraId="1DB4B7DD" w14:textId="56BF7A15"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0.808626</w:t>
            </w:r>
          </w:p>
        </w:tc>
        <w:tc>
          <w:tcPr>
            <w:tcW w:w="1329" w:type="dxa"/>
            <w:vAlign w:val="center"/>
          </w:tcPr>
          <w:p w14:paraId="38FE596D" w14:textId="0ABB5179"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b/>
                <w:bCs/>
                <w:kern w:val="0"/>
                <w:sz w:val="16"/>
                <w:szCs w:val="16"/>
                <w14:ligatures w14:val="none"/>
              </w:rPr>
              <w:t>0.047904</w:t>
            </w:r>
          </w:p>
        </w:tc>
        <w:tc>
          <w:tcPr>
            <w:tcW w:w="1329" w:type="dxa"/>
            <w:vAlign w:val="center"/>
          </w:tcPr>
          <w:p w14:paraId="10B970A9" w14:textId="4F313A44"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1.000000</w:t>
            </w:r>
          </w:p>
        </w:tc>
        <w:tc>
          <w:tcPr>
            <w:tcW w:w="1330" w:type="dxa"/>
            <w:vAlign w:val="center"/>
          </w:tcPr>
          <w:p w14:paraId="3523B081" w14:textId="2E951C18"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1.000000</w:t>
            </w:r>
          </w:p>
        </w:tc>
        <w:tc>
          <w:tcPr>
            <w:tcW w:w="1329" w:type="dxa"/>
            <w:vAlign w:val="center"/>
          </w:tcPr>
          <w:p w14:paraId="353705AD" w14:textId="296392F2"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0.392034</w:t>
            </w:r>
          </w:p>
        </w:tc>
        <w:tc>
          <w:tcPr>
            <w:tcW w:w="1350" w:type="dxa"/>
            <w:vAlign w:val="center"/>
          </w:tcPr>
          <w:p w14:paraId="1AE19C43" w14:textId="6C0919AA" w:rsidR="003321C9" w:rsidRPr="004E66F8" w:rsidRDefault="003321C9" w:rsidP="003321C9">
            <w:pPr>
              <w:jc w:val="both"/>
              <w:rPr>
                <w:rFonts w:ascii="Times New Roman" w:hAnsi="Times New Roman" w:cs="Times New Roman"/>
                <w:b/>
                <w:bCs/>
                <w:sz w:val="16"/>
                <w:szCs w:val="16"/>
              </w:rPr>
            </w:pPr>
            <w:r w:rsidRPr="004E66F8">
              <w:rPr>
                <w:rFonts w:ascii="Times New Roman" w:eastAsia="Times New Roman" w:hAnsi="Times New Roman" w:cs="Times New Roman"/>
                <w:kern w:val="0"/>
                <w:sz w:val="16"/>
                <w:szCs w:val="16"/>
                <w14:ligatures w14:val="none"/>
              </w:rPr>
              <w:t>0.700456</w:t>
            </w:r>
          </w:p>
        </w:tc>
      </w:tr>
    </w:tbl>
    <w:p w14:paraId="73854549" w14:textId="77777777" w:rsidR="003321C9" w:rsidRPr="004E66F8" w:rsidRDefault="003321C9" w:rsidP="003321C9">
      <w:pPr>
        <w:jc w:val="both"/>
        <w:rPr>
          <w:rFonts w:ascii="Times New Roman" w:hAnsi="Times New Roman" w:cs="Times New Roman"/>
          <w:b/>
          <w:bCs/>
          <w:sz w:val="16"/>
          <w:szCs w:val="16"/>
        </w:rPr>
      </w:pPr>
      <w:r w:rsidRPr="004E66F8">
        <w:rPr>
          <w:rFonts w:ascii="Times New Roman" w:hAnsi="Times New Roman" w:cs="Times New Roman"/>
          <w:b/>
          <w:bCs/>
          <w:sz w:val="16"/>
          <w:szCs w:val="16"/>
        </w:rPr>
        <w:t xml:space="preserve">Note: </w:t>
      </w:r>
      <w:r w:rsidRPr="004E66F8">
        <w:rPr>
          <w:rFonts w:ascii="Times New Roman" w:hAnsi="Times New Roman" w:cs="Times New Roman"/>
          <w:sz w:val="16"/>
          <w:szCs w:val="16"/>
        </w:rPr>
        <w:t xml:space="preserve">Bold values indicate statistically significant differences at </w:t>
      </w:r>
      <w:r w:rsidRPr="004E66F8">
        <w:rPr>
          <w:rFonts w:ascii="Times New Roman" w:hAnsi="Times New Roman" w:cs="Times New Roman"/>
          <w:i/>
          <w:iCs/>
          <w:sz w:val="16"/>
          <w:szCs w:val="16"/>
        </w:rPr>
        <w:t>p</w:t>
      </w:r>
      <w:r w:rsidRPr="004E66F8">
        <w:rPr>
          <w:rFonts w:ascii="Times New Roman" w:hAnsi="Times New Roman" w:cs="Times New Roman"/>
          <w:sz w:val="16"/>
          <w:szCs w:val="16"/>
        </w:rPr>
        <w:t xml:space="preserve"> &lt; 0.05.</w:t>
      </w:r>
    </w:p>
    <w:p w14:paraId="1E00FDA6" w14:textId="77777777" w:rsidR="00341E46" w:rsidRPr="004E66F8" w:rsidRDefault="00341E46">
      <w:pPr>
        <w:rPr>
          <w:rFonts w:ascii="Times New Roman" w:hAnsi="Times New Roman" w:cs="Times New Roman"/>
        </w:rPr>
      </w:pPr>
    </w:p>
    <w:p w14:paraId="0D7CAC98" w14:textId="3A18E9AE" w:rsidR="00922F0F" w:rsidRPr="004E66F8" w:rsidRDefault="00922F0F" w:rsidP="00922F0F">
      <w:pPr>
        <w:rPr>
          <w:rFonts w:ascii="Times New Roman" w:hAnsi="Times New Roman" w:cs="Times New Roman"/>
          <w:b/>
          <w:bCs/>
        </w:rPr>
      </w:pPr>
      <w:r w:rsidRPr="004E66F8">
        <w:rPr>
          <w:rFonts w:ascii="Times New Roman" w:hAnsi="Times New Roman" w:cs="Times New Roman"/>
          <w:b/>
          <w:bCs/>
        </w:rPr>
        <w:t xml:space="preserve">Table S4. </w:t>
      </w:r>
      <w:r w:rsidRPr="004E66F8">
        <w:rPr>
          <w:rFonts w:ascii="Times New Roman" w:hAnsi="Times New Roman" w:cs="Times New Roman"/>
        </w:rPr>
        <w:t>Predictive performance and estimated collision-related statistics across Morgan fingerprint dimensions.</w:t>
      </w:r>
    </w:p>
    <w:p w14:paraId="1E1FD0ED" w14:textId="0FD43E47" w:rsidR="00922F0F" w:rsidRPr="004E66F8" w:rsidRDefault="00922F0F">
      <w:pPr>
        <w:rPr>
          <w:rFonts w:ascii="Times New Roman" w:hAnsi="Times New Roman" w:cs="Times New Roman"/>
        </w:rPr>
      </w:pPr>
      <w:r w:rsidRPr="004E66F8">
        <w:rPr>
          <w:rFonts w:ascii="Times New Roman" w:hAnsi="Times New Roman" w:cs="Times New Roman"/>
        </w:rPr>
        <w:t>Panel A. Cross-validated predictive performance</w:t>
      </w:r>
    </w:p>
    <w:tbl>
      <w:tblPr>
        <w:tblStyle w:val="TableGrid"/>
        <w:tblW w:w="5000" w:type="pct"/>
        <w:tblLook w:val="04A0" w:firstRow="1" w:lastRow="0" w:firstColumn="1" w:lastColumn="0" w:noHBand="0" w:noVBand="1"/>
      </w:tblPr>
      <w:tblGrid>
        <w:gridCol w:w="2411"/>
        <w:gridCol w:w="1837"/>
        <w:gridCol w:w="1276"/>
        <w:gridCol w:w="1276"/>
        <w:gridCol w:w="1275"/>
        <w:gridCol w:w="1275"/>
      </w:tblGrid>
      <w:tr w:rsidR="00922F0F" w:rsidRPr="004E66F8" w14:paraId="12CE93E1" w14:textId="77777777" w:rsidTr="00922F0F">
        <w:tc>
          <w:tcPr>
            <w:tcW w:w="1289" w:type="pct"/>
            <w:vAlign w:val="center"/>
          </w:tcPr>
          <w:p w14:paraId="322CD121" w14:textId="30F68F5C"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b/>
                <w:bCs/>
                <w:sz w:val="16"/>
                <w:szCs w:val="16"/>
              </w:rPr>
              <w:t>Fingerprint representation</w:t>
            </w:r>
          </w:p>
        </w:tc>
        <w:tc>
          <w:tcPr>
            <w:tcW w:w="982" w:type="pct"/>
            <w:vAlign w:val="center"/>
          </w:tcPr>
          <w:p w14:paraId="7C5F9FA6" w14:textId="7DE693C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b/>
                <w:bCs/>
                <w:sz w:val="16"/>
                <w:szCs w:val="16"/>
              </w:rPr>
              <w:t>Dimension</w:t>
            </w:r>
          </w:p>
        </w:tc>
        <w:tc>
          <w:tcPr>
            <w:tcW w:w="682" w:type="pct"/>
            <w:vAlign w:val="center"/>
          </w:tcPr>
          <w:p w14:paraId="7B7C9A23" w14:textId="11C07E48"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b/>
                <w:bCs/>
                <w:sz w:val="16"/>
                <w:szCs w:val="16"/>
              </w:rPr>
              <w:t>ROC-AUC (Mean ± SD)</w:t>
            </w:r>
          </w:p>
        </w:tc>
        <w:tc>
          <w:tcPr>
            <w:tcW w:w="682" w:type="pct"/>
            <w:vAlign w:val="center"/>
          </w:tcPr>
          <w:p w14:paraId="76323436" w14:textId="20B9582A"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b/>
                <w:bCs/>
                <w:sz w:val="16"/>
                <w:szCs w:val="16"/>
              </w:rPr>
              <w:t>PR-AUC (Mean ± SD)</w:t>
            </w:r>
          </w:p>
        </w:tc>
        <w:tc>
          <w:tcPr>
            <w:tcW w:w="682" w:type="pct"/>
            <w:vAlign w:val="center"/>
          </w:tcPr>
          <w:p w14:paraId="7F09F36D" w14:textId="01780C18"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b/>
                <w:bCs/>
                <w:sz w:val="16"/>
                <w:szCs w:val="16"/>
              </w:rPr>
              <w:t>F1-score (Mean ± SD)</w:t>
            </w:r>
          </w:p>
        </w:tc>
        <w:tc>
          <w:tcPr>
            <w:tcW w:w="682" w:type="pct"/>
            <w:vAlign w:val="center"/>
          </w:tcPr>
          <w:p w14:paraId="3BCC8785" w14:textId="7574971C"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b/>
                <w:bCs/>
                <w:sz w:val="16"/>
                <w:szCs w:val="16"/>
              </w:rPr>
              <w:t>MCC (Mean ± SD)</w:t>
            </w:r>
          </w:p>
        </w:tc>
      </w:tr>
      <w:tr w:rsidR="00922F0F" w:rsidRPr="004E66F8" w14:paraId="356E50EB" w14:textId="77777777" w:rsidTr="00922F0F">
        <w:tc>
          <w:tcPr>
            <w:tcW w:w="1289" w:type="pct"/>
            <w:vAlign w:val="center"/>
          </w:tcPr>
          <w:p w14:paraId="011769C2" w14:textId="14D5F554"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bit</w:t>
            </w:r>
          </w:p>
        </w:tc>
        <w:tc>
          <w:tcPr>
            <w:tcW w:w="982" w:type="pct"/>
            <w:vAlign w:val="center"/>
          </w:tcPr>
          <w:p w14:paraId="7A40E3E8" w14:textId="6F31429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1,024</w:t>
            </w:r>
          </w:p>
        </w:tc>
        <w:tc>
          <w:tcPr>
            <w:tcW w:w="682" w:type="pct"/>
            <w:vAlign w:val="center"/>
          </w:tcPr>
          <w:p w14:paraId="26743079" w14:textId="4FD4D26E"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0.9704 ± 0.0083</w:t>
            </w:r>
          </w:p>
        </w:tc>
        <w:tc>
          <w:tcPr>
            <w:tcW w:w="682" w:type="pct"/>
            <w:vAlign w:val="center"/>
          </w:tcPr>
          <w:p w14:paraId="52745445" w14:textId="3299A0B3"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0.9754 ± 0.0094</w:t>
            </w:r>
          </w:p>
        </w:tc>
        <w:tc>
          <w:tcPr>
            <w:tcW w:w="682" w:type="pct"/>
            <w:vAlign w:val="center"/>
          </w:tcPr>
          <w:p w14:paraId="53D1AB63" w14:textId="4AB6CB98"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0.9270 ± 0.0098</w:t>
            </w:r>
          </w:p>
        </w:tc>
        <w:tc>
          <w:tcPr>
            <w:tcW w:w="682" w:type="pct"/>
            <w:vAlign w:val="center"/>
          </w:tcPr>
          <w:p w14:paraId="2DA8EA61" w14:textId="61AD5484"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0.8318 ± 0.0233</w:t>
            </w:r>
          </w:p>
        </w:tc>
      </w:tr>
      <w:tr w:rsidR="00922F0F" w:rsidRPr="004E66F8" w14:paraId="23ADBB6D" w14:textId="77777777" w:rsidTr="00922F0F">
        <w:tc>
          <w:tcPr>
            <w:tcW w:w="1289" w:type="pct"/>
            <w:vAlign w:val="center"/>
          </w:tcPr>
          <w:p w14:paraId="26F73A62" w14:textId="5190450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bit</w:t>
            </w:r>
          </w:p>
        </w:tc>
        <w:tc>
          <w:tcPr>
            <w:tcW w:w="982" w:type="pct"/>
            <w:vAlign w:val="center"/>
          </w:tcPr>
          <w:p w14:paraId="7587803D" w14:textId="26B5587E"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2,048</w:t>
            </w:r>
          </w:p>
        </w:tc>
        <w:tc>
          <w:tcPr>
            <w:tcW w:w="682" w:type="pct"/>
            <w:vAlign w:val="center"/>
          </w:tcPr>
          <w:p w14:paraId="6A4F9EAA" w14:textId="161094AC"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0.9700 ± 0.0081</w:t>
            </w:r>
          </w:p>
        </w:tc>
        <w:tc>
          <w:tcPr>
            <w:tcW w:w="682" w:type="pct"/>
            <w:vAlign w:val="center"/>
          </w:tcPr>
          <w:p w14:paraId="0B86DF5D" w14:textId="1524351F"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0.9751 ± 0.0090</w:t>
            </w:r>
          </w:p>
        </w:tc>
        <w:tc>
          <w:tcPr>
            <w:tcW w:w="682" w:type="pct"/>
            <w:vAlign w:val="center"/>
          </w:tcPr>
          <w:p w14:paraId="5033B313" w14:textId="2916A74D"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0.9253 ± 0.0082</w:t>
            </w:r>
          </w:p>
        </w:tc>
        <w:tc>
          <w:tcPr>
            <w:tcW w:w="682" w:type="pct"/>
            <w:vAlign w:val="center"/>
          </w:tcPr>
          <w:p w14:paraId="6A69B3E5" w14:textId="651D01EC"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0.8284 ± 0.0194</w:t>
            </w:r>
          </w:p>
        </w:tc>
      </w:tr>
      <w:tr w:rsidR="00922F0F" w:rsidRPr="004E66F8" w14:paraId="45F57AB2" w14:textId="77777777" w:rsidTr="00922F0F">
        <w:tc>
          <w:tcPr>
            <w:tcW w:w="1289" w:type="pct"/>
            <w:vAlign w:val="center"/>
          </w:tcPr>
          <w:p w14:paraId="22466595" w14:textId="24DFA97B"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bit</w:t>
            </w:r>
          </w:p>
        </w:tc>
        <w:tc>
          <w:tcPr>
            <w:tcW w:w="982" w:type="pct"/>
            <w:vAlign w:val="center"/>
          </w:tcPr>
          <w:p w14:paraId="01B3DC93" w14:textId="337598FE"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4,096</w:t>
            </w:r>
          </w:p>
        </w:tc>
        <w:tc>
          <w:tcPr>
            <w:tcW w:w="682" w:type="pct"/>
            <w:vAlign w:val="center"/>
          </w:tcPr>
          <w:p w14:paraId="6C21A5E7" w14:textId="417B22C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0.9702 ± 0.0081</w:t>
            </w:r>
          </w:p>
        </w:tc>
        <w:tc>
          <w:tcPr>
            <w:tcW w:w="682" w:type="pct"/>
            <w:vAlign w:val="center"/>
          </w:tcPr>
          <w:p w14:paraId="61E67918" w14:textId="2BF2630B"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0.9757 ± 0.0090</w:t>
            </w:r>
          </w:p>
        </w:tc>
        <w:tc>
          <w:tcPr>
            <w:tcW w:w="682" w:type="pct"/>
            <w:vAlign w:val="center"/>
          </w:tcPr>
          <w:p w14:paraId="61C066F5" w14:textId="0CCE77AA"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0.9273 ± 0.0073</w:t>
            </w:r>
          </w:p>
        </w:tc>
        <w:tc>
          <w:tcPr>
            <w:tcW w:w="682" w:type="pct"/>
            <w:vAlign w:val="center"/>
          </w:tcPr>
          <w:p w14:paraId="2D3AABA8" w14:textId="67D15FFD"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0.8333 ± 0.0177</w:t>
            </w:r>
          </w:p>
        </w:tc>
      </w:tr>
      <w:tr w:rsidR="00922F0F" w:rsidRPr="004E66F8" w14:paraId="226A8A7C" w14:textId="77777777" w:rsidTr="00922F0F">
        <w:tc>
          <w:tcPr>
            <w:tcW w:w="1289" w:type="pct"/>
            <w:vAlign w:val="center"/>
          </w:tcPr>
          <w:p w14:paraId="045177C6" w14:textId="665C65B1"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count</w:t>
            </w:r>
          </w:p>
        </w:tc>
        <w:tc>
          <w:tcPr>
            <w:tcW w:w="982" w:type="pct"/>
            <w:vAlign w:val="center"/>
          </w:tcPr>
          <w:p w14:paraId="446CA87E" w14:textId="01B63004"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1,024</w:t>
            </w:r>
          </w:p>
        </w:tc>
        <w:tc>
          <w:tcPr>
            <w:tcW w:w="682" w:type="pct"/>
            <w:vAlign w:val="center"/>
          </w:tcPr>
          <w:p w14:paraId="1788C125" w14:textId="455CAE78"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0.9718 ± 0.0072</w:t>
            </w:r>
          </w:p>
        </w:tc>
        <w:tc>
          <w:tcPr>
            <w:tcW w:w="682" w:type="pct"/>
            <w:vAlign w:val="center"/>
          </w:tcPr>
          <w:p w14:paraId="746653F9" w14:textId="0F9E011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0.9771 ± 0.0075</w:t>
            </w:r>
          </w:p>
        </w:tc>
        <w:tc>
          <w:tcPr>
            <w:tcW w:w="682" w:type="pct"/>
            <w:vAlign w:val="center"/>
          </w:tcPr>
          <w:p w14:paraId="14B065C1" w14:textId="3B9CDBD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0.9288 ± 0.0098</w:t>
            </w:r>
          </w:p>
        </w:tc>
        <w:tc>
          <w:tcPr>
            <w:tcW w:w="682" w:type="pct"/>
            <w:vAlign w:val="center"/>
          </w:tcPr>
          <w:p w14:paraId="4E3C5EFA" w14:textId="0BAADD6A"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0.8358 ± 0.0234</w:t>
            </w:r>
          </w:p>
        </w:tc>
      </w:tr>
      <w:tr w:rsidR="00922F0F" w:rsidRPr="004E66F8" w14:paraId="72E822C8" w14:textId="77777777" w:rsidTr="00922F0F">
        <w:tc>
          <w:tcPr>
            <w:tcW w:w="1289" w:type="pct"/>
            <w:vAlign w:val="center"/>
          </w:tcPr>
          <w:p w14:paraId="1327B971" w14:textId="34FCED3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count</w:t>
            </w:r>
          </w:p>
        </w:tc>
        <w:tc>
          <w:tcPr>
            <w:tcW w:w="982" w:type="pct"/>
            <w:vAlign w:val="center"/>
          </w:tcPr>
          <w:p w14:paraId="7601ED8D" w14:textId="662562A5"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2,048</w:t>
            </w:r>
          </w:p>
        </w:tc>
        <w:tc>
          <w:tcPr>
            <w:tcW w:w="682" w:type="pct"/>
            <w:vAlign w:val="center"/>
          </w:tcPr>
          <w:p w14:paraId="430341B1" w14:textId="434643F6"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0.9715 ± 0.0074</w:t>
            </w:r>
          </w:p>
        </w:tc>
        <w:tc>
          <w:tcPr>
            <w:tcW w:w="682" w:type="pct"/>
            <w:vAlign w:val="center"/>
          </w:tcPr>
          <w:p w14:paraId="6EFC0CB9" w14:textId="79A9FD0B"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0.9760 ± 0.0095</w:t>
            </w:r>
          </w:p>
        </w:tc>
        <w:tc>
          <w:tcPr>
            <w:tcW w:w="682" w:type="pct"/>
            <w:vAlign w:val="center"/>
          </w:tcPr>
          <w:p w14:paraId="568104D9" w14:textId="095D968C"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0.9287 ± 0.0097</w:t>
            </w:r>
          </w:p>
        </w:tc>
        <w:tc>
          <w:tcPr>
            <w:tcW w:w="682" w:type="pct"/>
            <w:vAlign w:val="center"/>
          </w:tcPr>
          <w:p w14:paraId="2EA3EB8C" w14:textId="66651C9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0.8358 ± 0.0228</w:t>
            </w:r>
          </w:p>
        </w:tc>
      </w:tr>
      <w:tr w:rsidR="00922F0F" w:rsidRPr="004E66F8" w14:paraId="0132AA07" w14:textId="77777777" w:rsidTr="00922F0F">
        <w:tc>
          <w:tcPr>
            <w:tcW w:w="1289" w:type="pct"/>
            <w:vAlign w:val="center"/>
          </w:tcPr>
          <w:p w14:paraId="74A3459E" w14:textId="50070C12"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count</w:t>
            </w:r>
          </w:p>
        </w:tc>
        <w:tc>
          <w:tcPr>
            <w:tcW w:w="982" w:type="pct"/>
            <w:vAlign w:val="center"/>
          </w:tcPr>
          <w:p w14:paraId="36B2BC47" w14:textId="3966FD5C"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4,096</w:t>
            </w:r>
          </w:p>
        </w:tc>
        <w:tc>
          <w:tcPr>
            <w:tcW w:w="682" w:type="pct"/>
            <w:vAlign w:val="center"/>
          </w:tcPr>
          <w:p w14:paraId="01EDCFA1" w14:textId="3F127EB3"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0.9715 ± 0.0076</w:t>
            </w:r>
          </w:p>
        </w:tc>
        <w:tc>
          <w:tcPr>
            <w:tcW w:w="682" w:type="pct"/>
            <w:vAlign w:val="center"/>
          </w:tcPr>
          <w:p w14:paraId="1B43132E" w14:textId="43936F6B"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0.9770 ± 0.0076</w:t>
            </w:r>
          </w:p>
        </w:tc>
        <w:tc>
          <w:tcPr>
            <w:tcW w:w="682" w:type="pct"/>
            <w:vAlign w:val="center"/>
          </w:tcPr>
          <w:p w14:paraId="77438E52" w14:textId="0A264646"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0.9273 ± 0.0104</w:t>
            </w:r>
          </w:p>
        </w:tc>
        <w:tc>
          <w:tcPr>
            <w:tcW w:w="682" w:type="pct"/>
            <w:vAlign w:val="center"/>
          </w:tcPr>
          <w:p w14:paraId="75B7E2FC" w14:textId="79629C34"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0.8328 ± 0.0246</w:t>
            </w:r>
          </w:p>
        </w:tc>
      </w:tr>
    </w:tbl>
    <w:p w14:paraId="2E9D0231" w14:textId="77777777" w:rsidR="00922F0F" w:rsidRPr="004E66F8" w:rsidRDefault="00922F0F">
      <w:pPr>
        <w:rPr>
          <w:rFonts w:ascii="Times New Roman" w:hAnsi="Times New Roman" w:cs="Times New Roman"/>
        </w:rPr>
      </w:pPr>
    </w:p>
    <w:p w14:paraId="0CE38CD4" w14:textId="36BCA930" w:rsidR="00922F0F" w:rsidRPr="004E66F8" w:rsidRDefault="00922F0F">
      <w:pPr>
        <w:rPr>
          <w:rFonts w:ascii="Times New Roman" w:hAnsi="Times New Roman" w:cs="Times New Roman"/>
        </w:rPr>
      </w:pPr>
      <w:r w:rsidRPr="004E66F8">
        <w:rPr>
          <w:rFonts w:ascii="Times New Roman" w:hAnsi="Times New Roman" w:cs="Times New Roman"/>
        </w:rPr>
        <w:t>Panel B. Estimated collision-related statistics</w:t>
      </w:r>
    </w:p>
    <w:tbl>
      <w:tblPr>
        <w:tblStyle w:val="TableGrid"/>
        <w:tblW w:w="5000" w:type="pct"/>
        <w:tblLook w:val="04A0" w:firstRow="1" w:lastRow="0" w:firstColumn="1" w:lastColumn="0" w:noHBand="0" w:noVBand="1"/>
      </w:tblPr>
      <w:tblGrid>
        <w:gridCol w:w="1870"/>
        <w:gridCol w:w="2321"/>
        <w:gridCol w:w="1625"/>
        <w:gridCol w:w="1767"/>
        <w:gridCol w:w="1767"/>
      </w:tblGrid>
      <w:tr w:rsidR="00922F0F" w:rsidRPr="0078662C" w14:paraId="75228D76" w14:textId="77777777" w:rsidTr="00922F0F">
        <w:tc>
          <w:tcPr>
            <w:tcW w:w="1000" w:type="pct"/>
            <w:vAlign w:val="center"/>
          </w:tcPr>
          <w:p w14:paraId="1D76DBAF" w14:textId="2642870C"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b/>
                <w:bCs/>
                <w:sz w:val="16"/>
                <w:szCs w:val="16"/>
              </w:rPr>
              <w:t>Dimension</w:t>
            </w:r>
          </w:p>
        </w:tc>
        <w:tc>
          <w:tcPr>
            <w:tcW w:w="1241" w:type="pct"/>
            <w:vAlign w:val="center"/>
          </w:tcPr>
          <w:p w14:paraId="73D69838" w14:textId="6143AB21"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b/>
                <w:bCs/>
                <w:sz w:val="16"/>
                <w:szCs w:val="16"/>
              </w:rPr>
              <w:t>Mean unique unhashed Morgan environments</w:t>
            </w:r>
          </w:p>
        </w:tc>
        <w:tc>
          <w:tcPr>
            <w:tcW w:w="869" w:type="pct"/>
            <w:vAlign w:val="center"/>
          </w:tcPr>
          <w:p w14:paraId="0A9A9FC6" w14:textId="7C08EDAC"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b/>
                <w:bCs/>
                <w:sz w:val="16"/>
                <w:szCs w:val="16"/>
              </w:rPr>
              <w:t>Mean occupied hashed bins</w:t>
            </w:r>
          </w:p>
        </w:tc>
        <w:tc>
          <w:tcPr>
            <w:tcW w:w="945" w:type="pct"/>
            <w:vAlign w:val="center"/>
          </w:tcPr>
          <w:p w14:paraId="68F0131E" w14:textId="7D92D3C5"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b/>
                <w:bCs/>
                <w:sz w:val="16"/>
                <w:szCs w:val="16"/>
              </w:rPr>
              <w:t>Mean estimated collisions</w:t>
            </w:r>
          </w:p>
        </w:tc>
        <w:tc>
          <w:tcPr>
            <w:tcW w:w="945" w:type="pct"/>
            <w:vAlign w:val="center"/>
          </w:tcPr>
          <w:p w14:paraId="5D1A5BD6" w14:textId="04D3292D"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b/>
                <w:bCs/>
                <w:sz w:val="16"/>
                <w:szCs w:val="16"/>
              </w:rPr>
              <w:t>Mean estimated collision fraction (%)</w:t>
            </w:r>
          </w:p>
        </w:tc>
      </w:tr>
      <w:tr w:rsidR="00922F0F" w:rsidRPr="0078662C" w14:paraId="00F8156E" w14:textId="77777777" w:rsidTr="00922F0F">
        <w:tc>
          <w:tcPr>
            <w:tcW w:w="1000" w:type="pct"/>
            <w:vAlign w:val="center"/>
          </w:tcPr>
          <w:p w14:paraId="18A73E45" w14:textId="33DF5986"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sz w:val="16"/>
                <w:szCs w:val="16"/>
              </w:rPr>
              <w:t>1,024</w:t>
            </w:r>
          </w:p>
        </w:tc>
        <w:tc>
          <w:tcPr>
            <w:tcW w:w="1241" w:type="pct"/>
            <w:vAlign w:val="center"/>
          </w:tcPr>
          <w:p w14:paraId="630C9E54" w14:textId="1A7A29AC"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sz w:val="16"/>
                <w:szCs w:val="16"/>
              </w:rPr>
              <w:t>49.953</w:t>
            </w:r>
          </w:p>
        </w:tc>
        <w:tc>
          <w:tcPr>
            <w:tcW w:w="869" w:type="pct"/>
            <w:vAlign w:val="center"/>
          </w:tcPr>
          <w:p w14:paraId="7622DE5E" w14:textId="5B9D639B"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sz w:val="16"/>
                <w:szCs w:val="16"/>
              </w:rPr>
              <w:t>48.842</w:t>
            </w:r>
          </w:p>
        </w:tc>
        <w:tc>
          <w:tcPr>
            <w:tcW w:w="945" w:type="pct"/>
            <w:vAlign w:val="center"/>
          </w:tcPr>
          <w:p w14:paraId="32B9C4E5" w14:textId="40030D05"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sz w:val="16"/>
                <w:szCs w:val="16"/>
              </w:rPr>
              <w:t>1.111</w:t>
            </w:r>
          </w:p>
        </w:tc>
        <w:tc>
          <w:tcPr>
            <w:tcW w:w="945" w:type="pct"/>
            <w:vAlign w:val="center"/>
          </w:tcPr>
          <w:p w14:paraId="1BC34BB4" w14:textId="50175F3E"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sz w:val="16"/>
                <w:szCs w:val="16"/>
              </w:rPr>
              <w:t>2.052</w:t>
            </w:r>
          </w:p>
        </w:tc>
      </w:tr>
      <w:tr w:rsidR="00922F0F" w:rsidRPr="0078662C" w14:paraId="5F26ECBF" w14:textId="77777777" w:rsidTr="00922F0F">
        <w:tc>
          <w:tcPr>
            <w:tcW w:w="1000" w:type="pct"/>
            <w:vAlign w:val="center"/>
          </w:tcPr>
          <w:p w14:paraId="4B645A5D" w14:textId="2BADB2FA"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sz w:val="16"/>
                <w:szCs w:val="16"/>
              </w:rPr>
              <w:t>2,048</w:t>
            </w:r>
          </w:p>
        </w:tc>
        <w:tc>
          <w:tcPr>
            <w:tcW w:w="1241" w:type="pct"/>
            <w:vAlign w:val="center"/>
          </w:tcPr>
          <w:p w14:paraId="63EB8271" w14:textId="41B7F869"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sz w:val="16"/>
                <w:szCs w:val="16"/>
              </w:rPr>
              <w:t>49.953</w:t>
            </w:r>
          </w:p>
        </w:tc>
        <w:tc>
          <w:tcPr>
            <w:tcW w:w="869" w:type="pct"/>
            <w:vAlign w:val="center"/>
          </w:tcPr>
          <w:p w14:paraId="5CF80F07" w14:textId="49C1BAF2"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sz w:val="16"/>
                <w:szCs w:val="16"/>
              </w:rPr>
              <w:t>49.408</w:t>
            </w:r>
          </w:p>
        </w:tc>
        <w:tc>
          <w:tcPr>
            <w:tcW w:w="945" w:type="pct"/>
            <w:vAlign w:val="center"/>
          </w:tcPr>
          <w:p w14:paraId="3365618D" w14:textId="282DB7D9"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sz w:val="16"/>
                <w:szCs w:val="16"/>
              </w:rPr>
              <w:t>0.545</w:t>
            </w:r>
          </w:p>
        </w:tc>
        <w:tc>
          <w:tcPr>
            <w:tcW w:w="945" w:type="pct"/>
            <w:vAlign w:val="center"/>
          </w:tcPr>
          <w:p w14:paraId="535C282D" w14:textId="7CF2C2D1"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sz w:val="16"/>
                <w:szCs w:val="16"/>
              </w:rPr>
              <w:t>1.004</w:t>
            </w:r>
          </w:p>
        </w:tc>
      </w:tr>
      <w:tr w:rsidR="00922F0F" w:rsidRPr="0078662C" w14:paraId="0F109B52" w14:textId="77777777" w:rsidTr="00922F0F">
        <w:tc>
          <w:tcPr>
            <w:tcW w:w="1000" w:type="pct"/>
            <w:vAlign w:val="center"/>
          </w:tcPr>
          <w:p w14:paraId="3040B09E" w14:textId="0828B49B"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sz w:val="16"/>
                <w:szCs w:val="16"/>
              </w:rPr>
              <w:t>4,096</w:t>
            </w:r>
          </w:p>
        </w:tc>
        <w:tc>
          <w:tcPr>
            <w:tcW w:w="1241" w:type="pct"/>
            <w:vAlign w:val="center"/>
          </w:tcPr>
          <w:p w14:paraId="3CC468ED" w14:textId="1CA54859"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sz w:val="16"/>
                <w:szCs w:val="16"/>
              </w:rPr>
              <w:t>49.953</w:t>
            </w:r>
          </w:p>
        </w:tc>
        <w:tc>
          <w:tcPr>
            <w:tcW w:w="869" w:type="pct"/>
            <w:vAlign w:val="center"/>
          </w:tcPr>
          <w:p w14:paraId="55FA2988" w14:textId="0BD52DFD"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sz w:val="16"/>
                <w:szCs w:val="16"/>
              </w:rPr>
              <w:t>49.755</w:t>
            </w:r>
          </w:p>
        </w:tc>
        <w:tc>
          <w:tcPr>
            <w:tcW w:w="945" w:type="pct"/>
            <w:vAlign w:val="center"/>
          </w:tcPr>
          <w:p w14:paraId="791833A6" w14:textId="0C520A78"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sz w:val="16"/>
                <w:szCs w:val="16"/>
              </w:rPr>
              <w:t>0.198</w:t>
            </w:r>
          </w:p>
        </w:tc>
        <w:tc>
          <w:tcPr>
            <w:tcW w:w="945" w:type="pct"/>
            <w:vAlign w:val="center"/>
          </w:tcPr>
          <w:p w14:paraId="30826110" w14:textId="426862FA" w:rsidR="00922F0F" w:rsidRPr="0078662C" w:rsidRDefault="00922F0F" w:rsidP="00922F0F">
            <w:pPr>
              <w:rPr>
                <w:rFonts w:ascii="Times New Roman" w:hAnsi="Times New Roman" w:cs="Times New Roman"/>
                <w:sz w:val="16"/>
                <w:szCs w:val="16"/>
              </w:rPr>
            </w:pPr>
            <w:r w:rsidRPr="0078662C">
              <w:rPr>
                <w:rFonts w:ascii="Times New Roman" w:hAnsi="Times New Roman" w:cs="Times New Roman"/>
                <w:sz w:val="16"/>
                <w:szCs w:val="16"/>
              </w:rPr>
              <w:t>0.368</w:t>
            </w:r>
          </w:p>
        </w:tc>
      </w:tr>
    </w:tbl>
    <w:p w14:paraId="4E9574CE" w14:textId="1AE9C7B0" w:rsidR="00922F0F" w:rsidRPr="004E66F8" w:rsidRDefault="00922F0F" w:rsidP="00922F0F">
      <w:pPr>
        <w:jc w:val="both"/>
        <w:rPr>
          <w:rFonts w:ascii="Times New Roman" w:hAnsi="Times New Roman" w:cs="Times New Roman"/>
          <w:sz w:val="16"/>
          <w:szCs w:val="16"/>
        </w:rPr>
      </w:pPr>
      <w:r w:rsidRPr="004E66F8">
        <w:rPr>
          <w:rFonts w:ascii="Times New Roman" w:hAnsi="Times New Roman" w:cs="Times New Roman"/>
          <w:b/>
          <w:bCs/>
          <w:sz w:val="16"/>
          <w:szCs w:val="16"/>
        </w:rPr>
        <w:t>Note:</w:t>
      </w:r>
      <w:r w:rsidRPr="004E66F8">
        <w:rPr>
          <w:rFonts w:ascii="Times New Roman" w:hAnsi="Times New Roman" w:cs="Times New Roman"/>
          <w:sz w:val="16"/>
          <w:szCs w:val="16"/>
        </w:rPr>
        <w:t xml:space="preserve"> Values in Panel A are mean ± standard deviation across stratified 10-fold cross-validation. Morgan bit and Morgan count fingerprints were generated using radius 2. The Random Forest configuration, cross-validation partitions, and all other modeling settings were held constant across fingerprint dimensions. F1-score and MCC were calculated using a fixed classification threshold of 0.5. In Panel B, collision-related statistics were estimated by comparing the number of unique unhashed Morgan environment identifiers with the number of occupied positions after hashing. Mean estimated collisions were calculated as the difference between the number of unique unhashed Morgan environments and occupied hashed bins, and the estimated collision fraction was calculated relative to the number of unique unhashed environments. Because Morgan bit and Morgan count representations were generated from the same radius-2 molecular environments and hashing procedure, collision-related statistics are reported once per dimension. These estimates provide a descriptive measure of collision-related compression and should not be interpreted as demonstrating the complete absence or exact number of all hash-collision events.</w:t>
      </w:r>
    </w:p>
    <w:p w14:paraId="70BB98AE" w14:textId="0BCEA1C2" w:rsidR="00922F0F" w:rsidRPr="004E66F8" w:rsidRDefault="00922F0F" w:rsidP="00922F0F">
      <w:pPr>
        <w:jc w:val="both"/>
        <w:rPr>
          <w:rFonts w:ascii="Times New Roman" w:hAnsi="Times New Roman" w:cs="Times New Roman"/>
          <w:b/>
          <w:bCs/>
        </w:rPr>
      </w:pPr>
      <w:r w:rsidRPr="004E66F8">
        <w:rPr>
          <w:rFonts w:ascii="Times New Roman" w:hAnsi="Times New Roman" w:cs="Times New Roman"/>
          <w:b/>
          <w:bCs/>
        </w:rPr>
        <w:t xml:space="preserve">Table S5. </w:t>
      </w:r>
      <w:r w:rsidRPr="004E66F8">
        <w:rPr>
          <w:rFonts w:ascii="Times New Roman" w:hAnsi="Times New Roman" w:cs="Times New Roman"/>
        </w:rPr>
        <w:t>Paired statistical comparisons of predictive performance between the original 2,048-dimensional Morgan representations and alternative fingerprint dimensions</w:t>
      </w:r>
    </w:p>
    <w:tbl>
      <w:tblPr>
        <w:tblStyle w:val="TableGrid"/>
        <w:tblW w:w="0" w:type="auto"/>
        <w:tblLook w:val="04A0" w:firstRow="1" w:lastRow="0" w:firstColumn="1" w:lastColumn="0" w:noHBand="0" w:noVBand="1"/>
      </w:tblPr>
      <w:tblGrid>
        <w:gridCol w:w="1124"/>
        <w:gridCol w:w="1011"/>
        <w:gridCol w:w="1028"/>
        <w:gridCol w:w="1036"/>
        <w:gridCol w:w="1015"/>
        <w:gridCol w:w="1070"/>
        <w:gridCol w:w="1027"/>
        <w:gridCol w:w="1026"/>
        <w:gridCol w:w="1013"/>
      </w:tblGrid>
      <w:tr w:rsidR="00922F0F" w:rsidRPr="004E66F8" w14:paraId="4DCC7BC8" w14:textId="3566D3C4" w:rsidTr="00922F0F">
        <w:tc>
          <w:tcPr>
            <w:tcW w:w="1124" w:type="dxa"/>
          </w:tcPr>
          <w:p w14:paraId="05982346" w14:textId="4663362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Fingerprint representation</w:t>
            </w:r>
          </w:p>
        </w:tc>
        <w:tc>
          <w:tcPr>
            <w:tcW w:w="1011" w:type="dxa"/>
          </w:tcPr>
          <w:p w14:paraId="388DF95D" w14:textId="6721A67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Metric</w:t>
            </w:r>
          </w:p>
        </w:tc>
        <w:tc>
          <w:tcPr>
            <w:tcW w:w="1028" w:type="dxa"/>
          </w:tcPr>
          <w:p w14:paraId="39A442D2" w14:textId="10FC592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Reference dimension</w:t>
            </w:r>
          </w:p>
        </w:tc>
        <w:tc>
          <w:tcPr>
            <w:tcW w:w="1036" w:type="dxa"/>
          </w:tcPr>
          <w:p w14:paraId="6DA44A8D" w14:textId="3BF52E45"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Comparison dimension</w:t>
            </w:r>
          </w:p>
        </w:tc>
        <w:tc>
          <w:tcPr>
            <w:tcW w:w="1015" w:type="dxa"/>
          </w:tcPr>
          <w:p w14:paraId="52CD0260" w14:textId="47FCE5A2"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Mean (2,048)</w:t>
            </w:r>
          </w:p>
        </w:tc>
        <w:tc>
          <w:tcPr>
            <w:tcW w:w="1070" w:type="dxa"/>
          </w:tcPr>
          <w:p w14:paraId="1DE10028" w14:textId="4C024627"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Mean (comparison)</w:t>
            </w:r>
          </w:p>
        </w:tc>
        <w:tc>
          <w:tcPr>
            <w:tcW w:w="1027" w:type="dxa"/>
          </w:tcPr>
          <w:p w14:paraId="5BCFCBDB" w14:textId="0E4A18E4"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Mean difference</w:t>
            </w:r>
          </w:p>
        </w:tc>
        <w:tc>
          <w:tcPr>
            <w:tcW w:w="1026" w:type="dxa"/>
          </w:tcPr>
          <w:p w14:paraId="1546326F" w14:textId="4BA9AAAF"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Wilcoxon statistic</w:t>
            </w:r>
          </w:p>
        </w:tc>
        <w:tc>
          <w:tcPr>
            <w:tcW w:w="1013" w:type="dxa"/>
          </w:tcPr>
          <w:p w14:paraId="44D6E43D" w14:textId="4705DCD5"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p-value</w:t>
            </w:r>
          </w:p>
        </w:tc>
      </w:tr>
      <w:tr w:rsidR="00922F0F" w:rsidRPr="004E66F8" w14:paraId="1D92D39A" w14:textId="02FED06E" w:rsidTr="00922F0F">
        <w:tc>
          <w:tcPr>
            <w:tcW w:w="1124" w:type="dxa"/>
          </w:tcPr>
          <w:p w14:paraId="38B57EB9" w14:textId="46F5A860"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bit</w:t>
            </w:r>
          </w:p>
        </w:tc>
        <w:tc>
          <w:tcPr>
            <w:tcW w:w="1011" w:type="dxa"/>
          </w:tcPr>
          <w:p w14:paraId="25CB5B98" w14:textId="59495246"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ROC-AUC</w:t>
            </w:r>
          </w:p>
        </w:tc>
        <w:tc>
          <w:tcPr>
            <w:tcW w:w="1028" w:type="dxa"/>
          </w:tcPr>
          <w:p w14:paraId="0585AEA3" w14:textId="6CE63ABE"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2,048</w:t>
            </w:r>
          </w:p>
        </w:tc>
        <w:tc>
          <w:tcPr>
            <w:tcW w:w="1036" w:type="dxa"/>
          </w:tcPr>
          <w:p w14:paraId="74896393" w14:textId="576879C4"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1,024</w:t>
            </w:r>
          </w:p>
        </w:tc>
        <w:tc>
          <w:tcPr>
            <w:tcW w:w="1015" w:type="dxa"/>
          </w:tcPr>
          <w:p w14:paraId="55BDFFBA" w14:textId="5E144006"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0.9700</w:t>
            </w:r>
          </w:p>
        </w:tc>
        <w:tc>
          <w:tcPr>
            <w:tcW w:w="1070" w:type="dxa"/>
          </w:tcPr>
          <w:p w14:paraId="75087030" w14:textId="49E90EA1"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0.9704</w:t>
            </w:r>
          </w:p>
        </w:tc>
        <w:tc>
          <w:tcPr>
            <w:tcW w:w="1027" w:type="dxa"/>
          </w:tcPr>
          <w:p w14:paraId="5FC4D7AC" w14:textId="0CE31846"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−0.0004</w:t>
            </w:r>
          </w:p>
        </w:tc>
        <w:tc>
          <w:tcPr>
            <w:tcW w:w="1026" w:type="dxa"/>
          </w:tcPr>
          <w:p w14:paraId="284CE10C" w14:textId="7F26EA7A"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17</w:t>
            </w:r>
          </w:p>
        </w:tc>
        <w:tc>
          <w:tcPr>
            <w:tcW w:w="1013" w:type="dxa"/>
          </w:tcPr>
          <w:p w14:paraId="048EBE64" w14:textId="12FE3B3E"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0.3223</w:t>
            </w:r>
          </w:p>
        </w:tc>
      </w:tr>
      <w:tr w:rsidR="00922F0F" w:rsidRPr="004E66F8" w14:paraId="163F6E8E" w14:textId="732ABF2B" w:rsidTr="00922F0F">
        <w:tc>
          <w:tcPr>
            <w:tcW w:w="1124" w:type="dxa"/>
          </w:tcPr>
          <w:p w14:paraId="24CC86ED" w14:textId="3E3362CF"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bit</w:t>
            </w:r>
          </w:p>
        </w:tc>
        <w:tc>
          <w:tcPr>
            <w:tcW w:w="1011" w:type="dxa"/>
          </w:tcPr>
          <w:p w14:paraId="5560EC9E" w14:textId="54627C42"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ROC-AUC</w:t>
            </w:r>
          </w:p>
        </w:tc>
        <w:tc>
          <w:tcPr>
            <w:tcW w:w="1028" w:type="dxa"/>
          </w:tcPr>
          <w:p w14:paraId="02623DEC" w14:textId="6145E0BE"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2,048</w:t>
            </w:r>
          </w:p>
        </w:tc>
        <w:tc>
          <w:tcPr>
            <w:tcW w:w="1036" w:type="dxa"/>
          </w:tcPr>
          <w:p w14:paraId="0DEE3604" w14:textId="50CBC106"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4,096</w:t>
            </w:r>
          </w:p>
        </w:tc>
        <w:tc>
          <w:tcPr>
            <w:tcW w:w="1015" w:type="dxa"/>
          </w:tcPr>
          <w:p w14:paraId="069B028A" w14:textId="33B8E184"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0.9700</w:t>
            </w:r>
          </w:p>
        </w:tc>
        <w:tc>
          <w:tcPr>
            <w:tcW w:w="1070" w:type="dxa"/>
          </w:tcPr>
          <w:p w14:paraId="03BD0C67" w14:textId="56B052BA"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0.9702</w:t>
            </w:r>
          </w:p>
        </w:tc>
        <w:tc>
          <w:tcPr>
            <w:tcW w:w="1027" w:type="dxa"/>
          </w:tcPr>
          <w:p w14:paraId="06917B9A" w14:textId="4562983D"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−0.0002</w:t>
            </w:r>
          </w:p>
        </w:tc>
        <w:tc>
          <w:tcPr>
            <w:tcW w:w="1026" w:type="dxa"/>
          </w:tcPr>
          <w:p w14:paraId="5DD2B7BF" w14:textId="727740DC"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24</w:t>
            </w:r>
          </w:p>
        </w:tc>
        <w:tc>
          <w:tcPr>
            <w:tcW w:w="1013" w:type="dxa"/>
          </w:tcPr>
          <w:p w14:paraId="49F4D856" w14:textId="64003CEB"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0.7695</w:t>
            </w:r>
          </w:p>
        </w:tc>
      </w:tr>
      <w:tr w:rsidR="00922F0F" w:rsidRPr="004E66F8" w14:paraId="39511D94" w14:textId="511C3262" w:rsidTr="00922F0F">
        <w:tc>
          <w:tcPr>
            <w:tcW w:w="1124" w:type="dxa"/>
          </w:tcPr>
          <w:p w14:paraId="1A810C7D" w14:textId="782DED18"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bit</w:t>
            </w:r>
          </w:p>
        </w:tc>
        <w:tc>
          <w:tcPr>
            <w:tcW w:w="1011" w:type="dxa"/>
          </w:tcPr>
          <w:p w14:paraId="63C8D526" w14:textId="14ED96E0"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PR-AUC</w:t>
            </w:r>
          </w:p>
        </w:tc>
        <w:tc>
          <w:tcPr>
            <w:tcW w:w="1028" w:type="dxa"/>
          </w:tcPr>
          <w:p w14:paraId="2AA6066C" w14:textId="79C1CB3D"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2,048</w:t>
            </w:r>
          </w:p>
        </w:tc>
        <w:tc>
          <w:tcPr>
            <w:tcW w:w="1036" w:type="dxa"/>
          </w:tcPr>
          <w:p w14:paraId="3E511B20" w14:textId="1A9EE863"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1,024</w:t>
            </w:r>
          </w:p>
        </w:tc>
        <w:tc>
          <w:tcPr>
            <w:tcW w:w="1015" w:type="dxa"/>
          </w:tcPr>
          <w:p w14:paraId="488A75D0" w14:textId="5D45CFF1"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0.9751</w:t>
            </w:r>
          </w:p>
        </w:tc>
        <w:tc>
          <w:tcPr>
            <w:tcW w:w="1070" w:type="dxa"/>
          </w:tcPr>
          <w:p w14:paraId="02D68894" w14:textId="5A47304F"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0.9754</w:t>
            </w:r>
          </w:p>
        </w:tc>
        <w:tc>
          <w:tcPr>
            <w:tcW w:w="1027" w:type="dxa"/>
          </w:tcPr>
          <w:p w14:paraId="7B424B56" w14:textId="781525C8"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−0.0003</w:t>
            </w:r>
          </w:p>
        </w:tc>
        <w:tc>
          <w:tcPr>
            <w:tcW w:w="1026" w:type="dxa"/>
          </w:tcPr>
          <w:p w14:paraId="678EF0E2" w14:textId="5E5756C0"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23</w:t>
            </w:r>
          </w:p>
        </w:tc>
        <w:tc>
          <w:tcPr>
            <w:tcW w:w="1013" w:type="dxa"/>
          </w:tcPr>
          <w:p w14:paraId="41C5BCF5" w14:textId="57A7EF92"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0.6953</w:t>
            </w:r>
          </w:p>
        </w:tc>
      </w:tr>
      <w:tr w:rsidR="00922F0F" w:rsidRPr="004E66F8" w14:paraId="56095193" w14:textId="59EED74C" w:rsidTr="00922F0F">
        <w:tc>
          <w:tcPr>
            <w:tcW w:w="1124" w:type="dxa"/>
          </w:tcPr>
          <w:p w14:paraId="77E88091" w14:textId="609E9C7D"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bit</w:t>
            </w:r>
          </w:p>
        </w:tc>
        <w:tc>
          <w:tcPr>
            <w:tcW w:w="1011" w:type="dxa"/>
          </w:tcPr>
          <w:p w14:paraId="2D9937A8" w14:textId="3FE64931"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PR-AUC</w:t>
            </w:r>
          </w:p>
        </w:tc>
        <w:tc>
          <w:tcPr>
            <w:tcW w:w="1028" w:type="dxa"/>
          </w:tcPr>
          <w:p w14:paraId="69F900F8" w14:textId="0092B838"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2,048</w:t>
            </w:r>
          </w:p>
        </w:tc>
        <w:tc>
          <w:tcPr>
            <w:tcW w:w="1036" w:type="dxa"/>
          </w:tcPr>
          <w:p w14:paraId="10A71B3D" w14:textId="17B1E08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4,096</w:t>
            </w:r>
          </w:p>
        </w:tc>
        <w:tc>
          <w:tcPr>
            <w:tcW w:w="1015" w:type="dxa"/>
          </w:tcPr>
          <w:p w14:paraId="75CCB146" w14:textId="1DFFB75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0.9751</w:t>
            </w:r>
          </w:p>
        </w:tc>
        <w:tc>
          <w:tcPr>
            <w:tcW w:w="1070" w:type="dxa"/>
          </w:tcPr>
          <w:p w14:paraId="48B9BA86" w14:textId="76298C8F"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0.9757</w:t>
            </w:r>
          </w:p>
        </w:tc>
        <w:tc>
          <w:tcPr>
            <w:tcW w:w="1027" w:type="dxa"/>
          </w:tcPr>
          <w:p w14:paraId="18357655" w14:textId="33024D7D"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−0.0006</w:t>
            </w:r>
          </w:p>
        </w:tc>
        <w:tc>
          <w:tcPr>
            <w:tcW w:w="1026" w:type="dxa"/>
          </w:tcPr>
          <w:p w14:paraId="558C22DF" w14:textId="7A63761E"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11</w:t>
            </w:r>
          </w:p>
        </w:tc>
        <w:tc>
          <w:tcPr>
            <w:tcW w:w="1013" w:type="dxa"/>
          </w:tcPr>
          <w:p w14:paraId="3AC665B6" w14:textId="54B76890"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0.1055</w:t>
            </w:r>
          </w:p>
        </w:tc>
      </w:tr>
      <w:tr w:rsidR="00922F0F" w:rsidRPr="004E66F8" w14:paraId="3E3F6CF6" w14:textId="6838CE8E" w:rsidTr="00922F0F">
        <w:tc>
          <w:tcPr>
            <w:tcW w:w="1124" w:type="dxa"/>
          </w:tcPr>
          <w:p w14:paraId="3E8B652B" w14:textId="1B334C55"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bit</w:t>
            </w:r>
          </w:p>
        </w:tc>
        <w:tc>
          <w:tcPr>
            <w:tcW w:w="1011" w:type="dxa"/>
          </w:tcPr>
          <w:p w14:paraId="04B50AA0" w14:textId="1A042190"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F1-score</w:t>
            </w:r>
          </w:p>
        </w:tc>
        <w:tc>
          <w:tcPr>
            <w:tcW w:w="1028" w:type="dxa"/>
          </w:tcPr>
          <w:p w14:paraId="30655419" w14:textId="2B884C22"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2,048</w:t>
            </w:r>
          </w:p>
        </w:tc>
        <w:tc>
          <w:tcPr>
            <w:tcW w:w="1036" w:type="dxa"/>
          </w:tcPr>
          <w:p w14:paraId="3A5810DC" w14:textId="26DD7E62"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1,024</w:t>
            </w:r>
          </w:p>
        </w:tc>
        <w:tc>
          <w:tcPr>
            <w:tcW w:w="1015" w:type="dxa"/>
          </w:tcPr>
          <w:p w14:paraId="5F8B903A" w14:textId="1A463AC3"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0.9253</w:t>
            </w:r>
          </w:p>
        </w:tc>
        <w:tc>
          <w:tcPr>
            <w:tcW w:w="1070" w:type="dxa"/>
          </w:tcPr>
          <w:p w14:paraId="0828E5C7" w14:textId="1349176B"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0.9270</w:t>
            </w:r>
          </w:p>
        </w:tc>
        <w:tc>
          <w:tcPr>
            <w:tcW w:w="1027" w:type="dxa"/>
          </w:tcPr>
          <w:p w14:paraId="2403BB91" w14:textId="76142FC5"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−0.0017</w:t>
            </w:r>
          </w:p>
        </w:tc>
        <w:tc>
          <w:tcPr>
            <w:tcW w:w="1026" w:type="dxa"/>
          </w:tcPr>
          <w:p w14:paraId="574BE1D5" w14:textId="7F7998D7"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17</w:t>
            </w:r>
          </w:p>
        </w:tc>
        <w:tc>
          <w:tcPr>
            <w:tcW w:w="1013" w:type="dxa"/>
          </w:tcPr>
          <w:p w14:paraId="66591CD0" w14:textId="76E96F1B"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0.3223</w:t>
            </w:r>
          </w:p>
        </w:tc>
      </w:tr>
      <w:tr w:rsidR="00922F0F" w:rsidRPr="004E66F8" w14:paraId="38F03B92" w14:textId="77777777" w:rsidTr="00922F0F">
        <w:tc>
          <w:tcPr>
            <w:tcW w:w="1124" w:type="dxa"/>
          </w:tcPr>
          <w:p w14:paraId="6CEC8EE8" w14:textId="74585A83"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bit</w:t>
            </w:r>
          </w:p>
        </w:tc>
        <w:tc>
          <w:tcPr>
            <w:tcW w:w="1011" w:type="dxa"/>
          </w:tcPr>
          <w:p w14:paraId="4A33523E" w14:textId="7C954F98"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F1-score</w:t>
            </w:r>
          </w:p>
        </w:tc>
        <w:tc>
          <w:tcPr>
            <w:tcW w:w="1028" w:type="dxa"/>
          </w:tcPr>
          <w:p w14:paraId="2DE6E705" w14:textId="071B6BBD"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2,048</w:t>
            </w:r>
          </w:p>
        </w:tc>
        <w:tc>
          <w:tcPr>
            <w:tcW w:w="1036" w:type="dxa"/>
          </w:tcPr>
          <w:p w14:paraId="0E398422" w14:textId="4200EC54"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4,096</w:t>
            </w:r>
          </w:p>
        </w:tc>
        <w:tc>
          <w:tcPr>
            <w:tcW w:w="1015" w:type="dxa"/>
          </w:tcPr>
          <w:p w14:paraId="4F8ED39C" w14:textId="387734F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0.9253</w:t>
            </w:r>
          </w:p>
        </w:tc>
        <w:tc>
          <w:tcPr>
            <w:tcW w:w="1070" w:type="dxa"/>
          </w:tcPr>
          <w:p w14:paraId="3558D78C" w14:textId="503801DB"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0.9273</w:t>
            </w:r>
          </w:p>
        </w:tc>
        <w:tc>
          <w:tcPr>
            <w:tcW w:w="1027" w:type="dxa"/>
          </w:tcPr>
          <w:p w14:paraId="2C51E177" w14:textId="0FAC20C1"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−0.0020</w:t>
            </w:r>
          </w:p>
        </w:tc>
        <w:tc>
          <w:tcPr>
            <w:tcW w:w="1026" w:type="dxa"/>
          </w:tcPr>
          <w:p w14:paraId="5C435045" w14:textId="597138B2"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11</w:t>
            </w:r>
          </w:p>
        </w:tc>
        <w:tc>
          <w:tcPr>
            <w:tcW w:w="1013" w:type="dxa"/>
          </w:tcPr>
          <w:p w14:paraId="1D6B5031" w14:textId="6798E16C"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0.1731</w:t>
            </w:r>
          </w:p>
        </w:tc>
      </w:tr>
      <w:tr w:rsidR="00922F0F" w:rsidRPr="004E66F8" w14:paraId="5A4D063E" w14:textId="77777777" w:rsidTr="00922F0F">
        <w:tc>
          <w:tcPr>
            <w:tcW w:w="1124" w:type="dxa"/>
          </w:tcPr>
          <w:p w14:paraId="5A9F4798" w14:textId="6F0CE77D"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bit</w:t>
            </w:r>
          </w:p>
        </w:tc>
        <w:tc>
          <w:tcPr>
            <w:tcW w:w="1011" w:type="dxa"/>
          </w:tcPr>
          <w:p w14:paraId="2B8A6863" w14:textId="5D199EE5"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MCC</w:t>
            </w:r>
          </w:p>
        </w:tc>
        <w:tc>
          <w:tcPr>
            <w:tcW w:w="1028" w:type="dxa"/>
          </w:tcPr>
          <w:p w14:paraId="77D37374" w14:textId="3AF19407"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2,048</w:t>
            </w:r>
          </w:p>
        </w:tc>
        <w:tc>
          <w:tcPr>
            <w:tcW w:w="1036" w:type="dxa"/>
          </w:tcPr>
          <w:p w14:paraId="06013303" w14:textId="60C8AC67"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1,024</w:t>
            </w:r>
          </w:p>
        </w:tc>
        <w:tc>
          <w:tcPr>
            <w:tcW w:w="1015" w:type="dxa"/>
          </w:tcPr>
          <w:p w14:paraId="770EB5F4" w14:textId="0D8ADFC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0.8284</w:t>
            </w:r>
          </w:p>
        </w:tc>
        <w:tc>
          <w:tcPr>
            <w:tcW w:w="1070" w:type="dxa"/>
          </w:tcPr>
          <w:p w14:paraId="0A6756DE" w14:textId="23B7D8DE"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0.8318</w:t>
            </w:r>
          </w:p>
        </w:tc>
        <w:tc>
          <w:tcPr>
            <w:tcW w:w="1027" w:type="dxa"/>
          </w:tcPr>
          <w:p w14:paraId="397C34A0" w14:textId="5F0794FD"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−0.0034</w:t>
            </w:r>
          </w:p>
        </w:tc>
        <w:tc>
          <w:tcPr>
            <w:tcW w:w="1026" w:type="dxa"/>
          </w:tcPr>
          <w:p w14:paraId="6CFBBDE2" w14:textId="40EB8DAB"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23</w:t>
            </w:r>
          </w:p>
        </w:tc>
        <w:tc>
          <w:tcPr>
            <w:tcW w:w="1013" w:type="dxa"/>
          </w:tcPr>
          <w:p w14:paraId="10B06630" w14:textId="27A6B835"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0.6953</w:t>
            </w:r>
          </w:p>
        </w:tc>
      </w:tr>
      <w:tr w:rsidR="00922F0F" w:rsidRPr="004E66F8" w14:paraId="5C51FB67" w14:textId="77777777" w:rsidTr="00922F0F">
        <w:tc>
          <w:tcPr>
            <w:tcW w:w="1124" w:type="dxa"/>
          </w:tcPr>
          <w:p w14:paraId="7D305B11" w14:textId="41F58FFD"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bit</w:t>
            </w:r>
          </w:p>
        </w:tc>
        <w:tc>
          <w:tcPr>
            <w:tcW w:w="1011" w:type="dxa"/>
          </w:tcPr>
          <w:p w14:paraId="43229C21" w14:textId="04A1A25F"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MCC</w:t>
            </w:r>
          </w:p>
        </w:tc>
        <w:tc>
          <w:tcPr>
            <w:tcW w:w="1028" w:type="dxa"/>
          </w:tcPr>
          <w:p w14:paraId="21CC68B2" w14:textId="47DED89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2,048</w:t>
            </w:r>
          </w:p>
        </w:tc>
        <w:tc>
          <w:tcPr>
            <w:tcW w:w="1036" w:type="dxa"/>
          </w:tcPr>
          <w:p w14:paraId="39D92BD0" w14:textId="4B28475D"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4,096</w:t>
            </w:r>
          </w:p>
        </w:tc>
        <w:tc>
          <w:tcPr>
            <w:tcW w:w="1015" w:type="dxa"/>
          </w:tcPr>
          <w:p w14:paraId="5B729869" w14:textId="63469632"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0.8284</w:t>
            </w:r>
          </w:p>
        </w:tc>
        <w:tc>
          <w:tcPr>
            <w:tcW w:w="1070" w:type="dxa"/>
          </w:tcPr>
          <w:p w14:paraId="564DE9C8" w14:textId="25FCED15"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0.8333</w:t>
            </w:r>
          </w:p>
        </w:tc>
        <w:tc>
          <w:tcPr>
            <w:tcW w:w="1027" w:type="dxa"/>
          </w:tcPr>
          <w:p w14:paraId="060E7E3E" w14:textId="73200E33"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−0.0049</w:t>
            </w:r>
          </w:p>
        </w:tc>
        <w:tc>
          <w:tcPr>
            <w:tcW w:w="1026" w:type="dxa"/>
          </w:tcPr>
          <w:p w14:paraId="750DC92B" w14:textId="2FCDB6FC"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11</w:t>
            </w:r>
          </w:p>
        </w:tc>
        <w:tc>
          <w:tcPr>
            <w:tcW w:w="1013" w:type="dxa"/>
          </w:tcPr>
          <w:p w14:paraId="2CEB5CC0" w14:textId="01F1B027"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0.1731</w:t>
            </w:r>
          </w:p>
        </w:tc>
      </w:tr>
      <w:tr w:rsidR="00922F0F" w:rsidRPr="004E66F8" w14:paraId="29F813A7" w14:textId="77777777" w:rsidTr="00922F0F">
        <w:tc>
          <w:tcPr>
            <w:tcW w:w="1124" w:type="dxa"/>
          </w:tcPr>
          <w:p w14:paraId="3928D894" w14:textId="2FFF6A0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count</w:t>
            </w:r>
          </w:p>
        </w:tc>
        <w:tc>
          <w:tcPr>
            <w:tcW w:w="1011" w:type="dxa"/>
          </w:tcPr>
          <w:p w14:paraId="6F09720A" w14:textId="7493B901"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ROC-AUC</w:t>
            </w:r>
          </w:p>
        </w:tc>
        <w:tc>
          <w:tcPr>
            <w:tcW w:w="1028" w:type="dxa"/>
          </w:tcPr>
          <w:p w14:paraId="5868E663" w14:textId="622D551F"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2,048</w:t>
            </w:r>
          </w:p>
        </w:tc>
        <w:tc>
          <w:tcPr>
            <w:tcW w:w="1036" w:type="dxa"/>
          </w:tcPr>
          <w:p w14:paraId="4B5B4E70" w14:textId="0027668C"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1,024</w:t>
            </w:r>
          </w:p>
        </w:tc>
        <w:tc>
          <w:tcPr>
            <w:tcW w:w="1015" w:type="dxa"/>
          </w:tcPr>
          <w:p w14:paraId="08DCFCCD" w14:textId="0295CC00"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0.9715</w:t>
            </w:r>
          </w:p>
        </w:tc>
        <w:tc>
          <w:tcPr>
            <w:tcW w:w="1070" w:type="dxa"/>
          </w:tcPr>
          <w:p w14:paraId="20DAFD58" w14:textId="47BFC5E3"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0.9718</w:t>
            </w:r>
          </w:p>
        </w:tc>
        <w:tc>
          <w:tcPr>
            <w:tcW w:w="1027" w:type="dxa"/>
          </w:tcPr>
          <w:p w14:paraId="0C35EDA4" w14:textId="23176BEC"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−0.0003</w:t>
            </w:r>
          </w:p>
        </w:tc>
        <w:tc>
          <w:tcPr>
            <w:tcW w:w="1026" w:type="dxa"/>
          </w:tcPr>
          <w:p w14:paraId="0BEA69CC" w14:textId="549407D0"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w:t>
            </w:r>
          </w:p>
        </w:tc>
        <w:tc>
          <w:tcPr>
            <w:tcW w:w="1013" w:type="dxa"/>
          </w:tcPr>
          <w:p w14:paraId="3AE979F2" w14:textId="4DFC908D"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0.4922</w:t>
            </w:r>
          </w:p>
        </w:tc>
      </w:tr>
      <w:tr w:rsidR="00922F0F" w:rsidRPr="004E66F8" w14:paraId="5A1B14D4" w14:textId="77777777" w:rsidTr="00922F0F">
        <w:tc>
          <w:tcPr>
            <w:tcW w:w="1124" w:type="dxa"/>
          </w:tcPr>
          <w:p w14:paraId="66BA287F" w14:textId="6D4250D4"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count</w:t>
            </w:r>
          </w:p>
        </w:tc>
        <w:tc>
          <w:tcPr>
            <w:tcW w:w="1011" w:type="dxa"/>
          </w:tcPr>
          <w:p w14:paraId="0EB07F69" w14:textId="2423CC87"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ROC-AUC</w:t>
            </w:r>
          </w:p>
        </w:tc>
        <w:tc>
          <w:tcPr>
            <w:tcW w:w="1028" w:type="dxa"/>
          </w:tcPr>
          <w:p w14:paraId="24148882" w14:textId="0C6A261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2,048</w:t>
            </w:r>
          </w:p>
        </w:tc>
        <w:tc>
          <w:tcPr>
            <w:tcW w:w="1036" w:type="dxa"/>
          </w:tcPr>
          <w:p w14:paraId="42C5A0E5" w14:textId="5F443265"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4,096</w:t>
            </w:r>
          </w:p>
        </w:tc>
        <w:tc>
          <w:tcPr>
            <w:tcW w:w="1015" w:type="dxa"/>
          </w:tcPr>
          <w:p w14:paraId="32BA377A" w14:textId="564E3810"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0.9715</w:t>
            </w:r>
          </w:p>
        </w:tc>
        <w:tc>
          <w:tcPr>
            <w:tcW w:w="1070" w:type="dxa"/>
          </w:tcPr>
          <w:p w14:paraId="2CEF0555" w14:textId="11C9A2D2"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0.9715</w:t>
            </w:r>
          </w:p>
        </w:tc>
        <w:tc>
          <w:tcPr>
            <w:tcW w:w="1027" w:type="dxa"/>
          </w:tcPr>
          <w:p w14:paraId="68AC68B1" w14:textId="7F780011"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−0.0000</w:t>
            </w:r>
          </w:p>
        </w:tc>
        <w:tc>
          <w:tcPr>
            <w:tcW w:w="1026" w:type="dxa"/>
          </w:tcPr>
          <w:p w14:paraId="39392DD6" w14:textId="39A78BB4"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25</w:t>
            </w:r>
          </w:p>
        </w:tc>
        <w:tc>
          <w:tcPr>
            <w:tcW w:w="1013" w:type="dxa"/>
          </w:tcPr>
          <w:p w14:paraId="61A034EB" w14:textId="6BA7583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0.8457</w:t>
            </w:r>
          </w:p>
        </w:tc>
      </w:tr>
      <w:tr w:rsidR="00922F0F" w:rsidRPr="004E66F8" w14:paraId="3E9E3CDF" w14:textId="77777777" w:rsidTr="00922F0F">
        <w:tc>
          <w:tcPr>
            <w:tcW w:w="1124" w:type="dxa"/>
          </w:tcPr>
          <w:p w14:paraId="1BB85725" w14:textId="0DF068C3"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count</w:t>
            </w:r>
          </w:p>
        </w:tc>
        <w:tc>
          <w:tcPr>
            <w:tcW w:w="1011" w:type="dxa"/>
          </w:tcPr>
          <w:p w14:paraId="09F3F74B" w14:textId="5AEFC39A"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PR-AUC</w:t>
            </w:r>
          </w:p>
        </w:tc>
        <w:tc>
          <w:tcPr>
            <w:tcW w:w="1028" w:type="dxa"/>
          </w:tcPr>
          <w:p w14:paraId="6F62AB58" w14:textId="3B2FBEB7"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2,048</w:t>
            </w:r>
          </w:p>
        </w:tc>
        <w:tc>
          <w:tcPr>
            <w:tcW w:w="1036" w:type="dxa"/>
          </w:tcPr>
          <w:p w14:paraId="37544A87" w14:textId="31B44F2B"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1,024</w:t>
            </w:r>
          </w:p>
        </w:tc>
        <w:tc>
          <w:tcPr>
            <w:tcW w:w="1015" w:type="dxa"/>
          </w:tcPr>
          <w:p w14:paraId="37BBE4C0" w14:textId="6D4DF28B"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0.9760</w:t>
            </w:r>
          </w:p>
        </w:tc>
        <w:tc>
          <w:tcPr>
            <w:tcW w:w="1070" w:type="dxa"/>
          </w:tcPr>
          <w:p w14:paraId="3E436D12" w14:textId="625EBB1A"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0.9771</w:t>
            </w:r>
          </w:p>
        </w:tc>
        <w:tc>
          <w:tcPr>
            <w:tcW w:w="1027" w:type="dxa"/>
          </w:tcPr>
          <w:p w14:paraId="3BBC24C7" w14:textId="673CB0FB"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−0.0011</w:t>
            </w:r>
          </w:p>
        </w:tc>
        <w:tc>
          <w:tcPr>
            <w:tcW w:w="1026" w:type="dxa"/>
          </w:tcPr>
          <w:p w14:paraId="3BDBCCF2" w14:textId="1E5E738A"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15</w:t>
            </w:r>
          </w:p>
        </w:tc>
        <w:tc>
          <w:tcPr>
            <w:tcW w:w="1013" w:type="dxa"/>
          </w:tcPr>
          <w:p w14:paraId="7A5233E8" w14:textId="28832D42"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0.2324</w:t>
            </w:r>
          </w:p>
        </w:tc>
      </w:tr>
      <w:tr w:rsidR="00922F0F" w:rsidRPr="004E66F8" w14:paraId="060BB421" w14:textId="77777777" w:rsidTr="00922F0F">
        <w:tc>
          <w:tcPr>
            <w:tcW w:w="1124" w:type="dxa"/>
          </w:tcPr>
          <w:p w14:paraId="565E695D" w14:textId="4B6BF253"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count</w:t>
            </w:r>
          </w:p>
        </w:tc>
        <w:tc>
          <w:tcPr>
            <w:tcW w:w="1011" w:type="dxa"/>
          </w:tcPr>
          <w:p w14:paraId="7EFCEFD2" w14:textId="073C4095"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PR-AUC</w:t>
            </w:r>
          </w:p>
        </w:tc>
        <w:tc>
          <w:tcPr>
            <w:tcW w:w="1028" w:type="dxa"/>
          </w:tcPr>
          <w:p w14:paraId="48893FBA" w14:textId="2D865338"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2,048</w:t>
            </w:r>
          </w:p>
        </w:tc>
        <w:tc>
          <w:tcPr>
            <w:tcW w:w="1036" w:type="dxa"/>
          </w:tcPr>
          <w:p w14:paraId="545EA6E6" w14:textId="153362F0"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4,096</w:t>
            </w:r>
          </w:p>
        </w:tc>
        <w:tc>
          <w:tcPr>
            <w:tcW w:w="1015" w:type="dxa"/>
          </w:tcPr>
          <w:p w14:paraId="4E35A7B6" w14:textId="6F6751A0"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0.9760</w:t>
            </w:r>
          </w:p>
        </w:tc>
        <w:tc>
          <w:tcPr>
            <w:tcW w:w="1070" w:type="dxa"/>
          </w:tcPr>
          <w:p w14:paraId="7B6FC901" w14:textId="69B3490E"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0.9770</w:t>
            </w:r>
          </w:p>
        </w:tc>
        <w:tc>
          <w:tcPr>
            <w:tcW w:w="1027" w:type="dxa"/>
          </w:tcPr>
          <w:p w14:paraId="0A7F2E0B" w14:textId="1E068783"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−0.0010</w:t>
            </w:r>
          </w:p>
        </w:tc>
        <w:tc>
          <w:tcPr>
            <w:tcW w:w="1026" w:type="dxa"/>
          </w:tcPr>
          <w:p w14:paraId="4C160714" w14:textId="7B8975DE"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w:t>
            </w:r>
          </w:p>
        </w:tc>
        <w:tc>
          <w:tcPr>
            <w:tcW w:w="1013" w:type="dxa"/>
          </w:tcPr>
          <w:p w14:paraId="041A751E" w14:textId="637BB836"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0.4922</w:t>
            </w:r>
          </w:p>
        </w:tc>
      </w:tr>
      <w:tr w:rsidR="00922F0F" w:rsidRPr="004E66F8" w14:paraId="7B6293D1" w14:textId="77777777" w:rsidTr="00922F0F">
        <w:tc>
          <w:tcPr>
            <w:tcW w:w="1124" w:type="dxa"/>
          </w:tcPr>
          <w:p w14:paraId="77D4931D" w14:textId="1C56E57B"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count</w:t>
            </w:r>
          </w:p>
        </w:tc>
        <w:tc>
          <w:tcPr>
            <w:tcW w:w="1011" w:type="dxa"/>
          </w:tcPr>
          <w:p w14:paraId="311CAAE9" w14:textId="4CAE6ECF"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F1-score</w:t>
            </w:r>
          </w:p>
        </w:tc>
        <w:tc>
          <w:tcPr>
            <w:tcW w:w="1028" w:type="dxa"/>
          </w:tcPr>
          <w:p w14:paraId="33D56B5C" w14:textId="5ADDCDD8"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2,048</w:t>
            </w:r>
          </w:p>
        </w:tc>
        <w:tc>
          <w:tcPr>
            <w:tcW w:w="1036" w:type="dxa"/>
          </w:tcPr>
          <w:p w14:paraId="1D848389" w14:textId="0A2EBEB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1,024</w:t>
            </w:r>
          </w:p>
        </w:tc>
        <w:tc>
          <w:tcPr>
            <w:tcW w:w="1015" w:type="dxa"/>
          </w:tcPr>
          <w:p w14:paraId="7FB6F3CF" w14:textId="3E577E3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0.9287</w:t>
            </w:r>
          </w:p>
        </w:tc>
        <w:tc>
          <w:tcPr>
            <w:tcW w:w="1070" w:type="dxa"/>
          </w:tcPr>
          <w:p w14:paraId="28B4529F" w14:textId="3D922155"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0.9288</w:t>
            </w:r>
          </w:p>
        </w:tc>
        <w:tc>
          <w:tcPr>
            <w:tcW w:w="1027" w:type="dxa"/>
          </w:tcPr>
          <w:p w14:paraId="28D27282" w14:textId="2A157E71"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−0.0001</w:t>
            </w:r>
          </w:p>
        </w:tc>
        <w:tc>
          <w:tcPr>
            <w:tcW w:w="1026" w:type="dxa"/>
          </w:tcPr>
          <w:p w14:paraId="2C7FA96A" w14:textId="15A0703F"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21</w:t>
            </w:r>
          </w:p>
        </w:tc>
        <w:tc>
          <w:tcPr>
            <w:tcW w:w="1013" w:type="dxa"/>
          </w:tcPr>
          <w:p w14:paraId="38930639" w14:textId="46FEE765"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0.8590</w:t>
            </w:r>
          </w:p>
        </w:tc>
      </w:tr>
      <w:tr w:rsidR="00922F0F" w:rsidRPr="004E66F8" w14:paraId="4A529BFF" w14:textId="77777777" w:rsidTr="00922F0F">
        <w:tc>
          <w:tcPr>
            <w:tcW w:w="1124" w:type="dxa"/>
          </w:tcPr>
          <w:p w14:paraId="17646784" w14:textId="3BFFE49C"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count</w:t>
            </w:r>
          </w:p>
        </w:tc>
        <w:tc>
          <w:tcPr>
            <w:tcW w:w="1011" w:type="dxa"/>
          </w:tcPr>
          <w:p w14:paraId="01E3E396" w14:textId="62F2031F"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F1-score</w:t>
            </w:r>
          </w:p>
        </w:tc>
        <w:tc>
          <w:tcPr>
            <w:tcW w:w="1028" w:type="dxa"/>
          </w:tcPr>
          <w:p w14:paraId="1E9EA08D" w14:textId="796E9CEB"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2,048</w:t>
            </w:r>
          </w:p>
        </w:tc>
        <w:tc>
          <w:tcPr>
            <w:tcW w:w="1036" w:type="dxa"/>
          </w:tcPr>
          <w:p w14:paraId="4681F766" w14:textId="2386C95A"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4,096</w:t>
            </w:r>
          </w:p>
        </w:tc>
        <w:tc>
          <w:tcPr>
            <w:tcW w:w="1015" w:type="dxa"/>
          </w:tcPr>
          <w:p w14:paraId="02FCDB0D" w14:textId="04E73D6B"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0.9287</w:t>
            </w:r>
          </w:p>
        </w:tc>
        <w:tc>
          <w:tcPr>
            <w:tcW w:w="1070" w:type="dxa"/>
          </w:tcPr>
          <w:p w14:paraId="396C30C7" w14:textId="362BDC6E"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0.9273</w:t>
            </w:r>
          </w:p>
        </w:tc>
        <w:tc>
          <w:tcPr>
            <w:tcW w:w="1027" w:type="dxa"/>
          </w:tcPr>
          <w:p w14:paraId="06981ED6" w14:textId="4BB44865"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0.0014</w:t>
            </w:r>
          </w:p>
        </w:tc>
        <w:tc>
          <w:tcPr>
            <w:tcW w:w="1026" w:type="dxa"/>
          </w:tcPr>
          <w:p w14:paraId="14E3A860" w14:textId="5E4A1BC3"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11</w:t>
            </w:r>
          </w:p>
        </w:tc>
        <w:tc>
          <w:tcPr>
            <w:tcW w:w="1013" w:type="dxa"/>
          </w:tcPr>
          <w:p w14:paraId="7CBF19ED" w14:textId="5C17F635"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0.1731</w:t>
            </w:r>
          </w:p>
        </w:tc>
      </w:tr>
      <w:tr w:rsidR="00922F0F" w:rsidRPr="004E66F8" w14:paraId="418A8DBC" w14:textId="77777777" w:rsidTr="00922F0F">
        <w:tc>
          <w:tcPr>
            <w:tcW w:w="1124" w:type="dxa"/>
          </w:tcPr>
          <w:p w14:paraId="06CBBB9D" w14:textId="1E4D3E73"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Morgan count</w:t>
            </w:r>
          </w:p>
        </w:tc>
        <w:tc>
          <w:tcPr>
            <w:tcW w:w="1011" w:type="dxa"/>
          </w:tcPr>
          <w:p w14:paraId="50E91E6C" w14:textId="14618A89"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MCC</w:t>
            </w:r>
          </w:p>
        </w:tc>
        <w:tc>
          <w:tcPr>
            <w:tcW w:w="1028" w:type="dxa"/>
          </w:tcPr>
          <w:p w14:paraId="1A40EB68" w14:textId="7D0C6B8E"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2,048</w:t>
            </w:r>
          </w:p>
        </w:tc>
        <w:tc>
          <w:tcPr>
            <w:tcW w:w="1036" w:type="dxa"/>
          </w:tcPr>
          <w:p w14:paraId="4793A3E9" w14:textId="608712DB"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1,024</w:t>
            </w:r>
          </w:p>
        </w:tc>
        <w:tc>
          <w:tcPr>
            <w:tcW w:w="1015" w:type="dxa"/>
          </w:tcPr>
          <w:p w14:paraId="06040527" w14:textId="38EB4788"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0.8358</w:t>
            </w:r>
          </w:p>
        </w:tc>
        <w:tc>
          <w:tcPr>
            <w:tcW w:w="1070" w:type="dxa"/>
          </w:tcPr>
          <w:p w14:paraId="63466509" w14:textId="3523FC6E"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0.8358</w:t>
            </w:r>
          </w:p>
        </w:tc>
        <w:tc>
          <w:tcPr>
            <w:tcW w:w="1027" w:type="dxa"/>
          </w:tcPr>
          <w:p w14:paraId="1E9EE922" w14:textId="4097E180"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0.0000</w:t>
            </w:r>
          </w:p>
        </w:tc>
        <w:tc>
          <w:tcPr>
            <w:tcW w:w="1026" w:type="dxa"/>
          </w:tcPr>
          <w:p w14:paraId="51626F2E" w14:textId="1DB2C7AA"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21</w:t>
            </w:r>
          </w:p>
        </w:tc>
        <w:tc>
          <w:tcPr>
            <w:tcW w:w="1013" w:type="dxa"/>
          </w:tcPr>
          <w:p w14:paraId="48500988" w14:textId="6EA28844" w:rsidR="00922F0F" w:rsidRPr="004E66F8" w:rsidRDefault="00922F0F" w:rsidP="00922F0F">
            <w:pPr>
              <w:rPr>
                <w:rFonts w:ascii="Times New Roman" w:hAnsi="Times New Roman" w:cs="Times New Roman"/>
                <w:sz w:val="16"/>
                <w:szCs w:val="16"/>
              </w:rPr>
            </w:pPr>
            <w:r w:rsidRPr="004E66F8">
              <w:rPr>
                <w:rFonts w:ascii="Times New Roman" w:hAnsi="Times New Roman" w:cs="Times New Roman"/>
                <w:sz w:val="16"/>
                <w:szCs w:val="16"/>
              </w:rPr>
              <w:t>0.8590</w:t>
            </w:r>
          </w:p>
        </w:tc>
      </w:tr>
    </w:tbl>
    <w:p w14:paraId="05B89F8B" w14:textId="77777777" w:rsidR="00922F0F" w:rsidRPr="004E66F8" w:rsidRDefault="00922F0F" w:rsidP="00922F0F">
      <w:pPr>
        <w:jc w:val="both"/>
        <w:rPr>
          <w:rFonts w:ascii="Times New Roman" w:hAnsi="Times New Roman" w:cs="Times New Roman"/>
          <w:sz w:val="16"/>
          <w:szCs w:val="16"/>
        </w:rPr>
      </w:pPr>
      <w:r w:rsidRPr="00922F0F">
        <w:rPr>
          <w:rFonts w:ascii="Times New Roman" w:hAnsi="Times New Roman" w:cs="Times New Roman"/>
          <w:b/>
          <w:bCs/>
          <w:sz w:val="16"/>
          <w:szCs w:val="16"/>
        </w:rPr>
        <w:t>Note:</w:t>
      </w:r>
      <w:r w:rsidRPr="00922F0F">
        <w:rPr>
          <w:rFonts w:ascii="Times New Roman" w:hAnsi="Times New Roman" w:cs="Times New Roman"/>
          <w:sz w:val="16"/>
          <w:szCs w:val="16"/>
        </w:rPr>
        <w:t xml:space="preserve"> Statistical comparisons were performed using paired two-sided Wilcoxon signed-rank tests on corresponding fold-level performance values from stratified 10-fold cross-validation. The original 2,048-dimensional representation was used as the reference condition. Mean difference was calculated as mean performance at 2,048 dimensions minus mean performance at the comparison dimension; therefore, negative values indicate numerically higher mean performance for the comparison dimension, whereas positive values indicate numerically higher mean performance for the 2,048-dimensional representation. No comparison was statistically significant at α = 0.05. The fingerprint-length analysis was conducted post hoc as a sensitivity analysis and was not used for fingerprint selection or model optimization.</w:t>
      </w:r>
    </w:p>
    <w:p w14:paraId="1F7E4D34" w14:textId="77777777" w:rsidR="00C540A8" w:rsidRPr="004E66F8" w:rsidRDefault="00C540A8" w:rsidP="00922F0F">
      <w:pPr>
        <w:jc w:val="both"/>
        <w:rPr>
          <w:rFonts w:ascii="Times New Roman" w:hAnsi="Times New Roman" w:cs="Times New Roman"/>
          <w:sz w:val="16"/>
          <w:szCs w:val="16"/>
        </w:rPr>
      </w:pPr>
    </w:p>
    <w:p w14:paraId="4EC8C033" w14:textId="5F2ED17A" w:rsidR="00C540A8" w:rsidRPr="004E66F8" w:rsidRDefault="00C540A8" w:rsidP="004E66F8">
      <w:pPr>
        <w:jc w:val="both"/>
        <w:rPr>
          <w:rFonts w:ascii="Times New Roman" w:hAnsi="Times New Roman" w:cs="Times New Roman"/>
          <w:b/>
          <w:bCs/>
        </w:rPr>
      </w:pPr>
      <w:r w:rsidRPr="004E66F8">
        <w:rPr>
          <w:rFonts w:ascii="Times New Roman" w:hAnsi="Times New Roman" w:cs="Times New Roman"/>
          <w:b/>
          <w:bCs/>
        </w:rPr>
        <w:t xml:space="preserve">Table S6. </w:t>
      </w:r>
      <w:r w:rsidRPr="004E66F8">
        <w:rPr>
          <w:rFonts w:ascii="Times New Roman" w:hAnsi="Times New Roman" w:cs="Times New Roman"/>
        </w:rPr>
        <w:t>The shared motif was defined as the propoxyphenyl substructure (CCCOc1ccccc1-*) and identified using RDKit substructure matching. Bemis–Murcko scaffolds were generated using RDKit. Pairwise molecular similarities were calculated as Tanimoto coefficients using 2,048-bit Morgan fingerprints with radius 2. Motif enrichment was calculated as the ratio of motif prevalence among active compounds to motif prevalence among inactive compounds. Statistical association between motif occurrence and activity class was evaluated using a two-sided Fisher’s exact test.</w:t>
      </w:r>
    </w:p>
    <w:p w14:paraId="6D1DEAF3" w14:textId="09FC31A6" w:rsidR="00C540A8" w:rsidRPr="00922F0F" w:rsidRDefault="00C540A8" w:rsidP="00C540A8">
      <w:pPr>
        <w:rPr>
          <w:rFonts w:ascii="Times New Roman" w:hAnsi="Times New Roman" w:cs="Times New Roman"/>
        </w:rPr>
      </w:pPr>
      <w:r w:rsidRPr="004E66F8">
        <w:rPr>
          <w:rFonts w:ascii="Times New Roman" w:hAnsi="Times New Roman" w:cs="Times New Roman"/>
        </w:rPr>
        <w:t>Panel A. Shared motif occurrence and Bemis–Murcko scaffolds</w:t>
      </w:r>
    </w:p>
    <w:tbl>
      <w:tblPr>
        <w:tblStyle w:val="TableGrid"/>
        <w:tblW w:w="0" w:type="auto"/>
        <w:tblLook w:val="04A0" w:firstRow="1" w:lastRow="0" w:firstColumn="1" w:lastColumn="0" w:noHBand="0" w:noVBand="1"/>
      </w:tblPr>
      <w:tblGrid>
        <w:gridCol w:w="2337"/>
        <w:gridCol w:w="2337"/>
        <w:gridCol w:w="2338"/>
        <w:gridCol w:w="2338"/>
      </w:tblGrid>
      <w:tr w:rsidR="00C540A8" w:rsidRPr="004E66F8" w14:paraId="5B1748CE" w14:textId="77777777" w:rsidTr="00C540A8">
        <w:tc>
          <w:tcPr>
            <w:tcW w:w="2337" w:type="dxa"/>
          </w:tcPr>
          <w:p w14:paraId="0A0143D8" w14:textId="6F1D8A72" w:rsidR="00C540A8" w:rsidRPr="004E66F8" w:rsidRDefault="00C540A8" w:rsidP="00C540A8">
            <w:pPr>
              <w:rPr>
                <w:rFonts w:ascii="Times New Roman" w:hAnsi="Times New Roman" w:cs="Times New Roman"/>
                <w:b/>
                <w:bCs/>
                <w:sz w:val="16"/>
                <w:szCs w:val="16"/>
              </w:rPr>
            </w:pPr>
            <w:r w:rsidRPr="004E66F8">
              <w:rPr>
                <w:rFonts w:ascii="Times New Roman" w:hAnsi="Times New Roman" w:cs="Times New Roman"/>
                <w:b/>
                <w:bCs/>
                <w:sz w:val="16"/>
                <w:szCs w:val="16"/>
              </w:rPr>
              <w:t>Compound</w:t>
            </w:r>
          </w:p>
        </w:tc>
        <w:tc>
          <w:tcPr>
            <w:tcW w:w="2337" w:type="dxa"/>
          </w:tcPr>
          <w:p w14:paraId="6D947AED" w14:textId="5B5526AE" w:rsidR="00C540A8" w:rsidRPr="004E66F8" w:rsidRDefault="00C540A8" w:rsidP="00C540A8">
            <w:pPr>
              <w:rPr>
                <w:rFonts w:ascii="Times New Roman" w:hAnsi="Times New Roman" w:cs="Times New Roman"/>
                <w:b/>
                <w:bCs/>
                <w:sz w:val="16"/>
                <w:szCs w:val="16"/>
              </w:rPr>
            </w:pPr>
            <w:r w:rsidRPr="004E66F8">
              <w:rPr>
                <w:rFonts w:ascii="Times New Roman" w:hAnsi="Times New Roman" w:cs="Times New Roman"/>
                <w:b/>
                <w:bCs/>
                <w:sz w:val="16"/>
                <w:szCs w:val="16"/>
              </w:rPr>
              <w:t>SMILES</w:t>
            </w:r>
          </w:p>
        </w:tc>
        <w:tc>
          <w:tcPr>
            <w:tcW w:w="2338" w:type="dxa"/>
          </w:tcPr>
          <w:p w14:paraId="743CBE8B" w14:textId="6CB9D75F" w:rsidR="00C540A8" w:rsidRPr="004E66F8" w:rsidRDefault="00C540A8" w:rsidP="00C540A8">
            <w:pPr>
              <w:rPr>
                <w:rFonts w:ascii="Times New Roman" w:hAnsi="Times New Roman" w:cs="Times New Roman"/>
                <w:b/>
                <w:bCs/>
                <w:sz w:val="16"/>
                <w:szCs w:val="16"/>
              </w:rPr>
            </w:pPr>
            <w:r w:rsidRPr="004E66F8">
              <w:rPr>
                <w:rFonts w:ascii="Times New Roman" w:hAnsi="Times New Roman" w:cs="Times New Roman"/>
                <w:b/>
                <w:bCs/>
                <w:sz w:val="16"/>
                <w:szCs w:val="16"/>
              </w:rPr>
              <w:t>Shared propoxyphenyl motif present</w:t>
            </w:r>
          </w:p>
        </w:tc>
        <w:tc>
          <w:tcPr>
            <w:tcW w:w="2338" w:type="dxa"/>
          </w:tcPr>
          <w:p w14:paraId="5966E2CA" w14:textId="30884283" w:rsidR="00C540A8" w:rsidRPr="004E66F8" w:rsidRDefault="00C540A8" w:rsidP="00C540A8">
            <w:pPr>
              <w:rPr>
                <w:rFonts w:ascii="Times New Roman" w:hAnsi="Times New Roman" w:cs="Times New Roman"/>
                <w:b/>
                <w:bCs/>
                <w:sz w:val="16"/>
                <w:szCs w:val="16"/>
              </w:rPr>
            </w:pPr>
            <w:r w:rsidRPr="004E66F8">
              <w:rPr>
                <w:rFonts w:ascii="Times New Roman" w:hAnsi="Times New Roman" w:cs="Times New Roman"/>
                <w:b/>
                <w:bCs/>
                <w:sz w:val="16"/>
                <w:szCs w:val="16"/>
              </w:rPr>
              <w:t>Bemis–Murcko scaffold</w:t>
            </w:r>
          </w:p>
        </w:tc>
      </w:tr>
      <w:tr w:rsidR="00C540A8" w:rsidRPr="004E66F8" w14:paraId="70B62750" w14:textId="77777777" w:rsidTr="00C540A8">
        <w:tc>
          <w:tcPr>
            <w:tcW w:w="2337" w:type="dxa"/>
          </w:tcPr>
          <w:p w14:paraId="2750F67B" w14:textId="766C5DC0"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C1</w:t>
            </w:r>
          </w:p>
        </w:tc>
        <w:tc>
          <w:tcPr>
            <w:tcW w:w="2337" w:type="dxa"/>
          </w:tcPr>
          <w:p w14:paraId="680C98E2" w14:textId="36557780"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CCCOc1ccc(-c2ccc3oc(=O)ccc3c2)cc1</w:t>
            </w:r>
          </w:p>
        </w:tc>
        <w:tc>
          <w:tcPr>
            <w:tcW w:w="2338" w:type="dxa"/>
          </w:tcPr>
          <w:p w14:paraId="46520BE4" w14:textId="07D640F2"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Yes</w:t>
            </w:r>
          </w:p>
        </w:tc>
        <w:tc>
          <w:tcPr>
            <w:tcW w:w="2338" w:type="dxa"/>
          </w:tcPr>
          <w:p w14:paraId="549EF1FC" w14:textId="4186366A"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O=c1ccc2cc(-c3ccccc3)ccc2o1</w:t>
            </w:r>
          </w:p>
        </w:tc>
      </w:tr>
      <w:tr w:rsidR="00C540A8" w:rsidRPr="004E66F8" w14:paraId="5A577FB2" w14:textId="77777777" w:rsidTr="00C540A8">
        <w:tc>
          <w:tcPr>
            <w:tcW w:w="2337" w:type="dxa"/>
          </w:tcPr>
          <w:p w14:paraId="170F0EF1" w14:textId="54E26AAE"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C2</w:t>
            </w:r>
          </w:p>
        </w:tc>
        <w:tc>
          <w:tcPr>
            <w:tcW w:w="2337" w:type="dxa"/>
          </w:tcPr>
          <w:p w14:paraId="37BCF62A" w14:textId="0D237DD0"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CCCOc1ccc(-c2cncc(CN3CCCC3)c2)cc1</w:t>
            </w:r>
          </w:p>
        </w:tc>
        <w:tc>
          <w:tcPr>
            <w:tcW w:w="2338" w:type="dxa"/>
          </w:tcPr>
          <w:p w14:paraId="673C6F17" w14:textId="259E5DEB"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Yes</w:t>
            </w:r>
          </w:p>
        </w:tc>
        <w:tc>
          <w:tcPr>
            <w:tcW w:w="2338" w:type="dxa"/>
          </w:tcPr>
          <w:p w14:paraId="147EAA49" w14:textId="4785D38B"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c1ccc(-c2cncc(CN3CCCC3)c2)cc1</w:t>
            </w:r>
          </w:p>
        </w:tc>
      </w:tr>
      <w:tr w:rsidR="00C540A8" w:rsidRPr="004E66F8" w14:paraId="42824AFD" w14:textId="77777777" w:rsidTr="00C540A8">
        <w:tc>
          <w:tcPr>
            <w:tcW w:w="2337" w:type="dxa"/>
          </w:tcPr>
          <w:p w14:paraId="69CAACF3" w14:textId="741146CC"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C3</w:t>
            </w:r>
          </w:p>
        </w:tc>
        <w:tc>
          <w:tcPr>
            <w:tcW w:w="2337" w:type="dxa"/>
          </w:tcPr>
          <w:p w14:paraId="1F59C597" w14:textId="55D5EF01"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CCCOc1ccc(-c2nc(C)nc3c2CCCC3)cc1</w:t>
            </w:r>
          </w:p>
        </w:tc>
        <w:tc>
          <w:tcPr>
            <w:tcW w:w="2338" w:type="dxa"/>
          </w:tcPr>
          <w:p w14:paraId="51FDE721" w14:textId="0B3ECC9D"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Yes</w:t>
            </w:r>
          </w:p>
        </w:tc>
        <w:tc>
          <w:tcPr>
            <w:tcW w:w="2338" w:type="dxa"/>
          </w:tcPr>
          <w:p w14:paraId="1498BC73" w14:textId="033C4EF2"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c1ccc(-c2ncnc3c2CCCC3)cc1</w:t>
            </w:r>
          </w:p>
        </w:tc>
      </w:tr>
      <w:tr w:rsidR="00C540A8" w:rsidRPr="004E66F8" w14:paraId="3E816E9C" w14:textId="77777777" w:rsidTr="00C540A8">
        <w:tc>
          <w:tcPr>
            <w:tcW w:w="2337" w:type="dxa"/>
          </w:tcPr>
          <w:p w14:paraId="1B83A321" w14:textId="3BAD5E53"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C4</w:t>
            </w:r>
          </w:p>
        </w:tc>
        <w:tc>
          <w:tcPr>
            <w:tcW w:w="2337" w:type="dxa"/>
          </w:tcPr>
          <w:p w14:paraId="2415ECF3" w14:textId="050869C7"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CCCOc1ccc(-c2ncccc2CN2CCCC2)cc1</w:t>
            </w:r>
          </w:p>
        </w:tc>
        <w:tc>
          <w:tcPr>
            <w:tcW w:w="2338" w:type="dxa"/>
          </w:tcPr>
          <w:p w14:paraId="782FF673" w14:textId="2ECEB6AF"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Yes</w:t>
            </w:r>
          </w:p>
        </w:tc>
        <w:tc>
          <w:tcPr>
            <w:tcW w:w="2338" w:type="dxa"/>
          </w:tcPr>
          <w:p w14:paraId="630E8140" w14:textId="4B4324AD"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c1ccc(-c2ncccc2CN2CCCC2)cc1</w:t>
            </w:r>
          </w:p>
        </w:tc>
      </w:tr>
    </w:tbl>
    <w:p w14:paraId="2F6975D8" w14:textId="77777777" w:rsidR="00922F0F" w:rsidRPr="004E66F8" w:rsidRDefault="00922F0F">
      <w:pPr>
        <w:rPr>
          <w:rFonts w:ascii="Times New Roman" w:hAnsi="Times New Roman" w:cs="Times New Roman"/>
        </w:rPr>
      </w:pPr>
    </w:p>
    <w:p w14:paraId="5573497B" w14:textId="78F2D84D" w:rsidR="00C540A8" w:rsidRPr="004E66F8" w:rsidRDefault="00C540A8">
      <w:pPr>
        <w:rPr>
          <w:rFonts w:ascii="Times New Roman" w:hAnsi="Times New Roman" w:cs="Times New Roman"/>
        </w:rPr>
      </w:pPr>
      <w:r w:rsidRPr="004E66F8">
        <w:rPr>
          <w:rFonts w:ascii="Times New Roman" w:hAnsi="Times New Roman" w:cs="Times New Roman"/>
        </w:rPr>
        <w:t>Panel B. Pairwise molecular similarity among prioritized compounds</w:t>
      </w:r>
    </w:p>
    <w:tbl>
      <w:tblPr>
        <w:tblStyle w:val="TableGrid"/>
        <w:tblW w:w="0" w:type="auto"/>
        <w:tblLook w:val="04A0" w:firstRow="1" w:lastRow="0" w:firstColumn="1" w:lastColumn="0" w:noHBand="0" w:noVBand="1"/>
      </w:tblPr>
      <w:tblGrid>
        <w:gridCol w:w="3116"/>
        <w:gridCol w:w="3117"/>
        <w:gridCol w:w="3117"/>
      </w:tblGrid>
      <w:tr w:rsidR="00C540A8" w:rsidRPr="004E66F8" w14:paraId="3C628513" w14:textId="77777777" w:rsidTr="00C540A8">
        <w:tc>
          <w:tcPr>
            <w:tcW w:w="3116" w:type="dxa"/>
          </w:tcPr>
          <w:p w14:paraId="27DB9137" w14:textId="2000A811" w:rsidR="00C540A8" w:rsidRPr="004E66F8" w:rsidRDefault="00C540A8" w:rsidP="00C540A8">
            <w:pPr>
              <w:rPr>
                <w:rFonts w:ascii="Times New Roman" w:hAnsi="Times New Roman" w:cs="Times New Roman"/>
                <w:b/>
                <w:bCs/>
                <w:sz w:val="16"/>
                <w:szCs w:val="16"/>
              </w:rPr>
            </w:pPr>
            <w:r w:rsidRPr="004E66F8">
              <w:rPr>
                <w:rFonts w:ascii="Times New Roman" w:hAnsi="Times New Roman" w:cs="Times New Roman"/>
                <w:b/>
                <w:bCs/>
                <w:sz w:val="16"/>
                <w:szCs w:val="16"/>
              </w:rPr>
              <w:t>Compound 1</w:t>
            </w:r>
          </w:p>
        </w:tc>
        <w:tc>
          <w:tcPr>
            <w:tcW w:w="3117" w:type="dxa"/>
          </w:tcPr>
          <w:p w14:paraId="2D5EAC9E" w14:textId="543C688B" w:rsidR="00C540A8" w:rsidRPr="004E66F8" w:rsidRDefault="00C540A8" w:rsidP="00C540A8">
            <w:pPr>
              <w:rPr>
                <w:rFonts w:ascii="Times New Roman" w:hAnsi="Times New Roman" w:cs="Times New Roman"/>
                <w:b/>
                <w:bCs/>
                <w:sz w:val="16"/>
                <w:szCs w:val="16"/>
              </w:rPr>
            </w:pPr>
            <w:r w:rsidRPr="004E66F8">
              <w:rPr>
                <w:rFonts w:ascii="Times New Roman" w:hAnsi="Times New Roman" w:cs="Times New Roman"/>
                <w:b/>
                <w:bCs/>
                <w:sz w:val="16"/>
                <w:szCs w:val="16"/>
              </w:rPr>
              <w:t>Compound 2</w:t>
            </w:r>
          </w:p>
        </w:tc>
        <w:tc>
          <w:tcPr>
            <w:tcW w:w="3117" w:type="dxa"/>
          </w:tcPr>
          <w:p w14:paraId="241107BC" w14:textId="2C838A91" w:rsidR="00C540A8" w:rsidRPr="004E66F8" w:rsidRDefault="00C540A8" w:rsidP="00C540A8">
            <w:pPr>
              <w:rPr>
                <w:rFonts w:ascii="Times New Roman" w:hAnsi="Times New Roman" w:cs="Times New Roman"/>
                <w:b/>
                <w:bCs/>
                <w:sz w:val="16"/>
                <w:szCs w:val="16"/>
              </w:rPr>
            </w:pPr>
            <w:r w:rsidRPr="004E66F8">
              <w:rPr>
                <w:rFonts w:ascii="Times New Roman" w:hAnsi="Times New Roman" w:cs="Times New Roman"/>
                <w:b/>
                <w:bCs/>
                <w:sz w:val="16"/>
                <w:szCs w:val="16"/>
              </w:rPr>
              <w:t>Tanimoto similarity</w:t>
            </w:r>
          </w:p>
        </w:tc>
      </w:tr>
      <w:tr w:rsidR="00C540A8" w:rsidRPr="004E66F8" w14:paraId="67EA6EDD" w14:textId="77777777" w:rsidTr="00C540A8">
        <w:tc>
          <w:tcPr>
            <w:tcW w:w="3116" w:type="dxa"/>
          </w:tcPr>
          <w:p w14:paraId="2A97F236" w14:textId="4D67AFFF"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C1</w:t>
            </w:r>
          </w:p>
        </w:tc>
        <w:tc>
          <w:tcPr>
            <w:tcW w:w="3117" w:type="dxa"/>
          </w:tcPr>
          <w:p w14:paraId="2233BFF6" w14:textId="1DD7A2E1"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C2</w:t>
            </w:r>
          </w:p>
        </w:tc>
        <w:tc>
          <w:tcPr>
            <w:tcW w:w="3117" w:type="dxa"/>
          </w:tcPr>
          <w:p w14:paraId="3657F8A4" w14:textId="74905206"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0.357</w:t>
            </w:r>
          </w:p>
        </w:tc>
      </w:tr>
      <w:tr w:rsidR="00C540A8" w:rsidRPr="004E66F8" w14:paraId="723C0DFC" w14:textId="77777777" w:rsidTr="00C540A8">
        <w:tc>
          <w:tcPr>
            <w:tcW w:w="3116" w:type="dxa"/>
          </w:tcPr>
          <w:p w14:paraId="27ABF279" w14:textId="5FA7AA89"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C1</w:t>
            </w:r>
          </w:p>
        </w:tc>
        <w:tc>
          <w:tcPr>
            <w:tcW w:w="3117" w:type="dxa"/>
          </w:tcPr>
          <w:p w14:paraId="0A81CBCD" w14:textId="3E463B70"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C3</w:t>
            </w:r>
          </w:p>
        </w:tc>
        <w:tc>
          <w:tcPr>
            <w:tcW w:w="3117" w:type="dxa"/>
          </w:tcPr>
          <w:p w14:paraId="307421A9" w14:textId="27630038"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0.345</w:t>
            </w:r>
          </w:p>
        </w:tc>
      </w:tr>
      <w:tr w:rsidR="00C540A8" w:rsidRPr="004E66F8" w14:paraId="495A2D76" w14:textId="77777777" w:rsidTr="00C540A8">
        <w:tc>
          <w:tcPr>
            <w:tcW w:w="3116" w:type="dxa"/>
          </w:tcPr>
          <w:p w14:paraId="04F1623A" w14:textId="1C0C3797"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C1</w:t>
            </w:r>
          </w:p>
        </w:tc>
        <w:tc>
          <w:tcPr>
            <w:tcW w:w="3117" w:type="dxa"/>
          </w:tcPr>
          <w:p w14:paraId="3B521147" w14:textId="1BBD6E21"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C4</w:t>
            </w:r>
          </w:p>
        </w:tc>
        <w:tc>
          <w:tcPr>
            <w:tcW w:w="3117" w:type="dxa"/>
          </w:tcPr>
          <w:p w14:paraId="566DB233" w14:textId="4D36AC66"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0.310</w:t>
            </w:r>
          </w:p>
        </w:tc>
      </w:tr>
      <w:tr w:rsidR="00C540A8" w:rsidRPr="004E66F8" w14:paraId="16A64A89" w14:textId="77777777" w:rsidTr="00C540A8">
        <w:tc>
          <w:tcPr>
            <w:tcW w:w="3116" w:type="dxa"/>
          </w:tcPr>
          <w:p w14:paraId="238EE707" w14:textId="458098AD"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C2</w:t>
            </w:r>
          </w:p>
        </w:tc>
        <w:tc>
          <w:tcPr>
            <w:tcW w:w="3117" w:type="dxa"/>
          </w:tcPr>
          <w:p w14:paraId="3C41C53F" w14:textId="716DF398"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C3</w:t>
            </w:r>
          </w:p>
        </w:tc>
        <w:tc>
          <w:tcPr>
            <w:tcW w:w="3117" w:type="dxa"/>
          </w:tcPr>
          <w:p w14:paraId="4238C339" w14:textId="22270AC0"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0.393</w:t>
            </w:r>
          </w:p>
        </w:tc>
      </w:tr>
      <w:tr w:rsidR="00C540A8" w:rsidRPr="004E66F8" w14:paraId="49D97879" w14:textId="77777777" w:rsidTr="00C540A8">
        <w:tc>
          <w:tcPr>
            <w:tcW w:w="3116" w:type="dxa"/>
          </w:tcPr>
          <w:p w14:paraId="03E174B2" w14:textId="4ED43D64"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C2</w:t>
            </w:r>
          </w:p>
        </w:tc>
        <w:tc>
          <w:tcPr>
            <w:tcW w:w="3117" w:type="dxa"/>
          </w:tcPr>
          <w:p w14:paraId="7B467168" w14:textId="3F4416C5"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C4</w:t>
            </w:r>
          </w:p>
        </w:tc>
        <w:tc>
          <w:tcPr>
            <w:tcW w:w="3117" w:type="dxa"/>
          </w:tcPr>
          <w:p w14:paraId="58798B15" w14:textId="322A5D8E"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0.538</w:t>
            </w:r>
          </w:p>
        </w:tc>
      </w:tr>
    </w:tbl>
    <w:p w14:paraId="0D18AA82" w14:textId="77777777" w:rsidR="00922F0F" w:rsidRPr="004E66F8" w:rsidRDefault="00922F0F">
      <w:pPr>
        <w:rPr>
          <w:rFonts w:ascii="Times New Roman" w:hAnsi="Times New Roman" w:cs="Times New Roman"/>
        </w:rPr>
      </w:pPr>
    </w:p>
    <w:p w14:paraId="6F769E63" w14:textId="77777777" w:rsidR="00C540A8" w:rsidRPr="004E66F8" w:rsidRDefault="00C540A8" w:rsidP="00C540A8">
      <w:pPr>
        <w:rPr>
          <w:rFonts w:ascii="Times New Roman" w:hAnsi="Times New Roman" w:cs="Times New Roman"/>
        </w:rPr>
      </w:pPr>
      <w:r w:rsidRPr="004E66F8">
        <w:rPr>
          <w:rFonts w:ascii="Times New Roman" w:hAnsi="Times New Roman" w:cs="Times New Roman"/>
        </w:rPr>
        <w:t>Panel C. Prevalence and enrichment of the shared propoxyphenyl motif in the ChEMBL development dataset</w:t>
      </w:r>
    </w:p>
    <w:tbl>
      <w:tblPr>
        <w:tblStyle w:val="TableGrid"/>
        <w:tblW w:w="5000" w:type="pct"/>
        <w:tblLook w:val="04A0" w:firstRow="1" w:lastRow="0" w:firstColumn="1" w:lastColumn="0" w:noHBand="0" w:noVBand="1"/>
      </w:tblPr>
      <w:tblGrid>
        <w:gridCol w:w="895"/>
        <w:gridCol w:w="983"/>
        <w:gridCol w:w="982"/>
        <w:gridCol w:w="984"/>
        <w:gridCol w:w="1216"/>
        <w:gridCol w:w="1216"/>
        <w:gridCol w:w="1266"/>
        <w:gridCol w:w="843"/>
        <w:gridCol w:w="965"/>
      </w:tblGrid>
      <w:tr w:rsidR="00C540A8" w:rsidRPr="004E66F8" w14:paraId="35EAD84A" w14:textId="1309D797" w:rsidTr="004E66F8">
        <w:tc>
          <w:tcPr>
            <w:tcW w:w="479" w:type="pct"/>
          </w:tcPr>
          <w:p w14:paraId="39385C03" w14:textId="6EB22746" w:rsidR="00C540A8" w:rsidRPr="004E66F8" w:rsidRDefault="00C540A8" w:rsidP="00C540A8">
            <w:pPr>
              <w:rPr>
                <w:rFonts w:ascii="Times New Roman" w:hAnsi="Times New Roman" w:cs="Times New Roman"/>
                <w:b/>
                <w:bCs/>
                <w:sz w:val="16"/>
                <w:szCs w:val="16"/>
              </w:rPr>
            </w:pPr>
            <w:r w:rsidRPr="004E66F8">
              <w:rPr>
                <w:rFonts w:ascii="Times New Roman" w:hAnsi="Times New Roman" w:cs="Times New Roman"/>
                <w:b/>
                <w:bCs/>
                <w:sz w:val="16"/>
                <w:szCs w:val="16"/>
              </w:rPr>
              <w:t>Active with motif</w:t>
            </w:r>
          </w:p>
        </w:tc>
        <w:tc>
          <w:tcPr>
            <w:tcW w:w="526" w:type="pct"/>
          </w:tcPr>
          <w:p w14:paraId="422EA9CB" w14:textId="43998E42" w:rsidR="00C540A8" w:rsidRPr="004E66F8" w:rsidRDefault="00C540A8" w:rsidP="00C540A8">
            <w:pPr>
              <w:rPr>
                <w:rFonts w:ascii="Times New Roman" w:hAnsi="Times New Roman" w:cs="Times New Roman"/>
                <w:b/>
                <w:bCs/>
                <w:sz w:val="16"/>
                <w:szCs w:val="16"/>
              </w:rPr>
            </w:pPr>
            <w:r w:rsidRPr="004E66F8">
              <w:rPr>
                <w:rFonts w:ascii="Times New Roman" w:hAnsi="Times New Roman" w:cs="Times New Roman"/>
                <w:b/>
                <w:bCs/>
                <w:sz w:val="16"/>
                <w:szCs w:val="16"/>
              </w:rPr>
              <w:t>Active without motif</w:t>
            </w:r>
          </w:p>
        </w:tc>
        <w:tc>
          <w:tcPr>
            <w:tcW w:w="525" w:type="pct"/>
          </w:tcPr>
          <w:p w14:paraId="1334AE42" w14:textId="74F34E1E" w:rsidR="00C540A8" w:rsidRPr="004E66F8" w:rsidRDefault="00C540A8" w:rsidP="00C540A8">
            <w:pPr>
              <w:rPr>
                <w:rFonts w:ascii="Times New Roman" w:hAnsi="Times New Roman" w:cs="Times New Roman"/>
                <w:b/>
                <w:bCs/>
                <w:sz w:val="16"/>
                <w:szCs w:val="16"/>
              </w:rPr>
            </w:pPr>
            <w:r w:rsidRPr="004E66F8">
              <w:rPr>
                <w:rFonts w:ascii="Times New Roman" w:hAnsi="Times New Roman" w:cs="Times New Roman"/>
                <w:b/>
                <w:bCs/>
                <w:sz w:val="16"/>
                <w:szCs w:val="16"/>
              </w:rPr>
              <w:t>Inactive with motif</w:t>
            </w:r>
          </w:p>
        </w:tc>
        <w:tc>
          <w:tcPr>
            <w:tcW w:w="526" w:type="pct"/>
          </w:tcPr>
          <w:p w14:paraId="670DE7D3" w14:textId="3508D46D" w:rsidR="00C540A8" w:rsidRPr="004E66F8" w:rsidRDefault="00C540A8" w:rsidP="00C540A8">
            <w:pPr>
              <w:rPr>
                <w:rFonts w:ascii="Times New Roman" w:hAnsi="Times New Roman" w:cs="Times New Roman"/>
                <w:b/>
                <w:bCs/>
                <w:sz w:val="16"/>
                <w:szCs w:val="16"/>
              </w:rPr>
            </w:pPr>
            <w:r w:rsidRPr="004E66F8">
              <w:rPr>
                <w:rFonts w:ascii="Times New Roman" w:hAnsi="Times New Roman" w:cs="Times New Roman"/>
                <w:b/>
                <w:bCs/>
                <w:sz w:val="16"/>
                <w:szCs w:val="16"/>
              </w:rPr>
              <w:t>Inactive without motif</w:t>
            </w:r>
          </w:p>
        </w:tc>
        <w:tc>
          <w:tcPr>
            <w:tcW w:w="650" w:type="pct"/>
          </w:tcPr>
          <w:p w14:paraId="1B837F4B" w14:textId="2ECA396F" w:rsidR="00C540A8" w:rsidRPr="004E66F8" w:rsidRDefault="00C540A8" w:rsidP="00C540A8">
            <w:pPr>
              <w:rPr>
                <w:rFonts w:ascii="Times New Roman" w:hAnsi="Times New Roman" w:cs="Times New Roman"/>
                <w:b/>
                <w:bCs/>
                <w:sz w:val="16"/>
                <w:szCs w:val="16"/>
              </w:rPr>
            </w:pPr>
            <w:r w:rsidRPr="004E66F8">
              <w:rPr>
                <w:rFonts w:ascii="Times New Roman" w:hAnsi="Times New Roman" w:cs="Times New Roman"/>
                <w:b/>
                <w:bCs/>
                <w:sz w:val="16"/>
                <w:szCs w:val="16"/>
              </w:rPr>
              <w:t>Active prevalence (%)</w:t>
            </w:r>
          </w:p>
        </w:tc>
        <w:tc>
          <w:tcPr>
            <w:tcW w:w="650" w:type="pct"/>
          </w:tcPr>
          <w:p w14:paraId="1EB71A78" w14:textId="1F0A1704" w:rsidR="00C540A8" w:rsidRPr="004E66F8" w:rsidRDefault="00C540A8" w:rsidP="00C540A8">
            <w:pPr>
              <w:rPr>
                <w:rFonts w:ascii="Times New Roman" w:hAnsi="Times New Roman" w:cs="Times New Roman"/>
                <w:b/>
                <w:bCs/>
                <w:sz w:val="16"/>
                <w:szCs w:val="16"/>
              </w:rPr>
            </w:pPr>
            <w:r w:rsidRPr="004E66F8">
              <w:rPr>
                <w:rFonts w:ascii="Times New Roman" w:hAnsi="Times New Roman" w:cs="Times New Roman"/>
                <w:b/>
                <w:bCs/>
                <w:sz w:val="16"/>
                <w:szCs w:val="16"/>
              </w:rPr>
              <w:t>Inactive prevalence (%)</w:t>
            </w:r>
          </w:p>
        </w:tc>
        <w:tc>
          <w:tcPr>
            <w:tcW w:w="677" w:type="pct"/>
          </w:tcPr>
          <w:p w14:paraId="717F263D" w14:textId="6121B710" w:rsidR="00C540A8" w:rsidRPr="004E66F8" w:rsidRDefault="00C540A8" w:rsidP="00C540A8">
            <w:pPr>
              <w:rPr>
                <w:rFonts w:ascii="Times New Roman" w:hAnsi="Times New Roman" w:cs="Times New Roman"/>
                <w:b/>
                <w:bCs/>
                <w:sz w:val="16"/>
                <w:szCs w:val="16"/>
              </w:rPr>
            </w:pPr>
            <w:r w:rsidRPr="004E66F8">
              <w:rPr>
                <w:rFonts w:ascii="Times New Roman" w:hAnsi="Times New Roman" w:cs="Times New Roman"/>
                <w:b/>
                <w:bCs/>
                <w:sz w:val="16"/>
                <w:szCs w:val="16"/>
              </w:rPr>
              <w:t>Enrichment ratio</w:t>
            </w:r>
          </w:p>
        </w:tc>
        <w:tc>
          <w:tcPr>
            <w:tcW w:w="451" w:type="pct"/>
          </w:tcPr>
          <w:p w14:paraId="2071EC30" w14:textId="6578CD02" w:rsidR="00C540A8" w:rsidRPr="004E66F8" w:rsidRDefault="00C540A8" w:rsidP="00C540A8">
            <w:pPr>
              <w:rPr>
                <w:rFonts w:ascii="Times New Roman" w:hAnsi="Times New Roman" w:cs="Times New Roman"/>
                <w:b/>
                <w:bCs/>
                <w:sz w:val="16"/>
                <w:szCs w:val="16"/>
              </w:rPr>
            </w:pPr>
            <w:r w:rsidRPr="004E66F8">
              <w:rPr>
                <w:rFonts w:ascii="Times New Roman" w:hAnsi="Times New Roman" w:cs="Times New Roman"/>
                <w:b/>
                <w:bCs/>
                <w:sz w:val="16"/>
                <w:szCs w:val="16"/>
              </w:rPr>
              <w:t>Odds ratio</w:t>
            </w:r>
          </w:p>
        </w:tc>
        <w:tc>
          <w:tcPr>
            <w:tcW w:w="516" w:type="pct"/>
          </w:tcPr>
          <w:p w14:paraId="7BA067AF" w14:textId="665DAAA7" w:rsidR="00C540A8" w:rsidRPr="004E66F8" w:rsidRDefault="00C540A8" w:rsidP="00C540A8">
            <w:pPr>
              <w:rPr>
                <w:rFonts w:ascii="Times New Roman" w:hAnsi="Times New Roman" w:cs="Times New Roman"/>
                <w:b/>
                <w:bCs/>
                <w:sz w:val="16"/>
                <w:szCs w:val="16"/>
              </w:rPr>
            </w:pPr>
            <w:r w:rsidRPr="004E66F8">
              <w:rPr>
                <w:rFonts w:ascii="Times New Roman" w:hAnsi="Times New Roman" w:cs="Times New Roman"/>
                <w:b/>
                <w:bCs/>
                <w:sz w:val="16"/>
                <w:szCs w:val="16"/>
              </w:rPr>
              <w:t>Fisher’s exact-test p-value</w:t>
            </w:r>
          </w:p>
        </w:tc>
      </w:tr>
      <w:tr w:rsidR="00C540A8" w:rsidRPr="004E66F8" w14:paraId="03D8F0A1" w14:textId="53B6AEBE" w:rsidTr="004E66F8">
        <w:tc>
          <w:tcPr>
            <w:tcW w:w="479" w:type="pct"/>
          </w:tcPr>
          <w:p w14:paraId="0D78588A" w14:textId="3268BC35"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270</w:t>
            </w:r>
          </w:p>
        </w:tc>
        <w:tc>
          <w:tcPr>
            <w:tcW w:w="526" w:type="pct"/>
          </w:tcPr>
          <w:p w14:paraId="5CE96ED0" w14:textId="77091A89"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2,338</w:t>
            </w:r>
          </w:p>
        </w:tc>
        <w:tc>
          <w:tcPr>
            <w:tcW w:w="525" w:type="pct"/>
          </w:tcPr>
          <w:p w14:paraId="024D02C0" w14:textId="334BFF71"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140</w:t>
            </w:r>
          </w:p>
        </w:tc>
        <w:tc>
          <w:tcPr>
            <w:tcW w:w="526" w:type="pct"/>
          </w:tcPr>
          <w:p w14:paraId="5F6F236A" w14:textId="05936DB1"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1,872</w:t>
            </w:r>
          </w:p>
        </w:tc>
        <w:tc>
          <w:tcPr>
            <w:tcW w:w="650" w:type="pct"/>
          </w:tcPr>
          <w:p w14:paraId="45AE8508" w14:textId="03E3D866"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10.35</w:t>
            </w:r>
          </w:p>
        </w:tc>
        <w:tc>
          <w:tcPr>
            <w:tcW w:w="650" w:type="pct"/>
          </w:tcPr>
          <w:p w14:paraId="5332677C" w14:textId="56F18444"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6.96</w:t>
            </w:r>
          </w:p>
        </w:tc>
        <w:tc>
          <w:tcPr>
            <w:tcW w:w="677" w:type="pct"/>
          </w:tcPr>
          <w:p w14:paraId="4FB8E93F" w14:textId="0A6BFBEC"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1.49</w:t>
            </w:r>
          </w:p>
        </w:tc>
        <w:tc>
          <w:tcPr>
            <w:tcW w:w="451" w:type="pct"/>
          </w:tcPr>
          <w:p w14:paraId="1184F96E" w14:textId="6BAC50B1"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1.54</w:t>
            </w:r>
          </w:p>
        </w:tc>
        <w:tc>
          <w:tcPr>
            <w:tcW w:w="516" w:type="pct"/>
          </w:tcPr>
          <w:p w14:paraId="225A86C4" w14:textId="4CA08CD6" w:rsidR="00C540A8" w:rsidRPr="004E66F8" w:rsidRDefault="00C540A8" w:rsidP="00C540A8">
            <w:pPr>
              <w:rPr>
                <w:rFonts w:ascii="Times New Roman" w:hAnsi="Times New Roman" w:cs="Times New Roman"/>
                <w:sz w:val="16"/>
                <w:szCs w:val="16"/>
              </w:rPr>
            </w:pPr>
            <w:r w:rsidRPr="004E66F8">
              <w:rPr>
                <w:rFonts w:ascii="Times New Roman" w:hAnsi="Times New Roman" w:cs="Times New Roman"/>
                <w:sz w:val="16"/>
                <w:szCs w:val="16"/>
              </w:rPr>
              <w:t>5.65 × 10⁻⁵</w:t>
            </w:r>
          </w:p>
        </w:tc>
      </w:tr>
    </w:tbl>
    <w:p w14:paraId="5271B697" w14:textId="77777777" w:rsidR="00C540A8" w:rsidRPr="004E66F8" w:rsidRDefault="00C540A8">
      <w:pPr>
        <w:rPr>
          <w:rFonts w:ascii="Times New Roman" w:hAnsi="Times New Roman" w:cs="Times New Roman"/>
        </w:rPr>
      </w:pPr>
    </w:p>
    <w:p w14:paraId="7AE98D09" w14:textId="3A76DBB4" w:rsidR="00C540A8" w:rsidRPr="004E66F8" w:rsidRDefault="00C540A8" w:rsidP="00C540A8">
      <w:pPr>
        <w:rPr>
          <w:rFonts w:ascii="Times New Roman" w:hAnsi="Times New Roman" w:cs="Times New Roman"/>
          <w:b/>
          <w:bCs/>
        </w:rPr>
      </w:pPr>
      <w:r w:rsidRPr="004E66F8">
        <w:rPr>
          <w:rFonts w:ascii="Times New Roman" w:hAnsi="Times New Roman" w:cs="Times New Roman"/>
          <w:b/>
          <w:bCs/>
        </w:rPr>
        <w:t xml:space="preserve">Table S7. </w:t>
      </w:r>
      <w:r w:rsidRPr="004E66F8">
        <w:rPr>
          <w:rFonts w:ascii="Times New Roman" w:hAnsi="Times New Roman" w:cs="Times New Roman"/>
        </w:rPr>
        <w:t>Nearest-neighbor analysis of the four prioritized compounds against the ChEMBL development dataset.</w:t>
      </w:r>
    </w:p>
    <w:tbl>
      <w:tblPr>
        <w:tblStyle w:val="TableGrid"/>
        <w:tblW w:w="5000" w:type="pct"/>
        <w:tblLook w:val="04A0" w:firstRow="1" w:lastRow="0" w:firstColumn="1" w:lastColumn="0" w:noHBand="0" w:noVBand="1"/>
      </w:tblPr>
      <w:tblGrid>
        <w:gridCol w:w="1557"/>
        <w:gridCol w:w="1557"/>
        <w:gridCol w:w="1560"/>
        <w:gridCol w:w="1560"/>
        <w:gridCol w:w="1560"/>
        <w:gridCol w:w="1556"/>
      </w:tblGrid>
      <w:tr w:rsidR="004E66F8" w:rsidRPr="0078662C" w14:paraId="32329B23" w14:textId="77777777" w:rsidTr="004E66F8">
        <w:tc>
          <w:tcPr>
            <w:tcW w:w="833" w:type="pct"/>
          </w:tcPr>
          <w:p w14:paraId="35E9D3C1" w14:textId="1D4715FF" w:rsidR="004E66F8" w:rsidRPr="0078662C" w:rsidRDefault="004E66F8" w:rsidP="004E66F8">
            <w:pPr>
              <w:rPr>
                <w:rFonts w:ascii="Times New Roman" w:hAnsi="Times New Roman" w:cs="Times New Roman"/>
                <w:b/>
                <w:bCs/>
                <w:sz w:val="16"/>
                <w:szCs w:val="16"/>
              </w:rPr>
            </w:pPr>
            <w:r w:rsidRPr="0078662C">
              <w:rPr>
                <w:rFonts w:ascii="Times New Roman" w:hAnsi="Times New Roman" w:cs="Times New Roman"/>
                <w:b/>
                <w:bCs/>
                <w:sz w:val="16"/>
                <w:szCs w:val="16"/>
              </w:rPr>
              <w:t>Candidate</w:t>
            </w:r>
          </w:p>
        </w:tc>
        <w:tc>
          <w:tcPr>
            <w:tcW w:w="833" w:type="pct"/>
          </w:tcPr>
          <w:p w14:paraId="666D5546" w14:textId="4B239394" w:rsidR="004E66F8" w:rsidRPr="0078662C" w:rsidRDefault="004E66F8" w:rsidP="004E66F8">
            <w:pPr>
              <w:rPr>
                <w:rFonts w:ascii="Times New Roman" w:hAnsi="Times New Roman" w:cs="Times New Roman"/>
                <w:b/>
                <w:bCs/>
                <w:sz w:val="16"/>
                <w:szCs w:val="16"/>
              </w:rPr>
            </w:pPr>
            <w:r w:rsidRPr="0078662C">
              <w:rPr>
                <w:rFonts w:ascii="Times New Roman" w:hAnsi="Times New Roman" w:cs="Times New Roman"/>
                <w:b/>
                <w:bCs/>
                <w:sz w:val="16"/>
                <w:szCs w:val="16"/>
              </w:rPr>
              <w:t>Maximum Tanimoto similarity</w:t>
            </w:r>
          </w:p>
        </w:tc>
        <w:tc>
          <w:tcPr>
            <w:tcW w:w="834" w:type="pct"/>
          </w:tcPr>
          <w:p w14:paraId="0B6D472F" w14:textId="2EE17A98" w:rsidR="004E66F8" w:rsidRPr="0078662C" w:rsidRDefault="004E66F8" w:rsidP="004E66F8">
            <w:pPr>
              <w:rPr>
                <w:rFonts w:ascii="Times New Roman" w:hAnsi="Times New Roman" w:cs="Times New Roman"/>
                <w:b/>
                <w:bCs/>
                <w:sz w:val="16"/>
                <w:szCs w:val="16"/>
              </w:rPr>
            </w:pPr>
            <w:r w:rsidRPr="0078662C">
              <w:rPr>
                <w:rFonts w:ascii="Times New Roman" w:hAnsi="Times New Roman" w:cs="Times New Roman"/>
                <w:b/>
                <w:bCs/>
                <w:sz w:val="16"/>
                <w:szCs w:val="16"/>
              </w:rPr>
              <w:t>Mean similarity of top 10 neighbors</w:t>
            </w:r>
          </w:p>
        </w:tc>
        <w:tc>
          <w:tcPr>
            <w:tcW w:w="834" w:type="pct"/>
          </w:tcPr>
          <w:p w14:paraId="7A508700" w14:textId="1B28ED4A" w:rsidR="004E66F8" w:rsidRPr="0078662C" w:rsidRDefault="004E66F8" w:rsidP="004E66F8">
            <w:pPr>
              <w:rPr>
                <w:rFonts w:ascii="Times New Roman" w:hAnsi="Times New Roman" w:cs="Times New Roman"/>
                <w:b/>
                <w:bCs/>
                <w:sz w:val="16"/>
                <w:szCs w:val="16"/>
              </w:rPr>
            </w:pPr>
            <w:r w:rsidRPr="0078662C">
              <w:rPr>
                <w:rFonts w:ascii="Times New Roman" w:hAnsi="Times New Roman" w:cs="Times New Roman"/>
                <w:b/>
                <w:bCs/>
                <w:sz w:val="16"/>
                <w:szCs w:val="16"/>
              </w:rPr>
              <w:t>Active neighbors (n/10)</w:t>
            </w:r>
          </w:p>
        </w:tc>
        <w:tc>
          <w:tcPr>
            <w:tcW w:w="834" w:type="pct"/>
          </w:tcPr>
          <w:p w14:paraId="7E57FC4A" w14:textId="0C240215" w:rsidR="004E66F8" w:rsidRPr="0078662C" w:rsidRDefault="004E66F8" w:rsidP="004E66F8">
            <w:pPr>
              <w:rPr>
                <w:rFonts w:ascii="Times New Roman" w:hAnsi="Times New Roman" w:cs="Times New Roman"/>
                <w:b/>
                <w:bCs/>
                <w:sz w:val="16"/>
                <w:szCs w:val="16"/>
              </w:rPr>
            </w:pPr>
            <w:r w:rsidRPr="0078662C">
              <w:rPr>
                <w:rFonts w:ascii="Times New Roman" w:hAnsi="Times New Roman" w:cs="Times New Roman"/>
                <w:b/>
                <w:bCs/>
                <w:sz w:val="16"/>
                <w:szCs w:val="16"/>
              </w:rPr>
              <w:t>Inactive neighbors (n/10)</w:t>
            </w:r>
          </w:p>
        </w:tc>
        <w:tc>
          <w:tcPr>
            <w:tcW w:w="832" w:type="pct"/>
          </w:tcPr>
          <w:p w14:paraId="1076954D" w14:textId="5C709D12" w:rsidR="004E66F8" w:rsidRPr="0078662C" w:rsidRDefault="004E66F8" w:rsidP="004E66F8">
            <w:pPr>
              <w:rPr>
                <w:rFonts w:ascii="Times New Roman" w:hAnsi="Times New Roman" w:cs="Times New Roman"/>
                <w:b/>
                <w:bCs/>
                <w:sz w:val="16"/>
                <w:szCs w:val="16"/>
              </w:rPr>
            </w:pPr>
            <w:r w:rsidRPr="0078662C">
              <w:rPr>
                <w:rFonts w:ascii="Times New Roman" w:hAnsi="Times New Roman" w:cs="Times New Roman"/>
                <w:b/>
                <w:bCs/>
                <w:sz w:val="16"/>
                <w:szCs w:val="16"/>
              </w:rPr>
              <w:t>Proportion of active neighbors</w:t>
            </w:r>
          </w:p>
        </w:tc>
      </w:tr>
      <w:tr w:rsidR="004E66F8" w:rsidRPr="0078662C" w14:paraId="401DE435" w14:textId="77777777" w:rsidTr="004E66F8">
        <w:tc>
          <w:tcPr>
            <w:tcW w:w="833" w:type="pct"/>
          </w:tcPr>
          <w:p w14:paraId="5A765F9C" w14:textId="67469347"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C1</w:t>
            </w:r>
          </w:p>
        </w:tc>
        <w:tc>
          <w:tcPr>
            <w:tcW w:w="833" w:type="pct"/>
          </w:tcPr>
          <w:p w14:paraId="0A3ED1F8" w14:textId="198CFF89"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0.415</w:t>
            </w:r>
          </w:p>
        </w:tc>
        <w:tc>
          <w:tcPr>
            <w:tcW w:w="834" w:type="pct"/>
          </w:tcPr>
          <w:p w14:paraId="2709D8F5" w14:textId="5133DE18"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0.374</w:t>
            </w:r>
          </w:p>
        </w:tc>
        <w:tc>
          <w:tcPr>
            <w:tcW w:w="834" w:type="pct"/>
          </w:tcPr>
          <w:p w14:paraId="3FD4FBE1" w14:textId="4DDC28D1"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9/10</w:t>
            </w:r>
          </w:p>
        </w:tc>
        <w:tc>
          <w:tcPr>
            <w:tcW w:w="834" w:type="pct"/>
          </w:tcPr>
          <w:p w14:paraId="68CFCE83" w14:textId="1216BB8F"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1/10</w:t>
            </w:r>
          </w:p>
        </w:tc>
        <w:tc>
          <w:tcPr>
            <w:tcW w:w="832" w:type="pct"/>
          </w:tcPr>
          <w:p w14:paraId="07326763" w14:textId="0D262A6E"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0.90</w:t>
            </w:r>
          </w:p>
        </w:tc>
      </w:tr>
      <w:tr w:rsidR="004E66F8" w:rsidRPr="0078662C" w14:paraId="6CA6F9D3" w14:textId="77777777" w:rsidTr="004E66F8">
        <w:tc>
          <w:tcPr>
            <w:tcW w:w="833" w:type="pct"/>
          </w:tcPr>
          <w:p w14:paraId="55C88E28" w14:textId="0C366A66"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C2</w:t>
            </w:r>
          </w:p>
        </w:tc>
        <w:tc>
          <w:tcPr>
            <w:tcW w:w="833" w:type="pct"/>
          </w:tcPr>
          <w:p w14:paraId="0A028A9F" w14:textId="1E9C7385"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0.385</w:t>
            </w:r>
          </w:p>
        </w:tc>
        <w:tc>
          <w:tcPr>
            <w:tcW w:w="834" w:type="pct"/>
          </w:tcPr>
          <w:p w14:paraId="1E8CB36E" w14:textId="73086C16"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0.366</w:t>
            </w:r>
          </w:p>
        </w:tc>
        <w:tc>
          <w:tcPr>
            <w:tcW w:w="834" w:type="pct"/>
          </w:tcPr>
          <w:p w14:paraId="16CC493F" w14:textId="25277FBB"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10/10</w:t>
            </w:r>
          </w:p>
        </w:tc>
        <w:tc>
          <w:tcPr>
            <w:tcW w:w="834" w:type="pct"/>
          </w:tcPr>
          <w:p w14:paraId="3622B7E6" w14:textId="775BE699"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0/10</w:t>
            </w:r>
          </w:p>
        </w:tc>
        <w:tc>
          <w:tcPr>
            <w:tcW w:w="832" w:type="pct"/>
          </w:tcPr>
          <w:p w14:paraId="6CF5CD5E" w14:textId="1BAA683B"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1.00</w:t>
            </w:r>
          </w:p>
        </w:tc>
      </w:tr>
      <w:tr w:rsidR="004E66F8" w:rsidRPr="0078662C" w14:paraId="6EE8E275" w14:textId="77777777" w:rsidTr="004E66F8">
        <w:tc>
          <w:tcPr>
            <w:tcW w:w="833" w:type="pct"/>
          </w:tcPr>
          <w:p w14:paraId="5CCB1414" w14:textId="736D6198"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C3</w:t>
            </w:r>
          </w:p>
        </w:tc>
        <w:tc>
          <w:tcPr>
            <w:tcW w:w="833" w:type="pct"/>
          </w:tcPr>
          <w:p w14:paraId="75CE29FD" w14:textId="4645ECF8"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0.353</w:t>
            </w:r>
          </w:p>
        </w:tc>
        <w:tc>
          <w:tcPr>
            <w:tcW w:w="834" w:type="pct"/>
          </w:tcPr>
          <w:p w14:paraId="012DD03E" w14:textId="03A0BD8A"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0.342</w:t>
            </w:r>
          </w:p>
        </w:tc>
        <w:tc>
          <w:tcPr>
            <w:tcW w:w="834" w:type="pct"/>
          </w:tcPr>
          <w:p w14:paraId="559A7B6A" w14:textId="489409A2"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6/10</w:t>
            </w:r>
          </w:p>
        </w:tc>
        <w:tc>
          <w:tcPr>
            <w:tcW w:w="834" w:type="pct"/>
          </w:tcPr>
          <w:p w14:paraId="227D87BF" w14:textId="72427606"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4/10</w:t>
            </w:r>
          </w:p>
        </w:tc>
        <w:tc>
          <w:tcPr>
            <w:tcW w:w="832" w:type="pct"/>
          </w:tcPr>
          <w:p w14:paraId="44CD8174" w14:textId="7AB6ACC7"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0.60</w:t>
            </w:r>
          </w:p>
        </w:tc>
      </w:tr>
      <w:tr w:rsidR="004E66F8" w:rsidRPr="0078662C" w14:paraId="2937245A" w14:textId="77777777" w:rsidTr="004E66F8">
        <w:tc>
          <w:tcPr>
            <w:tcW w:w="833" w:type="pct"/>
          </w:tcPr>
          <w:p w14:paraId="7744893A" w14:textId="4D0F3E03"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C4</w:t>
            </w:r>
          </w:p>
        </w:tc>
        <w:tc>
          <w:tcPr>
            <w:tcW w:w="833" w:type="pct"/>
          </w:tcPr>
          <w:p w14:paraId="1B517779" w14:textId="5CCACC55"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0.375</w:t>
            </w:r>
          </w:p>
        </w:tc>
        <w:tc>
          <w:tcPr>
            <w:tcW w:w="834" w:type="pct"/>
          </w:tcPr>
          <w:p w14:paraId="1F612B1C" w14:textId="6B0DD183"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0.327</w:t>
            </w:r>
          </w:p>
        </w:tc>
        <w:tc>
          <w:tcPr>
            <w:tcW w:w="834" w:type="pct"/>
          </w:tcPr>
          <w:p w14:paraId="6DBF95F4" w14:textId="0C2B795E"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8/10</w:t>
            </w:r>
          </w:p>
        </w:tc>
        <w:tc>
          <w:tcPr>
            <w:tcW w:w="834" w:type="pct"/>
          </w:tcPr>
          <w:p w14:paraId="69E8A81A" w14:textId="7ADBB87A"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2/10</w:t>
            </w:r>
          </w:p>
        </w:tc>
        <w:tc>
          <w:tcPr>
            <w:tcW w:w="832" w:type="pct"/>
          </w:tcPr>
          <w:p w14:paraId="1D85CE08" w14:textId="5A411C66" w:rsidR="004E66F8" w:rsidRPr="0078662C" w:rsidRDefault="004E66F8" w:rsidP="004E66F8">
            <w:pPr>
              <w:rPr>
                <w:rFonts w:ascii="Times New Roman" w:hAnsi="Times New Roman" w:cs="Times New Roman"/>
                <w:sz w:val="16"/>
                <w:szCs w:val="16"/>
              </w:rPr>
            </w:pPr>
            <w:r w:rsidRPr="0078662C">
              <w:rPr>
                <w:rFonts w:ascii="Times New Roman" w:hAnsi="Times New Roman" w:cs="Times New Roman"/>
                <w:sz w:val="16"/>
                <w:szCs w:val="16"/>
              </w:rPr>
              <w:t>0.80</w:t>
            </w:r>
          </w:p>
        </w:tc>
      </w:tr>
    </w:tbl>
    <w:p w14:paraId="15EA6CAE" w14:textId="083A490B" w:rsidR="004E66F8" w:rsidRPr="004E66F8" w:rsidRDefault="004E66F8" w:rsidP="004E66F8">
      <w:pPr>
        <w:jc w:val="both"/>
        <w:rPr>
          <w:rFonts w:ascii="Times New Roman" w:hAnsi="Times New Roman" w:cs="Times New Roman"/>
          <w:sz w:val="16"/>
          <w:szCs w:val="16"/>
        </w:rPr>
      </w:pPr>
      <w:r w:rsidRPr="004E66F8">
        <w:rPr>
          <w:rFonts w:ascii="Times New Roman" w:hAnsi="Times New Roman" w:cs="Times New Roman"/>
          <w:b/>
          <w:bCs/>
          <w:sz w:val="16"/>
          <w:szCs w:val="16"/>
        </w:rPr>
        <w:t>Note:</w:t>
      </w:r>
      <w:r w:rsidRPr="004E66F8">
        <w:rPr>
          <w:rFonts w:ascii="Times New Roman" w:hAnsi="Times New Roman" w:cs="Times New Roman"/>
          <w:sz w:val="16"/>
          <w:szCs w:val="16"/>
        </w:rPr>
        <w:t xml:space="preserve"> For each prioritized compound, the 10 nearest compounds in the ChEMBL development dataset were identified using Tanimoto similarity calculated from 2,048-bit Morgan fingerprints with a radius of 2. Maximum similarity represents the similarity to the single closest training compound, while mean similarity represents the average similarity across the ten nearest neighbors. Active and inactive neighbor counts were determined using the activity labels assigned during preparation of the ChEMBL development dataset.</w:t>
      </w:r>
    </w:p>
    <w:p w14:paraId="620BDD43" w14:textId="77777777" w:rsidR="00C540A8" w:rsidRPr="004E66F8" w:rsidRDefault="00C540A8">
      <w:pPr>
        <w:rPr>
          <w:rFonts w:ascii="Times New Roman" w:hAnsi="Times New Roman" w:cs="Times New Roman"/>
        </w:rPr>
      </w:pPr>
    </w:p>
    <w:p w14:paraId="0C3A2AB9" w14:textId="6DDABA37" w:rsidR="00341E46" w:rsidRPr="004E66F8" w:rsidRDefault="00341E46" w:rsidP="00341E46">
      <w:pPr>
        <w:rPr>
          <w:rFonts w:ascii="Times New Roman" w:hAnsi="Times New Roman" w:cs="Times New Roman"/>
        </w:rPr>
      </w:pPr>
      <w:r w:rsidRPr="004E66F8">
        <w:rPr>
          <w:rFonts w:ascii="Times New Roman" w:hAnsi="Times New Roman" w:cs="Times New Roman"/>
          <w:b/>
          <w:bCs/>
        </w:rPr>
        <w:t>Table S</w:t>
      </w:r>
      <w:r w:rsidR="00B82960">
        <w:rPr>
          <w:rFonts w:ascii="Times New Roman" w:hAnsi="Times New Roman" w:cs="Times New Roman"/>
          <w:b/>
          <w:bCs/>
        </w:rPr>
        <w:t>8</w:t>
      </w:r>
      <w:r w:rsidRPr="004E66F8">
        <w:rPr>
          <w:rFonts w:ascii="Times New Roman" w:hAnsi="Times New Roman" w:cs="Times New Roman"/>
          <w:b/>
          <w:bCs/>
        </w:rPr>
        <w:t>.</w:t>
      </w:r>
      <w:r w:rsidRPr="004E66F8">
        <w:rPr>
          <w:rFonts w:ascii="Times New Roman" w:hAnsi="Times New Roman" w:cs="Times New Roman"/>
        </w:rPr>
        <w:t xml:space="preserve"> Protein–ligand interactions between ML-consensus compound and AChE (Chain A)</w:t>
      </w:r>
    </w:p>
    <w:tbl>
      <w:tblPr>
        <w:tblStyle w:val="TableGrid"/>
        <w:tblW w:w="0" w:type="auto"/>
        <w:tblLook w:val="04A0" w:firstRow="1" w:lastRow="0" w:firstColumn="1" w:lastColumn="0" w:noHBand="0" w:noVBand="1"/>
      </w:tblPr>
      <w:tblGrid>
        <w:gridCol w:w="759"/>
        <w:gridCol w:w="768"/>
        <w:gridCol w:w="634"/>
        <w:gridCol w:w="1905"/>
      </w:tblGrid>
      <w:tr w:rsidR="00341E46" w:rsidRPr="004E66F8" w14:paraId="2AB165E4" w14:textId="77777777" w:rsidTr="00341E46">
        <w:tc>
          <w:tcPr>
            <w:tcW w:w="0" w:type="auto"/>
          </w:tcPr>
          <w:p w14:paraId="2A6B0EF2" w14:textId="70BF5D70" w:rsidR="00341E46" w:rsidRPr="004E66F8" w:rsidRDefault="00341E46" w:rsidP="00341E46">
            <w:pPr>
              <w:rPr>
                <w:rFonts w:ascii="Times New Roman" w:hAnsi="Times New Roman" w:cs="Times New Roman"/>
                <w:b/>
                <w:bCs/>
                <w:sz w:val="16"/>
                <w:szCs w:val="16"/>
              </w:rPr>
            </w:pPr>
            <w:r w:rsidRPr="004E66F8">
              <w:rPr>
                <w:rFonts w:ascii="Times New Roman" w:hAnsi="Times New Roman" w:cs="Times New Roman"/>
                <w:b/>
                <w:bCs/>
                <w:sz w:val="16"/>
                <w:szCs w:val="16"/>
              </w:rPr>
              <w:t>Residue</w:t>
            </w:r>
          </w:p>
        </w:tc>
        <w:tc>
          <w:tcPr>
            <w:tcW w:w="0" w:type="auto"/>
          </w:tcPr>
          <w:p w14:paraId="68291BEC" w14:textId="78708BF8" w:rsidR="00341E46" w:rsidRPr="004E66F8" w:rsidRDefault="00341E46" w:rsidP="00341E46">
            <w:pPr>
              <w:rPr>
                <w:rFonts w:ascii="Times New Roman" w:hAnsi="Times New Roman" w:cs="Times New Roman"/>
                <w:b/>
                <w:bCs/>
                <w:sz w:val="16"/>
                <w:szCs w:val="16"/>
              </w:rPr>
            </w:pPr>
            <w:r w:rsidRPr="004E66F8">
              <w:rPr>
                <w:rFonts w:ascii="Times New Roman" w:hAnsi="Times New Roman" w:cs="Times New Roman"/>
                <w:b/>
                <w:bCs/>
                <w:sz w:val="16"/>
                <w:szCs w:val="16"/>
              </w:rPr>
              <w:t>Position</w:t>
            </w:r>
          </w:p>
        </w:tc>
        <w:tc>
          <w:tcPr>
            <w:tcW w:w="0" w:type="auto"/>
          </w:tcPr>
          <w:p w14:paraId="0C212DEA" w14:textId="10B693B8" w:rsidR="00341E46" w:rsidRPr="004E66F8" w:rsidRDefault="00341E46" w:rsidP="00341E46">
            <w:pPr>
              <w:rPr>
                <w:rFonts w:ascii="Times New Roman" w:hAnsi="Times New Roman" w:cs="Times New Roman"/>
                <w:b/>
                <w:bCs/>
                <w:sz w:val="16"/>
                <w:szCs w:val="16"/>
              </w:rPr>
            </w:pPr>
            <w:r w:rsidRPr="004E66F8">
              <w:rPr>
                <w:rFonts w:ascii="Times New Roman" w:hAnsi="Times New Roman" w:cs="Times New Roman"/>
                <w:b/>
                <w:bCs/>
                <w:sz w:val="16"/>
                <w:szCs w:val="16"/>
              </w:rPr>
              <w:t>Chain</w:t>
            </w:r>
          </w:p>
        </w:tc>
        <w:tc>
          <w:tcPr>
            <w:tcW w:w="0" w:type="auto"/>
          </w:tcPr>
          <w:p w14:paraId="6FEB232D" w14:textId="474DBF9A" w:rsidR="00341E46" w:rsidRPr="004E66F8" w:rsidRDefault="00341E46" w:rsidP="00341E46">
            <w:pPr>
              <w:rPr>
                <w:rFonts w:ascii="Times New Roman" w:hAnsi="Times New Roman" w:cs="Times New Roman"/>
                <w:b/>
                <w:bCs/>
                <w:sz w:val="16"/>
                <w:szCs w:val="16"/>
              </w:rPr>
            </w:pPr>
            <w:r w:rsidRPr="004E66F8">
              <w:rPr>
                <w:rFonts w:ascii="Times New Roman" w:hAnsi="Times New Roman" w:cs="Times New Roman"/>
                <w:b/>
                <w:bCs/>
                <w:sz w:val="16"/>
                <w:szCs w:val="16"/>
              </w:rPr>
              <w:t>Interaction type</w:t>
            </w:r>
          </w:p>
        </w:tc>
      </w:tr>
      <w:tr w:rsidR="00341E46" w:rsidRPr="004E66F8" w14:paraId="372137C4" w14:textId="77777777" w:rsidTr="00341E46">
        <w:tc>
          <w:tcPr>
            <w:tcW w:w="0" w:type="auto"/>
          </w:tcPr>
          <w:p w14:paraId="729EAF12" w14:textId="0CBC54E9"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ALA</w:t>
            </w:r>
          </w:p>
        </w:tc>
        <w:tc>
          <w:tcPr>
            <w:tcW w:w="0" w:type="auto"/>
          </w:tcPr>
          <w:p w14:paraId="4CAF3E2C" w14:textId="30121994"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127</w:t>
            </w:r>
          </w:p>
        </w:tc>
        <w:tc>
          <w:tcPr>
            <w:tcW w:w="0" w:type="auto"/>
          </w:tcPr>
          <w:p w14:paraId="79F108E7" w14:textId="416C1FAD"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2EEF8DD7" w14:textId="6C0812AD"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Hydrophobic</w:t>
            </w:r>
          </w:p>
        </w:tc>
      </w:tr>
      <w:tr w:rsidR="00341E46" w:rsidRPr="004E66F8" w14:paraId="567126FE" w14:textId="77777777" w:rsidTr="00341E46">
        <w:tc>
          <w:tcPr>
            <w:tcW w:w="0" w:type="auto"/>
          </w:tcPr>
          <w:p w14:paraId="106518B2" w14:textId="0CC16718"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ARG</w:t>
            </w:r>
          </w:p>
        </w:tc>
        <w:tc>
          <w:tcPr>
            <w:tcW w:w="0" w:type="auto"/>
          </w:tcPr>
          <w:p w14:paraId="11712AE0" w14:textId="729CBB17"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296</w:t>
            </w:r>
          </w:p>
        </w:tc>
        <w:tc>
          <w:tcPr>
            <w:tcW w:w="0" w:type="auto"/>
          </w:tcPr>
          <w:p w14:paraId="3D868E6B" w14:textId="01C2441D"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6E127DCE" w14:textId="14BBCF99"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Electrostatic / H-bond</w:t>
            </w:r>
          </w:p>
        </w:tc>
      </w:tr>
      <w:tr w:rsidR="00341E46" w:rsidRPr="004E66F8" w14:paraId="6B076B42" w14:textId="77777777" w:rsidTr="00341E46">
        <w:tc>
          <w:tcPr>
            <w:tcW w:w="0" w:type="auto"/>
          </w:tcPr>
          <w:p w14:paraId="4DF1D27D" w14:textId="0417E9DE"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ASN</w:t>
            </w:r>
          </w:p>
        </w:tc>
        <w:tc>
          <w:tcPr>
            <w:tcW w:w="0" w:type="auto"/>
          </w:tcPr>
          <w:p w14:paraId="5124D4AF" w14:textId="2473A67E"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87</w:t>
            </w:r>
          </w:p>
        </w:tc>
        <w:tc>
          <w:tcPr>
            <w:tcW w:w="0" w:type="auto"/>
          </w:tcPr>
          <w:p w14:paraId="0D001E29" w14:textId="03C6F623"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5891C38A" w14:textId="02DD3F56"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Hydrogen bond</w:t>
            </w:r>
          </w:p>
        </w:tc>
      </w:tr>
      <w:tr w:rsidR="00341E46" w:rsidRPr="004E66F8" w14:paraId="0B473A97" w14:textId="77777777" w:rsidTr="00341E46">
        <w:tc>
          <w:tcPr>
            <w:tcW w:w="0" w:type="auto"/>
          </w:tcPr>
          <w:p w14:paraId="16AAB2EC" w14:textId="7CD37691"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ASP</w:t>
            </w:r>
          </w:p>
        </w:tc>
        <w:tc>
          <w:tcPr>
            <w:tcW w:w="0" w:type="auto"/>
          </w:tcPr>
          <w:p w14:paraId="2D9EC999" w14:textId="57789EF3"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74</w:t>
            </w:r>
          </w:p>
        </w:tc>
        <w:tc>
          <w:tcPr>
            <w:tcW w:w="0" w:type="auto"/>
          </w:tcPr>
          <w:p w14:paraId="3FA8BF75" w14:textId="4976AE03"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47C5D348" w14:textId="68FE8BD8"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Hydrogen bond</w:t>
            </w:r>
          </w:p>
        </w:tc>
      </w:tr>
      <w:tr w:rsidR="00341E46" w:rsidRPr="004E66F8" w14:paraId="72494A70" w14:textId="77777777" w:rsidTr="00341E46">
        <w:tc>
          <w:tcPr>
            <w:tcW w:w="0" w:type="auto"/>
          </w:tcPr>
          <w:p w14:paraId="469F66A1" w14:textId="0847C6BF"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GLN</w:t>
            </w:r>
          </w:p>
        </w:tc>
        <w:tc>
          <w:tcPr>
            <w:tcW w:w="0" w:type="auto"/>
          </w:tcPr>
          <w:p w14:paraId="6C311C08" w14:textId="44A048BB"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71</w:t>
            </w:r>
          </w:p>
        </w:tc>
        <w:tc>
          <w:tcPr>
            <w:tcW w:w="0" w:type="auto"/>
          </w:tcPr>
          <w:p w14:paraId="330D4E2D" w14:textId="54130260"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207CE426" w14:textId="784F11E9"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Hydrogen bond</w:t>
            </w:r>
          </w:p>
        </w:tc>
      </w:tr>
      <w:tr w:rsidR="00341E46" w:rsidRPr="004E66F8" w14:paraId="52645E7F" w14:textId="77777777" w:rsidTr="00341E46">
        <w:tc>
          <w:tcPr>
            <w:tcW w:w="0" w:type="auto"/>
          </w:tcPr>
          <w:p w14:paraId="3B159AD7" w14:textId="0C6F0D36"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GLN</w:t>
            </w:r>
          </w:p>
        </w:tc>
        <w:tc>
          <w:tcPr>
            <w:tcW w:w="0" w:type="auto"/>
          </w:tcPr>
          <w:p w14:paraId="46E1FDBA" w14:textId="1B5A83F2"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291</w:t>
            </w:r>
          </w:p>
        </w:tc>
        <w:tc>
          <w:tcPr>
            <w:tcW w:w="0" w:type="auto"/>
          </w:tcPr>
          <w:p w14:paraId="66CF9751" w14:textId="7A849EA5"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44ECFAF5" w14:textId="4CC727F0"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Hydrogen bond</w:t>
            </w:r>
          </w:p>
        </w:tc>
      </w:tr>
      <w:tr w:rsidR="00341E46" w:rsidRPr="004E66F8" w14:paraId="586344B9" w14:textId="77777777" w:rsidTr="00341E46">
        <w:tc>
          <w:tcPr>
            <w:tcW w:w="0" w:type="auto"/>
          </w:tcPr>
          <w:p w14:paraId="6ACD584A" w14:textId="0F53EFBE"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GLU</w:t>
            </w:r>
          </w:p>
        </w:tc>
        <w:tc>
          <w:tcPr>
            <w:tcW w:w="0" w:type="auto"/>
          </w:tcPr>
          <w:p w14:paraId="62C0F695" w14:textId="2220FF6D"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202</w:t>
            </w:r>
          </w:p>
        </w:tc>
        <w:tc>
          <w:tcPr>
            <w:tcW w:w="0" w:type="auto"/>
          </w:tcPr>
          <w:p w14:paraId="1FC09AF5" w14:textId="66F3C34D"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3B0560E7" w14:textId="30983E7C"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Hydrogen bond</w:t>
            </w:r>
          </w:p>
        </w:tc>
      </w:tr>
      <w:tr w:rsidR="00341E46" w:rsidRPr="004E66F8" w14:paraId="26759322" w14:textId="77777777" w:rsidTr="00341E46">
        <w:tc>
          <w:tcPr>
            <w:tcW w:w="0" w:type="auto"/>
          </w:tcPr>
          <w:p w14:paraId="73505FFF" w14:textId="5BA1E8E5"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GLU</w:t>
            </w:r>
          </w:p>
        </w:tc>
        <w:tc>
          <w:tcPr>
            <w:tcW w:w="0" w:type="auto"/>
          </w:tcPr>
          <w:p w14:paraId="6D7F9DF7" w14:textId="6D708ED4"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292</w:t>
            </w:r>
          </w:p>
        </w:tc>
        <w:tc>
          <w:tcPr>
            <w:tcW w:w="0" w:type="auto"/>
          </w:tcPr>
          <w:p w14:paraId="53DBEEF6" w14:textId="12243B9A"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376B324D" w14:textId="130F3BAB"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Hydrogen bond</w:t>
            </w:r>
          </w:p>
        </w:tc>
      </w:tr>
      <w:tr w:rsidR="00341E46" w:rsidRPr="004E66F8" w14:paraId="14118D14" w14:textId="77777777" w:rsidTr="00341E46">
        <w:tc>
          <w:tcPr>
            <w:tcW w:w="0" w:type="auto"/>
          </w:tcPr>
          <w:p w14:paraId="079A4D0E" w14:textId="4A70D5DA"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GLY</w:t>
            </w:r>
          </w:p>
        </w:tc>
        <w:tc>
          <w:tcPr>
            <w:tcW w:w="0" w:type="auto"/>
          </w:tcPr>
          <w:p w14:paraId="458AD36C" w14:textId="65C8F804"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120</w:t>
            </w:r>
          </w:p>
        </w:tc>
        <w:tc>
          <w:tcPr>
            <w:tcW w:w="0" w:type="auto"/>
          </w:tcPr>
          <w:p w14:paraId="79DDBF0E" w14:textId="69DF99E7"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4AF780B5" w14:textId="422014B3"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Van der Waals</w:t>
            </w:r>
          </w:p>
        </w:tc>
      </w:tr>
      <w:tr w:rsidR="00341E46" w:rsidRPr="004E66F8" w14:paraId="0E290192" w14:textId="77777777" w:rsidTr="00341E46">
        <w:tc>
          <w:tcPr>
            <w:tcW w:w="0" w:type="auto"/>
          </w:tcPr>
          <w:p w14:paraId="005DEC45" w14:textId="63C6F270"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GLY</w:t>
            </w:r>
          </w:p>
        </w:tc>
        <w:tc>
          <w:tcPr>
            <w:tcW w:w="0" w:type="auto"/>
          </w:tcPr>
          <w:p w14:paraId="2E3DC8CB" w14:textId="624FA39A"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121</w:t>
            </w:r>
          </w:p>
        </w:tc>
        <w:tc>
          <w:tcPr>
            <w:tcW w:w="0" w:type="auto"/>
          </w:tcPr>
          <w:p w14:paraId="134CD04B" w14:textId="244440E2"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04DF861F" w14:textId="6979F431"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Van der Waals</w:t>
            </w:r>
          </w:p>
        </w:tc>
      </w:tr>
      <w:tr w:rsidR="00341E46" w:rsidRPr="004E66F8" w14:paraId="282FF56F" w14:textId="77777777" w:rsidTr="00341E46">
        <w:tc>
          <w:tcPr>
            <w:tcW w:w="0" w:type="auto"/>
          </w:tcPr>
          <w:p w14:paraId="562DFB41" w14:textId="0699F0B1"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GLY</w:t>
            </w:r>
          </w:p>
        </w:tc>
        <w:tc>
          <w:tcPr>
            <w:tcW w:w="0" w:type="auto"/>
          </w:tcPr>
          <w:p w14:paraId="3D0CD5D0" w14:textId="5AB37790"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122</w:t>
            </w:r>
          </w:p>
        </w:tc>
        <w:tc>
          <w:tcPr>
            <w:tcW w:w="0" w:type="auto"/>
          </w:tcPr>
          <w:p w14:paraId="3073674D" w14:textId="31FEB12C"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564ECD89" w14:textId="12DFA101"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Van der Waals</w:t>
            </w:r>
          </w:p>
        </w:tc>
      </w:tr>
      <w:tr w:rsidR="00341E46" w:rsidRPr="004E66F8" w14:paraId="273D77EF" w14:textId="77777777" w:rsidTr="00341E46">
        <w:tc>
          <w:tcPr>
            <w:tcW w:w="0" w:type="auto"/>
          </w:tcPr>
          <w:p w14:paraId="52E7760B" w14:textId="283069CC"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GLY</w:t>
            </w:r>
          </w:p>
        </w:tc>
        <w:tc>
          <w:tcPr>
            <w:tcW w:w="0" w:type="auto"/>
          </w:tcPr>
          <w:p w14:paraId="14A87238" w14:textId="6457870E"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126</w:t>
            </w:r>
          </w:p>
        </w:tc>
        <w:tc>
          <w:tcPr>
            <w:tcW w:w="0" w:type="auto"/>
          </w:tcPr>
          <w:p w14:paraId="1D32893D" w14:textId="0CE51D06"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36C7BA29" w14:textId="4C972919"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Van der Waals</w:t>
            </w:r>
          </w:p>
        </w:tc>
      </w:tr>
      <w:tr w:rsidR="00341E46" w:rsidRPr="004E66F8" w14:paraId="43C154CD" w14:textId="77777777" w:rsidTr="00341E46">
        <w:tc>
          <w:tcPr>
            <w:tcW w:w="0" w:type="auto"/>
          </w:tcPr>
          <w:p w14:paraId="7C2ED8C6" w14:textId="5E108D94"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GLY</w:t>
            </w:r>
          </w:p>
        </w:tc>
        <w:tc>
          <w:tcPr>
            <w:tcW w:w="0" w:type="auto"/>
          </w:tcPr>
          <w:p w14:paraId="2C3F12AD" w14:textId="3C145D61"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342</w:t>
            </w:r>
          </w:p>
        </w:tc>
        <w:tc>
          <w:tcPr>
            <w:tcW w:w="0" w:type="auto"/>
          </w:tcPr>
          <w:p w14:paraId="0ABC3C4F" w14:textId="744F1A51"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726264C9" w14:textId="19B18B97"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Van der Waals</w:t>
            </w:r>
          </w:p>
        </w:tc>
      </w:tr>
      <w:tr w:rsidR="00341E46" w:rsidRPr="004E66F8" w14:paraId="68F70C49" w14:textId="77777777" w:rsidTr="00341E46">
        <w:tc>
          <w:tcPr>
            <w:tcW w:w="0" w:type="auto"/>
          </w:tcPr>
          <w:p w14:paraId="26423821" w14:textId="4B44E490"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GLY</w:t>
            </w:r>
          </w:p>
        </w:tc>
        <w:tc>
          <w:tcPr>
            <w:tcW w:w="0" w:type="auto"/>
          </w:tcPr>
          <w:p w14:paraId="55701D02" w14:textId="2D0157CF"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345</w:t>
            </w:r>
          </w:p>
        </w:tc>
        <w:tc>
          <w:tcPr>
            <w:tcW w:w="0" w:type="auto"/>
          </w:tcPr>
          <w:p w14:paraId="4915B975" w14:textId="27925E77"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61788E46" w14:textId="353ED2E6"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Van der Waals</w:t>
            </w:r>
          </w:p>
        </w:tc>
      </w:tr>
      <w:tr w:rsidR="00341E46" w:rsidRPr="004E66F8" w14:paraId="3F7A7D3A" w14:textId="77777777" w:rsidTr="00341E46">
        <w:tc>
          <w:tcPr>
            <w:tcW w:w="0" w:type="auto"/>
          </w:tcPr>
          <w:p w14:paraId="689F4C32" w14:textId="462D88F6"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GLY</w:t>
            </w:r>
          </w:p>
        </w:tc>
        <w:tc>
          <w:tcPr>
            <w:tcW w:w="0" w:type="auto"/>
          </w:tcPr>
          <w:p w14:paraId="423B07C9" w14:textId="5BEC232D"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448</w:t>
            </w:r>
          </w:p>
        </w:tc>
        <w:tc>
          <w:tcPr>
            <w:tcW w:w="0" w:type="auto"/>
          </w:tcPr>
          <w:p w14:paraId="6DA679E4" w14:textId="0D0E5F13"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269F11CC" w14:textId="7B621AB0"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Van der Waals</w:t>
            </w:r>
          </w:p>
        </w:tc>
      </w:tr>
      <w:tr w:rsidR="00341E46" w:rsidRPr="004E66F8" w14:paraId="2E8B4E96" w14:textId="77777777" w:rsidTr="00341E46">
        <w:tc>
          <w:tcPr>
            <w:tcW w:w="0" w:type="auto"/>
          </w:tcPr>
          <w:p w14:paraId="5922E3CC" w14:textId="7DA6DA61"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HIS</w:t>
            </w:r>
          </w:p>
        </w:tc>
        <w:tc>
          <w:tcPr>
            <w:tcW w:w="0" w:type="auto"/>
          </w:tcPr>
          <w:p w14:paraId="2A89FF20" w14:textId="0514B29A"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447</w:t>
            </w:r>
          </w:p>
        </w:tc>
        <w:tc>
          <w:tcPr>
            <w:tcW w:w="0" w:type="auto"/>
          </w:tcPr>
          <w:p w14:paraId="0B0D2554" w14:textId="06147F10"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125DAB8F" w14:textId="5B5B365E"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Hydrogen bond</w:t>
            </w:r>
          </w:p>
        </w:tc>
      </w:tr>
      <w:tr w:rsidR="00341E46" w:rsidRPr="004E66F8" w14:paraId="222C0B3C" w14:textId="77777777" w:rsidTr="00341E46">
        <w:tc>
          <w:tcPr>
            <w:tcW w:w="0" w:type="auto"/>
          </w:tcPr>
          <w:p w14:paraId="3152AED4" w14:textId="55419EC5"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LEU</w:t>
            </w:r>
          </w:p>
        </w:tc>
        <w:tc>
          <w:tcPr>
            <w:tcW w:w="0" w:type="auto"/>
          </w:tcPr>
          <w:p w14:paraId="4C09C8CA" w14:textId="5174D79D"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76</w:t>
            </w:r>
          </w:p>
        </w:tc>
        <w:tc>
          <w:tcPr>
            <w:tcW w:w="0" w:type="auto"/>
          </w:tcPr>
          <w:p w14:paraId="2E68DC0E" w14:textId="0A807908"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07CEC36E" w14:textId="7DAFD6F5"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Hydrophobic</w:t>
            </w:r>
          </w:p>
        </w:tc>
      </w:tr>
      <w:tr w:rsidR="00341E46" w:rsidRPr="004E66F8" w14:paraId="3E88E4B4" w14:textId="77777777" w:rsidTr="00341E46">
        <w:tc>
          <w:tcPr>
            <w:tcW w:w="0" w:type="auto"/>
          </w:tcPr>
          <w:p w14:paraId="0EB7C016" w14:textId="5DD677E7"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LEU</w:t>
            </w:r>
          </w:p>
        </w:tc>
        <w:tc>
          <w:tcPr>
            <w:tcW w:w="0" w:type="auto"/>
          </w:tcPr>
          <w:p w14:paraId="3A50C3D0" w14:textId="07C2BF59"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130</w:t>
            </w:r>
          </w:p>
        </w:tc>
        <w:tc>
          <w:tcPr>
            <w:tcW w:w="0" w:type="auto"/>
          </w:tcPr>
          <w:p w14:paraId="4774E8C4" w14:textId="5533786C"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6B1277C0" w14:textId="329F9ED4"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Hydrophobic</w:t>
            </w:r>
          </w:p>
        </w:tc>
      </w:tr>
      <w:tr w:rsidR="00341E46" w:rsidRPr="004E66F8" w14:paraId="67662DE7" w14:textId="77777777" w:rsidTr="00341E46">
        <w:tc>
          <w:tcPr>
            <w:tcW w:w="0" w:type="auto"/>
          </w:tcPr>
          <w:p w14:paraId="24BAB338" w14:textId="309CEB75"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LEU</w:t>
            </w:r>
          </w:p>
        </w:tc>
        <w:tc>
          <w:tcPr>
            <w:tcW w:w="0" w:type="auto"/>
          </w:tcPr>
          <w:p w14:paraId="297A3F6A" w14:textId="0F01A313"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289</w:t>
            </w:r>
          </w:p>
        </w:tc>
        <w:tc>
          <w:tcPr>
            <w:tcW w:w="0" w:type="auto"/>
          </w:tcPr>
          <w:p w14:paraId="51DF97B4" w14:textId="4CD9D2E3"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09CBB833" w14:textId="5B7C3723"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Hydrophobic</w:t>
            </w:r>
          </w:p>
        </w:tc>
      </w:tr>
      <w:tr w:rsidR="00341E46" w:rsidRPr="004E66F8" w14:paraId="18B5D0A1" w14:textId="77777777" w:rsidTr="00341E46">
        <w:tc>
          <w:tcPr>
            <w:tcW w:w="0" w:type="auto"/>
          </w:tcPr>
          <w:p w14:paraId="55FBEBA8" w14:textId="475C3067"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PHE</w:t>
            </w:r>
          </w:p>
        </w:tc>
        <w:tc>
          <w:tcPr>
            <w:tcW w:w="0" w:type="auto"/>
          </w:tcPr>
          <w:p w14:paraId="3C8C65B9" w14:textId="36B9AE78"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295</w:t>
            </w:r>
          </w:p>
        </w:tc>
        <w:tc>
          <w:tcPr>
            <w:tcW w:w="0" w:type="auto"/>
          </w:tcPr>
          <w:p w14:paraId="71272DF1" w14:textId="0C66FD46"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071A5830" w14:textId="660F2B70"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π–π / Hydrophobic</w:t>
            </w:r>
          </w:p>
        </w:tc>
      </w:tr>
      <w:tr w:rsidR="00341E46" w:rsidRPr="004E66F8" w14:paraId="7B7E74FA" w14:textId="77777777" w:rsidTr="00341E46">
        <w:tc>
          <w:tcPr>
            <w:tcW w:w="0" w:type="auto"/>
          </w:tcPr>
          <w:p w14:paraId="121163E4" w14:textId="6F024CB0"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PHE</w:t>
            </w:r>
          </w:p>
        </w:tc>
        <w:tc>
          <w:tcPr>
            <w:tcW w:w="0" w:type="auto"/>
          </w:tcPr>
          <w:p w14:paraId="4031EC88" w14:textId="4644F672"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297</w:t>
            </w:r>
          </w:p>
        </w:tc>
        <w:tc>
          <w:tcPr>
            <w:tcW w:w="0" w:type="auto"/>
          </w:tcPr>
          <w:p w14:paraId="564BFAEA" w14:textId="5EAF4CA7"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3BE5D739" w14:textId="061C8953"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π–π / Hydrophobic</w:t>
            </w:r>
          </w:p>
        </w:tc>
      </w:tr>
      <w:tr w:rsidR="00341E46" w:rsidRPr="004E66F8" w14:paraId="77445015" w14:textId="77777777" w:rsidTr="00341E46">
        <w:tc>
          <w:tcPr>
            <w:tcW w:w="0" w:type="auto"/>
          </w:tcPr>
          <w:p w14:paraId="3D5AA1C4" w14:textId="0FCCE2C9"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PHE</w:t>
            </w:r>
          </w:p>
        </w:tc>
        <w:tc>
          <w:tcPr>
            <w:tcW w:w="0" w:type="auto"/>
          </w:tcPr>
          <w:p w14:paraId="58FCBB49" w14:textId="4225043F"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338</w:t>
            </w:r>
          </w:p>
        </w:tc>
        <w:tc>
          <w:tcPr>
            <w:tcW w:w="0" w:type="auto"/>
          </w:tcPr>
          <w:p w14:paraId="72A9CC9D" w14:textId="2120CCD1"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771B8EDB" w14:textId="025E1EEF"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π–π stacking</w:t>
            </w:r>
          </w:p>
        </w:tc>
      </w:tr>
      <w:tr w:rsidR="00341E46" w:rsidRPr="004E66F8" w14:paraId="391FC9AB" w14:textId="77777777" w:rsidTr="00341E46">
        <w:tc>
          <w:tcPr>
            <w:tcW w:w="0" w:type="auto"/>
          </w:tcPr>
          <w:p w14:paraId="12C11E75" w14:textId="6FD5625B"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PHE</w:t>
            </w:r>
          </w:p>
        </w:tc>
        <w:tc>
          <w:tcPr>
            <w:tcW w:w="0" w:type="auto"/>
          </w:tcPr>
          <w:p w14:paraId="15BA267A" w14:textId="682B2B5A"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346</w:t>
            </w:r>
          </w:p>
        </w:tc>
        <w:tc>
          <w:tcPr>
            <w:tcW w:w="0" w:type="auto"/>
          </w:tcPr>
          <w:p w14:paraId="2162E419" w14:textId="5B2B1AFF"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69D55B63" w14:textId="1FB799C8"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π–π / Hydrophobic</w:t>
            </w:r>
          </w:p>
        </w:tc>
      </w:tr>
      <w:tr w:rsidR="00341E46" w:rsidRPr="004E66F8" w14:paraId="0FD1A706" w14:textId="77777777" w:rsidTr="00341E46">
        <w:tc>
          <w:tcPr>
            <w:tcW w:w="0" w:type="auto"/>
          </w:tcPr>
          <w:p w14:paraId="138883C2" w14:textId="61934BC5"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PRO</w:t>
            </w:r>
          </w:p>
        </w:tc>
        <w:tc>
          <w:tcPr>
            <w:tcW w:w="0" w:type="auto"/>
          </w:tcPr>
          <w:p w14:paraId="77336CC2" w14:textId="6ACEB4A8"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344</w:t>
            </w:r>
          </w:p>
        </w:tc>
        <w:tc>
          <w:tcPr>
            <w:tcW w:w="0" w:type="auto"/>
          </w:tcPr>
          <w:p w14:paraId="0AE05307" w14:textId="16F5870C"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5ADDF375" w14:textId="644A8E21"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Hydrophobic</w:t>
            </w:r>
          </w:p>
        </w:tc>
      </w:tr>
      <w:tr w:rsidR="00341E46" w:rsidRPr="004E66F8" w14:paraId="04CD1529" w14:textId="77777777" w:rsidTr="00341E46">
        <w:tc>
          <w:tcPr>
            <w:tcW w:w="0" w:type="auto"/>
          </w:tcPr>
          <w:p w14:paraId="79014AA6" w14:textId="1B3B7FBA"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SER</w:t>
            </w:r>
          </w:p>
        </w:tc>
        <w:tc>
          <w:tcPr>
            <w:tcW w:w="0" w:type="auto"/>
          </w:tcPr>
          <w:p w14:paraId="4199A85B" w14:textId="549FC016"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125</w:t>
            </w:r>
          </w:p>
        </w:tc>
        <w:tc>
          <w:tcPr>
            <w:tcW w:w="0" w:type="auto"/>
          </w:tcPr>
          <w:p w14:paraId="3EDC942F" w14:textId="0F98EAB4"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2F2DA2D8" w14:textId="7870C5A4"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Hydrogen bond</w:t>
            </w:r>
          </w:p>
        </w:tc>
      </w:tr>
      <w:tr w:rsidR="00341E46" w:rsidRPr="004E66F8" w14:paraId="2887DAAA" w14:textId="77777777" w:rsidTr="00341E46">
        <w:tc>
          <w:tcPr>
            <w:tcW w:w="0" w:type="auto"/>
          </w:tcPr>
          <w:p w14:paraId="4AB16D75" w14:textId="195B2502"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SER</w:t>
            </w:r>
          </w:p>
        </w:tc>
        <w:tc>
          <w:tcPr>
            <w:tcW w:w="0" w:type="auto"/>
          </w:tcPr>
          <w:p w14:paraId="13C0F7C0" w14:textId="58A77E17"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203</w:t>
            </w:r>
          </w:p>
        </w:tc>
        <w:tc>
          <w:tcPr>
            <w:tcW w:w="0" w:type="auto"/>
          </w:tcPr>
          <w:p w14:paraId="6CED36D9" w14:textId="2C9D1352"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635E0237" w14:textId="20FAF7E6"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Hydrogen bond (catalytic)</w:t>
            </w:r>
          </w:p>
        </w:tc>
      </w:tr>
      <w:tr w:rsidR="00341E46" w:rsidRPr="004E66F8" w14:paraId="5D54AD45" w14:textId="77777777" w:rsidTr="00341E46">
        <w:tc>
          <w:tcPr>
            <w:tcW w:w="0" w:type="auto"/>
          </w:tcPr>
          <w:p w14:paraId="7EDC67B2" w14:textId="5704F47E"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SER</w:t>
            </w:r>
          </w:p>
        </w:tc>
        <w:tc>
          <w:tcPr>
            <w:tcW w:w="0" w:type="auto"/>
          </w:tcPr>
          <w:p w14:paraId="688323DA" w14:textId="7424599E"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293</w:t>
            </w:r>
          </w:p>
        </w:tc>
        <w:tc>
          <w:tcPr>
            <w:tcW w:w="0" w:type="auto"/>
          </w:tcPr>
          <w:p w14:paraId="0A035CB5" w14:textId="318EE60E"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3E083E8E" w14:textId="521C710A"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Hydrogen bond</w:t>
            </w:r>
          </w:p>
        </w:tc>
      </w:tr>
      <w:tr w:rsidR="00341E46" w:rsidRPr="004E66F8" w14:paraId="678A83DE" w14:textId="77777777" w:rsidTr="00341E46">
        <w:tc>
          <w:tcPr>
            <w:tcW w:w="0" w:type="auto"/>
          </w:tcPr>
          <w:p w14:paraId="77ED639D" w14:textId="28297130"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SER</w:t>
            </w:r>
          </w:p>
        </w:tc>
        <w:tc>
          <w:tcPr>
            <w:tcW w:w="0" w:type="auto"/>
          </w:tcPr>
          <w:p w14:paraId="69137DF0" w14:textId="58E80F22"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347</w:t>
            </w:r>
          </w:p>
        </w:tc>
        <w:tc>
          <w:tcPr>
            <w:tcW w:w="0" w:type="auto"/>
          </w:tcPr>
          <w:p w14:paraId="2BD33C6D" w14:textId="59997D3E"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61C1EC13" w14:textId="706690F5"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Hydrogen bond</w:t>
            </w:r>
          </w:p>
        </w:tc>
      </w:tr>
      <w:tr w:rsidR="00341E46" w:rsidRPr="004E66F8" w14:paraId="25A1B685" w14:textId="77777777" w:rsidTr="00341E46">
        <w:tc>
          <w:tcPr>
            <w:tcW w:w="0" w:type="auto"/>
          </w:tcPr>
          <w:p w14:paraId="47F1DC3A" w14:textId="29D3F440"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THR</w:t>
            </w:r>
          </w:p>
        </w:tc>
        <w:tc>
          <w:tcPr>
            <w:tcW w:w="0" w:type="auto"/>
          </w:tcPr>
          <w:p w14:paraId="249A6B39" w14:textId="434E0ECC"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75</w:t>
            </w:r>
          </w:p>
        </w:tc>
        <w:tc>
          <w:tcPr>
            <w:tcW w:w="0" w:type="auto"/>
          </w:tcPr>
          <w:p w14:paraId="53102E7E" w14:textId="249A6FE5"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2ED467E0" w14:textId="53C3581E"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Hydrogen bond</w:t>
            </w:r>
          </w:p>
        </w:tc>
      </w:tr>
      <w:tr w:rsidR="00341E46" w:rsidRPr="004E66F8" w14:paraId="7CE91C7F" w14:textId="77777777" w:rsidTr="00341E46">
        <w:tc>
          <w:tcPr>
            <w:tcW w:w="0" w:type="auto"/>
          </w:tcPr>
          <w:p w14:paraId="47E3E45B" w14:textId="08184C05"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THR</w:t>
            </w:r>
          </w:p>
        </w:tc>
        <w:tc>
          <w:tcPr>
            <w:tcW w:w="0" w:type="auto"/>
          </w:tcPr>
          <w:p w14:paraId="0CBC614F" w14:textId="27291C7B"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83</w:t>
            </w:r>
          </w:p>
        </w:tc>
        <w:tc>
          <w:tcPr>
            <w:tcW w:w="0" w:type="auto"/>
          </w:tcPr>
          <w:p w14:paraId="31EDDCE8" w14:textId="6F366B27"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0D407585" w14:textId="15B9BA85"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Hydrogen bond</w:t>
            </w:r>
          </w:p>
        </w:tc>
      </w:tr>
      <w:tr w:rsidR="00341E46" w:rsidRPr="004E66F8" w14:paraId="2CC2EB34" w14:textId="77777777" w:rsidTr="00341E46">
        <w:tc>
          <w:tcPr>
            <w:tcW w:w="0" w:type="auto"/>
          </w:tcPr>
          <w:p w14:paraId="15F72249" w14:textId="113543D4"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TRP</w:t>
            </w:r>
          </w:p>
        </w:tc>
        <w:tc>
          <w:tcPr>
            <w:tcW w:w="0" w:type="auto"/>
          </w:tcPr>
          <w:p w14:paraId="44EAFE98" w14:textId="4377E8BE"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86</w:t>
            </w:r>
          </w:p>
        </w:tc>
        <w:tc>
          <w:tcPr>
            <w:tcW w:w="0" w:type="auto"/>
          </w:tcPr>
          <w:p w14:paraId="0635F047" w14:textId="6A289ADC"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5E4F8C36" w14:textId="32C9E1F5"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π–π stacking</w:t>
            </w:r>
          </w:p>
        </w:tc>
      </w:tr>
      <w:tr w:rsidR="00341E46" w:rsidRPr="004E66F8" w14:paraId="7DB1D82D" w14:textId="77777777" w:rsidTr="00341E46">
        <w:tc>
          <w:tcPr>
            <w:tcW w:w="0" w:type="auto"/>
          </w:tcPr>
          <w:p w14:paraId="4CC5FFD5" w14:textId="05EE4D66"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TRP</w:t>
            </w:r>
          </w:p>
        </w:tc>
        <w:tc>
          <w:tcPr>
            <w:tcW w:w="0" w:type="auto"/>
          </w:tcPr>
          <w:p w14:paraId="62F47554" w14:textId="221BE9EB"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286</w:t>
            </w:r>
          </w:p>
        </w:tc>
        <w:tc>
          <w:tcPr>
            <w:tcW w:w="0" w:type="auto"/>
          </w:tcPr>
          <w:p w14:paraId="57460762" w14:textId="23E9A820"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34961BB6" w14:textId="55E39F9A"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π–π stacking</w:t>
            </w:r>
          </w:p>
        </w:tc>
      </w:tr>
      <w:tr w:rsidR="00341E46" w:rsidRPr="004E66F8" w14:paraId="13415DAD" w14:textId="77777777" w:rsidTr="00341E46">
        <w:tc>
          <w:tcPr>
            <w:tcW w:w="0" w:type="auto"/>
          </w:tcPr>
          <w:p w14:paraId="2ABF25FE" w14:textId="186EB7D5"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TYR</w:t>
            </w:r>
          </w:p>
        </w:tc>
        <w:tc>
          <w:tcPr>
            <w:tcW w:w="0" w:type="auto"/>
          </w:tcPr>
          <w:p w14:paraId="02214DA1" w14:textId="6A8F1488"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72</w:t>
            </w:r>
          </w:p>
        </w:tc>
        <w:tc>
          <w:tcPr>
            <w:tcW w:w="0" w:type="auto"/>
          </w:tcPr>
          <w:p w14:paraId="52ABD07C" w14:textId="0E13A16A"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246A0B54" w14:textId="22242A97"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π–π / Hydrophobic</w:t>
            </w:r>
          </w:p>
        </w:tc>
      </w:tr>
      <w:tr w:rsidR="00341E46" w:rsidRPr="004E66F8" w14:paraId="4B4B3255" w14:textId="77777777" w:rsidTr="00341E46">
        <w:tc>
          <w:tcPr>
            <w:tcW w:w="0" w:type="auto"/>
          </w:tcPr>
          <w:p w14:paraId="4DB36640" w14:textId="6082967B"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TYR</w:t>
            </w:r>
          </w:p>
        </w:tc>
        <w:tc>
          <w:tcPr>
            <w:tcW w:w="0" w:type="auto"/>
          </w:tcPr>
          <w:p w14:paraId="76668C20" w14:textId="0CD3CC4C"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124</w:t>
            </w:r>
          </w:p>
        </w:tc>
        <w:tc>
          <w:tcPr>
            <w:tcW w:w="0" w:type="auto"/>
          </w:tcPr>
          <w:p w14:paraId="571A9086" w14:textId="34512A65"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312749E9" w14:textId="28D433AB"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π–π / Hydrophobic</w:t>
            </w:r>
          </w:p>
        </w:tc>
      </w:tr>
      <w:tr w:rsidR="00341E46" w:rsidRPr="004E66F8" w14:paraId="66DF4AB6" w14:textId="77777777" w:rsidTr="00341E46">
        <w:tc>
          <w:tcPr>
            <w:tcW w:w="0" w:type="auto"/>
          </w:tcPr>
          <w:p w14:paraId="1ED6B3AF" w14:textId="6FCEEBD4"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TYR</w:t>
            </w:r>
          </w:p>
        </w:tc>
        <w:tc>
          <w:tcPr>
            <w:tcW w:w="0" w:type="auto"/>
          </w:tcPr>
          <w:p w14:paraId="2DB7FB05" w14:textId="703A1382"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133</w:t>
            </w:r>
          </w:p>
        </w:tc>
        <w:tc>
          <w:tcPr>
            <w:tcW w:w="0" w:type="auto"/>
          </w:tcPr>
          <w:p w14:paraId="0625BC5F" w14:textId="7F0B46DA"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70B83BE9" w14:textId="6EAA174C"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π–π / Hydrophobic</w:t>
            </w:r>
          </w:p>
        </w:tc>
      </w:tr>
      <w:tr w:rsidR="00341E46" w:rsidRPr="004E66F8" w14:paraId="308B8B2B" w14:textId="77777777" w:rsidTr="00341E46">
        <w:tc>
          <w:tcPr>
            <w:tcW w:w="0" w:type="auto"/>
          </w:tcPr>
          <w:p w14:paraId="1F4205B4" w14:textId="0E4CB36D"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TYR</w:t>
            </w:r>
          </w:p>
        </w:tc>
        <w:tc>
          <w:tcPr>
            <w:tcW w:w="0" w:type="auto"/>
          </w:tcPr>
          <w:p w14:paraId="42E19F36" w14:textId="2F8C16F8"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337</w:t>
            </w:r>
          </w:p>
        </w:tc>
        <w:tc>
          <w:tcPr>
            <w:tcW w:w="0" w:type="auto"/>
          </w:tcPr>
          <w:p w14:paraId="64A5A5C5" w14:textId="2C59EEAD"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41D55786" w14:textId="112640BC"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π–π stacking</w:t>
            </w:r>
          </w:p>
        </w:tc>
      </w:tr>
      <w:tr w:rsidR="00341E46" w:rsidRPr="004E66F8" w14:paraId="2BFE1AF8" w14:textId="77777777" w:rsidTr="00341E46">
        <w:tc>
          <w:tcPr>
            <w:tcW w:w="0" w:type="auto"/>
          </w:tcPr>
          <w:p w14:paraId="7466C224" w14:textId="038E36A1"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TYR</w:t>
            </w:r>
          </w:p>
        </w:tc>
        <w:tc>
          <w:tcPr>
            <w:tcW w:w="0" w:type="auto"/>
          </w:tcPr>
          <w:p w14:paraId="2532D0E5" w14:textId="01D27929"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341</w:t>
            </w:r>
          </w:p>
        </w:tc>
        <w:tc>
          <w:tcPr>
            <w:tcW w:w="0" w:type="auto"/>
          </w:tcPr>
          <w:p w14:paraId="2984B7BC" w14:textId="027ED5FE"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63897944" w14:textId="56E41850"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π–π stacking</w:t>
            </w:r>
          </w:p>
        </w:tc>
      </w:tr>
      <w:tr w:rsidR="00341E46" w:rsidRPr="004E66F8" w14:paraId="1CDF0444" w14:textId="77777777" w:rsidTr="00341E46">
        <w:tc>
          <w:tcPr>
            <w:tcW w:w="0" w:type="auto"/>
          </w:tcPr>
          <w:p w14:paraId="4E5D59D6" w14:textId="078597E4"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VAL</w:t>
            </w:r>
          </w:p>
        </w:tc>
        <w:tc>
          <w:tcPr>
            <w:tcW w:w="0" w:type="auto"/>
          </w:tcPr>
          <w:p w14:paraId="6E4C33FE" w14:textId="2B20C811"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294</w:t>
            </w:r>
          </w:p>
        </w:tc>
        <w:tc>
          <w:tcPr>
            <w:tcW w:w="0" w:type="auto"/>
          </w:tcPr>
          <w:p w14:paraId="7C737B86" w14:textId="23A7FD88"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A</w:t>
            </w:r>
          </w:p>
        </w:tc>
        <w:tc>
          <w:tcPr>
            <w:tcW w:w="0" w:type="auto"/>
          </w:tcPr>
          <w:p w14:paraId="7556C561" w14:textId="7EB61D93" w:rsidR="00341E46" w:rsidRPr="004E66F8" w:rsidRDefault="00341E46" w:rsidP="00341E46">
            <w:pPr>
              <w:rPr>
                <w:rFonts w:ascii="Times New Roman" w:hAnsi="Times New Roman" w:cs="Times New Roman"/>
                <w:sz w:val="16"/>
                <w:szCs w:val="16"/>
              </w:rPr>
            </w:pPr>
            <w:r w:rsidRPr="004E66F8">
              <w:rPr>
                <w:rFonts w:ascii="Times New Roman" w:hAnsi="Times New Roman" w:cs="Times New Roman"/>
                <w:sz w:val="16"/>
                <w:szCs w:val="16"/>
              </w:rPr>
              <w:t>Hydrophobic</w:t>
            </w:r>
          </w:p>
        </w:tc>
      </w:tr>
    </w:tbl>
    <w:p w14:paraId="685C476A" w14:textId="77777777" w:rsidR="00341E46" w:rsidRPr="004E66F8" w:rsidRDefault="00341E46" w:rsidP="00341E46">
      <w:pPr>
        <w:rPr>
          <w:rFonts w:ascii="Times New Roman" w:hAnsi="Times New Roman" w:cs="Times New Roman"/>
        </w:rPr>
      </w:pPr>
    </w:p>
    <w:p w14:paraId="15774F39" w14:textId="77777777" w:rsidR="00F74804" w:rsidRDefault="00F74804" w:rsidP="00552849">
      <w:pPr>
        <w:spacing w:after="360"/>
        <w:rPr>
          <w:rFonts w:ascii="Times New Roman" w:hAnsi="Times New Roman" w:cs="Times New Roman"/>
          <w:b/>
          <w:bCs/>
        </w:rPr>
      </w:pPr>
    </w:p>
    <w:p w14:paraId="11A7907A" w14:textId="77777777" w:rsidR="0078662C" w:rsidRDefault="0078662C" w:rsidP="00552849">
      <w:pPr>
        <w:spacing w:after="360"/>
        <w:rPr>
          <w:rFonts w:ascii="Times New Roman" w:hAnsi="Times New Roman" w:cs="Times New Roman"/>
          <w:b/>
          <w:bCs/>
        </w:rPr>
      </w:pPr>
    </w:p>
    <w:p w14:paraId="11AE15DA" w14:textId="77777777" w:rsidR="0078662C" w:rsidRDefault="0078662C" w:rsidP="00552849">
      <w:pPr>
        <w:spacing w:after="360"/>
        <w:rPr>
          <w:rFonts w:ascii="Times New Roman" w:hAnsi="Times New Roman" w:cs="Times New Roman"/>
          <w:b/>
          <w:bCs/>
        </w:rPr>
      </w:pPr>
    </w:p>
    <w:p w14:paraId="4C58DFD4" w14:textId="088FA621" w:rsidR="00F74804" w:rsidRDefault="00973349" w:rsidP="00F74804">
      <w:pPr>
        <w:spacing w:after="360"/>
        <w:rPr>
          <w:rFonts w:ascii="Times New Roman" w:hAnsi="Times New Roman" w:cs="Times New Roman"/>
          <w:b/>
          <w:bCs/>
        </w:rPr>
      </w:pPr>
      <w:r w:rsidRPr="004E66F8">
        <w:rPr>
          <w:rFonts w:ascii="Times New Roman" w:hAnsi="Times New Roman" w:cs="Times New Roman"/>
          <w:b/>
          <w:bCs/>
        </w:rPr>
        <w:t>Figures</w:t>
      </w:r>
    </w:p>
    <w:p w14:paraId="302BE498" w14:textId="77AEDCFD" w:rsidR="00F74804" w:rsidRDefault="00F74804" w:rsidP="00F74804">
      <w:pPr>
        <w:spacing w:after="360"/>
        <w:jc w:val="center"/>
        <w:rPr>
          <w:rFonts w:ascii="Times New Roman" w:hAnsi="Times New Roman" w:cs="Times New Roman"/>
          <w:b/>
          <w:bCs/>
        </w:rPr>
      </w:pPr>
      <w:r>
        <w:rPr>
          <w:noProof/>
          <w:lang w:val="en-IN" w:eastAsia="en-IN"/>
        </w:rPr>
        <w:drawing>
          <wp:inline distT="0" distB="0" distL="0" distR="0" wp14:anchorId="1C93852E" wp14:editId="2452A54C">
            <wp:extent cx="4016829" cy="2820792"/>
            <wp:effectExtent l="0" t="0" r="3175" b="0"/>
            <wp:docPr id="20086546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21853" cy="2824320"/>
                    </a:xfrm>
                    <a:prstGeom prst="rect">
                      <a:avLst/>
                    </a:prstGeom>
                    <a:noFill/>
                    <a:ln>
                      <a:noFill/>
                    </a:ln>
                  </pic:spPr>
                </pic:pic>
              </a:graphicData>
            </a:graphic>
          </wp:inline>
        </w:drawing>
      </w:r>
    </w:p>
    <w:p w14:paraId="12668387" w14:textId="53337225" w:rsidR="00F74804" w:rsidRPr="00F74804" w:rsidRDefault="00F74804" w:rsidP="00F74804">
      <w:pPr>
        <w:spacing w:after="360"/>
        <w:jc w:val="both"/>
        <w:rPr>
          <w:rFonts w:ascii="Times New Roman" w:hAnsi="Times New Roman" w:cs="Times New Roman"/>
        </w:rPr>
      </w:pPr>
      <w:r w:rsidRPr="004E66F8">
        <w:rPr>
          <w:rFonts w:ascii="Times New Roman" w:hAnsi="Times New Roman" w:cs="Times New Roman"/>
          <w:b/>
          <w:bCs/>
        </w:rPr>
        <w:t>Fig. S1</w:t>
      </w:r>
      <w:r>
        <w:rPr>
          <w:rFonts w:ascii="Times New Roman" w:hAnsi="Times New Roman" w:cs="Times New Roman"/>
        </w:rPr>
        <w:t xml:space="preserve"> </w:t>
      </w:r>
      <w:r w:rsidRPr="00F74804">
        <w:rPr>
          <w:rFonts w:ascii="Times New Roman" w:hAnsi="Times New Roman" w:cs="Times New Roman"/>
        </w:rPr>
        <w:t>F1-Score analysis across descriptors and models on the ChEMBL dataset. Each row corresponds to a molecular descriptor, while each column represents a machine learning mode</w:t>
      </w:r>
    </w:p>
    <w:p w14:paraId="28E67980" w14:textId="77777777" w:rsidR="00866212" w:rsidRPr="004E66F8" w:rsidRDefault="00866212" w:rsidP="00866212">
      <w:pPr>
        <w:jc w:val="center"/>
        <w:rPr>
          <w:rFonts w:ascii="Times New Roman" w:hAnsi="Times New Roman" w:cs="Times New Roman"/>
        </w:rPr>
      </w:pPr>
      <w:r w:rsidRPr="004E66F8">
        <w:rPr>
          <w:rFonts w:ascii="Times New Roman" w:hAnsi="Times New Roman" w:cs="Times New Roman"/>
          <w:noProof/>
          <w:lang w:val="en-IN" w:eastAsia="en-IN"/>
        </w:rPr>
        <w:drawing>
          <wp:inline distT="0" distB="0" distL="0" distR="0" wp14:anchorId="3F3D068D" wp14:editId="0494B18C">
            <wp:extent cx="3227614" cy="3227614"/>
            <wp:effectExtent l="0" t="0" r="0" b="0"/>
            <wp:docPr id="33213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30218" cy="3230218"/>
                    </a:xfrm>
                    <a:prstGeom prst="rect">
                      <a:avLst/>
                    </a:prstGeom>
                    <a:noFill/>
                    <a:ln>
                      <a:noFill/>
                    </a:ln>
                  </pic:spPr>
                </pic:pic>
              </a:graphicData>
            </a:graphic>
          </wp:inline>
        </w:drawing>
      </w:r>
    </w:p>
    <w:p w14:paraId="2CCFE97C" w14:textId="06F132F2" w:rsidR="00866212" w:rsidRPr="004E66F8" w:rsidRDefault="00866212" w:rsidP="00866212">
      <w:pPr>
        <w:jc w:val="both"/>
        <w:rPr>
          <w:rFonts w:ascii="Times New Roman" w:hAnsi="Times New Roman" w:cs="Times New Roman"/>
        </w:rPr>
      </w:pPr>
      <w:r w:rsidRPr="004E66F8">
        <w:rPr>
          <w:rFonts w:ascii="Times New Roman" w:hAnsi="Times New Roman" w:cs="Times New Roman"/>
          <w:b/>
          <w:bCs/>
        </w:rPr>
        <w:t>Fig. S</w:t>
      </w:r>
      <w:r>
        <w:rPr>
          <w:rFonts w:ascii="Times New Roman" w:hAnsi="Times New Roman" w:cs="Times New Roman"/>
          <w:b/>
          <w:bCs/>
        </w:rPr>
        <w:t>2</w:t>
      </w:r>
      <w:r w:rsidRPr="004E66F8">
        <w:rPr>
          <w:rFonts w:ascii="Times New Roman" w:hAnsi="Times New Roman" w:cs="Times New Roman"/>
        </w:rPr>
        <w:t xml:space="preserve"> Reliability diagram illustrating probability calibration performance of the Random Forest model with Morgan count fingerprints on the ChEMBL dataset. The uncalibrated model (blue) and Platt-calibrated model (orange) are compared against the ideal calibration line (diagonal).</w:t>
      </w:r>
    </w:p>
    <w:p w14:paraId="0FE9A37E" w14:textId="77777777" w:rsidR="00F74804" w:rsidRPr="004E66F8" w:rsidRDefault="00F74804" w:rsidP="00866212">
      <w:pPr>
        <w:spacing w:after="360"/>
        <w:rPr>
          <w:rFonts w:ascii="Times New Roman" w:hAnsi="Times New Roman" w:cs="Times New Roman"/>
          <w:b/>
          <w:bCs/>
        </w:rPr>
      </w:pPr>
    </w:p>
    <w:p w14:paraId="6EE156A4" w14:textId="61BE324D" w:rsidR="00973349" w:rsidRPr="004E66F8" w:rsidRDefault="00973349" w:rsidP="00A8441F">
      <w:pPr>
        <w:jc w:val="center"/>
        <w:rPr>
          <w:rFonts w:ascii="Times New Roman" w:hAnsi="Times New Roman" w:cs="Times New Roman"/>
        </w:rPr>
      </w:pPr>
      <w:r w:rsidRPr="004E66F8">
        <w:rPr>
          <w:rFonts w:ascii="Times New Roman" w:hAnsi="Times New Roman" w:cs="Times New Roman"/>
          <w:noProof/>
          <w:lang w:val="en-IN" w:eastAsia="en-IN"/>
        </w:rPr>
        <w:drawing>
          <wp:inline distT="0" distB="0" distL="0" distR="0" wp14:anchorId="589CA87C" wp14:editId="4787E4BC">
            <wp:extent cx="4767072" cy="1966417"/>
            <wp:effectExtent l="0" t="0" r="0" b="0"/>
            <wp:docPr id="178647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86689" cy="1974509"/>
                    </a:xfrm>
                    <a:prstGeom prst="rect">
                      <a:avLst/>
                    </a:prstGeom>
                    <a:noFill/>
                    <a:ln>
                      <a:noFill/>
                    </a:ln>
                  </pic:spPr>
                </pic:pic>
              </a:graphicData>
            </a:graphic>
          </wp:inline>
        </w:drawing>
      </w:r>
    </w:p>
    <w:p w14:paraId="4282D75C" w14:textId="13B18CD0" w:rsidR="00973349" w:rsidRPr="004E66F8" w:rsidRDefault="004154A4">
      <w:pPr>
        <w:rPr>
          <w:rFonts w:ascii="Times New Roman" w:hAnsi="Times New Roman" w:cs="Times New Roman"/>
        </w:rPr>
      </w:pPr>
      <w:r w:rsidRPr="004E66F8">
        <w:rPr>
          <w:rFonts w:ascii="Times New Roman" w:hAnsi="Times New Roman" w:cs="Times New Roman"/>
          <w:b/>
          <w:bCs/>
        </w:rPr>
        <w:t xml:space="preserve">Fig. </w:t>
      </w:r>
      <w:r w:rsidR="00B74880" w:rsidRPr="004E66F8">
        <w:rPr>
          <w:rFonts w:ascii="Times New Roman" w:hAnsi="Times New Roman" w:cs="Times New Roman"/>
          <w:b/>
          <w:bCs/>
        </w:rPr>
        <w:t>S</w:t>
      </w:r>
      <w:r w:rsidR="00866212">
        <w:rPr>
          <w:rFonts w:ascii="Times New Roman" w:hAnsi="Times New Roman" w:cs="Times New Roman"/>
          <w:b/>
          <w:bCs/>
        </w:rPr>
        <w:t>3</w:t>
      </w:r>
      <w:r w:rsidRPr="004E66F8">
        <w:rPr>
          <w:rFonts w:ascii="Times New Roman" w:hAnsi="Times New Roman" w:cs="Times New Roman"/>
        </w:rPr>
        <w:t xml:space="preserve"> Performance of calibrated model–descriptor on Ray. (A) ROC-AUC (left) and (B) </w:t>
      </w:r>
      <w:r w:rsidR="000647B5" w:rsidRPr="004E66F8">
        <w:rPr>
          <w:rFonts w:ascii="Times New Roman" w:hAnsi="Times New Roman" w:cs="Times New Roman"/>
        </w:rPr>
        <w:t>PR-AUC</w:t>
      </w:r>
      <w:r w:rsidRPr="004E66F8">
        <w:rPr>
          <w:rFonts w:ascii="Times New Roman" w:hAnsi="Times New Roman" w:cs="Times New Roman"/>
        </w:rPr>
        <w:t xml:space="preserve"> (right).</w:t>
      </w:r>
    </w:p>
    <w:p w14:paraId="272455F2" w14:textId="77777777" w:rsidR="000647B5" w:rsidRPr="004E66F8" w:rsidRDefault="000647B5">
      <w:pPr>
        <w:rPr>
          <w:rFonts w:ascii="Times New Roman" w:hAnsi="Times New Roman" w:cs="Times New Roman"/>
        </w:rPr>
      </w:pPr>
    </w:p>
    <w:p w14:paraId="46394CA4" w14:textId="1F3E07D9" w:rsidR="00973349" w:rsidRPr="004E66F8" w:rsidRDefault="00973349" w:rsidP="00A8441F">
      <w:pPr>
        <w:jc w:val="center"/>
        <w:rPr>
          <w:rFonts w:ascii="Times New Roman" w:hAnsi="Times New Roman" w:cs="Times New Roman"/>
        </w:rPr>
      </w:pPr>
      <w:r w:rsidRPr="004E66F8">
        <w:rPr>
          <w:rFonts w:ascii="Times New Roman" w:hAnsi="Times New Roman" w:cs="Times New Roman"/>
          <w:noProof/>
          <w:lang w:val="en-IN" w:eastAsia="en-IN"/>
        </w:rPr>
        <w:drawing>
          <wp:inline distT="0" distB="0" distL="0" distR="0" wp14:anchorId="29BFC243" wp14:editId="14060F5B">
            <wp:extent cx="4797552" cy="1978990"/>
            <wp:effectExtent l="0" t="0" r="3175" b="2540"/>
            <wp:docPr id="7898463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07500" cy="1983094"/>
                    </a:xfrm>
                    <a:prstGeom prst="rect">
                      <a:avLst/>
                    </a:prstGeom>
                    <a:noFill/>
                    <a:ln>
                      <a:noFill/>
                    </a:ln>
                  </pic:spPr>
                </pic:pic>
              </a:graphicData>
            </a:graphic>
          </wp:inline>
        </w:drawing>
      </w:r>
    </w:p>
    <w:p w14:paraId="1E6BF719" w14:textId="7EAF9FB6" w:rsidR="000647B5" w:rsidRPr="004E66F8" w:rsidRDefault="000647B5" w:rsidP="000647B5">
      <w:pPr>
        <w:rPr>
          <w:rFonts w:ascii="Times New Roman" w:hAnsi="Times New Roman" w:cs="Times New Roman"/>
        </w:rPr>
      </w:pPr>
      <w:r w:rsidRPr="004E66F8">
        <w:rPr>
          <w:rFonts w:ascii="Times New Roman" w:hAnsi="Times New Roman" w:cs="Times New Roman"/>
          <w:b/>
          <w:bCs/>
        </w:rPr>
        <w:t xml:space="preserve">Fig. </w:t>
      </w:r>
      <w:r w:rsidR="00B74880" w:rsidRPr="004E66F8">
        <w:rPr>
          <w:rFonts w:ascii="Times New Roman" w:hAnsi="Times New Roman" w:cs="Times New Roman"/>
          <w:b/>
          <w:bCs/>
        </w:rPr>
        <w:t>S</w:t>
      </w:r>
      <w:r w:rsidR="00866212">
        <w:rPr>
          <w:rFonts w:ascii="Times New Roman" w:hAnsi="Times New Roman" w:cs="Times New Roman"/>
          <w:b/>
          <w:bCs/>
        </w:rPr>
        <w:t>4</w:t>
      </w:r>
      <w:r w:rsidRPr="004E66F8">
        <w:rPr>
          <w:rFonts w:ascii="Times New Roman" w:hAnsi="Times New Roman" w:cs="Times New Roman"/>
        </w:rPr>
        <w:t xml:space="preserve"> Performance of calibrated model–descriptor on Rat. (A) ROC-AUC (left) and (B) PR-AUC (right).</w:t>
      </w:r>
    </w:p>
    <w:p w14:paraId="47ABB5B6" w14:textId="77777777" w:rsidR="00A8441F" w:rsidRPr="004E66F8" w:rsidRDefault="00A8441F" w:rsidP="000647B5">
      <w:pPr>
        <w:rPr>
          <w:rFonts w:ascii="Times New Roman" w:hAnsi="Times New Roman" w:cs="Times New Roman"/>
        </w:rPr>
      </w:pPr>
    </w:p>
    <w:p w14:paraId="2AC38EE2" w14:textId="2B4D44E0" w:rsidR="00973349" w:rsidRPr="004E66F8" w:rsidRDefault="00973349" w:rsidP="00A8441F">
      <w:pPr>
        <w:jc w:val="center"/>
        <w:rPr>
          <w:rFonts w:ascii="Times New Roman" w:hAnsi="Times New Roman" w:cs="Times New Roman"/>
        </w:rPr>
      </w:pPr>
      <w:r w:rsidRPr="004E66F8">
        <w:rPr>
          <w:rFonts w:ascii="Times New Roman" w:hAnsi="Times New Roman" w:cs="Times New Roman"/>
          <w:noProof/>
          <w:lang w:val="en-IN" w:eastAsia="en-IN"/>
        </w:rPr>
        <w:drawing>
          <wp:inline distT="0" distB="0" distL="0" distR="0" wp14:anchorId="4E5817DF" wp14:editId="06AF0D0F">
            <wp:extent cx="4821936" cy="1989049"/>
            <wp:effectExtent l="0" t="0" r="0" b="0"/>
            <wp:docPr id="1186747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21936" cy="1989049"/>
                    </a:xfrm>
                    <a:prstGeom prst="rect">
                      <a:avLst/>
                    </a:prstGeom>
                    <a:noFill/>
                    <a:ln>
                      <a:noFill/>
                    </a:ln>
                  </pic:spPr>
                </pic:pic>
              </a:graphicData>
            </a:graphic>
          </wp:inline>
        </w:drawing>
      </w:r>
    </w:p>
    <w:p w14:paraId="4AFAE563" w14:textId="33ECA5F8" w:rsidR="000647B5" w:rsidRPr="004E66F8" w:rsidRDefault="000647B5" w:rsidP="000647B5">
      <w:pPr>
        <w:rPr>
          <w:rFonts w:ascii="Times New Roman" w:hAnsi="Times New Roman" w:cs="Times New Roman"/>
        </w:rPr>
      </w:pPr>
      <w:r w:rsidRPr="004E66F8">
        <w:rPr>
          <w:rFonts w:ascii="Times New Roman" w:hAnsi="Times New Roman" w:cs="Times New Roman"/>
          <w:b/>
          <w:bCs/>
        </w:rPr>
        <w:t xml:space="preserve">Fig. </w:t>
      </w:r>
      <w:r w:rsidR="00B74880" w:rsidRPr="004E66F8">
        <w:rPr>
          <w:rFonts w:ascii="Times New Roman" w:hAnsi="Times New Roman" w:cs="Times New Roman"/>
          <w:b/>
          <w:bCs/>
        </w:rPr>
        <w:t>S</w:t>
      </w:r>
      <w:r w:rsidR="00866212">
        <w:rPr>
          <w:rFonts w:ascii="Times New Roman" w:hAnsi="Times New Roman" w:cs="Times New Roman"/>
          <w:b/>
          <w:bCs/>
        </w:rPr>
        <w:t>5</w:t>
      </w:r>
      <w:r w:rsidRPr="004E66F8">
        <w:rPr>
          <w:rFonts w:ascii="Times New Roman" w:hAnsi="Times New Roman" w:cs="Times New Roman"/>
        </w:rPr>
        <w:t xml:space="preserve"> Performance of calibrated model–descriptor on Mouse. (A) ROC-AUC (left) and (B) PR-AUC (right).</w:t>
      </w:r>
    </w:p>
    <w:p w14:paraId="4860F745" w14:textId="77777777" w:rsidR="000647B5" w:rsidRPr="004E66F8" w:rsidRDefault="000647B5">
      <w:pPr>
        <w:rPr>
          <w:rFonts w:ascii="Times New Roman" w:hAnsi="Times New Roman" w:cs="Times New Roman"/>
        </w:rPr>
      </w:pPr>
    </w:p>
    <w:p w14:paraId="0246A686" w14:textId="6B6F1747" w:rsidR="00973349" w:rsidRPr="004E66F8" w:rsidRDefault="00973349" w:rsidP="00A8441F">
      <w:pPr>
        <w:jc w:val="center"/>
        <w:rPr>
          <w:rFonts w:ascii="Times New Roman" w:hAnsi="Times New Roman" w:cs="Times New Roman"/>
        </w:rPr>
      </w:pPr>
      <w:r w:rsidRPr="004E66F8">
        <w:rPr>
          <w:rFonts w:ascii="Times New Roman" w:hAnsi="Times New Roman" w:cs="Times New Roman"/>
          <w:noProof/>
          <w:lang w:val="en-IN" w:eastAsia="en-IN"/>
        </w:rPr>
        <w:drawing>
          <wp:inline distT="0" distB="0" distL="0" distR="0" wp14:anchorId="1FDCEC45" wp14:editId="26F13904">
            <wp:extent cx="5017008" cy="2069517"/>
            <wp:effectExtent l="0" t="0" r="0" b="6985"/>
            <wp:docPr id="4720571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17008" cy="2069517"/>
                    </a:xfrm>
                    <a:prstGeom prst="rect">
                      <a:avLst/>
                    </a:prstGeom>
                    <a:noFill/>
                    <a:ln>
                      <a:noFill/>
                    </a:ln>
                  </pic:spPr>
                </pic:pic>
              </a:graphicData>
            </a:graphic>
          </wp:inline>
        </w:drawing>
      </w:r>
    </w:p>
    <w:p w14:paraId="4FFDA777" w14:textId="7C97BB93" w:rsidR="000647B5" w:rsidRPr="004E66F8" w:rsidRDefault="000647B5" w:rsidP="000647B5">
      <w:pPr>
        <w:rPr>
          <w:rFonts w:ascii="Times New Roman" w:hAnsi="Times New Roman" w:cs="Times New Roman"/>
        </w:rPr>
      </w:pPr>
      <w:r w:rsidRPr="004E66F8">
        <w:rPr>
          <w:rFonts w:ascii="Times New Roman" w:hAnsi="Times New Roman" w:cs="Times New Roman"/>
          <w:b/>
          <w:bCs/>
        </w:rPr>
        <w:t xml:space="preserve">Fig. </w:t>
      </w:r>
      <w:r w:rsidR="00B74880" w:rsidRPr="004E66F8">
        <w:rPr>
          <w:rFonts w:ascii="Times New Roman" w:hAnsi="Times New Roman" w:cs="Times New Roman"/>
          <w:b/>
          <w:bCs/>
        </w:rPr>
        <w:t>S</w:t>
      </w:r>
      <w:r w:rsidR="00866212">
        <w:rPr>
          <w:rFonts w:ascii="Times New Roman" w:hAnsi="Times New Roman" w:cs="Times New Roman"/>
          <w:b/>
          <w:bCs/>
        </w:rPr>
        <w:t>6</w:t>
      </w:r>
      <w:r w:rsidRPr="004E66F8">
        <w:rPr>
          <w:rFonts w:ascii="Times New Roman" w:hAnsi="Times New Roman" w:cs="Times New Roman"/>
        </w:rPr>
        <w:t xml:space="preserve"> Performance of calibrated model–descriptor on Cow. (A) ROC-AUC (left) and (B) PR-AUC (right).</w:t>
      </w:r>
    </w:p>
    <w:p w14:paraId="1BA44A5F" w14:textId="77777777" w:rsidR="00973349" w:rsidRPr="004E66F8" w:rsidRDefault="00973349">
      <w:pPr>
        <w:rPr>
          <w:rFonts w:ascii="Times New Roman" w:hAnsi="Times New Roman" w:cs="Times New Roman"/>
        </w:rPr>
      </w:pPr>
    </w:p>
    <w:p w14:paraId="09618855" w14:textId="3F722CA4" w:rsidR="000647B5" w:rsidRPr="004E66F8" w:rsidRDefault="000647B5" w:rsidP="000647B5">
      <w:pPr>
        <w:jc w:val="center"/>
        <w:rPr>
          <w:rFonts w:ascii="Times New Roman" w:hAnsi="Times New Roman" w:cs="Times New Roman"/>
        </w:rPr>
      </w:pPr>
      <w:r w:rsidRPr="004E66F8">
        <w:rPr>
          <w:rFonts w:ascii="Times New Roman" w:hAnsi="Times New Roman" w:cs="Times New Roman"/>
          <w:noProof/>
          <w:lang w:val="en-IN" w:eastAsia="en-IN"/>
        </w:rPr>
        <w:drawing>
          <wp:inline distT="0" distB="0" distL="0" distR="0" wp14:anchorId="1A2761B4" wp14:editId="1E52651D">
            <wp:extent cx="4822372" cy="1903212"/>
            <wp:effectExtent l="0" t="0" r="0" b="1905"/>
            <wp:docPr id="1849713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713102" name=""/>
                    <pic:cNvPicPr/>
                  </pic:nvPicPr>
                  <pic:blipFill>
                    <a:blip r:embed="rId17"/>
                    <a:stretch>
                      <a:fillRect/>
                    </a:stretch>
                  </pic:blipFill>
                  <pic:spPr>
                    <a:xfrm>
                      <a:off x="0" y="0"/>
                      <a:ext cx="4856684" cy="1916754"/>
                    </a:xfrm>
                    <a:prstGeom prst="rect">
                      <a:avLst/>
                    </a:prstGeom>
                  </pic:spPr>
                </pic:pic>
              </a:graphicData>
            </a:graphic>
          </wp:inline>
        </w:drawing>
      </w:r>
    </w:p>
    <w:p w14:paraId="49299431" w14:textId="4760C4E8" w:rsidR="000647B5" w:rsidRDefault="000647B5" w:rsidP="000647B5">
      <w:pPr>
        <w:jc w:val="both"/>
        <w:rPr>
          <w:rFonts w:ascii="Times New Roman" w:hAnsi="Times New Roman" w:cs="Times New Roman"/>
        </w:rPr>
      </w:pPr>
      <w:r w:rsidRPr="004E66F8">
        <w:rPr>
          <w:rFonts w:ascii="Times New Roman" w:hAnsi="Times New Roman" w:cs="Times New Roman"/>
          <w:b/>
          <w:bCs/>
        </w:rPr>
        <w:t xml:space="preserve">Fig. </w:t>
      </w:r>
      <w:r w:rsidR="00B74880" w:rsidRPr="004E66F8">
        <w:rPr>
          <w:rFonts w:ascii="Times New Roman" w:hAnsi="Times New Roman" w:cs="Times New Roman"/>
          <w:b/>
          <w:bCs/>
        </w:rPr>
        <w:t>S</w:t>
      </w:r>
      <w:r w:rsidR="00866212">
        <w:rPr>
          <w:rFonts w:ascii="Times New Roman" w:hAnsi="Times New Roman" w:cs="Times New Roman"/>
          <w:b/>
          <w:bCs/>
        </w:rPr>
        <w:t>7</w:t>
      </w:r>
      <w:r w:rsidRPr="004E66F8">
        <w:rPr>
          <w:rFonts w:ascii="Times New Roman" w:hAnsi="Times New Roman" w:cs="Times New Roman"/>
        </w:rPr>
        <w:t xml:space="preserve"> Comparison of model performance (AUC) between calibrated models and the </w:t>
      </w:r>
      <w:r w:rsidR="006245C8" w:rsidRPr="006245C8">
        <w:rPr>
          <w:rFonts w:ascii="Times New Roman" w:hAnsi="Times New Roman" w:cs="Times New Roman"/>
        </w:rPr>
        <w:t>MegaAChE</w:t>
      </w:r>
      <w:r w:rsidRPr="004E66F8">
        <w:rPr>
          <w:rFonts w:ascii="Times New Roman" w:hAnsi="Times New Roman" w:cs="Times New Roman"/>
        </w:rPr>
        <w:t xml:space="preserve"> baseline on EEL and human datasets under two labeling strategies. (a) Results obtained using activity-class relabeling based on the proposed pipeline design. (b) Results obtained using raw activity-class labels. Bars indicate AUC values for each model, with color coding distinguishing calibrated (blue) and MEGA (orange) model.</w:t>
      </w:r>
    </w:p>
    <w:p w14:paraId="39D94639" w14:textId="77777777" w:rsidR="00F74804" w:rsidRDefault="00F74804" w:rsidP="000647B5">
      <w:pPr>
        <w:jc w:val="both"/>
        <w:rPr>
          <w:rFonts w:ascii="Times New Roman" w:hAnsi="Times New Roman" w:cs="Times New Roman"/>
        </w:rPr>
      </w:pPr>
    </w:p>
    <w:p w14:paraId="7C7BE761" w14:textId="6F8CF121" w:rsidR="00F74804" w:rsidRPr="004E66F8" w:rsidRDefault="006245C8" w:rsidP="00F74804">
      <w:pPr>
        <w:jc w:val="center"/>
        <w:rPr>
          <w:rFonts w:ascii="Times New Roman" w:hAnsi="Times New Roman" w:cs="Times New Roman"/>
        </w:rPr>
      </w:pPr>
      <w:r w:rsidRPr="006245C8">
        <w:rPr>
          <w:rFonts w:ascii="Times New Roman" w:hAnsi="Times New Roman" w:cs="Times New Roman"/>
          <w:noProof/>
          <w:lang w:val="en-IN" w:eastAsia="en-IN"/>
        </w:rPr>
        <w:drawing>
          <wp:inline distT="0" distB="0" distL="0" distR="0" wp14:anchorId="0D0B712F" wp14:editId="0B311311">
            <wp:extent cx="5263243" cy="2106422"/>
            <wp:effectExtent l="0" t="0" r="0" b="8255"/>
            <wp:docPr id="383645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645592" name=""/>
                    <pic:cNvPicPr/>
                  </pic:nvPicPr>
                  <pic:blipFill>
                    <a:blip r:embed="rId18"/>
                    <a:stretch>
                      <a:fillRect/>
                    </a:stretch>
                  </pic:blipFill>
                  <pic:spPr>
                    <a:xfrm>
                      <a:off x="0" y="0"/>
                      <a:ext cx="5272354" cy="2110068"/>
                    </a:xfrm>
                    <a:prstGeom prst="rect">
                      <a:avLst/>
                    </a:prstGeom>
                  </pic:spPr>
                </pic:pic>
              </a:graphicData>
            </a:graphic>
          </wp:inline>
        </w:drawing>
      </w:r>
    </w:p>
    <w:p w14:paraId="4D3D971B" w14:textId="182E1100" w:rsidR="00B74880" w:rsidRPr="004E66F8" w:rsidRDefault="00F74804" w:rsidP="000E0AF0">
      <w:pPr>
        <w:jc w:val="both"/>
        <w:rPr>
          <w:rFonts w:ascii="Times New Roman" w:hAnsi="Times New Roman" w:cs="Times New Roman"/>
        </w:rPr>
      </w:pPr>
      <w:r w:rsidRPr="004E66F8">
        <w:rPr>
          <w:rFonts w:ascii="Times New Roman" w:hAnsi="Times New Roman" w:cs="Times New Roman"/>
          <w:b/>
          <w:bCs/>
        </w:rPr>
        <w:t>Fig. S</w:t>
      </w:r>
      <w:r w:rsidR="00866212">
        <w:rPr>
          <w:rFonts w:ascii="Times New Roman" w:hAnsi="Times New Roman" w:cs="Times New Roman"/>
          <w:b/>
          <w:bCs/>
        </w:rPr>
        <w:t>8</w:t>
      </w:r>
      <w:r w:rsidRPr="004E66F8">
        <w:rPr>
          <w:rFonts w:ascii="Times New Roman" w:hAnsi="Times New Roman" w:cs="Times New Roman"/>
        </w:rPr>
        <w:t xml:space="preserve"> Comparison of model performance (</w:t>
      </w:r>
      <w:r w:rsidR="006245C8">
        <w:rPr>
          <w:rFonts w:ascii="Times New Roman" w:hAnsi="Times New Roman" w:cs="Times New Roman"/>
        </w:rPr>
        <w:t>F1-Scores</w:t>
      </w:r>
      <w:r w:rsidRPr="004E66F8">
        <w:rPr>
          <w:rFonts w:ascii="Times New Roman" w:hAnsi="Times New Roman" w:cs="Times New Roman"/>
        </w:rPr>
        <w:t xml:space="preserve">) between calibrated models and the MEGA baseline on EEL and human datasets under two labeling strategies. (a) Results obtained using activity-class relabeling based on the proposed pipeline design. (b) Results obtained using raw activity-class labels. Bars indicate </w:t>
      </w:r>
      <w:r w:rsidR="006245C8">
        <w:rPr>
          <w:rFonts w:ascii="Times New Roman" w:hAnsi="Times New Roman" w:cs="Times New Roman"/>
        </w:rPr>
        <w:t>F1-Scores</w:t>
      </w:r>
      <w:r w:rsidRPr="004E66F8">
        <w:rPr>
          <w:rFonts w:ascii="Times New Roman" w:hAnsi="Times New Roman" w:cs="Times New Roman"/>
        </w:rPr>
        <w:t xml:space="preserve"> values for each model, with color coding distinguishing calibrated (blue) and MEGA (orange) model.</w:t>
      </w:r>
    </w:p>
    <w:p w14:paraId="5416715C" w14:textId="77777777" w:rsidR="00200146" w:rsidRPr="004E66F8" w:rsidRDefault="00200146">
      <w:pPr>
        <w:rPr>
          <w:rFonts w:ascii="Times New Roman" w:hAnsi="Times New Roman" w:cs="Times New Roman"/>
          <w:noProof/>
        </w:rPr>
      </w:pPr>
    </w:p>
    <w:p w14:paraId="375A2648" w14:textId="67B2DEB3" w:rsidR="00B74880" w:rsidRPr="004E66F8" w:rsidRDefault="00200146" w:rsidP="00200146">
      <w:pPr>
        <w:jc w:val="center"/>
        <w:rPr>
          <w:rFonts w:ascii="Times New Roman" w:hAnsi="Times New Roman" w:cs="Times New Roman"/>
        </w:rPr>
      </w:pPr>
      <w:r w:rsidRPr="004E66F8">
        <w:rPr>
          <w:rFonts w:ascii="Times New Roman" w:hAnsi="Times New Roman" w:cs="Times New Roman"/>
          <w:noProof/>
          <w:lang w:val="en-IN" w:eastAsia="en-IN"/>
        </w:rPr>
        <w:drawing>
          <wp:inline distT="0" distB="0" distL="0" distR="0" wp14:anchorId="784952B4" wp14:editId="798360E7">
            <wp:extent cx="999744" cy="580684"/>
            <wp:effectExtent l="0" t="0" r="0" b="0"/>
            <wp:docPr id="2084246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9375" t="35033" r="28125" b="32053"/>
                    <a:stretch>
                      <a:fillRect/>
                    </a:stretch>
                  </pic:blipFill>
                  <pic:spPr bwMode="auto">
                    <a:xfrm>
                      <a:off x="0" y="0"/>
                      <a:ext cx="1013672" cy="588774"/>
                    </a:xfrm>
                    <a:prstGeom prst="rect">
                      <a:avLst/>
                    </a:prstGeom>
                    <a:noFill/>
                    <a:ln>
                      <a:noFill/>
                    </a:ln>
                    <a:extLst>
                      <a:ext uri="{53640926-AAD7-44D8-BBD7-CCE9431645EC}">
                        <a14:shadowObscured xmlns:a14="http://schemas.microsoft.com/office/drawing/2010/main"/>
                      </a:ext>
                    </a:extLst>
                  </pic:spPr>
                </pic:pic>
              </a:graphicData>
            </a:graphic>
          </wp:inline>
        </w:drawing>
      </w:r>
    </w:p>
    <w:p w14:paraId="51F97F02" w14:textId="35139A49" w:rsidR="00B74880" w:rsidRPr="004E66F8" w:rsidRDefault="00B74880" w:rsidP="00200146">
      <w:pPr>
        <w:jc w:val="both"/>
        <w:rPr>
          <w:rFonts w:ascii="Times New Roman" w:hAnsi="Times New Roman" w:cs="Times New Roman"/>
        </w:rPr>
      </w:pPr>
      <w:r w:rsidRPr="004E66F8">
        <w:rPr>
          <w:rFonts w:ascii="Times New Roman" w:hAnsi="Times New Roman" w:cs="Times New Roman"/>
          <w:b/>
          <w:bCs/>
        </w:rPr>
        <w:t>Fig. S</w:t>
      </w:r>
      <w:r w:rsidR="00866212">
        <w:rPr>
          <w:rFonts w:ascii="Times New Roman" w:hAnsi="Times New Roman" w:cs="Times New Roman"/>
          <w:b/>
          <w:bCs/>
        </w:rPr>
        <w:t>9</w:t>
      </w:r>
      <w:r w:rsidRPr="004E66F8">
        <w:rPr>
          <w:rFonts w:ascii="Times New Roman" w:hAnsi="Times New Roman" w:cs="Times New Roman"/>
          <w:b/>
          <w:bCs/>
        </w:rPr>
        <w:t>.</w:t>
      </w:r>
      <w:r w:rsidR="00200146" w:rsidRPr="004E66F8">
        <w:rPr>
          <w:rFonts w:ascii="Times New Roman" w:hAnsi="Times New Roman" w:cs="Times New Roman"/>
        </w:rPr>
        <w:t xml:space="preserve"> Docking protocol validation by redocking of donepezil. Superimposition of the co-crystallized donepezil ligand (green sticks) and its redocked pose (cyan sticks) within the AChE active site.</w:t>
      </w:r>
    </w:p>
    <w:p w14:paraId="0BEBC620" w14:textId="77777777" w:rsidR="00B74880" w:rsidRPr="004E66F8" w:rsidRDefault="00B74880">
      <w:pPr>
        <w:rPr>
          <w:rFonts w:ascii="Times New Roman" w:hAnsi="Times New Roman" w:cs="Times New Roman"/>
        </w:rPr>
      </w:pPr>
    </w:p>
    <w:p w14:paraId="2F41FF40" w14:textId="77777777" w:rsidR="00B74880" w:rsidRPr="004E66F8" w:rsidRDefault="00B74880">
      <w:pPr>
        <w:rPr>
          <w:rFonts w:ascii="Times New Roman" w:hAnsi="Times New Roman" w:cs="Times New Roman"/>
        </w:rPr>
      </w:pPr>
    </w:p>
    <w:p w14:paraId="5B309496" w14:textId="71C129C9" w:rsidR="00552849" w:rsidRPr="004E66F8" w:rsidRDefault="00973349" w:rsidP="00552849">
      <w:pPr>
        <w:spacing w:after="360"/>
        <w:rPr>
          <w:rFonts w:ascii="Times New Roman" w:hAnsi="Times New Roman" w:cs="Times New Roman"/>
          <w:b/>
          <w:bCs/>
        </w:rPr>
      </w:pPr>
      <w:r w:rsidRPr="004E66F8">
        <w:rPr>
          <w:rFonts w:ascii="Times New Roman" w:hAnsi="Times New Roman" w:cs="Times New Roman"/>
          <w:b/>
          <w:bCs/>
        </w:rPr>
        <w:t>Sections</w:t>
      </w:r>
      <w:bookmarkStart w:id="1" w:name="_Hlk229412518"/>
    </w:p>
    <w:p w14:paraId="5BFB1360" w14:textId="434F7B0E" w:rsidR="003321C9" w:rsidRPr="004E66F8" w:rsidRDefault="003321C9" w:rsidP="003321C9">
      <w:pPr>
        <w:rPr>
          <w:rFonts w:ascii="Times New Roman" w:hAnsi="Times New Roman" w:cs="Times New Roman"/>
          <w:b/>
          <w:bCs/>
        </w:rPr>
      </w:pPr>
      <w:r w:rsidRPr="004E66F8">
        <w:rPr>
          <w:rFonts w:ascii="Times New Roman" w:hAnsi="Times New Roman" w:cs="Times New Roman"/>
          <w:b/>
          <w:bCs/>
        </w:rPr>
        <w:t>Section 1</w:t>
      </w:r>
    </w:p>
    <w:p w14:paraId="4A231E9E" w14:textId="6B24804A" w:rsidR="003321C9" w:rsidRPr="004E66F8" w:rsidRDefault="00552849" w:rsidP="003321C9">
      <w:pPr>
        <w:rPr>
          <w:rFonts w:ascii="Times New Roman" w:hAnsi="Times New Roman" w:cs="Times New Roman"/>
          <w:b/>
          <w:bCs/>
          <w:i/>
          <w:iCs/>
        </w:rPr>
      </w:pPr>
      <w:r w:rsidRPr="004E66F8">
        <w:rPr>
          <w:rFonts w:ascii="Times New Roman" w:hAnsi="Times New Roman" w:cs="Times New Roman"/>
          <w:b/>
          <w:bCs/>
          <w:i/>
          <w:iCs/>
        </w:rPr>
        <w:t>Receiver Operating Characteristic Area Under the Curve (</w:t>
      </w:r>
      <w:r w:rsidR="003321C9" w:rsidRPr="004E66F8">
        <w:rPr>
          <w:rFonts w:ascii="Times New Roman" w:hAnsi="Times New Roman" w:cs="Times New Roman"/>
          <w:b/>
          <w:bCs/>
          <w:i/>
          <w:iCs/>
        </w:rPr>
        <w:t>ROC–AUC</w:t>
      </w:r>
      <w:r w:rsidRPr="004E66F8">
        <w:rPr>
          <w:rFonts w:ascii="Times New Roman" w:hAnsi="Times New Roman" w:cs="Times New Roman"/>
          <w:b/>
          <w:bCs/>
          <w:i/>
          <w:iCs/>
        </w:rPr>
        <w:t>)</w:t>
      </w:r>
    </w:p>
    <w:p w14:paraId="405A7DF2" w14:textId="77777777" w:rsidR="003321C9" w:rsidRPr="004E66F8" w:rsidRDefault="003321C9" w:rsidP="003321C9">
      <w:pPr>
        <w:rPr>
          <w:rFonts w:ascii="Times New Roman" w:hAnsi="Times New Roman" w:cs="Times New Roman"/>
        </w:rPr>
      </w:pPr>
      <w:r w:rsidRPr="004E66F8">
        <w:rPr>
          <w:rFonts w:ascii="Times New Roman" w:hAnsi="Times New Roman" w:cs="Times New Roman"/>
        </w:rPr>
        <w:t>ROC–AUC represents the probability that a randomly selected positive sample is ranked higher than a randomly selected negative sample.</w:t>
      </w:r>
    </w:p>
    <w:p w14:paraId="6A9E91FD" w14:textId="3FDD7104" w:rsidR="003321C9" w:rsidRPr="004E66F8" w:rsidRDefault="000647B5" w:rsidP="003321C9">
      <w:pPr>
        <w:rPr>
          <w:rFonts w:ascii="Times New Roman" w:hAnsi="Times New Roman" w:cs="Times New Roman"/>
        </w:rPr>
      </w:pPr>
      <w:r w:rsidRPr="004E66F8">
        <w:rPr>
          <w:rFonts w:ascii="Times New Roman" w:hAnsi="Times New Roman" w:cs="Times New Roman"/>
        </w:rPr>
        <w:t xml:space="preserve">It is </w:t>
      </w:r>
      <w:r w:rsidR="003321C9" w:rsidRPr="004E66F8">
        <w:rPr>
          <w:rFonts w:ascii="Times New Roman" w:hAnsi="Times New Roman" w:cs="Times New Roman"/>
        </w:rPr>
        <w:t>mathematical</w:t>
      </w:r>
      <w:r w:rsidRPr="004E66F8">
        <w:rPr>
          <w:rFonts w:ascii="Times New Roman" w:hAnsi="Times New Roman" w:cs="Times New Roman"/>
        </w:rPr>
        <w:t>ly</w:t>
      </w:r>
      <w:r w:rsidR="003321C9" w:rsidRPr="004E66F8">
        <w:rPr>
          <w:rFonts w:ascii="Times New Roman" w:hAnsi="Times New Roman" w:cs="Times New Roman"/>
        </w:rPr>
        <w:t xml:space="preserve"> </w:t>
      </w:r>
      <w:r w:rsidR="00552849" w:rsidRPr="004E66F8">
        <w:rPr>
          <w:rFonts w:ascii="Times New Roman" w:hAnsi="Times New Roman" w:cs="Times New Roman"/>
        </w:rPr>
        <w:t>represented</w:t>
      </w:r>
      <w:r w:rsidR="003321C9" w:rsidRPr="004E66F8">
        <w:rPr>
          <w:rFonts w:ascii="Times New Roman" w:hAnsi="Times New Roman" w:cs="Times New Roman"/>
        </w:rPr>
        <w:t xml:space="preserve"> is:</w:t>
      </w:r>
    </w:p>
    <w:p w14:paraId="60539862" w14:textId="77777777" w:rsidR="003321C9" w:rsidRPr="004E66F8" w:rsidRDefault="003321C9" w:rsidP="003321C9">
      <w:pPr>
        <w:rPr>
          <w:rFonts w:ascii="Times New Roman" w:hAnsi="Times New Roman" w:cs="Times New Roman"/>
        </w:rPr>
      </w:pPr>
      <w:r w:rsidRPr="004E66F8">
        <w:rPr>
          <w:rFonts w:ascii="Times New Roman" w:hAnsi="Times New Roman" w:cs="Times New Roman"/>
          <w:b/>
        </w:rPr>
        <w:t>ROC-AUC = ∫₀¹ TPR(FPR⁻¹(x)) dx</w:t>
      </w:r>
    </w:p>
    <w:p w14:paraId="0209E303" w14:textId="77777777" w:rsidR="003321C9" w:rsidRPr="004E66F8" w:rsidRDefault="003321C9" w:rsidP="003321C9">
      <w:pPr>
        <w:rPr>
          <w:rFonts w:ascii="Times New Roman" w:hAnsi="Times New Roman" w:cs="Times New Roman"/>
        </w:rPr>
      </w:pPr>
      <w:r w:rsidRPr="004E66F8">
        <w:rPr>
          <w:rFonts w:ascii="Times New Roman" w:hAnsi="Times New Roman" w:cs="Times New Roman"/>
        </w:rPr>
        <w:t>Where:</w:t>
      </w:r>
    </w:p>
    <w:p w14:paraId="5056A3C9" w14:textId="77777777" w:rsidR="003321C9" w:rsidRPr="004E66F8" w:rsidRDefault="003321C9" w:rsidP="003321C9">
      <w:pPr>
        <w:pStyle w:val="ListBullet"/>
        <w:tabs>
          <w:tab w:val="num" w:pos="360"/>
        </w:tabs>
        <w:ind w:left="360" w:hanging="360"/>
        <w:rPr>
          <w:rFonts w:ascii="Times New Roman" w:hAnsi="Times New Roman" w:cs="Times New Roman"/>
        </w:rPr>
      </w:pPr>
      <w:r w:rsidRPr="004E66F8">
        <w:rPr>
          <w:rFonts w:ascii="Times New Roman" w:hAnsi="Times New Roman" w:cs="Times New Roman"/>
        </w:rPr>
        <w:t>TPR = True Positive Rate</w:t>
      </w:r>
    </w:p>
    <w:p w14:paraId="26D62A9E" w14:textId="77777777" w:rsidR="003321C9" w:rsidRPr="004E66F8" w:rsidRDefault="003321C9" w:rsidP="003321C9">
      <w:pPr>
        <w:pStyle w:val="ListBullet"/>
        <w:tabs>
          <w:tab w:val="num" w:pos="360"/>
        </w:tabs>
        <w:ind w:left="360" w:hanging="360"/>
        <w:rPr>
          <w:rFonts w:ascii="Times New Roman" w:hAnsi="Times New Roman" w:cs="Times New Roman"/>
        </w:rPr>
      </w:pPr>
      <w:r w:rsidRPr="004E66F8">
        <w:rPr>
          <w:rFonts w:ascii="Times New Roman" w:hAnsi="Times New Roman" w:cs="Times New Roman"/>
        </w:rPr>
        <w:t>FPR = False Positive Rate</w:t>
      </w:r>
    </w:p>
    <w:p w14:paraId="5BAE4D91" w14:textId="77777777" w:rsidR="00552849" w:rsidRPr="004E66F8" w:rsidRDefault="00552849" w:rsidP="003321C9">
      <w:pPr>
        <w:rPr>
          <w:rFonts w:ascii="Times New Roman" w:hAnsi="Times New Roman" w:cs="Times New Roman"/>
          <w:b/>
          <w:bCs/>
        </w:rPr>
      </w:pPr>
    </w:p>
    <w:p w14:paraId="012DBCA7" w14:textId="2D456E89" w:rsidR="003321C9" w:rsidRPr="004E66F8" w:rsidRDefault="003321C9" w:rsidP="003321C9">
      <w:pPr>
        <w:rPr>
          <w:rFonts w:ascii="Times New Roman" w:hAnsi="Times New Roman" w:cs="Times New Roman"/>
          <w:b/>
          <w:bCs/>
        </w:rPr>
      </w:pPr>
      <w:r w:rsidRPr="004E66F8">
        <w:rPr>
          <w:rFonts w:ascii="Times New Roman" w:hAnsi="Times New Roman" w:cs="Times New Roman"/>
          <w:b/>
          <w:bCs/>
        </w:rPr>
        <w:t>Section 2</w:t>
      </w:r>
    </w:p>
    <w:p w14:paraId="52AB108F" w14:textId="75CFE34A" w:rsidR="003321C9" w:rsidRPr="004E66F8" w:rsidRDefault="00552849" w:rsidP="003321C9">
      <w:pPr>
        <w:rPr>
          <w:rFonts w:ascii="Times New Roman" w:hAnsi="Times New Roman" w:cs="Times New Roman"/>
          <w:b/>
          <w:bCs/>
          <w:i/>
          <w:iCs/>
        </w:rPr>
      </w:pPr>
      <w:r w:rsidRPr="004E66F8">
        <w:rPr>
          <w:rFonts w:ascii="Times New Roman" w:hAnsi="Times New Roman" w:cs="Times New Roman"/>
          <w:b/>
          <w:bCs/>
          <w:i/>
          <w:iCs/>
        </w:rPr>
        <w:t>Precision–Recall Area Under the Curve (</w:t>
      </w:r>
      <w:r w:rsidR="003321C9" w:rsidRPr="004E66F8">
        <w:rPr>
          <w:rFonts w:ascii="Times New Roman" w:hAnsi="Times New Roman" w:cs="Times New Roman"/>
          <w:b/>
          <w:bCs/>
          <w:i/>
          <w:iCs/>
        </w:rPr>
        <w:t>PR–AUC</w:t>
      </w:r>
      <w:r w:rsidRPr="004E66F8">
        <w:rPr>
          <w:rFonts w:ascii="Times New Roman" w:hAnsi="Times New Roman" w:cs="Times New Roman"/>
          <w:b/>
          <w:bCs/>
          <w:i/>
          <w:iCs/>
        </w:rPr>
        <w:t>)</w:t>
      </w:r>
    </w:p>
    <w:p w14:paraId="07A71924" w14:textId="77777777" w:rsidR="003321C9" w:rsidRPr="004E66F8" w:rsidRDefault="003321C9" w:rsidP="003321C9">
      <w:pPr>
        <w:rPr>
          <w:rFonts w:ascii="Times New Roman" w:hAnsi="Times New Roman" w:cs="Times New Roman"/>
        </w:rPr>
      </w:pPr>
      <w:r w:rsidRPr="004E66F8">
        <w:rPr>
          <w:rFonts w:ascii="Times New Roman" w:hAnsi="Times New Roman" w:cs="Times New Roman"/>
        </w:rPr>
        <w:t>PR–AUC summarizes the Precision–Recall curve.</w:t>
      </w:r>
    </w:p>
    <w:p w14:paraId="307C3B31" w14:textId="77777777" w:rsidR="003321C9" w:rsidRPr="004E66F8" w:rsidRDefault="003321C9" w:rsidP="003321C9">
      <w:pPr>
        <w:rPr>
          <w:rFonts w:ascii="Times New Roman" w:hAnsi="Times New Roman" w:cs="Times New Roman"/>
        </w:rPr>
      </w:pPr>
      <w:r w:rsidRPr="004E66F8">
        <w:rPr>
          <w:rFonts w:ascii="Times New Roman" w:hAnsi="Times New Roman" w:cs="Times New Roman"/>
        </w:rPr>
        <w:t>PR-AUC = ∫₀¹ Precision (Recall) d(Recall)</w:t>
      </w:r>
    </w:p>
    <w:p w14:paraId="28F79AB9" w14:textId="77777777" w:rsidR="003321C9" w:rsidRPr="004E66F8" w:rsidRDefault="003321C9" w:rsidP="003321C9">
      <w:pPr>
        <w:rPr>
          <w:rFonts w:ascii="Times New Roman" w:hAnsi="Times New Roman" w:cs="Times New Roman"/>
        </w:rPr>
      </w:pPr>
      <w:r w:rsidRPr="004E66F8">
        <w:rPr>
          <w:rFonts w:ascii="Times New Roman" w:hAnsi="Times New Roman" w:cs="Times New Roman"/>
        </w:rPr>
        <w:t>Where:</w:t>
      </w:r>
    </w:p>
    <w:p w14:paraId="3DF76F78" w14:textId="39A27744" w:rsidR="003321C9" w:rsidRPr="004E66F8" w:rsidRDefault="003321C9" w:rsidP="003321C9">
      <w:pPr>
        <w:pStyle w:val="ListBullet"/>
        <w:tabs>
          <w:tab w:val="num" w:pos="360"/>
        </w:tabs>
        <w:ind w:left="360" w:hanging="360"/>
        <w:rPr>
          <w:rFonts w:ascii="Times New Roman" w:hAnsi="Times New Roman" w:cs="Times New Roman"/>
        </w:rPr>
      </w:pPr>
      <w:r w:rsidRPr="004E66F8">
        <w:rPr>
          <w:rFonts w:ascii="Times New Roman" w:hAnsi="Times New Roman" w:cs="Times New Roman"/>
        </w:rPr>
        <w:t xml:space="preserve">Precision = </w:t>
      </w:r>
      <m:oMath>
        <m:f>
          <m:fPr>
            <m:ctrlPr>
              <w:rPr>
                <w:rFonts w:ascii="Cambria Math" w:hAnsi="Cambria Math" w:cs="Times New Roman"/>
                <w:i/>
              </w:rPr>
            </m:ctrlPr>
          </m:fPr>
          <m:num>
            <m:r>
              <m:rPr>
                <m:sty m:val="p"/>
              </m:rPr>
              <w:rPr>
                <w:rFonts w:ascii="Cambria Math" w:hAnsi="Cambria Math" w:cs="Times New Roman"/>
              </w:rPr>
              <m:t>TP</m:t>
            </m:r>
          </m:num>
          <m:den>
            <m:r>
              <m:rPr>
                <m:sty m:val="p"/>
              </m:rPr>
              <w:rPr>
                <w:rFonts w:ascii="Cambria Math" w:hAnsi="Cambria Math" w:cs="Times New Roman"/>
              </w:rPr>
              <m:t>(TP + FP)</m:t>
            </m:r>
          </m:den>
        </m:f>
      </m:oMath>
    </w:p>
    <w:p w14:paraId="587C1447" w14:textId="794C08FC" w:rsidR="003321C9" w:rsidRPr="004E66F8" w:rsidRDefault="003321C9" w:rsidP="003321C9">
      <w:pPr>
        <w:pStyle w:val="ListBullet"/>
        <w:tabs>
          <w:tab w:val="num" w:pos="360"/>
        </w:tabs>
        <w:ind w:left="360" w:hanging="360"/>
        <w:rPr>
          <w:rFonts w:ascii="Times New Roman" w:hAnsi="Times New Roman" w:cs="Times New Roman"/>
        </w:rPr>
      </w:pPr>
      <w:r w:rsidRPr="004E66F8">
        <w:rPr>
          <w:rFonts w:ascii="Times New Roman" w:hAnsi="Times New Roman" w:cs="Times New Roman"/>
        </w:rPr>
        <w:t xml:space="preserve">Recall = </w:t>
      </w:r>
      <m:oMath>
        <m:f>
          <m:fPr>
            <m:ctrlPr>
              <w:rPr>
                <w:rFonts w:ascii="Cambria Math" w:hAnsi="Cambria Math" w:cs="Times New Roman"/>
                <w:i/>
              </w:rPr>
            </m:ctrlPr>
          </m:fPr>
          <m:num>
            <m:r>
              <m:rPr>
                <m:sty m:val="p"/>
              </m:rPr>
              <w:rPr>
                <w:rFonts w:ascii="Cambria Math" w:hAnsi="Cambria Math" w:cs="Times New Roman"/>
              </w:rPr>
              <m:t>TP</m:t>
            </m:r>
          </m:num>
          <m:den>
            <m:r>
              <m:rPr>
                <m:sty m:val="p"/>
              </m:rPr>
              <w:rPr>
                <w:rFonts w:ascii="Cambria Math" w:hAnsi="Cambria Math" w:cs="Times New Roman"/>
              </w:rPr>
              <m:t>(TP + FN)</m:t>
            </m:r>
          </m:den>
        </m:f>
      </m:oMath>
    </w:p>
    <w:p w14:paraId="58AB9E96" w14:textId="77777777" w:rsidR="00A8441F" w:rsidRPr="004E66F8" w:rsidRDefault="00A8441F" w:rsidP="003321C9">
      <w:pPr>
        <w:rPr>
          <w:rFonts w:ascii="Times New Roman" w:hAnsi="Times New Roman" w:cs="Times New Roman"/>
          <w:b/>
          <w:bCs/>
        </w:rPr>
      </w:pPr>
    </w:p>
    <w:p w14:paraId="6EFDFA6F" w14:textId="75019485" w:rsidR="003321C9" w:rsidRPr="004E66F8" w:rsidRDefault="003321C9" w:rsidP="003321C9">
      <w:pPr>
        <w:rPr>
          <w:rFonts w:ascii="Times New Roman" w:hAnsi="Times New Roman" w:cs="Times New Roman"/>
          <w:b/>
          <w:bCs/>
        </w:rPr>
      </w:pPr>
      <w:r w:rsidRPr="004E66F8">
        <w:rPr>
          <w:rFonts w:ascii="Times New Roman" w:hAnsi="Times New Roman" w:cs="Times New Roman"/>
          <w:b/>
          <w:bCs/>
        </w:rPr>
        <w:t>Section 3</w:t>
      </w:r>
    </w:p>
    <w:p w14:paraId="207D773A" w14:textId="65EAB424" w:rsidR="003321C9" w:rsidRPr="004E66F8" w:rsidRDefault="003321C9" w:rsidP="003321C9">
      <w:pPr>
        <w:rPr>
          <w:rFonts w:ascii="Times New Roman" w:hAnsi="Times New Roman" w:cs="Times New Roman"/>
          <w:b/>
          <w:bCs/>
          <w:i/>
          <w:iCs/>
        </w:rPr>
      </w:pPr>
      <w:r w:rsidRPr="004E66F8">
        <w:rPr>
          <w:rFonts w:ascii="Times New Roman" w:hAnsi="Times New Roman" w:cs="Times New Roman"/>
          <w:b/>
          <w:bCs/>
          <w:i/>
          <w:iCs/>
        </w:rPr>
        <w:t>Boltzmann-Enhanced Discrimination of ROC</w:t>
      </w:r>
      <w:r w:rsidR="00552849" w:rsidRPr="004E66F8">
        <w:rPr>
          <w:rFonts w:ascii="Times New Roman" w:hAnsi="Times New Roman" w:cs="Times New Roman"/>
          <w:b/>
          <w:bCs/>
          <w:i/>
          <w:iCs/>
        </w:rPr>
        <w:t xml:space="preserve"> (BEDROC)</w:t>
      </w:r>
    </w:p>
    <w:p w14:paraId="0853AC23" w14:textId="77777777" w:rsidR="003321C9" w:rsidRPr="004E66F8" w:rsidRDefault="003321C9" w:rsidP="003321C9">
      <w:pPr>
        <w:rPr>
          <w:rFonts w:ascii="Times New Roman" w:hAnsi="Times New Roman" w:cs="Times New Roman"/>
        </w:rPr>
      </w:pPr>
      <w:r w:rsidRPr="004E66F8">
        <w:rPr>
          <w:rFonts w:ascii="Times New Roman" w:hAnsi="Times New Roman" w:cs="Times New Roman"/>
        </w:rPr>
        <w:t>BEDROC emphasizes early recognition performance in virtual screening.</w:t>
      </w:r>
    </w:p>
    <w:p w14:paraId="0CFF79CF" w14:textId="77777777" w:rsidR="003321C9" w:rsidRPr="004E66F8" w:rsidRDefault="003321C9" w:rsidP="003321C9">
      <w:pPr>
        <w:rPr>
          <w:rFonts w:ascii="Times New Roman" w:hAnsi="Times New Roman" w:cs="Times New Roman"/>
        </w:rPr>
      </w:pPr>
      <m:oMathPara>
        <m:oMath>
          <m:r>
            <w:rPr>
              <w:rFonts w:ascii="Cambria Math" w:hAnsi="Cambria Math" w:cs="Times New Roman"/>
            </w:rPr>
            <m:t xml:space="preserve">BEDROC= </m:t>
          </m:r>
          <m:f>
            <m:fPr>
              <m:ctrlPr>
                <w:rPr>
                  <w:rFonts w:ascii="Cambria Math" w:hAnsi="Cambria Math" w:cs="Times New Roman"/>
                  <w:i/>
                </w:rPr>
              </m:ctrlPr>
            </m:fPr>
            <m:num>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r>
                        <m:rPr>
                          <m:sty m:val="p"/>
                        </m:rPr>
                        <w:rPr>
                          <w:rFonts w:ascii="Cambria Math" w:hAnsi="Cambria Math" w:cs="Times New Roman"/>
                        </w:rPr>
                        <m:t>αrᵢ /N</m:t>
                      </m:r>
                    </m:sup>
                  </m:sSup>
                </m:e>
              </m:nary>
            </m:num>
            <m:den>
              <m:r>
                <m:rPr>
                  <m:sty m:val="p"/>
                </m:rPr>
                <w:rPr>
                  <w:rFonts w:ascii="Cambria Math" w:hAnsi="Cambria Math" w:cs="Times New Roman"/>
                </w:rPr>
                <m:t>Rα</m:t>
              </m:r>
            </m:den>
          </m:f>
          <m:r>
            <w:rPr>
              <w:rFonts w:ascii="Cambria Math" w:hAnsi="Cambria Math" w:cs="Times New Roman"/>
            </w:rPr>
            <m:t xml:space="preserve"> X C</m:t>
          </m:r>
        </m:oMath>
      </m:oMathPara>
    </w:p>
    <w:p w14:paraId="3FF0AB6D" w14:textId="77777777" w:rsidR="003321C9" w:rsidRPr="004E66F8" w:rsidRDefault="003321C9" w:rsidP="003321C9">
      <w:pPr>
        <w:rPr>
          <w:rFonts w:ascii="Times New Roman" w:hAnsi="Times New Roman" w:cs="Times New Roman"/>
        </w:rPr>
      </w:pPr>
      <w:r w:rsidRPr="004E66F8">
        <w:rPr>
          <w:rFonts w:ascii="Times New Roman" w:hAnsi="Times New Roman" w:cs="Times New Roman"/>
        </w:rPr>
        <w:t>Where:</w:t>
      </w:r>
    </w:p>
    <w:p w14:paraId="0EED5B67" w14:textId="77777777" w:rsidR="003321C9" w:rsidRPr="004E66F8" w:rsidRDefault="003321C9" w:rsidP="003321C9">
      <w:pPr>
        <w:pStyle w:val="ListBullet"/>
        <w:tabs>
          <w:tab w:val="num" w:pos="360"/>
        </w:tabs>
        <w:ind w:left="360" w:hanging="360"/>
        <w:rPr>
          <w:rFonts w:ascii="Times New Roman" w:hAnsi="Times New Roman" w:cs="Times New Roman"/>
        </w:rPr>
      </w:pPr>
      <w:r w:rsidRPr="004E66F8">
        <w:rPr>
          <w:rFonts w:ascii="Times New Roman" w:hAnsi="Times New Roman" w:cs="Times New Roman"/>
        </w:rPr>
        <w:t>α = weighting factor for early recognition</w:t>
      </w:r>
    </w:p>
    <w:p w14:paraId="42D839FC" w14:textId="77777777" w:rsidR="003321C9" w:rsidRPr="004E66F8" w:rsidRDefault="003321C9" w:rsidP="003321C9">
      <w:pPr>
        <w:pStyle w:val="ListBullet"/>
        <w:tabs>
          <w:tab w:val="num" w:pos="360"/>
        </w:tabs>
        <w:ind w:left="360" w:hanging="360"/>
        <w:rPr>
          <w:rFonts w:ascii="Times New Roman" w:hAnsi="Times New Roman" w:cs="Times New Roman"/>
        </w:rPr>
      </w:pPr>
      <w:r w:rsidRPr="004E66F8">
        <w:rPr>
          <w:rFonts w:ascii="Times New Roman" w:hAnsi="Times New Roman" w:cs="Times New Roman"/>
        </w:rPr>
        <w:t>rᵢ = rank of active compound</w:t>
      </w:r>
    </w:p>
    <w:p w14:paraId="7C3561E5" w14:textId="77777777" w:rsidR="003321C9" w:rsidRPr="004E66F8" w:rsidRDefault="003321C9" w:rsidP="003321C9">
      <w:pPr>
        <w:pStyle w:val="ListBullet"/>
        <w:tabs>
          <w:tab w:val="num" w:pos="360"/>
        </w:tabs>
        <w:ind w:left="360" w:hanging="360"/>
        <w:rPr>
          <w:rFonts w:ascii="Times New Roman" w:hAnsi="Times New Roman" w:cs="Times New Roman"/>
        </w:rPr>
      </w:pPr>
      <w:r w:rsidRPr="004E66F8">
        <w:rPr>
          <w:rFonts w:ascii="Times New Roman" w:hAnsi="Times New Roman" w:cs="Times New Roman"/>
        </w:rPr>
        <w:t>N = total number of compounds</w:t>
      </w:r>
    </w:p>
    <w:p w14:paraId="26F976DE" w14:textId="77777777" w:rsidR="003321C9" w:rsidRPr="004E66F8" w:rsidRDefault="003321C9" w:rsidP="003321C9">
      <w:pPr>
        <w:pStyle w:val="ListBullet"/>
        <w:tabs>
          <w:tab w:val="num" w:pos="360"/>
        </w:tabs>
        <w:ind w:left="360" w:hanging="360"/>
        <w:rPr>
          <w:rFonts w:ascii="Times New Roman" w:hAnsi="Times New Roman" w:cs="Times New Roman"/>
        </w:rPr>
      </w:pPr>
      <w:r w:rsidRPr="004E66F8">
        <w:rPr>
          <w:rFonts w:ascii="Times New Roman" w:hAnsi="Times New Roman" w:cs="Times New Roman"/>
        </w:rPr>
        <w:t>Rα and C = normalization constants</w:t>
      </w:r>
      <w:bookmarkEnd w:id="1"/>
    </w:p>
    <w:p w14:paraId="4B51F30C" w14:textId="77777777" w:rsidR="003321C9" w:rsidRPr="004E66F8" w:rsidRDefault="003321C9" w:rsidP="003321C9">
      <w:pPr>
        <w:pStyle w:val="ListBullet"/>
        <w:numPr>
          <w:ilvl w:val="0"/>
          <w:numId w:val="0"/>
        </w:numPr>
        <w:ind w:left="360" w:hanging="360"/>
        <w:rPr>
          <w:rFonts w:ascii="Times New Roman" w:hAnsi="Times New Roman" w:cs="Times New Roman"/>
        </w:rPr>
      </w:pPr>
    </w:p>
    <w:p w14:paraId="21E5E961" w14:textId="77777777" w:rsidR="003321C9" w:rsidRPr="004E66F8" w:rsidRDefault="003321C9" w:rsidP="003321C9">
      <w:pPr>
        <w:rPr>
          <w:rFonts w:ascii="Times New Roman" w:hAnsi="Times New Roman" w:cs="Times New Roman"/>
          <w:b/>
          <w:bCs/>
        </w:rPr>
      </w:pPr>
      <w:r w:rsidRPr="004E66F8">
        <w:rPr>
          <w:rFonts w:ascii="Times New Roman" w:hAnsi="Times New Roman" w:cs="Times New Roman"/>
          <w:b/>
          <w:bCs/>
        </w:rPr>
        <w:t>Section 4</w:t>
      </w:r>
    </w:p>
    <w:p w14:paraId="2218CD35" w14:textId="77777777" w:rsidR="00552849" w:rsidRPr="004E66F8" w:rsidRDefault="00552849" w:rsidP="00552849">
      <w:pPr>
        <w:pStyle w:val="ListBullet"/>
        <w:numPr>
          <w:ilvl w:val="0"/>
          <w:numId w:val="0"/>
        </w:numPr>
        <w:spacing w:after="240" w:line="240" w:lineRule="auto"/>
        <w:ind w:left="360" w:hanging="360"/>
        <w:rPr>
          <w:rFonts w:ascii="Times New Roman" w:hAnsi="Times New Roman" w:cs="Times New Roman"/>
          <w:i/>
          <w:iCs/>
        </w:rPr>
      </w:pPr>
      <w:r w:rsidRPr="004E66F8">
        <w:rPr>
          <w:rFonts w:ascii="Times New Roman" w:eastAsiaTheme="minorHAnsi" w:hAnsi="Times New Roman" w:cs="Times New Roman"/>
          <w:b/>
          <w:bCs/>
          <w:i/>
          <w:iCs/>
          <w:kern w:val="2"/>
          <w14:ligatures w14:val="standardContextual"/>
        </w:rPr>
        <w:t>Multi-Criteria Decision-Making (MCDM)</w:t>
      </w:r>
    </w:p>
    <w:p w14:paraId="0EC8E772" w14:textId="77777777" w:rsidR="00552849" w:rsidRPr="004E66F8" w:rsidRDefault="00552849" w:rsidP="00552849">
      <w:pPr>
        <w:pStyle w:val="ListBullet"/>
        <w:numPr>
          <w:ilvl w:val="0"/>
          <w:numId w:val="0"/>
        </w:numPr>
        <w:spacing w:after="240" w:line="240" w:lineRule="auto"/>
        <w:ind w:left="360" w:hanging="360"/>
        <w:rPr>
          <w:rFonts w:ascii="Times New Roman" w:hAnsi="Times New Roman" w:cs="Times New Roman"/>
          <w:i/>
          <w:iCs/>
        </w:rPr>
      </w:pPr>
    </w:p>
    <w:p w14:paraId="5DCFBB41" w14:textId="2AE461E0" w:rsidR="003321C9" w:rsidRPr="004E66F8" w:rsidRDefault="00552849" w:rsidP="00552849">
      <w:pPr>
        <w:pStyle w:val="ListBullet"/>
        <w:numPr>
          <w:ilvl w:val="0"/>
          <w:numId w:val="0"/>
        </w:numPr>
        <w:spacing w:after="240" w:line="240" w:lineRule="auto"/>
        <w:ind w:left="360" w:hanging="360"/>
        <w:rPr>
          <w:rFonts w:ascii="Times New Roman" w:hAnsi="Times New Roman" w:cs="Times New Roman"/>
          <w:i/>
          <w:iCs/>
        </w:rPr>
      </w:pPr>
      <w:r w:rsidRPr="004E66F8">
        <w:rPr>
          <w:rFonts w:ascii="Times New Roman" w:hAnsi="Times New Roman" w:cs="Times New Roman"/>
        </w:rPr>
        <w:t>For WSM, each model score was first normalized using min–max normalization:</w:t>
      </w:r>
    </w:p>
    <w:p w14:paraId="7E98E2C1" w14:textId="503EB817" w:rsidR="00552849" w:rsidRPr="004E66F8" w:rsidRDefault="00D06CC9" w:rsidP="00552849">
      <w:pPr>
        <w:rPr>
          <w:rFonts w:ascii="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ij</m:t>
              </m:r>
            </m:sub>
            <m:sup>
              <m:r>
                <w:rPr>
                  <w:rFonts w:ascii="Cambria Math" w:hAnsi="Cambria Math" w:cs="Times New Roman"/>
                </w:rPr>
                <m:t>norm</m:t>
              </m:r>
            </m:sup>
          </m:sSubSup>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ij</m:t>
                  </m:r>
                </m:sub>
              </m:sSub>
              <m:r>
                <w:rPr>
                  <w:rFonts w:ascii="Cambria Math" w:hAnsi="Cambria Math" w:cs="Times New Roman"/>
                </w:rPr>
                <m:t>-</m:t>
              </m:r>
              <m:r>
                <m:rPr>
                  <m:sty m:val="p"/>
                </m:rPr>
                <w:rPr>
                  <w:rFonts w:ascii="Cambria Math" w:hAnsi="Cambria Math" w:cs="Times New Roman"/>
                </w:rPr>
                <m:t>min⁡</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j</m:t>
                  </m:r>
                </m:sub>
              </m:sSub>
              <m:r>
                <w:rPr>
                  <w:rFonts w:ascii="Cambria Math" w:hAnsi="Cambria Math" w:cs="Times New Roman"/>
                </w:rPr>
                <m:t>)</m:t>
              </m:r>
            </m:num>
            <m:den>
              <m:r>
                <m:rPr>
                  <m:sty m:val="p"/>
                </m:rPr>
                <w:rPr>
                  <w:rFonts w:ascii="Cambria Math" w:hAnsi="Cambria Math" w:cs="Times New Roman"/>
                </w:rPr>
                <m:t>max</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j</m:t>
                  </m:r>
                </m:sub>
              </m:sSub>
              <m:r>
                <w:rPr>
                  <w:rFonts w:ascii="Cambria Math" w:hAnsi="Cambria Math" w:cs="Times New Roman"/>
                </w:rPr>
                <m:t>)-</m:t>
              </m:r>
              <m:r>
                <m:rPr>
                  <m:sty m:val="p"/>
                </m:rPr>
                <w:rPr>
                  <w:rFonts w:ascii="Cambria Math" w:hAnsi="Cambria Math" w:cs="Times New Roman"/>
                </w:rPr>
                <m:t>min⁡</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j</m:t>
                  </m:r>
                </m:sub>
              </m:sSub>
              <m:r>
                <w:rPr>
                  <w:rFonts w:ascii="Cambria Math" w:hAnsi="Cambria Math" w:cs="Times New Roman"/>
                </w:rPr>
                <m:t>)</m:t>
              </m:r>
            </m:den>
          </m:f>
          <m:r>
            <w:rPr>
              <w:rFonts w:ascii="Cambria Math" w:hAnsi="Cambria Math" w:cs="Times New Roman"/>
            </w:rPr>
            <m:t xml:space="preserve"> </m:t>
          </m:r>
        </m:oMath>
      </m:oMathPara>
    </w:p>
    <w:p w14:paraId="4A4001AB" w14:textId="42A191ED" w:rsidR="00552849" w:rsidRPr="004E66F8" w:rsidRDefault="00D063D5" w:rsidP="00552849">
      <w:pPr>
        <w:rPr>
          <w:rFonts w:ascii="Times New Roman" w:eastAsiaTheme="minorEastAsia" w:hAnsi="Times New Roman" w:cs="Times New Roman"/>
          <w:i/>
        </w:rPr>
      </w:pPr>
      <w:r w:rsidRPr="004E66F8">
        <w:rPr>
          <w:rFonts w:ascii="Times New Roman" w:hAnsi="Times New Roman" w:cs="Times New Roman"/>
          <w:i/>
          <w:iCs/>
        </w:rPr>
        <w:t>w</w:t>
      </w:r>
      <w:r w:rsidR="00552849" w:rsidRPr="004E66F8">
        <w:rPr>
          <w:rFonts w:ascii="Times New Roman" w:hAnsi="Times New Roman" w:cs="Times New Roman"/>
          <w:i/>
          <w:iCs/>
        </w:rPr>
        <w:t>here</w:t>
      </w:r>
      <w:r w:rsidRPr="004E66F8">
        <w:rPr>
          <w:rFonts w:ascii="Times New Roman" w:hAnsi="Times New Roman" w:cs="Times New Roman"/>
          <w:i/>
          <w:iCs/>
        </w:rPr>
        <w:t xml:space="preserv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ij</m:t>
            </m:r>
          </m:sub>
        </m:sSub>
      </m:oMath>
      <w:r w:rsidRPr="004E66F8">
        <w:rPr>
          <w:rFonts w:ascii="Times New Roman" w:eastAsiaTheme="minorEastAsia" w:hAnsi="Times New Roman" w:cs="Times New Roman"/>
          <w:i/>
        </w:rPr>
        <w:t xml:space="preserve"> is the original performance score of model i under criterion j, and min(x</w:t>
      </w:r>
      <w:r w:rsidRPr="004E66F8">
        <w:rPr>
          <w:rFonts w:ascii="Times New Roman" w:eastAsiaTheme="minorEastAsia" w:hAnsi="Times New Roman" w:cs="Times New Roman"/>
          <w:i/>
          <w:vertAlign w:val="subscript"/>
        </w:rPr>
        <w:t>j</w:t>
      </w:r>
      <w:r w:rsidRPr="004E66F8">
        <w:rPr>
          <w:rFonts w:ascii="Times New Roman" w:eastAsiaTheme="minorEastAsia" w:hAnsi="Times New Roman" w:cs="Times New Roman"/>
          <w:i/>
        </w:rPr>
        <w:t>) and max(x</w:t>
      </w:r>
      <w:r w:rsidRPr="004E66F8">
        <w:rPr>
          <w:rFonts w:ascii="Times New Roman" w:eastAsiaTheme="minorEastAsia" w:hAnsi="Times New Roman" w:cs="Times New Roman"/>
          <w:i/>
          <w:vertAlign w:val="subscript"/>
        </w:rPr>
        <w:t>j</w:t>
      </w:r>
      <w:r w:rsidRPr="004E66F8">
        <w:rPr>
          <w:rFonts w:ascii="Times New Roman" w:eastAsiaTheme="minorEastAsia" w:hAnsi="Times New Roman" w:cs="Times New Roman"/>
          <w:i/>
        </w:rPr>
        <w:t>) denote the minimum and maximum values of criterion j across all models.</w:t>
      </w:r>
    </w:p>
    <w:p w14:paraId="0F53BFAE" w14:textId="208F32B0" w:rsidR="00D063D5" w:rsidRPr="004E66F8" w:rsidRDefault="00D063D5" w:rsidP="00552849">
      <w:pPr>
        <w:rPr>
          <w:rFonts w:ascii="Times New Roman" w:eastAsiaTheme="minorEastAsia" w:hAnsi="Times New Roman" w:cs="Times New Roman"/>
          <w:i/>
        </w:rPr>
      </w:pPr>
      <w:r w:rsidRPr="004E66F8">
        <w:rPr>
          <w:rFonts w:ascii="Times New Roman" w:eastAsiaTheme="minorEastAsia" w:hAnsi="Times New Roman" w:cs="Times New Roman"/>
          <w:iCs/>
        </w:rPr>
        <w:t xml:space="preserve">The WSM score for model </w:t>
      </w:r>
      <w:r w:rsidRPr="004E66F8">
        <w:rPr>
          <w:rFonts w:ascii="Times New Roman" w:eastAsiaTheme="minorEastAsia" w:hAnsi="Times New Roman" w:cs="Times New Roman"/>
          <w:i/>
        </w:rPr>
        <w:t>i is computed as:</w:t>
      </w:r>
    </w:p>
    <w:p w14:paraId="5B22A10F" w14:textId="24BA4734" w:rsidR="00D063D5" w:rsidRPr="004E66F8" w:rsidRDefault="00D063D5" w:rsidP="00552849">
      <w:pPr>
        <w:rPr>
          <w:rFonts w:ascii="Times New Roman" w:hAnsi="Times New Roman" w:cs="Times New Roman"/>
          <w:iCs/>
        </w:rPr>
      </w:pPr>
      <m:oMathPara>
        <m:oMath>
          <m:r>
            <m:rPr>
              <m:sty m:val="p"/>
            </m:rPr>
            <w:rPr>
              <w:rFonts w:ascii="Cambria Math" w:hAnsi="Cambria Math" w:cs="Times New Roman"/>
            </w:rPr>
            <m:t>WSM</m:t>
          </m:r>
          <m:r>
            <w:rPr>
              <w:rFonts w:ascii="Cambria Math" w:eastAsia="Cambria Math" w:hAnsi="Cambria Math" w:cs="Times New Roman"/>
            </w:rPr>
            <m:t>=</m:t>
          </m:r>
          <m:nary>
            <m:naryPr>
              <m:chr m:val="∑"/>
              <m:grow m:val="1"/>
              <m:ctrlPr>
                <w:rPr>
                  <w:rFonts w:ascii="Cambria Math" w:hAnsi="Cambria Math" w:cs="Times New Roman"/>
                  <w:iCs/>
                </w:rPr>
              </m:ctrlPr>
            </m:naryPr>
            <m:sub>
              <m:r>
                <w:rPr>
                  <w:rFonts w:ascii="Cambria Math" w:eastAsia="Cambria Math" w:hAnsi="Cambria Math" w:cs="Times New Roman"/>
                </w:rPr>
                <m:t>j=1</m:t>
              </m:r>
            </m:sub>
            <m:sup>
              <m:r>
                <w:rPr>
                  <w:rFonts w:ascii="Cambria Math" w:eastAsia="Cambria Math" w:hAnsi="Cambria Math" w:cs="Times New Roman"/>
                </w:rPr>
                <m:t>m</m:t>
              </m:r>
            </m:sup>
            <m:e>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j</m:t>
                  </m:r>
                </m:sub>
              </m:sSub>
              <m:r>
                <w:rPr>
                  <w:rFonts w:ascii="Cambria Math" w:hAnsi="Cambria Math" w:cs="Times New Roman"/>
                </w:rPr>
                <m:t xml:space="preserve"> . </m:t>
              </m:r>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ij</m:t>
                  </m:r>
                </m:sub>
                <m:sup>
                  <m:r>
                    <w:rPr>
                      <w:rFonts w:ascii="Cambria Math" w:hAnsi="Cambria Math" w:cs="Times New Roman"/>
                    </w:rPr>
                    <m:t>norm</m:t>
                  </m:r>
                </m:sup>
              </m:sSubSup>
            </m:e>
          </m:nary>
        </m:oMath>
      </m:oMathPara>
    </w:p>
    <w:p w14:paraId="58B4ACFD" w14:textId="60A9C2C8" w:rsidR="003321C9" w:rsidRPr="004E66F8" w:rsidRDefault="00D063D5" w:rsidP="00C5424E">
      <w:pPr>
        <w:pStyle w:val="ListBullet"/>
        <w:numPr>
          <w:ilvl w:val="0"/>
          <w:numId w:val="0"/>
        </w:numPr>
        <w:spacing w:after="120"/>
        <w:rPr>
          <w:rFonts w:ascii="Times New Roman" w:hAnsi="Times New Roman" w:cs="Times New Roman"/>
          <w:i/>
          <w:iCs/>
        </w:rPr>
      </w:pPr>
      <w:r w:rsidRPr="004E66F8">
        <w:rPr>
          <w:rFonts w:ascii="Times New Roman" w:hAnsi="Times New Roman" w:cs="Times New Roman"/>
          <w:i/>
          <w:iCs/>
        </w:rPr>
        <w:t>where w</w:t>
      </w:r>
      <w:r w:rsidRPr="004E66F8">
        <w:rPr>
          <w:rFonts w:ascii="Times New Roman" w:hAnsi="Times New Roman" w:cs="Times New Roman"/>
          <w:i/>
          <w:iCs/>
          <w:vertAlign w:val="subscript"/>
        </w:rPr>
        <w:t>j</w:t>
      </w:r>
      <w:r w:rsidRPr="004E66F8">
        <w:rPr>
          <w:rFonts w:ascii="Times New Roman" w:hAnsi="Times New Roman" w:cs="Times New Roman"/>
          <w:i/>
          <w:iCs/>
        </w:rPr>
        <w:t xml:space="preserve"> is the weight assigned to criterion j, and m is the total number of</w:t>
      </w:r>
      <w:r w:rsidR="00C5424E" w:rsidRPr="004E66F8">
        <w:rPr>
          <w:rFonts w:ascii="Times New Roman" w:hAnsi="Times New Roman" w:cs="Times New Roman"/>
          <w:i/>
          <w:iCs/>
        </w:rPr>
        <w:t xml:space="preserve"> </w:t>
      </w:r>
      <w:r w:rsidRPr="004E66F8">
        <w:rPr>
          <w:rFonts w:ascii="Times New Roman" w:hAnsi="Times New Roman" w:cs="Times New Roman"/>
          <w:i/>
          <w:iCs/>
        </w:rPr>
        <w:t>evaluation criteria.</w:t>
      </w:r>
    </w:p>
    <w:p w14:paraId="6E84D95C" w14:textId="77777777" w:rsidR="00C5424E" w:rsidRPr="004E66F8" w:rsidRDefault="00C5424E" w:rsidP="00C5424E">
      <w:pPr>
        <w:pStyle w:val="ListBullet"/>
        <w:numPr>
          <w:ilvl w:val="0"/>
          <w:numId w:val="0"/>
        </w:numPr>
        <w:spacing w:after="120"/>
        <w:rPr>
          <w:rFonts w:ascii="Times New Roman" w:hAnsi="Times New Roman" w:cs="Times New Roman"/>
          <w:i/>
          <w:iCs/>
        </w:rPr>
      </w:pPr>
    </w:p>
    <w:p w14:paraId="4C5D75CF" w14:textId="3FA213C8" w:rsidR="00C5424E" w:rsidRPr="004E66F8" w:rsidRDefault="00C5424E" w:rsidP="00C5424E">
      <w:pPr>
        <w:pStyle w:val="ListBullet"/>
        <w:numPr>
          <w:ilvl w:val="0"/>
          <w:numId w:val="0"/>
        </w:numPr>
        <w:spacing w:before="240" w:after="0" w:line="240" w:lineRule="auto"/>
        <w:rPr>
          <w:rFonts w:ascii="Times New Roman" w:hAnsi="Times New Roman" w:cs="Times New Roman"/>
        </w:rPr>
      </w:pPr>
      <w:r w:rsidRPr="004E66F8">
        <w:rPr>
          <w:rFonts w:ascii="Times New Roman" w:hAnsi="Times New Roman" w:cs="Times New Roman"/>
        </w:rPr>
        <w:t>In TOPSIS, vector normalization is first applied:</w:t>
      </w:r>
    </w:p>
    <w:p w14:paraId="265D5A5A" w14:textId="7000D4D3" w:rsidR="003321C9" w:rsidRPr="004E66F8" w:rsidRDefault="00D06CC9" w:rsidP="003321C9">
      <w:pPr>
        <w:rPr>
          <w:rFonts w:ascii="Times New Roman" w:eastAsiaTheme="minorEastAsia" w:hAnsi="Times New Roman" w:cs="Times New Roman"/>
        </w:rPr>
      </w:pPr>
      <m:oMathPara>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ij</m:t>
              </m:r>
            </m:sub>
          </m:sSub>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ij</m:t>
                  </m:r>
                </m:sub>
              </m:sSub>
            </m:num>
            <m:den>
              <m:rad>
                <m:radPr>
                  <m:degHide m:val="1"/>
                  <m:ctrlPr>
                    <w:rPr>
                      <w:rFonts w:ascii="Cambria Math" w:hAnsi="Cambria Math" w:cs="Times New Roman"/>
                      <w:i/>
                    </w:rPr>
                  </m:ctrlPr>
                </m:radPr>
                <m:deg/>
                <m:e>
                  <m:nary>
                    <m:naryPr>
                      <m:chr m:val="∑"/>
                      <m:limLoc m:val="subSup"/>
                      <m:ctrlPr>
                        <w:rPr>
                          <w:rFonts w:ascii="Cambria Math" w:hAnsi="Cambria Math" w:cs="Times New Roman"/>
                          <w:i/>
                        </w:rPr>
                      </m:ctrlPr>
                    </m:naryPr>
                    <m:sub>
                      <m:r>
                        <w:rPr>
                          <w:rFonts w:ascii="Cambria Math" w:hAnsi="Cambria Math" w:cs="Times New Roman"/>
                        </w:rPr>
                        <m:t>i</m:t>
                      </m:r>
                      <m:r>
                        <w:rPr>
                          <w:rFonts w:ascii="Cambria Math" w:hAnsi="Cambria Math" w:cs="Times New Roman"/>
                        </w:rPr>
                        <m:t>=1</m:t>
                      </m:r>
                    </m:sub>
                    <m:sup>
                      <m:r>
                        <w:rPr>
                          <w:rFonts w:ascii="Cambria Math" w:hAnsi="Cambria Math" w:cs="Times New Roman"/>
                        </w:rPr>
                        <m:t>n</m:t>
                      </m:r>
                    </m:sup>
                    <m:e>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ij</m:t>
                          </m:r>
                        </m:sub>
                        <m:sup>
                          <m:r>
                            <w:rPr>
                              <w:rFonts w:ascii="Cambria Math" w:hAnsi="Cambria Math" w:cs="Times New Roman"/>
                            </w:rPr>
                            <m:t>2</m:t>
                          </m:r>
                        </m:sup>
                      </m:sSubSup>
                    </m:e>
                  </m:nary>
                </m:e>
              </m:rad>
            </m:den>
          </m:f>
        </m:oMath>
      </m:oMathPara>
    </w:p>
    <w:p w14:paraId="42C67CFC" w14:textId="548FFE28" w:rsidR="00C5424E" w:rsidRPr="004E66F8" w:rsidRDefault="00C5424E" w:rsidP="003321C9">
      <w:pPr>
        <w:rPr>
          <w:rFonts w:ascii="Times New Roman" w:hAnsi="Times New Roman" w:cs="Times New Roman"/>
          <w:i/>
          <w:iCs/>
        </w:rPr>
      </w:pPr>
      <w:r w:rsidRPr="004E66F8">
        <w:rPr>
          <w:rFonts w:ascii="Times New Roman" w:hAnsi="Times New Roman" w:cs="Times New Roman"/>
          <w:i/>
          <w:iCs/>
        </w:rPr>
        <w:t>where n is the number of models.</w:t>
      </w:r>
    </w:p>
    <w:p w14:paraId="6A09A0AB" w14:textId="65C2B371" w:rsidR="00C5424E" w:rsidRPr="004E66F8" w:rsidRDefault="00C5424E" w:rsidP="003321C9">
      <w:pPr>
        <w:rPr>
          <w:rFonts w:ascii="Times New Roman" w:hAnsi="Times New Roman" w:cs="Times New Roman"/>
        </w:rPr>
      </w:pPr>
      <w:r w:rsidRPr="004E66F8">
        <w:rPr>
          <w:rFonts w:ascii="Times New Roman" w:hAnsi="Times New Roman" w:cs="Times New Roman"/>
        </w:rPr>
        <w:t>Weighted normalization is then performed:</w:t>
      </w:r>
    </w:p>
    <w:p w14:paraId="004BCDDE" w14:textId="59834F2E" w:rsidR="00C5424E" w:rsidRPr="004E66F8" w:rsidRDefault="00D06CC9" w:rsidP="00C5424E">
      <w:pPr>
        <w:rPr>
          <w:rFonts w:ascii="Times New Roman" w:hAnsi="Times New Roman" w:cs="Times New Roman"/>
          <w:iCs/>
        </w:rPr>
      </w:pPr>
      <m:oMathPara>
        <m:oMath>
          <m:sSub>
            <m:sSubPr>
              <m:ctrlPr>
                <w:rPr>
                  <w:rFonts w:ascii="Cambria Math" w:hAnsi="Cambria Math" w:cs="Times New Roman"/>
                  <w:iCs/>
                </w:rPr>
              </m:ctrlPr>
            </m:sSubPr>
            <m:e>
              <m:r>
                <w:rPr>
                  <w:rFonts w:ascii="Cambria Math" w:hAnsi="Cambria Math" w:cs="Times New Roman"/>
                </w:rPr>
                <m:t>v</m:t>
              </m:r>
            </m:e>
            <m:sub>
              <m:r>
                <w:rPr>
                  <w:rFonts w:ascii="Cambria Math" w:hAnsi="Cambria Math" w:cs="Times New Roman"/>
                </w:rPr>
                <m:t>ij</m:t>
              </m:r>
            </m:sub>
          </m:sSub>
          <m:r>
            <w:rPr>
              <w:rFonts w:ascii="Cambria Math" w:eastAsia="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j</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ij</m:t>
              </m:r>
            </m:sub>
          </m:sSub>
        </m:oMath>
      </m:oMathPara>
    </w:p>
    <w:p w14:paraId="6ACFFF0C" w14:textId="280FCDF6" w:rsidR="00C5424E" w:rsidRPr="004E66F8" w:rsidRDefault="00C5424E" w:rsidP="003321C9">
      <w:pPr>
        <w:rPr>
          <w:rFonts w:ascii="Times New Roman" w:hAnsi="Times New Roman" w:cs="Times New Roman"/>
        </w:rPr>
      </w:pPr>
      <w:r w:rsidRPr="004E66F8">
        <w:rPr>
          <w:rFonts w:ascii="Times New Roman" w:hAnsi="Times New Roman" w:cs="Times New Roman"/>
        </w:rPr>
        <w:t>The ideal best and worst solutions are defined as:</w:t>
      </w:r>
    </w:p>
    <w:p w14:paraId="0C3C5437" w14:textId="27F3DF8D" w:rsidR="007A4A3C" w:rsidRPr="004E66F8" w:rsidRDefault="00D06CC9" w:rsidP="007A4A3C">
      <w:pPr>
        <w:rPr>
          <w:rFonts w:ascii="Times New Roman" w:hAnsi="Times New Roman" w:cs="Times New Roman"/>
          <w:iCs/>
        </w:rPr>
      </w:pPr>
      <m:oMathPara>
        <m:oMath>
          <m:sSup>
            <m:sSupPr>
              <m:ctrlPr>
                <w:rPr>
                  <w:rFonts w:ascii="Cambria Math" w:hAnsi="Cambria Math" w:cs="Times New Roman"/>
                  <w:iCs/>
                </w:rPr>
              </m:ctrlPr>
            </m:sSupPr>
            <m:e>
              <m:r>
                <w:rPr>
                  <w:rFonts w:ascii="Cambria Math" w:hAnsi="Cambria Math" w:cs="Times New Roman"/>
                </w:rPr>
                <m:t>A</m:t>
              </m:r>
            </m:e>
            <m:sup>
              <m:r>
                <w:rPr>
                  <w:rFonts w:ascii="Cambria Math" w:hAnsi="Cambria Math" w:cs="Times New Roman"/>
                </w:rPr>
                <m:t>+</m:t>
              </m:r>
            </m:sup>
          </m:sSup>
          <m:r>
            <w:rPr>
              <w:rFonts w:ascii="Cambria Math" w:eastAsia="Cambria Math" w:hAnsi="Cambria Math" w:cs="Times New Roman"/>
            </w:rPr>
            <m:t xml:space="preserve">= </m:t>
          </m:r>
          <m:d>
            <m:dPr>
              <m:begChr m:val="{"/>
              <m:endChr m:val=""/>
              <m:ctrlPr>
                <w:rPr>
                  <w:rFonts w:ascii="Cambria Math" w:eastAsia="Cambria Math" w:hAnsi="Cambria Math" w:cs="Times New Roman"/>
                  <w:i/>
                  <w:iCs/>
                </w:rPr>
              </m:ctrlPr>
            </m:dPr>
            <m:e>
              <m:r>
                <m:rPr>
                  <m:sty m:val="p"/>
                </m:rPr>
                <w:rPr>
                  <w:rFonts w:ascii="Cambria Math" w:eastAsia="Cambria Math" w:hAnsi="Cambria Math" w:cs="Times New Roman"/>
                </w:rPr>
                <m:t>max⁡</m:t>
              </m:r>
              <m:r>
                <w:rPr>
                  <w:rFonts w:ascii="Cambria Math" w:eastAsia="Cambria Math" w:hAnsi="Cambria Math" w:cs="Times New Roman"/>
                </w:rPr>
                <m:t>(</m:t>
              </m:r>
              <m:sSub>
                <m:sSubPr>
                  <m:ctrlPr>
                    <w:rPr>
                      <w:rFonts w:ascii="Cambria Math" w:eastAsia="Cambria Math" w:hAnsi="Cambria Math" w:cs="Times New Roman"/>
                      <w:i/>
                      <w:iCs/>
                    </w:rPr>
                  </m:ctrlPr>
                </m:sSubPr>
                <m:e>
                  <m:r>
                    <w:rPr>
                      <w:rFonts w:ascii="Cambria Math" w:eastAsia="Cambria Math" w:hAnsi="Cambria Math" w:cs="Times New Roman"/>
                    </w:rPr>
                    <m:t>v</m:t>
                  </m:r>
                </m:e>
                <m:sub>
                  <m:r>
                    <w:rPr>
                      <w:rFonts w:ascii="Cambria Math" w:eastAsia="Cambria Math" w:hAnsi="Cambria Math" w:cs="Times New Roman"/>
                    </w:rPr>
                    <m:t>ij</m:t>
                  </m:r>
                </m:sub>
              </m:sSub>
              <m:r>
                <w:rPr>
                  <w:rFonts w:ascii="Cambria Math" w:eastAsia="Cambria Math" w:hAnsi="Cambria Math" w:cs="Times New Roman"/>
                </w:rPr>
                <m:t xml:space="preserve">)},  </m:t>
              </m:r>
            </m:e>
          </m:d>
          <m:r>
            <w:rPr>
              <w:rFonts w:ascii="Cambria Math" w:eastAsia="Cambria Math" w:hAnsi="Cambria Math" w:cs="Times New Roman"/>
            </w:rPr>
            <m:t xml:space="preserve"> </m:t>
          </m:r>
          <m:sSup>
            <m:sSupPr>
              <m:ctrlPr>
                <w:rPr>
                  <w:rFonts w:ascii="Cambria Math" w:hAnsi="Cambria Math" w:cs="Times New Roman"/>
                  <w:iCs/>
                </w:rPr>
              </m:ctrlPr>
            </m:sSupPr>
            <m:e>
              <m:r>
                <w:rPr>
                  <w:rFonts w:ascii="Cambria Math" w:hAnsi="Cambria Math" w:cs="Times New Roman"/>
                </w:rPr>
                <m:t xml:space="preserve">  </m:t>
              </m:r>
              <m:r>
                <w:rPr>
                  <w:rFonts w:ascii="Cambria Math" w:hAnsi="Cambria Math" w:cs="Times New Roman"/>
                </w:rPr>
                <m:t>A</m:t>
              </m:r>
            </m:e>
            <m:sup>
              <m:r>
                <w:rPr>
                  <w:rFonts w:ascii="Cambria Math" w:hAnsi="Cambria Math" w:cs="Times New Roman"/>
                </w:rPr>
                <m:t>-</m:t>
              </m:r>
            </m:sup>
          </m:sSup>
          <m:r>
            <w:rPr>
              <w:rFonts w:ascii="Cambria Math" w:eastAsia="Cambria Math" w:hAnsi="Cambria Math" w:cs="Times New Roman"/>
            </w:rPr>
            <m:t xml:space="preserve">= </m:t>
          </m:r>
          <m:d>
            <m:dPr>
              <m:begChr m:val="{"/>
              <m:endChr m:val=""/>
              <m:ctrlPr>
                <w:rPr>
                  <w:rFonts w:ascii="Cambria Math" w:eastAsia="Cambria Math" w:hAnsi="Cambria Math" w:cs="Times New Roman"/>
                  <w:i/>
                  <w:iCs/>
                </w:rPr>
              </m:ctrlPr>
            </m:dPr>
            <m:e>
              <m:r>
                <m:rPr>
                  <m:sty m:val="p"/>
                </m:rPr>
                <w:rPr>
                  <w:rFonts w:ascii="Cambria Math" w:eastAsia="Cambria Math" w:hAnsi="Cambria Math" w:cs="Times New Roman"/>
                </w:rPr>
                <m:t>min⁡</m:t>
              </m:r>
              <m:r>
                <w:rPr>
                  <w:rFonts w:ascii="Cambria Math" w:eastAsia="Cambria Math" w:hAnsi="Cambria Math" w:cs="Times New Roman"/>
                </w:rPr>
                <m:t>(</m:t>
              </m:r>
              <m:sSub>
                <m:sSubPr>
                  <m:ctrlPr>
                    <w:rPr>
                      <w:rFonts w:ascii="Cambria Math" w:eastAsia="Cambria Math" w:hAnsi="Cambria Math" w:cs="Times New Roman"/>
                      <w:i/>
                      <w:iCs/>
                    </w:rPr>
                  </m:ctrlPr>
                </m:sSubPr>
                <m:e>
                  <m:r>
                    <w:rPr>
                      <w:rFonts w:ascii="Cambria Math" w:eastAsia="Cambria Math" w:hAnsi="Cambria Math" w:cs="Times New Roman"/>
                    </w:rPr>
                    <m:t>v</m:t>
                  </m:r>
                </m:e>
                <m:sub>
                  <m:r>
                    <w:rPr>
                      <w:rFonts w:ascii="Cambria Math" w:eastAsia="Cambria Math" w:hAnsi="Cambria Math" w:cs="Times New Roman"/>
                    </w:rPr>
                    <m:t>ij</m:t>
                  </m:r>
                </m:sub>
              </m:sSub>
              <m:r>
                <w:rPr>
                  <w:rFonts w:ascii="Cambria Math" w:eastAsia="Cambria Math" w:hAnsi="Cambria Math" w:cs="Times New Roman"/>
                </w:rPr>
                <m:t xml:space="preserve">)}  </m:t>
              </m:r>
            </m:e>
          </m:d>
        </m:oMath>
      </m:oMathPara>
    </w:p>
    <w:p w14:paraId="54E85B50" w14:textId="48735596" w:rsidR="00C5424E" w:rsidRPr="004E66F8" w:rsidRDefault="007A4A3C" w:rsidP="00C5424E">
      <w:pPr>
        <w:rPr>
          <w:rFonts w:ascii="Times New Roman" w:hAnsi="Times New Roman" w:cs="Times New Roman"/>
          <w:iCs/>
        </w:rPr>
      </w:pPr>
      <w:r w:rsidRPr="004E66F8">
        <w:rPr>
          <w:rFonts w:ascii="Times New Roman" w:hAnsi="Times New Roman" w:cs="Times New Roman"/>
          <w:iCs/>
        </w:rPr>
        <w:t>Distances to the ideal solutions are computed as:</w:t>
      </w:r>
    </w:p>
    <w:p w14:paraId="4D95C1A7" w14:textId="534FFF66" w:rsidR="007A4A3C" w:rsidRPr="004E66F8" w:rsidRDefault="00D06CC9" w:rsidP="007A4A3C">
      <w:pPr>
        <w:rPr>
          <w:rFonts w:ascii="Times New Roman" w:hAnsi="Times New Roman" w:cs="Times New Roman"/>
          <w:iCs/>
        </w:rPr>
      </w:pPr>
      <m:oMathPara>
        <m:oMath>
          <m:sSubSup>
            <m:sSubSupPr>
              <m:ctrlPr>
                <w:rPr>
                  <w:rFonts w:ascii="Cambria Math" w:hAnsi="Cambria Math" w:cs="Times New Roman"/>
                  <w:i/>
                  <w:iCs/>
                </w:rPr>
              </m:ctrlPr>
            </m:sSubSupPr>
            <m:e>
              <m:r>
                <w:rPr>
                  <w:rFonts w:ascii="Cambria Math" w:hAnsi="Cambria Math" w:cs="Times New Roman"/>
                </w:rPr>
                <m:t>D</m:t>
              </m:r>
            </m:e>
            <m:sub>
              <m:r>
                <w:rPr>
                  <w:rFonts w:ascii="Cambria Math" w:hAnsi="Cambria Math" w:cs="Times New Roman"/>
                </w:rPr>
                <m:t>i</m:t>
              </m:r>
            </m:sub>
            <m:sup>
              <m:r>
                <w:rPr>
                  <w:rFonts w:ascii="Cambria Math" w:hAnsi="Cambria Math" w:cs="Times New Roman"/>
                </w:rPr>
                <m:t>+</m:t>
              </m:r>
            </m:sup>
          </m:sSubSup>
          <m:r>
            <w:rPr>
              <w:rFonts w:ascii="Cambria Math" w:eastAsia="Cambria Math" w:hAnsi="Cambria Math" w:cs="Times New Roman"/>
            </w:rPr>
            <m:t xml:space="preserve">= </m:t>
          </m:r>
          <m:rad>
            <m:radPr>
              <m:degHide m:val="1"/>
              <m:ctrlPr>
                <w:rPr>
                  <w:rFonts w:ascii="Cambria Math" w:eastAsia="Cambria Math" w:hAnsi="Cambria Math" w:cs="Times New Roman"/>
                  <w:i/>
                  <w:iCs/>
                </w:rPr>
              </m:ctrlPr>
            </m:radPr>
            <m:deg/>
            <m:e>
              <m:nary>
                <m:naryPr>
                  <m:chr m:val="∑"/>
                  <m:limLoc m:val="undOvr"/>
                  <m:ctrlPr>
                    <w:rPr>
                      <w:rFonts w:ascii="Cambria Math" w:eastAsia="Cambria Math" w:hAnsi="Cambria Math" w:cs="Times New Roman"/>
                      <w:i/>
                      <w:iCs/>
                    </w:rPr>
                  </m:ctrlPr>
                </m:naryPr>
                <m:sub>
                  <m:r>
                    <w:rPr>
                      <w:rFonts w:ascii="Cambria Math" w:eastAsia="Cambria Math" w:hAnsi="Cambria Math" w:cs="Times New Roman"/>
                    </w:rPr>
                    <m:t>j</m:t>
                  </m:r>
                  <m:r>
                    <w:rPr>
                      <w:rFonts w:ascii="Cambria Math" w:eastAsia="Cambria Math" w:hAnsi="Cambria Math" w:cs="Times New Roman"/>
                    </w:rPr>
                    <m:t>= 1</m:t>
                  </m:r>
                </m:sub>
                <m:sup>
                  <m:r>
                    <w:rPr>
                      <w:rFonts w:ascii="Cambria Math" w:eastAsia="Cambria Math" w:hAnsi="Cambria Math" w:cs="Times New Roman"/>
                    </w:rPr>
                    <m:t>m</m:t>
                  </m:r>
                </m:sup>
                <m:e>
                  <m:sSup>
                    <m:sSupPr>
                      <m:ctrlPr>
                        <w:rPr>
                          <w:rFonts w:ascii="Cambria Math" w:eastAsia="Cambria Math" w:hAnsi="Cambria Math" w:cs="Times New Roman"/>
                          <w:i/>
                          <w:iCs/>
                        </w:rPr>
                      </m:ctrlPr>
                    </m:sSupPr>
                    <m:e>
                      <m:r>
                        <w:rPr>
                          <w:rFonts w:ascii="Cambria Math" w:eastAsia="Cambria Math" w:hAnsi="Cambria Math" w:cs="Times New Roman"/>
                        </w:rPr>
                        <m:t>(</m:t>
                      </m:r>
                      <m:sSub>
                        <m:sSubPr>
                          <m:ctrlPr>
                            <w:rPr>
                              <w:rFonts w:ascii="Cambria Math" w:eastAsia="Cambria Math" w:hAnsi="Cambria Math" w:cs="Times New Roman"/>
                              <w:i/>
                              <w:iCs/>
                            </w:rPr>
                          </m:ctrlPr>
                        </m:sSubPr>
                        <m:e>
                          <m:r>
                            <w:rPr>
                              <w:rFonts w:ascii="Cambria Math" w:eastAsia="Cambria Math" w:hAnsi="Cambria Math" w:cs="Times New Roman"/>
                            </w:rPr>
                            <m:t>v</m:t>
                          </m:r>
                        </m:e>
                        <m:sub>
                          <m:r>
                            <w:rPr>
                              <w:rFonts w:ascii="Cambria Math" w:eastAsia="Cambria Math" w:hAnsi="Cambria Math" w:cs="Times New Roman"/>
                            </w:rPr>
                            <m:t>ij</m:t>
                          </m:r>
                        </m:sub>
                      </m:sSub>
                      <m:r>
                        <w:rPr>
                          <w:rFonts w:ascii="Cambria Math" w:eastAsia="Cambria Math" w:hAnsi="Cambria Math" w:cs="Times New Roman"/>
                        </w:rPr>
                        <m:t xml:space="preserve"> - </m:t>
                      </m:r>
                      <m:sSubSup>
                        <m:sSubSupPr>
                          <m:ctrlPr>
                            <w:rPr>
                              <w:rFonts w:ascii="Cambria Math" w:eastAsia="Cambria Math" w:hAnsi="Cambria Math" w:cs="Times New Roman"/>
                              <w:i/>
                              <w:iCs/>
                            </w:rPr>
                          </m:ctrlPr>
                        </m:sSubSupPr>
                        <m:e>
                          <m:r>
                            <w:rPr>
                              <w:rFonts w:ascii="Cambria Math" w:eastAsia="Cambria Math" w:hAnsi="Cambria Math" w:cs="Times New Roman"/>
                            </w:rPr>
                            <m:t>A</m:t>
                          </m:r>
                        </m:e>
                        <m:sub>
                          <m:r>
                            <w:rPr>
                              <w:rFonts w:ascii="Cambria Math" w:eastAsia="Cambria Math" w:hAnsi="Cambria Math" w:cs="Times New Roman"/>
                            </w:rPr>
                            <m:t>j</m:t>
                          </m:r>
                        </m:sub>
                        <m:sup>
                          <m:r>
                            <w:rPr>
                              <w:rFonts w:ascii="Cambria Math" w:eastAsia="Cambria Math" w:hAnsi="Cambria Math" w:cs="Times New Roman"/>
                            </w:rPr>
                            <m:t>+</m:t>
                          </m:r>
                        </m:sup>
                      </m:sSubSup>
                      <m:r>
                        <w:rPr>
                          <w:rFonts w:ascii="Cambria Math" w:eastAsia="Cambria Math" w:hAnsi="Cambria Math" w:cs="Times New Roman"/>
                        </w:rPr>
                        <m:t>)</m:t>
                      </m:r>
                    </m:e>
                    <m:sup>
                      <m:r>
                        <w:rPr>
                          <w:rFonts w:ascii="Cambria Math" w:eastAsia="Cambria Math" w:hAnsi="Cambria Math" w:cs="Times New Roman"/>
                        </w:rPr>
                        <m:t>2</m:t>
                      </m:r>
                    </m:sup>
                  </m:sSup>
                </m:e>
              </m:nary>
            </m:e>
          </m:rad>
          <m:r>
            <w:rPr>
              <w:rFonts w:ascii="Cambria Math" w:eastAsia="Cambria Math" w:hAnsi="Cambria Math" w:cs="Times New Roman"/>
            </w:rPr>
            <m:t xml:space="preserve">, </m:t>
          </m:r>
          <m:sSubSup>
            <m:sSubSupPr>
              <m:ctrlPr>
                <w:rPr>
                  <w:rFonts w:ascii="Cambria Math" w:hAnsi="Cambria Math" w:cs="Times New Roman"/>
                  <w:i/>
                  <w:iCs/>
                </w:rPr>
              </m:ctrlPr>
            </m:sSubSupPr>
            <m:e>
              <m:r>
                <w:rPr>
                  <w:rFonts w:ascii="Cambria Math" w:hAnsi="Cambria Math" w:cs="Times New Roman"/>
                </w:rPr>
                <m:t xml:space="preserve"> </m:t>
              </m:r>
              <m:r>
                <w:rPr>
                  <w:rFonts w:ascii="Cambria Math" w:hAnsi="Cambria Math" w:cs="Times New Roman"/>
                </w:rPr>
                <m:t>D</m:t>
              </m:r>
            </m:e>
            <m:sub>
              <m:r>
                <w:rPr>
                  <w:rFonts w:ascii="Cambria Math" w:hAnsi="Cambria Math" w:cs="Times New Roman"/>
                </w:rPr>
                <m:t>i</m:t>
              </m:r>
            </m:sub>
            <m:sup>
              <m:r>
                <w:rPr>
                  <w:rFonts w:ascii="Cambria Math" w:hAnsi="Cambria Math" w:cs="Times New Roman"/>
                </w:rPr>
                <m:t>-</m:t>
              </m:r>
            </m:sup>
          </m:sSubSup>
          <m:r>
            <w:rPr>
              <w:rFonts w:ascii="Cambria Math" w:eastAsia="Cambria Math" w:hAnsi="Cambria Math" w:cs="Times New Roman"/>
            </w:rPr>
            <m:t xml:space="preserve">= </m:t>
          </m:r>
          <m:rad>
            <m:radPr>
              <m:degHide m:val="1"/>
              <m:ctrlPr>
                <w:rPr>
                  <w:rFonts w:ascii="Cambria Math" w:eastAsia="Cambria Math" w:hAnsi="Cambria Math" w:cs="Times New Roman"/>
                  <w:i/>
                  <w:iCs/>
                </w:rPr>
              </m:ctrlPr>
            </m:radPr>
            <m:deg/>
            <m:e>
              <m:nary>
                <m:naryPr>
                  <m:chr m:val="∑"/>
                  <m:limLoc m:val="undOvr"/>
                  <m:ctrlPr>
                    <w:rPr>
                      <w:rFonts w:ascii="Cambria Math" w:eastAsia="Cambria Math" w:hAnsi="Cambria Math" w:cs="Times New Roman"/>
                      <w:i/>
                      <w:iCs/>
                    </w:rPr>
                  </m:ctrlPr>
                </m:naryPr>
                <m:sub>
                  <m:r>
                    <w:rPr>
                      <w:rFonts w:ascii="Cambria Math" w:eastAsia="Cambria Math" w:hAnsi="Cambria Math" w:cs="Times New Roman"/>
                    </w:rPr>
                    <m:t>j</m:t>
                  </m:r>
                  <m:r>
                    <w:rPr>
                      <w:rFonts w:ascii="Cambria Math" w:eastAsia="Cambria Math" w:hAnsi="Cambria Math" w:cs="Times New Roman"/>
                    </w:rPr>
                    <m:t>= 1</m:t>
                  </m:r>
                </m:sub>
                <m:sup>
                  <m:r>
                    <w:rPr>
                      <w:rFonts w:ascii="Cambria Math" w:eastAsia="Cambria Math" w:hAnsi="Cambria Math" w:cs="Times New Roman"/>
                    </w:rPr>
                    <m:t>m</m:t>
                  </m:r>
                </m:sup>
                <m:e>
                  <m:sSup>
                    <m:sSupPr>
                      <m:ctrlPr>
                        <w:rPr>
                          <w:rFonts w:ascii="Cambria Math" w:eastAsia="Cambria Math" w:hAnsi="Cambria Math" w:cs="Times New Roman"/>
                          <w:i/>
                          <w:iCs/>
                        </w:rPr>
                      </m:ctrlPr>
                    </m:sSupPr>
                    <m:e>
                      <m:r>
                        <w:rPr>
                          <w:rFonts w:ascii="Cambria Math" w:eastAsia="Cambria Math" w:hAnsi="Cambria Math" w:cs="Times New Roman"/>
                        </w:rPr>
                        <m:t>(</m:t>
                      </m:r>
                      <m:sSub>
                        <m:sSubPr>
                          <m:ctrlPr>
                            <w:rPr>
                              <w:rFonts w:ascii="Cambria Math" w:eastAsia="Cambria Math" w:hAnsi="Cambria Math" w:cs="Times New Roman"/>
                              <w:i/>
                              <w:iCs/>
                            </w:rPr>
                          </m:ctrlPr>
                        </m:sSubPr>
                        <m:e>
                          <m:r>
                            <w:rPr>
                              <w:rFonts w:ascii="Cambria Math" w:eastAsia="Cambria Math" w:hAnsi="Cambria Math" w:cs="Times New Roman"/>
                            </w:rPr>
                            <m:t>v</m:t>
                          </m:r>
                        </m:e>
                        <m:sub>
                          <m:r>
                            <w:rPr>
                              <w:rFonts w:ascii="Cambria Math" w:eastAsia="Cambria Math" w:hAnsi="Cambria Math" w:cs="Times New Roman"/>
                            </w:rPr>
                            <m:t>ij</m:t>
                          </m:r>
                        </m:sub>
                      </m:sSub>
                      <m:r>
                        <w:rPr>
                          <w:rFonts w:ascii="Cambria Math" w:eastAsia="Cambria Math" w:hAnsi="Cambria Math" w:cs="Times New Roman"/>
                        </w:rPr>
                        <m:t xml:space="preserve"> - </m:t>
                      </m:r>
                      <m:sSubSup>
                        <m:sSubSupPr>
                          <m:ctrlPr>
                            <w:rPr>
                              <w:rFonts w:ascii="Cambria Math" w:eastAsia="Cambria Math" w:hAnsi="Cambria Math" w:cs="Times New Roman"/>
                              <w:i/>
                              <w:iCs/>
                            </w:rPr>
                          </m:ctrlPr>
                        </m:sSubSupPr>
                        <m:e>
                          <m:r>
                            <w:rPr>
                              <w:rFonts w:ascii="Cambria Math" w:eastAsia="Cambria Math" w:hAnsi="Cambria Math" w:cs="Times New Roman"/>
                            </w:rPr>
                            <m:t>A</m:t>
                          </m:r>
                        </m:e>
                        <m:sub>
                          <m:r>
                            <w:rPr>
                              <w:rFonts w:ascii="Cambria Math" w:eastAsia="Cambria Math" w:hAnsi="Cambria Math" w:cs="Times New Roman"/>
                            </w:rPr>
                            <m:t>j</m:t>
                          </m:r>
                        </m:sub>
                        <m:sup>
                          <m:r>
                            <w:rPr>
                              <w:rFonts w:ascii="Cambria Math" w:eastAsia="Cambria Math" w:hAnsi="Cambria Math" w:cs="Times New Roman"/>
                            </w:rPr>
                            <m:t>-</m:t>
                          </m:r>
                        </m:sup>
                      </m:sSubSup>
                      <m:r>
                        <w:rPr>
                          <w:rFonts w:ascii="Cambria Math" w:eastAsia="Cambria Math" w:hAnsi="Cambria Math" w:cs="Times New Roman"/>
                        </w:rPr>
                        <m:t>)</m:t>
                      </m:r>
                    </m:e>
                    <m:sup>
                      <m:r>
                        <w:rPr>
                          <w:rFonts w:ascii="Cambria Math" w:eastAsia="Cambria Math" w:hAnsi="Cambria Math" w:cs="Times New Roman"/>
                        </w:rPr>
                        <m:t>2</m:t>
                      </m:r>
                    </m:sup>
                  </m:sSup>
                </m:e>
              </m:nary>
            </m:e>
          </m:rad>
        </m:oMath>
      </m:oMathPara>
    </w:p>
    <w:p w14:paraId="263D6C01" w14:textId="0ADAFAB6" w:rsidR="007A4A3C" w:rsidRPr="004E66F8" w:rsidRDefault="007A4A3C" w:rsidP="00C5424E">
      <w:pPr>
        <w:rPr>
          <w:rFonts w:ascii="Times New Roman" w:hAnsi="Times New Roman" w:cs="Times New Roman"/>
          <w:iCs/>
        </w:rPr>
      </w:pPr>
      <w:r w:rsidRPr="004E66F8">
        <w:rPr>
          <w:rFonts w:ascii="Times New Roman" w:hAnsi="Times New Roman" w:cs="Times New Roman"/>
          <w:iCs/>
        </w:rPr>
        <w:t>Finally, the TOPSIS score is calculated as:</w:t>
      </w:r>
    </w:p>
    <w:p w14:paraId="060632A6" w14:textId="7BA37BA1" w:rsidR="007A4A3C" w:rsidRPr="004E66F8" w:rsidRDefault="007A4A3C" w:rsidP="00C5424E">
      <w:pPr>
        <w:rPr>
          <w:rFonts w:ascii="Times New Roman" w:hAnsi="Times New Roman" w:cs="Times New Roman"/>
          <w:iCs/>
        </w:rPr>
      </w:pPr>
      <m:oMathPara>
        <m:oMath>
          <m:r>
            <w:rPr>
              <w:rFonts w:ascii="Cambria Math" w:hAnsi="Cambria Math" w:cs="Times New Roman"/>
            </w:rPr>
            <m:t>TOPSIS=</m:t>
          </m:r>
          <m:f>
            <m:fPr>
              <m:ctrlPr>
                <w:rPr>
                  <w:rFonts w:ascii="Cambria Math" w:hAnsi="Cambria Math" w:cs="Times New Roman"/>
                  <w:i/>
                  <w:iCs/>
                </w:rPr>
              </m:ctrlPr>
            </m:fPr>
            <m:num>
              <m:sSubSup>
                <m:sSubSupPr>
                  <m:ctrlPr>
                    <w:rPr>
                      <w:rFonts w:ascii="Cambria Math" w:hAnsi="Cambria Math" w:cs="Times New Roman"/>
                      <w:i/>
                      <w:iCs/>
                    </w:rPr>
                  </m:ctrlPr>
                </m:sSubSupPr>
                <m:e>
                  <m:r>
                    <w:rPr>
                      <w:rFonts w:ascii="Cambria Math" w:hAnsi="Cambria Math" w:cs="Times New Roman"/>
                    </w:rPr>
                    <m:t>D</m:t>
                  </m:r>
                </m:e>
                <m:sub>
                  <m:r>
                    <w:rPr>
                      <w:rFonts w:ascii="Cambria Math" w:hAnsi="Cambria Math" w:cs="Times New Roman"/>
                    </w:rPr>
                    <m:t>i</m:t>
                  </m:r>
                </m:sub>
                <m:sup>
                  <m:r>
                    <w:rPr>
                      <w:rFonts w:ascii="Cambria Math" w:hAnsi="Cambria Math" w:cs="Times New Roman"/>
                    </w:rPr>
                    <m:t>-</m:t>
                  </m:r>
                </m:sup>
              </m:sSubSup>
            </m:num>
            <m:den>
              <m:sSubSup>
                <m:sSubSupPr>
                  <m:ctrlPr>
                    <w:rPr>
                      <w:rFonts w:ascii="Cambria Math" w:hAnsi="Cambria Math" w:cs="Times New Roman"/>
                      <w:i/>
                      <w:iCs/>
                    </w:rPr>
                  </m:ctrlPr>
                </m:sSubSupPr>
                <m:e>
                  <m:r>
                    <w:rPr>
                      <w:rFonts w:ascii="Cambria Math" w:hAnsi="Cambria Math" w:cs="Times New Roman"/>
                    </w:rPr>
                    <m:t>D</m:t>
                  </m:r>
                </m:e>
                <m:sub>
                  <m:r>
                    <w:rPr>
                      <w:rFonts w:ascii="Cambria Math" w:hAnsi="Cambria Math" w:cs="Times New Roman"/>
                    </w:rPr>
                    <m:t>i</m:t>
                  </m:r>
                </m:sub>
                <m:sup>
                  <m:r>
                    <w:rPr>
                      <w:rFonts w:ascii="Cambria Math" w:hAnsi="Cambria Math" w:cs="Times New Roman"/>
                    </w:rPr>
                    <m:t>+</m:t>
                  </m:r>
                </m:sup>
              </m:sSubSup>
              <m:r>
                <w:rPr>
                  <w:rFonts w:ascii="Cambria Math" w:hAnsi="Cambria Math" w:cs="Times New Roman"/>
                </w:rPr>
                <m:t xml:space="preserve">+ </m:t>
              </m:r>
              <m:sSubSup>
                <m:sSubSupPr>
                  <m:ctrlPr>
                    <w:rPr>
                      <w:rFonts w:ascii="Cambria Math" w:hAnsi="Cambria Math" w:cs="Times New Roman"/>
                      <w:i/>
                      <w:iCs/>
                    </w:rPr>
                  </m:ctrlPr>
                </m:sSubSupPr>
                <m:e>
                  <m:r>
                    <w:rPr>
                      <w:rFonts w:ascii="Cambria Math" w:hAnsi="Cambria Math" w:cs="Times New Roman"/>
                    </w:rPr>
                    <m:t xml:space="preserve"> D</m:t>
                  </m:r>
                </m:e>
                <m:sub>
                  <m:r>
                    <w:rPr>
                      <w:rFonts w:ascii="Cambria Math" w:hAnsi="Cambria Math" w:cs="Times New Roman"/>
                    </w:rPr>
                    <m:t>i</m:t>
                  </m:r>
                </m:sub>
                <m:sup>
                  <m:r>
                    <w:rPr>
                      <w:rFonts w:ascii="Cambria Math" w:hAnsi="Cambria Math" w:cs="Times New Roman"/>
                    </w:rPr>
                    <m:t>-</m:t>
                  </m:r>
                </m:sup>
              </m:sSubSup>
              <m:r>
                <w:rPr>
                  <w:rFonts w:ascii="Cambria Math" w:hAnsi="Cambria Math" w:cs="Times New Roman"/>
                </w:rPr>
                <m:t xml:space="preserve"> </m:t>
              </m:r>
            </m:den>
          </m:f>
        </m:oMath>
      </m:oMathPara>
    </w:p>
    <w:p w14:paraId="61CE8C5D" w14:textId="77777777" w:rsidR="007A4A3C" w:rsidRPr="004E66F8" w:rsidRDefault="007A4A3C" w:rsidP="003321C9">
      <w:pPr>
        <w:rPr>
          <w:rFonts w:ascii="Times New Roman" w:hAnsi="Times New Roman" w:cs="Times New Roman"/>
        </w:rPr>
      </w:pPr>
      <w:r w:rsidRPr="004E66F8">
        <w:rPr>
          <w:rFonts w:ascii="Times New Roman" w:hAnsi="Times New Roman" w:cs="Times New Roman"/>
        </w:rPr>
        <w:t xml:space="preserve">A higher TOPSISi value indicates better overall performance. </w:t>
      </w:r>
    </w:p>
    <w:p w14:paraId="6C7450ED" w14:textId="44EA0BAC" w:rsidR="00C5424E" w:rsidRPr="004E66F8" w:rsidRDefault="007A4A3C" w:rsidP="003321C9">
      <w:pPr>
        <w:rPr>
          <w:rFonts w:ascii="Times New Roman" w:hAnsi="Times New Roman" w:cs="Times New Roman"/>
        </w:rPr>
      </w:pPr>
      <w:r w:rsidRPr="004E66F8">
        <w:rPr>
          <w:rFonts w:ascii="Times New Roman" w:hAnsi="Times New Roman" w:cs="Times New Roman"/>
        </w:rPr>
        <w:t>Finally, the WSM and TOPSIS scores were combined to obtain a composite score:</w:t>
      </w:r>
    </w:p>
    <w:p w14:paraId="77004983" w14:textId="1B7A98C0" w:rsidR="007A4A3C" w:rsidRPr="004E66F8" w:rsidRDefault="00D06CC9" w:rsidP="007A4A3C">
      <w:pPr>
        <w:rPr>
          <w:rFonts w:ascii="Times New Roman" w:hAnsi="Times New Roman" w:cs="Times New Roman"/>
          <w:iCs/>
        </w:rPr>
      </w:pPr>
      <m:oMathPara>
        <m:oMath>
          <m:sSub>
            <m:sSubPr>
              <m:ctrlPr>
                <w:rPr>
                  <w:rFonts w:ascii="Cambria Math" w:hAnsi="Cambria Math" w:cs="Times New Roman"/>
                  <w:i/>
                  <w:iCs/>
                </w:rPr>
              </m:ctrlPr>
            </m:sSubPr>
            <m:e>
              <m:r>
                <w:rPr>
                  <w:rFonts w:ascii="Cambria Math" w:hAnsi="Cambria Math" w:cs="Times New Roman"/>
                </w:rPr>
                <m:t>S</m:t>
              </m:r>
            </m:e>
            <m:sub>
              <m:r>
                <w:rPr>
                  <w:rFonts w:ascii="Cambria Math" w:hAnsi="Cambria Math" w:cs="Times New Roman"/>
                </w:rPr>
                <m:t>i</m:t>
              </m:r>
            </m:sub>
          </m:sSub>
          <m:r>
            <w:rPr>
              <w:rFonts w:ascii="Cambria Math" w:hAnsi="Cambria Math" w:cs="Times New Roman"/>
            </w:rPr>
            <m:t>=</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WSM</m:t>
                  </m:r>
                </m:e>
                <m:sub>
                  <m:r>
                    <w:rPr>
                      <w:rFonts w:ascii="Cambria Math" w:hAnsi="Cambria Math" w:cs="Times New Roman"/>
                    </w:rPr>
                    <m:t>i</m:t>
                  </m:r>
                </m:sub>
              </m:sSub>
              <m:r>
                <w:rPr>
                  <w:rFonts w:ascii="Cambria Math" w:hAnsi="Cambria Math" w:cs="Times New Roman"/>
                </w:rPr>
                <m:t xml:space="preserve">+ </m:t>
              </m:r>
              <m:sSub>
                <m:sSubPr>
                  <m:ctrlPr>
                    <w:rPr>
                      <w:rFonts w:ascii="Cambria Math" w:hAnsi="Cambria Math" w:cs="Times New Roman"/>
                      <w:i/>
                      <w:iCs/>
                    </w:rPr>
                  </m:ctrlPr>
                </m:sSubPr>
                <m:e>
                  <m:r>
                    <w:rPr>
                      <w:rFonts w:ascii="Cambria Math" w:hAnsi="Cambria Math" w:cs="Times New Roman"/>
                    </w:rPr>
                    <m:t>TOPSIS</m:t>
                  </m:r>
                </m:e>
                <m:sub>
                  <m:r>
                    <w:rPr>
                      <w:rFonts w:ascii="Cambria Math" w:hAnsi="Cambria Math" w:cs="Times New Roman"/>
                    </w:rPr>
                    <m:t>i</m:t>
                  </m:r>
                </m:sub>
              </m:sSub>
            </m:num>
            <m:den>
              <m:r>
                <w:rPr>
                  <w:rFonts w:ascii="Cambria Math" w:hAnsi="Cambria Math" w:cs="Times New Roman"/>
                </w:rPr>
                <m:t>2</m:t>
              </m:r>
            </m:den>
          </m:f>
        </m:oMath>
      </m:oMathPara>
    </w:p>
    <w:p w14:paraId="2F0645B5" w14:textId="77DCDC44" w:rsidR="007A4A3C" w:rsidRPr="004E66F8" w:rsidRDefault="00A8441F" w:rsidP="003321C9">
      <w:pPr>
        <w:rPr>
          <w:rFonts w:ascii="Times New Roman" w:hAnsi="Times New Roman" w:cs="Times New Roman"/>
        </w:rPr>
      </w:pPr>
      <w:r w:rsidRPr="004E66F8">
        <w:rPr>
          <w:rFonts w:ascii="Times New Roman" w:hAnsi="Times New Roman" w:cs="Times New Roman"/>
        </w:rPr>
        <w:t>Final model weights were obtained through normalization:</w:t>
      </w:r>
    </w:p>
    <w:p w14:paraId="21E958A6" w14:textId="28F814BD" w:rsidR="00A8441F" w:rsidRPr="004E66F8" w:rsidRDefault="00D06CC9" w:rsidP="00A8441F">
      <w:pPr>
        <w:rPr>
          <w:rFonts w:ascii="Times New Roman" w:hAnsi="Times New Roman" w:cs="Times New Roman"/>
          <w:iCs/>
        </w:rPr>
      </w:pPr>
      <m:oMathPara>
        <m:oMath>
          <m:sSub>
            <m:sSubPr>
              <m:ctrlPr>
                <w:rPr>
                  <w:rFonts w:ascii="Cambria Math" w:hAnsi="Cambria Math" w:cs="Times New Roman"/>
                  <w:i/>
                  <w:iCs/>
                </w:rPr>
              </m:ctrlPr>
            </m:sSubPr>
            <m:e>
              <m:r>
                <w:rPr>
                  <w:rFonts w:ascii="Cambria Math" w:hAnsi="Cambria Math" w:cs="Times New Roman"/>
                </w:rPr>
                <m:t>w</m:t>
              </m:r>
            </m:e>
            <m:sub>
              <m:r>
                <w:rPr>
                  <w:rFonts w:ascii="Cambria Math" w:hAnsi="Cambria Math" w:cs="Times New Roman"/>
                </w:rPr>
                <m:t>i</m:t>
              </m:r>
            </m:sub>
          </m:sSub>
          <m:r>
            <w:rPr>
              <w:rFonts w:ascii="Cambria Math" w:hAnsi="Cambria Math" w:cs="Times New Roman"/>
            </w:rPr>
            <m:t>=</m:t>
          </m:r>
          <m:f>
            <m:fPr>
              <m:ctrlPr>
                <w:rPr>
                  <w:rFonts w:ascii="Cambria Math" w:hAnsi="Cambria Math" w:cs="Times New Roman"/>
                  <w:i/>
                  <w:iCs/>
                </w:rPr>
              </m:ctrlPr>
            </m:fPr>
            <m:num>
              <m:sSub>
                <m:sSubPr>
                  <m:ctrlPr>
                    <w:rPr>
                      <w:rFonts w:ascii="Cambria Math" w:hAnsi="Cambria Math" w:cs="Times New Roman"/>
                      <w:i/>
                      <w:iCs/>
                    </w:rPr>
                  </m:ctrlPr>
                </m:sSubPr>
                <m:e>
                  <m:r>
                    <w:rPr>
                      <w:rFonts w:ascii="Cambria Math" w:hAnsi="Cambria Math" w:cs="Times New Roman"/>
                    </w:rPr>
                    <m:t>S</m:t>
                  </m:r>
                </m:e>
                <m:sub>
                  <m:r>
                    <w:rPr>
                      <w:rFonts w:ascii="Cambria Math" w:hAnsi="Cambria Math" w:cs="Times New Roman"/>
                    </w:rPr>
                    <m:t>i</m:t>
                  </m:r>
                </m:sub>
              </m:sSub>
            </m:num>
            <m:den>
              <m:nary>
                <m:naryPr>
                  <m:chr m:val="∑"/>
                  <m:limLoc m:val="subSup"/>
                  <m:ctrlPr>
                    <w:rPr>
                      <w:rFonts w:ascii="Cambria Math" w:hAnsi="Cambria Math" w:cs="Times New Roman"/>
                      <w:i/>
                      <w:iCs/>
                    </w:rPr>
                  </m:ctrlPr>
                </m:naryPr>
                <m:sub>
                  <m:r>
                    <w:rPr>
                      <w:rFonts w:ascii="Cambria Math" w:hAnsi="Cambria Math" w:cs="Times New Roman"/>
                    </w:rPr>
                    <m:t>k</m:t>
                  </m:r>
                  <m:r>
                    <w:rPr>
                      <w:rFonts w:ascii="Cambria Math" w:hAnsi="Cambria Math" w:cs="Times New Roman"/>
                    </w:rPr>
                    <m:t>=1</m:t>
                  </m:r>
                </m:sub>
                <m:sup>
                  <m:r>
                    <w:rPr>
                      <w:rFonts w:ascii="Cambria Math" w:hAnsi="Cambria Math" w:cs="Times New Roman"/>
                    </w:rPr>
                    <m:t>n</m:t>
                  </m:r>
                </m:sup>
                <m:e>
                  <m:sSub>
                    <m:sSubPr>
                      <m:ctrlPr>
                        <w:rPr>
                          <w:rFonts w:ascii="Cambria Math" w:hAnsi="Cambria Math" w:cs="Times New Roman"/>
                          <w:i/>
                          <w:iCs/>
                        </w:rPr>
                      </m:ctrlPr>
                    </m:sSubPr>
                    <m:e>
                      <m:r>
                        <w:rPr>
                          <w:rFonts w:ascii="Cambria Math" w:hAnsi="Cambria Math" w:cs="Times New Roman"/>
                        </w:rPr>
                        <m:t>S</m:t>
                      </m:r>
                    </m:e>
                    <m:sub>
                      <m:r>
                        <w:rPr>
                          <w:rFonts w:ascii="Cambria Math" w:hAnsi="Cambria Math" w:cs="Times New Roman"/>
                        </w:rPr>
                        <m:t>k</m:t>
                      </m:r>
                    </m:sub>
                  </m:sSub>
                </m:e>
              </m:nary>
            </m:den>
          </m:f>
        </m:oMath>
      </m:oMathPara>
    </w:p>
    <w:p w14:paraId="49C36CA5" w14:textId="77777777" w:rsidR="00A8441F" w:rsidRPr="004E66F8" w:rsidRDefault="00A8441F" w:rsidP="003321C9">
      <w:pPr>
        <w:rPr>
          <w:rFonts w:ascii="Times New Roman" w:hAnsi="Times New Roman" w:cs="Times New Roman"/>
        </w:rPr>
      </w:pPr>
    </w:p>
    <w:p w14:paraId="513C386A" w14:textId="36A2410E" w:rsidR="00A8441F" w:rsidRPr="004E66F8" w:rsidRDefault="00A8441F" w:rsidP="003321C9">
      <w:pPr>
        <w:rPr>
          <w:rFonts w:ascii="Times New Roman" w:hAnsi="Times New Roman" w:cs="Times New Roman"/>
          <w:i/>
          <w:iCs/>
        </w:rPr>
      </w:pPr>
      <w:r w:rsidRPr="004E66F8">
        <w:rPr>
          <w:rFonts w:ascii="Times New Roman" w:hAnsi="Times New Roman" w:cs="Times New Roman"/>
          <w:i/>
          <w:iCs/>
        </w:rPr>
        <w:t>where w</w:t>
      </w:r>
      <w:r w:rsidRPr="004E66F8">
        <w:rPr>
          <w:rFonts w:ascii="Times New Roman" w:hAnsi="Times New Roman" w:cs="Times New Roman"/>
          <w:i/>
          <w:iCs/>
          <w:vertAlign w:val="subscript"/>
        </w:rPr>
        <w:t>i</w:t>
      </w:r>
      <w:r w:rsidRPr="004E66F8">
        <w:rPr>
          <w:rFonts w:ascii="Times New Roman" w:hAnsi="Times New Roman" w:cs="Times New Roman"/>
          <w:i/>
          <w:iCs/>
        </w:rPr>
        <w:t xml:space="preserve"> is the normalized weight assigned to model i, and n is the total number of models.</w:t>
      </w:r>
    </w:p>
    <w:p w14:paraId="63D98AF2" w14:textId="77777777" w:rsidR="00A8441F" w:rsidRPr="004E66F8" w:rsidRDefault="00A8441F" w:rsidP="003321C9">
      <w:pPr>
        <w:rPr>
          <w:rFonts w:ascii="Times New Roman" w:hAnsi="Times New Roman" w:cs="Times New Roman"/>
        </w:rPr>
      </w:pPr>
    </w:p>
    <w:p w14:paraId="665FEC82" w14:textId="77777777" w:rsidR="003321C9" w:rsidRPr="004E66F8" w:rsidRDefault="003321C9" w:rsidP="003321C9">
      <w:pPr>
        <w:rPr>
          <w:rFonts w:ascii="Times New Roman" w:hAnsi="Times New Roman" w:cs="Times New Roman"/>
          <w:b/>
          <w:bCs/>
        </w:rPr>
      </w:pPr>
      <w:r w:rsidRPr="004E66F8">
        <w:rPr>
          <w:rFonts w:ascii="Times New Roman" w:hAnsi="Times New Roman" w:cs="Times New Roman"/>
          <w:b/>
          <w:bCs/>
        </w:rPr>
        <w:t>Section 5</w:t>
      </w:r>
    </w:p>
    <w:p w14:paraId="090131D0" w14:textId="77777777" w:rsidR="003321C9" w:rsidRPr="004E66F8" w:rsidRDefault="003321C9" w:rsidP="003321C9">
      <w:pPr>
        <w:rPr>
          <w:rFonts w:ascii="Times New Roman" w:hAnsi="Times New Roman" w:cs="Times New Roman"/>
          <w:b/>
          <w:bCs/>
          <w:i/>
          <w:iCs/>
        </w:rPr>
      </w:pPr>
      <w:r w:rsidRPr="004E66F8">
        <w:rPr>
          <w:rFonts w:ascii="Times New Roman" w:hAnsi="Times New Roman" w:cs="Times New Roman"/>
          <w:b/>
          <w:bCs/>
          <w:i/>
          <w:iCs/>
          <w:sz w:val="24"/>
        </w:rPr>
        <w:t>Brier Score</w:t>
      </w:r>
    </w:p>
    <w:p w14:paraId="0DE0B256" w14:textId="77777777" w:rsidR="003321C9" w:rsidRPr="004E66F8" w:rsidRDefault="003321C9" w:rsidP="003321C9">
      <w:pPr>
        <w:rPr>
          <w:rFonts w:ascii="Times New Roman" w:hAnsi="Times New Roman" w:cs="Times New Roman"/>
        </w:rPr>
      </w:pPr>
      <w:r w:rsidRPr="004E66F8">
        <w:rPr>
          <w:rFonts w:ascii="Times New Roman" w:hAnsi="Times New Roman" w:cs="Times New Roman"/>
          <w:sz w:val="24"/>
        </w:rPr>
        <w:t>The Brier Score measures the difference between predicted probabilities and actual outcomes. 0 indicates perfect probabilistic predictions; lower values indicate more accurate predictions and higher values indicates poorer probability estimates</w:t>
      </w:r>
    </w:p>
    <w:p w14:paraId="00264272" w14:textId="77777777" w:rsidR="003321C9" w:rsidRPr="004E66F8" w:rsidRDefault="003321C9" w:rsidP="003321C9">
      <w:pPr>
        <w:rPr>
          <w:rFonts w:ascii="Times New Roman" w:hAnsi="Times New Roman" w:cs="Times New Roman"/>
        </w:rPr>
      </w:pPr>
      <w:r w:rsidRPr="004E66F8">
        <w:rPr>
          <w:rFonts w:ascii="Times New Roman" w:hAnsi="Times New Roman" w:cs="Times New Roman"/>
          <w:sz w:val="24"/>
        </w:rPr>
        <w:t>The formula is:</w:t>
      </w:r>
    </w:p>
    <w:p w14:paraId="56CFC18A" w14:textId="77777777" w:rsidR="003321C9" w:rsidRPr="004E66F8" w:rsidRDefault="003321C9" w:rsidP="003321C9">
      <w:pPr>
        <w:rPr>
          <w:rFonts w:ascii="Times New Roman" w:hAnsi="Times New Roman" w:cs="Times New Roman"/>
        </w:rPr>
      </w:pPr>
      <w:r w:rsidRPr="004E66F8">
        <w:rPr>
          <w:rFonts w:ascii="Times New Roman" w:hAnsi="Times New Roman" w:cs="Times New Roman"/>
          <w:sz w:val="32"/>
        </w:rPr>
        <w:t xml:space="preserve">Brier Score = </w:t>
      </w:r>
      <m:oMath>
        <m:f>
          <m:fPr>
            <m:ctrlPr>
              <w:rPr>
                <w:rFonts w:ascii="Cambria Math" w:hAnsi="Cambria Math" w:cs="Times New Roman"/>
                <w:i/>
                <w:sz w:val="32"/>
              </w:rPr>
            </m:ctrlPr>
          </m:fPr>
          <m:num>
            <m:r>
              <w:rPr>
                <w:rFonts w:ascii="Cambria Math" w:hAnsi="Cambria Math" w:cs="Times New Roman"/>
                <w:sz w:val="32"/>
              </w:rPr>
              <m:t>1</m:t>
            </m:r>
          </m:num>
          <m:den>
            <m:r>
              <w:rPr>
                <w:rFonts w:ascii="Cambria Math" w:hAnsi="Cambria Math" w:cs="Times New Roman"/>
                <w:sz w:val="32"/>
              </w:rPr>
              <m:t>N</m:t>
            </m:r>
          </m:den>
        </m:f>
        <m:nary>
          <m:naryPr>
            <m:chr m:val="∑"/>
            <m:limLoc m:val="subSup"/>
            <m:ctrlPr>
              <w:rPr>
                <w:rFonts w:ascii="Cambria Math" w:hAnsi="Cambria Math" w:cs="Times New Roman"/>
                <w:i/>
                <w:sz w:val="32"/>
              </w:rPr>
            </m:ctrlPr>
          </m:naryPr>
          <m:sub>
            <m:r>
              <w:rPr>
                <w:rFonts w:ascii="Cambria Math" w:hAnsi="Cambria Math" w:cs="Times New Roman"/>
                <w:sz w:val="32"/>
              </w:rPr>
              <m:t>i=1</m:t>
            </m:r>
          </m:sub>
          <m:sup>
            <m:r>
              <w:rPr>
                <w:rFonts w:ascii="Cambria Math" w:hAnsi="Cambria Math" w:cs="Times New Roman"/>
                <w:sz w:val="32"/>
              </w:rPr>
              <m:t>N</m:t>
            </m:r>
          </m:sup>
          <m:e>
            <m:r>
              <w:rPr>
                <w:rFonts w:ascii="Cambria Math" w:hAnsi="Cambria Math" w:cs="Times New Roman"/>
                <w:sz w:val="32"/>
              </w:rPr>
              <m:t>(</m:t>
            </m:r>
            <m:r>
              <m:rPr>
                <m:sty m:val="p"/>
              </m:rPr>
              <w:rPr>
                <w:rFonts w:ascii="Cambria Math" w:hAnsi="Cambria Math" w:cs="Times New Roman"/>
                <w:sz w:val="32"/>
              </w:rPr>
              <m:t>pᵢ - oᵢ)²</m:t>
            </m:r>
          </m:e>
        </m:nary>
      </m:oMath>
    </w:p>
    <w:p w14:paraId="7B40B8D3" w14:textId="77777777" w:rsidR="003321C9" w:rsidRPr="004E66F8" w:rsidRDefault="003321C9" w:rsidP="003321C9">
      <w:pPr>
        <w:rPr>
          <w:rFonts w:ascii="Times New Roman" w:hAnsi="Times New Roman" w:cs="Times New Roman"/>
        </w:rPr>
      </w:pPr>
      <w:r w:rsidRPr="004E66F8">
        <w:rPr>
          <w:rFonts w:ascii="Times New Roman" w:hAnsi="Times New Roman" w:cs="Times New Roman"/>
          <w:sz w:val="24"/>
        </w:rPr>
        <w:t>Where:</w:t>
      </w:r>
    </w:p>
    <w:p w14:paraId="7CFF823E" w14:textId="77777777" w:rsidR="003321C9" w:rsidRPr="004E66F8" w:rsidRDefault="003321C9" w:rsidP="003321C9">
      <w:pPr>
        <w:pStyle w:val="ListBullet"/>
        <w:tabs>
          <w:tab w:val="num" w:pos="360"/>
        </w:tabs>
        <w:ind w:left="360" w:hanging="360"/>
        <w:rPr>
          <w:rFonts w:ascii="Times New Roman" w:hAnsi="Times New Roman" w:cs="Times New Roman"/>
        </w:rPr>
      </w:pPr>
      <w:r w:rsidRPr="004E66F8">
        <w:rPr>
          <w:rFonts w:ascii="Times New Roman" w:hAnsi="Times New Roman" w:cs="Times New Roman"/>
          <w:sz w:val="24"/>
        </w:rPr>
        <w:t>N = number of samples</w:t>
      </w:r>
    </w:p>
    <w:p w14:paraId="71346DA5" w14:textId="77777777" w:rsidR="003321C9" w:rsidRPr="004E66F8" w:rsidRDefault="003321C9" w:rsidP="003321C9">
      <w:pPr>
        <w:pStyle w:val="ListBullet"/>
        <w:tabs>
          <w:tab w:val="num" w:pos="360"/>
        </w:tabs>
        <w:ind w:left="360" w:hanging="360"/>
        <w:rPr>
          <w:rFonts w:ascii="Times New Roman" w:hAnsi="Times New Roman" w:cs="Times New Roman"/>
        </w:rPr>
      </w:pPr>
      <w:r w:rsidRPr="004E66F8">
        <w:rPr>
          <w:rFonts w:ascii="Times New Roman" w:hAnsi="Times New Roman" w:cs="Times New Roman"/>
          <w:sz w:val="24"/>
        </w:rPr>
        <w:t>pᵢ = predicted probability for sample i</w:t>
      </w:r>
    </w:p>
    <w:p w14:paraId="035F4D27" w14:textId="77777777" w:rsidR="003321C9" w:rsidRPr="004E66F8" w:rsidRDefault="003321C9" w:rsidP="003321C9">
      <w:pPr>
        <w:pStyle w:val="ListBullet"/>
        <w:tabs>
          <w:tab w:val="num" w:pos="360"/>
        </w:tabs>
        <w:ind w:left="360" w:hanging="360"/>
        <w:rPr>
          <w:rFonts w:ascii="Times New Roman" w:hAnsi="Times New Roman" w:cs="Times New Roman"/>
        </w:rPr>
      </w:pPr>
      <w:r w:rsidRPr="004E66F8">
        <w:rPr>
          <w:rFonts w:ascii="Times New Roman" w:hAnsi="Times New Roman" w:cs="Times New Roman"/>
          <w:sz w:val="24"/>
        </w:rPr>
        <w:t>oᵢ = observed outcome (0 or 1)</w:t>
      </w:r>
    </w:p>
    <w:p w14:paraId="27ABEE8B" w14:textId="77777777" w:rsidR="003321C9" w:rsidRPr="004E66F8" w:rsidRDefault="003321C9" w:rsidP="003321C9">
      <w:pPr>
        <w:rPr>
          <w:rFonts w:ascii="Times New Roman" w:hAnsi="Times New Roman" w:cs="Times New Roman"/>
        </w:rPr>
      </w:pPr>
      <w:r w:rsidRPr="004E66F8">
        <w:rPr>
          <w:rFonts w:ascii="Times New Roman" w:hAnsi="Times New Roman" w:cs="Times New Roman"/>
          <w:sz w:val="24"/>
        </w:rPr>
        <w:t>For binary classification:</w:t>
      </w:r>
    </w:p>
    <w:p w14:paraId="09EB1D25" w14:textId="77777777" w:rsidR="003321C9" w:rsidRPr="004E66F8" w:rsidRDefault="003321C9" w:rsidP="003321C9">
      <w:pPr>
        <w:pStyle w:val="ListBullet"/>
        <w:tabs>
          <w:tab w:val="num" w:pos="360"/>
        </w:tabs>
        <w:ind w:left="360" w:hanging="360"/>
        <w:rPr>
          <w:rFonts w:ascii="Times New Roman" w:hAnsi="Times New Roman" w:cs="Times New Roman"/>
        </w:rPr>
      </w:pPr>
      <w:r w:rsidRPr="004E66F8">
        <w:rPr>
          <w:rFonts w:ascii="Times New Roman" w:hAnsi="Times New Roman" w:cs="Times New Roman"/>
          <w:sz w:val="24"/>
        </w:rPr>
        <w:t>oᵢ = 1 for positive class</w:t>
      </w:r>
    </w:p>
    <w:p w14:paraId="1BC9D555" w14:textId="77777777" w:rsidR="003321C9" w:rsidRPr="004E66F8" w:rsidRDefault="003321C9" w:rsidP="003321C9">
      <w:pPr>
        <w:rPr>
          <w:rFonts w:ascii="Times New Roman" w:hAnsi="Times New Roman" w:cs="Times New Roman"/>
          <w:sz w:val="24"/>
        </w:rPr>
      </w:pPr>
      <w:r w:rsidRPr="004E66F8">
        <w:rPr>
          <w:rFonts w:ascii="Times New Roman" w:hAnsi="Times New Roman" w:cs="Times New Roman"/>
          <w:sz w:val="24"/>
        </w:rPr>
        <w:t>oᵢ = 0 for negative class</w:t>
      </w:r>
    </w:p>
    <w:p w14:paraId="3D0FE002" w14:textId="77777777" w:rsidR="00A8441F" w:rsidRPr="004E66F8" w:rsidRDefault="00A8441F" w:rsidP="003321C9">
      <w:pPr>
        <w:rPr>
          <w:rFonts w:ascii="Times New Roman" w:hAnsi="Times New Roman" w:cs="Times New Roman"/>
        </w:rPr>
      </w:pPr>
    </w:p>
    <w:p w14:paraId="7A6C0DD0" w14:textId="77777777" w:rsidR="003321C9" w:rsidRPr="004E66F8" w:rsidRDefault="003321C9" w:rsidP="003321C9">
      <w:pPr>
        <w:rPr>
          <w:rFonts w:ascii="Times New Roman" w:hAnsi="Times New Roman" w:cs="Times New Roman"/>
          <w:b/>
          <w:bCs/>
        </w:rPr>
      </w:pPr>
      <w:r w:rsidRPr="004E66F8">
        <w:rPr>
          <w:rFonts w:ascii="Times New Roman" w:hAnsi="Times New Roman" w:cs="Times New Roman"/>
          <w:b/>
          <w:bCs/>
        </w:rPr>
        <w:t>Section 6</w:t>
      </w:r>
    </w:p>
    <w:p w14:paraId="1E5ACF7D" w14:textId="77777777" w:rsidR="003321C9" w:rsidRPr="004E66F8" w:rsidRDefault="003321C9" w:rsidP="003321C9">
      <w:pPr>
        <w:rPr>
          <w:rFonts w:ascii="Times New Roman" w:hAnsi="Times New Roman" w:cs="Times New Roman"/>
          <w:b/>
          <w:bCs/>
          <w:i/>
          <w:iCs/>
        </w:rPr>
      </w:pPr>
      <w:r w:rsidRPr="004E66F8">
        <w:rPr>
          <w:rFonts w:ascii="Times New Roman" w:hAnsi="Times New Roman" w:cs="Times New Roman"/>
          <w:b/>
          <w:bCs/>
          <w:i/>
          <w:iCs/>
        </w:rPr>
        <w:t>Expected Calibration Error (ECE)</w:t>
      </w:r>
    </w:p>
    <w:p w14:paraId="1CD6A9AE" w14:textId="77777777" w:rsidR="003321C9" w:rsidRPr="004E66F8" w:rsidRDefault="003321C9" w:rsidP="003321C9">
      <w:pPr>
        <w:rPr>
          <w:rFonts w:ascii="Times New Roman" w:hAnsi="Times New Roman" w:cs="Times New Roman"/>
        </w:rPr>
      </w:pPr>
      <w:r w:rsidRPr="004E66F8">
        <w:rPr>
          <w:rFonts w:ascii="Times New Roman" w:hAnsi="Times New Roman" w:cs="Times New Roman"/>
        </w:rPr>
        <w:t xml:space="preserve">ECE measures how well model confidence matches actual accuracy. </w:t>
      </w:r>
      <w:r w:rsidRPr="004E66F8">
        <w:rPr>
          <w:rFonts w:ascii="Times New Roman" w:hAnsi="Times New Roman" w:cs="Times New Roman"/>
          <w:sz w:val="24"/>
        </w:rPr>
        <w:t>0 indicates perfectly calibrated model; lower ECE indicate confidence scores closely match true accuracy and higher ECE indicates model is overconfident or underconfident.</w:t>
      </w:r>
    </w:p>
    <w:p w14:paraId="723845AF" w14:textId="77777777" w:rsidR="003321C9" w:rsidRPr="004E66F8" w:rsidRDefault="003321C9" w:rsidP="003321C9">
      <w:pPr>
        <w:rPr>
          <w:rFonts w:ascii="Times New Roman" w:hAnsi="Times New Roman" w:cs="Times New Roman"/>
          <w:sz w:val="32"/>
        </w:rPr>
      </w:pPr>
      <w:r w:rsidRPr="004E66F8">
        <w:rPr>
          <w:rFonts w:ascii="Times New Roman" w:hAnsi="Times New Roman" w:cs="Times New Roman"/>
          <w:sz w:val="32"/>
        </w:rPr>
        <w:t xml:space="preserve"> </w:t>
      </w:r>
      <m:oMath>
        <m:r>
          <m:rPr>
            <m:sty m:val="p"/>
          </m:rPr>
          <w:rPr>
            <w:rFonts w:ascii="Cambria Math" w:hAnsi="Cambria Math" w:cs="Times New Roman"/>
            <w:sz w:val="32"/>
          </w:rPr>
          <m:t>ECE</m:t>
        </m:r>
        <m:r>
          <w:rPr>
            <w:rFonts w:ascii="Cambria Math" w:hAnsi="Cambria Math" w:cs="Times New Roman"/>
            <w:sz w:val="32"/>
          </w:rPr>
          <m:t xml:space="preserve">= </m:t>
        </m:r>
        <m:nary>
          <m:naryPr>
            <m:chr m:val="∑"/>
            <m:grow m:val="1"/>
            <m:ctrlPr>
              <w:rPr>
                <w:rFonts w:ascii="Cambria Math" w:hAnsi="Cambria Math" w:cs="Times New Roman"/>
                <w:sz w:val="32"/>
              </w:rPr>
            </m:ctrlPr>
          </m:naryPr>
          <m:sub>
            <m:r>
              <w:rPr>
                <w:rFonts w:ascii="Cambria Math" w:hAnsi="Cambria Math" w:cs="Times New Roman"/>
                <w:sz w:val="32"/>
              </w:rPr>
              <m:t>m=1</m:t>
            </m:r>
          </m:sub>
          <m:sup>
            <m:r>
              <w:rPr>
                <w:rFonts w:ascii="Cambria Math" w:hAnsi="Cambria Math" w:cs="Times New Roman"/>
                <w:sz w:val="32"/>
              </w:rPr>
              <m:t>M</m:t>
            </m:r>
          </m:sup>
          <m:e>
            <m:f>
              <m:fPr>
                <m:ctrlPr>
                  <w:rPr>
                    <w:rFonts w:ascii="Cambria Math" w:hAnsi="Cambria Math" w:cs="Times New Roman"/>
                    <w:sz w:val="32"/>
                  </w:rPr>
                </m:ctrlPr>
              </m:fPr>
              <m:num>
                <m:sSub>
                  <m:sSubPr>
                    <m:ctrlPr>
                      <w:rPr>
                        <w:rFonts w:ascii="Cambria Math" w:hAnsi="Cambria Math" w:cs="Times New Roman"/>
                        <w:sz w:val="32"/>
                      </w:rPr>
                    </m:ctrlPr>
                  </m:sSubPr>
                  <m:e>
                    <m:r>
                      <w:rPr>
                        <w:rFonts w:ascii="Cambria Math" w:eastAsia="Cambria Math" w:hAnsi="Cambria Math" w:cs="Times New Roman"/>
                        <w:sz w:val="32"/>
                      </w:rPr>
                      <m:t>|B</m:t>
                    </m:r>
                  </m:e>
                  <m:sub>
                    <m:r>
                      <w:rPr>
                        <w:rFonts w:ascii="Cambria Math" w:eastAsia="Cambria Math" w:hAnsi="Cambria Math" w:cs="Times New Roman"/>
                        <w:sz w:val="32"/>
                      </w:rPr>
                      <m:t>m</m:t>
                    </m:r>
                  </m:sub>
                </m:sSub>
                <m:r>
                  <w:rPr>
                    <w:rFonts w:ascii="Cambria Math" w:hAnsi="Cambria Math" w:cs="Times New Roman"/>
                    <w:sz w:val="32"/>
                  </w:rPr>
                  <m:t>|</m:t>
                </m:r>
              </m:num>
              <m:den>
                <m:r>
                  <w:rPr>
                    <w:rFonts w:ascii="Cambria Math" w:eastAsia="Cambria Math" w:hAnsi="Cambria Math" w:cs="Times New Roman"/>
                    <w:sz w:val="32"/>
                  </w:rPr>
                  <m:t>n</m:t>
                </m:r>
              </m:den>
            </m:f>
            <m:d>
              <m:dPr>
                <m:begChr m:val="|"/>
                <m:ctrlPr>
                  <w:rPr>
                    <w:rFonts w:ascii="Cambria Math" w:hAnsi="Cambria Math" w:cs="Times New Roman"/>
                    <w:i/>
                    <w:sz w:val="32"/>
                  </w:rPr>
                </m:ctrlPr>
              </m:dPr>
              <m:e>
                <m:r>
                  <w:rPr>
                    <w:rFonts w:ascii="Cambria Math" w:hAnsi="Cambria Math" w:cs="Times New Roman"/>
                    <w:sz w:val="32"/>
                  </w:rPr>
                  <m:t xml:space="preserve">acc </m:t>
                </m:r>
                <m:sSub>
                  <m:sSubPr>
                    <m:ctrlPr>
                      <w:rPr>
                        <w:rFonts w:ascii="Cambria Math" w:hAnsi="Cambria Math" w:cs="Times New Roman"/>
                        <w:sz w:val="32"/>
                      </w:rPr>
                    </m:ctrlPr>
                  </m:sSubPr>
                  <m:e>
                    <m:r>
                      <w:rPr>
                        <w:rFonts w:ascii="Cambria Math" w:eastAsia="Cambria Math" w:hAnsi="Cambria Math" w:cs="Times New Roman"/>
                        <w:sz w:val="32"/>
                      </w:rPr>
                      <m:t>(B</m:t>
                    </m:r>
                  </m:e>
                  <m:sub>
                    <m:r>
                      <w:rPr>
                        <w:rFonts w:ascii="Cambria Math" w:eastAsia="Cambria Math" w:hAnsi="Cambria Math" w:cs="Times New Roman"/>
                        <w:sz w:val="32"/>
                      </w:rPr>
                      <m:t>m</m:t>
                    </m:r>
                  </m:sub>
                </m:sSub>
              </m:e>
            </m:d>
            <m:r>
              <w:rPr>
                <w:rFonts w:ascii="Cambria Math" w:hAnsi="Cambria Math" w:cs="Times New Roman"/>
                <w:sz w:val="32"/>
              </w:rPr>
              <m:t>-con</m:t>
            </m:r>
            <m:r>
              <m:rPr>
                <m:sty m:val="bi"/>
              </m:rPr>
              <w:rPr>
                <w:rFonts w:ascii="Cambria Math" w:hAnsi="Cambria Math" w:cs="Times New Roman"/>
                <w:sz w:val="32"/>
              </w:rPr>
              <m:t>f</m:t>
            </m:r>
            <m:sSub>
              <m:sSubPr>
                <m:ctrlPr>
                  <w:rPr>
                    <w:rFonts w:ascii="Cambria Math" w:hAnsi="Cambria Math" w:cs="Times New Roman"/>
                    <w:sz w:val="32"/>
                  </w:rPr>
                </m:ctrlPr>
              </m:sSubPr>
              <m:e>
                <m:r>
                  <w:rPr>
                    <w:rFonts w:ascii="Cambria Math" w:eastAsia="Cambria Math" w:hAnsi="Cambria Math" w:cs="Times New Roman"/>
                    <w:sz w:val="32"/>
                  </w:rPr>
                  <m:t>(B</m:t>
                </m:r>
              </m:e>
              <m:sub>
                <m:r>
                  <w:rPr>
                    <w:rFonts w:ascii="Cambria Math" w:eastAsia="Cambria Math" w:hAnsi="Cambria Math" w:cs="Times New Roman"/>
                    <w:sz w:val="32"/>
                  </w:rPr>
                  <m:t>m</m:t>
                </m:r>
              </m:sub>
            </m:sSub>
            <m:r>
              <m:rPr>
                <m:sty m:val="p"/>
              </m:rPr>
              <w:rPr>
                <w:rFonts w:ascii="Cambria Math" w:hAnsi="Cambria Math" w:cs="Times New Roman"/>
                <w:sz w:val="32"/>
              </w:rPr>
              <m:t>)</m:t>
            </m:r>
          </m:e>
        </m:nary>
      </m:oMath>
      <w:r w:rsidRPr="004E66F8">
        <w:rPr>
          <w:rFonts w:ascii="Times New Roman" w:hAnsi="Times New Roman" w:cs="Times New Roman"/>
          <w:sz w:val="32"/>
        </w:rPr>
        <w:t>|</w:t>
      </w:r>
    </w:p>
    <w:p w14:paraId="73D643BB" w14:textId="77777777" w:rsidR="003321C9" w:rsidRPr="004E66F8" w:rsidRDefault="003321C9" w:rsidP="003321C9">
      <w:pPr>
        <w:rPr>
          <w:rFonts w:ascii="Times New Roman" w:hAnsi="Times New Roman" w:cs="Times New Roman"/>
        </w:rPr>
      </w:pPr>
      <w:r w:rsidRPr="004E66F8">
        <w:rPr>
          <w:rFonts w:ascii="Times New Roman" w:hAnsi="Times New Roman" w:cs="Times New Roman"/>
          <w:sz w:val="24"/>
        </w:rPr>
        <w:t>Where:</w:t>
      </w:r>
    </w:p>
    <w:p w14:paraId="7DF15231" w14:textId="77777777" w:rsidR="003321C9" w:rsidRPr="004E66F8" w:rsidRDefault="003321C9" w:rsidP="003321C9">
      <w:pPr>
        <w:rPr>
          <w:rFonts w:ascii="Times New Roman" w:hAnsi="Times New Roman" w:cs="Times New Roman"/>
        </w:rPr>
      </w:pPr>
      <w:r w:rsidRPr="004E66F8">
        <w:rPr>
          <w:rFonts w:ascii="Times New Roman" w:hAnsi="Times New Roman" w:cs="Times New Roman"/>
        </w:rPr>
        <w:t>acc(B</w:t>
      </w:r>
      <w:r w:rsidRPr="004E66F8">
        <w:rPr>
          <w:rFonts w:ascii="Times New Roman" w:hAnsi="Times New Roman" w:cs="Times New Roman"/>
          <w:vertAlign w:val="subscript"/>
        </w:rPr>
        <w:t>m</w:t>
      </w:r>
      <w:r w:rsidRPr="004E66F8">
        <w:rPr>
          <w:rFonts w:ascii="Times New Roman" w:hAnsi="Times New Roman" w:cs="Times New Roman"/>
        </w:rPr>
        <w:t xml:space="preserve">​) = actual accuracy in bin m </w:t>
      </w:r>
    </w:p>
    <w:p w14:paraId="2DEB2C58" w14:textId="77777777" w:rsidR="003321C9" w:rsidRPr="004E66F8" w:rsidRDefault="003321C9" w:rsidP="003321C9">
      <w:pPr>
        <w:rPr>
          <w:rFonts w:ascii="Times New Roman" w:hAnsi="Times New Roman" w:cs="Times New Roman"/>
        </w:rPr>
      </w:pPr>
      <w:r w:rsidRPr="004E66F8">
        <w:rPr>
          <w:rFonts w:ascii="Times New Roman" w:hAnsi="Times New Roman" w:cs="Times New Roman"/>
        </w:rPr>
        <w:t>conf(B</w:t>
      </w:r>
      <w:r w:rsidRPr="004E66F8">
        <w:rPr>
          <w:rFonts w:ascii="Times New Roman" w:hAnsi="Times New Roman" w:cs="Times New Roman"/>
          <w:vertAlign w:val="subscript"/>
        </w:rPr>
        <w:t>m</w:t>
      </w:r>
      <w:r w:rsidRPr="004E66F8">
        <w:rPr>
          <w:rFonts w:ascii="Times New Roman" w:hAnsi="Times New Roman" w:cs="Times New Roman"/>
        </w:rPr>
        <w:t>) = average confidence in bin m</w:t>
      </w:r>
    </w:p>
    <w:p w14:paraId="32110044" w14:textId="77777777" w:rsidR="003321C9" w:rsidRPr="004E66F8" w:rsidRDefault="003321C9" w:rsidP="003321C9">
      <w:pPr>
        <w:rPr>
          <w:rFonts w:ascii="Times New Roman" w:hAnsi="Times New Roman" w:cs="Times New Roman"/>
        </w:rPr>
      </w:pPr>
      <w:r w:rsidRPr="004E66F8">
        <w:rPr>
          <w:rFonts w:ascii="Times New Roman" w:hAnsi="Times New Roman" w:cs="Times New Roman"/>
        </w:rPr>
        <w:t xml:space="preserve">ECE becomes </w:t>
      </w:r>
      <w:r w:rsidRPr="004E66F8">
        <w:rPr>
          <w:rFonts w:ascii="Times New Roman" w:hAnsi="Times New Roman" w:cs="Times New Roman"/>
          <w:b/>
          <w:bCs/>
        </w:rPr>
        <w:t>0</w:t>
      </w:r>
      <w:r w:rsidRPr="004E66F8">
        <w:rPr>
          <w:rFonts w:ascii="Times New Roman" w:hAnsi="Times New Roman" w:cs="Times New Roman"/>
        </w:rPr>
        <w:t xml:space="preserve"> when:</w:t>
      </w:r>
    </w:p>
    <w:p w14:paraId="5143F171" w14:textId="77777777" w:rsidR="003321C9" w:rsidRPr="004E66F8" w:rsidRDefault="003321C9" w:rsidP="003321C9">
      <w:pPr>
        <w:rPr>
          <w:rFonts w:ascii="Times New Roman" w:hAnsi="Times New Roman" w:cs="Times New Roman"/>
        </w:rPr>
      </w:pPr>
      <w:r w:rsidRPr="004E66F8">
        <w:rPr>
          <w:rFonts w:ascii="Times New Roman" w:hAnsi="Times New Roman" w:cs="Times New Roman"/>
        </w:rPr>
        <w:t>acc(B</w:t>
      </w:r>
      <w:r w:rsidRPr="004E66F8">
        <w:rPr>
          <w:rFonts w:ascii="Times New Roman" w:hAnsi="Times New Roman" w:cs="Times New Roman"/>
          <w:vertAlign w:val="subscript"/>
        </w:rPr>
        <w:t>m</w:t>
      </w:r>
      <w:r w:rsidRPr="004E66F8">
        <w:rPr>
          <w:rFonts w:ascii="Times New Roman" w:hAnsi="Times New Roman" w:cs="Times New Roman"/>
        </w:rPr>
        <w:t>)=conf(B</w:t>
      </w:r>
      <w:r w:rsidRPr="004E66F8">
        <w:rPr>
          <w:rFonts w:ascii="Times New Roman" w:hAnsi="Times New Roman" w:cs="Times New Roman"/>
          <w:vertAlign w:val="subscript"/>
        </w:rPr>
        <w:t>m</w:t>
      </w:r>
      <w:r w:rsidRPr="004E66F8">
        <w:rPr>
          <w:rFonts w:ascii="Times New Roman" w:hAnsi="Times New Roman" w:cs="Times New Roman"/>
        </w:rPr>
        <w:t>)</w:t>
      </w:r>
    </w:p>
    <w:bookmarkEnd w:id="0"/>
    <w:p w14:paraId="1E91674D" w14:textId="77777777" w:rsidR="003321C9" w:rsidRPr="004E66F8" w:rsidRDefault="003321C9">
      <w:pPr>
        <w:rPr>
          <w:rFonts w:ascii="Times New Roman" w:hAnsi="Times New Roman" w:cs="Times New Roman"/>
          <w:b/>
          <w:bCs/>
        </w:rPr>
      </w:pPr>
    </w:p>
    <w:sectPr w:rsidR="003321C9" w:rsidRPr="004E66F8" w:rsidSect="00D06CC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D209F0" w14:textId="77777777" w:rsidR="001E5892" w:rsidRDefault="001E5892" w:rsidP="00553AF0">
      <w:pPr>
        <w:spacing w:after="0" w:line="240" w:lineRule="auto"/>
      </w:pPr>
      <w:r>
        <w:separator/>
      </w:r>
    </w:p>
  </w:endnote>
  <w:endnote w:type="continuationSeparator" w:id="0">
    <w:p w14:paraId="0F5E8A42" w14:textId="77777777" w:rsidR="001E5892" w:rsidRDefault="001E5892" w:rsidP="00553A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0432767"/>
      <w:docPartObj>
        <w:docPartGallery w:val="Page Numbers (Bottom of Page)"/>
        <w:docPartUnique/>
      </w:docPartObj>
    </w:sdtPr>
    <w:sdtEndPr>
      <w:rPr>
        <w:noProof/>
      </w:rPr>
    </w:sdtEndPr>
    <w:sdtContent>
      <w:p w14:paraId="31E8FEBB" w14:textId="3B7C9DAD" w:rsidR="00553AF0" w:rsidRDefault="00553A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B933B2" w14:textId="77777777" w:rsidR="00553AF0" w:rsidRDefault="00553A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AF0667" w14:textId="77777777" w:rsidR="001E5892" w:rsidRDefault="001E5892" w:rsidP="00553AF0">
      <w:pPr>
        <w:spacing w:after="0" w:line="240" w:lineRule="auto"/>
      </w:pPr>
      <w:r>
        <w:separator/>
      </w:r>
    </w:p>
  </w:footnote>
  <w:footnote w:type="continuationSeparator" w:id="0">
    <w:p w14:paraId="122D3D45" w14:textId="77777777" w:rsidR="001E5892" w:rsidRDefault="001E5892" w:rsidP="00553A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4A6435C6"/>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676"/>
    <w:rsid w:val="000647B5"/>
    <w:rsid w:val="00071A20"/>
    <w:rsid w:val="00075B2C"/>
    <w:rsid w:val="0009316D"/>
    <w:rsid w:val="000E0AF0"/>
    <w:rsid w:val="000F0CD3"/>
    <w:rsid w:val="0010602E"/>
    <w:rsid w:val="00126658"/>
    <w:rsid w:val="00152FB6"/>
    <w:rsid w:val="00187EF0"/>
    <w:rsid w:val="001E5892"/>
    <w:rsid w:val="00200146"/>
    <w:rsid w:val="00206A0E"/>
    <w:rsid w:val="002271AE"/>
    <w:rsid w:val="00244A2E"/>
    <w:rsid w:val="0029632B"/>
    <w:rsid w:val="002C4F13"/>
    <w:rsid w:val="003321C9"/>
    <w:rsid w:val="00341A26"/>
    <w:rsid w:val="00341E46"/>
    <w:rsid w:val="003C5A49"/>
    <w:rsid w:val="004154A4"/>
    <w:rsid w:val="004D18FC"/>
    <w:rsid w:val="004E66F8"/>
    <w:rsid w:val="004F6630"/>
    <w:rsid w:val="00552849"/>
    <w:rsid w:val="00553AF0"/>
    <w:rsid w:val="005B0A5E"/>
    <w:rsid w:val="005D43C5"/>
    <w:rsid w:val="005E0488"/>
    <w:rsid w:val="006245C8"/>
    <w:rsid w:val="00696107"/>
    <w:rsid w:val="0071107D"/>
    <w:rsid w:val="00760E0E"/>
    <w:rsid w:val="0078662C"/>
    <w:rsid w:val="007A4A3C"/>
    <w:rsid w:val="00866212"/>
    <w:rsid w:val="00880926"/>
    <w:rsid w:val="0090058C"/>
    <w:rsid w:val="00922F0F"/>
    <w:rsid w:val="00973349"/>
    <w:rsid w:val="00996206"/>
    <w:rsid w:val="00A8441F"/>
    <w:rsid w:val="00B74880"/>
    <w:rsid w:val="00B82960"/>
    <w:rsid w:val="00BC6F15"/>
    <w:rsid w:val="00C2753E"/>
    <w:rsid w:val="00C425EA"/>
    <w:rsid w:val="00C540A8"/>
    <w:rsid w:val="00C5424E"/>
    <w:rsid w:val="00C67C04"/>
    <w:rsid w:val="00D063D5"/>
    <w:rsid w:val="00D06CC9"/>
    <w:rsid w:val="00D5551E"/>
    <w:rsid w:val="00DE056D"/>
    <w:rsid w:val="00E47B8A"/>
    <w:rsid w:val="00F14676"/>
    <w:rsid w:val="00F74404"/>
    <w:rsid w:val="00F74804"/>
    <w:rsid w:val="00F81A82"/>
    <w:rsid w:val="00F84CF5"/>
    <w:rsid w:val="00FE3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C238F"/>
  <w15:chartTrackingRefBased/>
  <w15:docId w15:val="{69F1B5E6-19B9-4F82-9BE2-57419DDC0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4676"/>
  </w:style>
  <w:style w:type="paragraph" w:styleId="Heading1">
    <w:name w:val="heading 1"/>
    <w:basedOn w:val="Normal"/>
    <w:next w:val="Normal"/>
    <w:link w:val="Heading1Char"/>
    <w:uiPriority w:val="9"/>
    <w:qFormat/>
    <w:rsid w:val="00F146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146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1467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1467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1467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146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46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46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46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Normal"/>
    <w:next w:val="Normal"/>
    <w:uiPriority w:val="99"/>
    <w:unhideWhenUsed/>
    <w:qFormat/>
    <w:rsid w:val="00F74404"/>
    <w:pPr>
      <w:spacing w:after="0" w:line="240" w:lineRule="auto"/>
      <w:ind w:left="480" w:hanging="480"/>
    </w:pPr>
    <w:rPr>
      <w:rFonts w:eastAsia="Arial" w:cstheme="minorHAnsi"/>
      <w:b/>
      <w:bCs/>
      <w:sz w:val="20"/>
      <w:szCs w:val="24"/>
      <w:lang w:val="en"/>
    </w:rPr>
  </w:style>
  <w:style w:type="character" w:customStyle="1" w:styleId="Heading1Char">
    <w:name w:val="Heading 1 Char"/>
    <w:basedOn w:val="DefaultParagraphFont"/>
    <w:link w:val="Heading1"/>
    <w:uiPriority w:val="9"/>
    <w:rsid w:val="00F146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46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46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46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46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46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46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46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4676"/>
    <w:rPr>
      <w:rFonts w:eastAsiaTheme="majorEastAsia" w:cstheme="majorBidi"/>
      <w:color w:val="272727" w:themeColor="text1" w:themeTint="D8"/>
    </w:rPr>
  </w:style>
  <w:style w:type="paragraph" w:styleId="Title">
    <w:name w:val="Title"/>
    <w:basedOn w:val="Normal"/>
    <w:next w:val="Normal"/>
    <w:link w:val="TitleChar"/>
    <w:uiPriority w:val="10"/>
    <w:qFormat/>
    <w:rsid w:val="00F146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46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46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46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4676"/>
    <w:pPr>
      <w:spacing w:before="160"/>
      <w:jc w:val="center"/>
    </w:pPr>
    <w:rPr>
      <w:i/>
      <w:iCs/>
      <w:color w:val="404040" w:themeColor="text1" w:themeTint="BF"/>
    </w:rPr>
  </w:style>
  <w:style w:type="character" w:customStyle="1" w:styleId="QuoteChar">
    <w:name w:val="Quote Char"/>
    <w:basedOn w:val="DefaultParagraphFont"/>
    <w:link w:val="Quote"/>
    <w:uiPriority w:val="29"/>
    <w:rsid w:val="00F14676"/>
    <w:rPr>
      <w:i/>
      <w:iCs/>
      <w:color w:val="404040" w:themeColor="text1" w:themeTint="BF"/>
    </w:rPr>
  </w:style>
  <w:style w:type="paragraph" w:styleId="ListParagraph">
    <w:name w:val="List Paragraph"/>
    <w:basedOn w:val="Normal"/>
    <w:uiPriority w:val="34"/>
    <w:qFormat/>
    <w:rsid w:val="00F14676"/>
    <w:pPr>
      <w:ind w:left="720"/>
      <w:contextualSpacing/>
    </w:pPr>
  </w:style>
  <w:style w:type="character" w:styleId="IntenseEmphasis">
    <w:name w:val="Intense Emphasis"/>
    <w:basedOn w:val="DefaultParagraphFont"/>
    <w:uiPriority w:val="21"/>
    <w:qFormat/>
    <w:rsid w:val="00F14676"/>
    <w:rPr>
      <w:i/>
      <w:iCs/>
      <w:color w:val="2F5496" w:themeColor="accent1" w:themeShade="BF"/>
    </w:rPr>
  </w:style>
  <w:style w:type="paragraph" w:styleId="IntenseQuote">
    <w:name w:val="Intense Quote"/>
    <w:basedOn w:val="Normal"/>
    <w:next w:val="Normal"/>
    <w:link w:val="IntenseQuoteChar"/>
    <w:uiPriority w:val="30"/>
    <w:qFormat/>
    <w:rsid w:val="00F146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4676"/>
    <w:rPr>
      <w:i/>
      <w:iCs/>
      <w:color w:val="2F5496" w:themeColor="accent1" w:themeShade="BF"/>
    </w:rPr>
  </w:style>
  <w:style w:type="character" w:styleId="IntenseReference">
    <w:name w:val="Intense Reference"/>
    <w:basedOn w:val="DefaultParagraphFont"/>
    <w:uiPriority w:val="32"/>
    <w:qFormat/>
    <w:rsid w:val="00F14676"/>
    <w:rPr>
      <w:b/>
      <w:bCs/>
      <w:smallCaps/>
      <w:color w:val="2F5496" w:themeColor="accent1" w:themeShade="BF"/>
      <w:spacing w:val="5"/>
    </w:rPr>
  </w:style>
  <w:style w:type="table" w:styleId="TableGrid">
    <w:name w:val="Table Grid"/>
    <w:basedOn w:val="TableNormal"/>
    <w:uiPriority w:val="39"/>
    <w:rsid w:val="00F146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E056D"/>
    <w:rPr>
      <w:color w:val="0563C1" w:themeColor="hyperlink"/>
      <w:u w:val="single"/>
    </w:rPr>
  </w:style>
  <w:style w:type="character" w:customStyle="1" w:styleId="UnresolvedMention">
    <w:name w:val="Unresolved Mention"/>
    <w:basedOn w:val="DefaultParagraphFont"/>
    <w:uiPriority w:val="99"/>
    <w:semiHidden/>
    <w:unhideWhenUsed/>
    <w:rsid w:val="00DE056D"/>
    <w:rPr>
      <w:color w:val="605E5C"/>
      <w:shd w:val="clear" w:color="auto" w:fill="E1DFDD"/>
    </w:rPr>
  </w:style>
  <w:style w:type="paragraph" w:styleId="Header">
    <w:name w:val="header"/>
    <w:basedOn w:val="Normal"/>
    <w:link w:val="HeaderChar"/>
    <w:uiPriority w:val="99"/>
    <w:unhideWhenUsed/>
    <w:rsid w:val="00553A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AF0"/>
  </w:style>
  <w:style w:type="paragraph" w:styleId="Footer">
    <w:name w:val="footer"/>
    <w:basedOn w:val="Normal"/>
    <w:link w:val="FooterChar"/>
    <w:uiPriority w:val="99"/>
    <w:unhideWhenUsed/>
    <w:rsid w:val="00553A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AF0"/>
  </w:style>
  <w:style w:type="character" w:styleId="Strong">
    <w:name w:val="Strong"/>
    <w:basedOn w:val="DefaultParagraphFont"/>
    <w:uiPriority w:val="22"/>
    <w:qFormat/>
    <w:rsid w:val="003321C9"/>
    <w:rPr>
      <w:b/>
      <w:bCs/>
    </w:rPr>
  </w:style>
  <w:style w:type="paragraph" w:styleId="ListBullet">
    <w:name w:val="List Bullet"/>
    <w:basedOn w:val="Normal"/>
    <w:uiPriority w:val="99"/>
    <w:unhideWhenUsed/>
    <w:rsid w:val="003321C9"/>
    <w:pPr>
      <w:numPr>
        <w:numId w:val="1"/>
      </w:numPr>
      <w:tabs>
        <w:tab w:val="clear" w:pos="360"/>
      </w:tabs>
      <w:spacing w:after="200" w:line="276" w:lineRule="auto"/>
      <w:ind w:left="0" w:firstLine="0"/>
      <w:contextualSpacing/>
    </w:pPr>
    <w:rPr>
      <w:rFonts w:eastAsiaTheme="minorEastAsia"/>
      <w:kern w:val="0"/>
      <w14:ligatures w14:val="none"/>
    </w:rPr>
  </w:style>
  <w:style w:type="character" w:styleId="PlaceholderText">
    <w:name w:val="Placeholder Text"/>
    <w:basedOn w:val="DefaultParagraphFont"/>
    <w:uiPriority w:val="99"/>
    <w:semiHidden/>
    <w:rsid w:val="00C5424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liyu2006@gmail.com"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moruff.adeagbo@ufv.br" TargetMode="Externa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mailto:moruff.adeagbo@ufv.br"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mailto:sabrina@ufv.br" TargetMode="Externa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511</TotalTime>
  <Pages>1</Pages>
  <Words>2511</Words>
  <Characters>14319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Moruf Adeagbo</dc:creator>
  <cp:keywords/>
  <dc:description/>
  <cp:lastModifiedBy>Sharmila Thangavel</cp:lastModifiedBy>
  <cp:revision>13</cp:revision>
  <dcterms:created xsi:type="dcterms:W3CDTF">2026-01-02T18:54:00Z</dcterms:created>
  <dcterms:modified xsi:type="dcterms:W3CDTF">2026-08-29T16:21:00Z</dcterms:modified>
</cp:coreProperties>
</file>