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A34C4" w14:textId="77777777" w:rsidR="00EF3106" w:rsidRPr="00F17AAB" w:rsidRDefault="00EF3106" w:rsidP="00EF3106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bookmarkStart w:id="0" w:name="_gjdgxs" w:colFirst="0" w:colLast="0"/>
      <w:bookmarkEnd w:id="0"/>
      <w:r w:rsidRPr="00F17AAB">
        <w:rPr>
          <w:rFonts w:eastAsia="Trebuchet MS"/>
          <w:sz w:val="20"/>
          <w:szCs w:val="20"/>
          <w:lang w:val="en-US"/>
        </w:rPr>
        <w:t>Description of a fossil camelid from the Pleistocene of Argentina, and a cladistic analysis of the Camelinae</w:t>
      </w:r>
    </w:p>
    <w:p w14:paraId="469740A2" w14:textId="77777777" w:rsidR="00EF3106" w:rsidRPr="00F17AAB" w:rsidRDefault="00EF3106" w:rsidP="00EF3106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fr-FR"/>
        </w:rPr>
      </w:pPr>
      <w:r w:rsidRPr="00F17AAB">
        <w:rPr>
          <w:rFonts w:eastAsia="Trebuchet MS"/>
          <w:sz w:val="20"/>
          <w:szCs w:val="20"/>
          <w:lang w:val="fr-FR"/>
        </w:rPr>
        <w:t xml:space="preserve">Swiss Journal of </w:t>
      </w:r>
      <w:r w:rsidRPr="00F17AAB">
        <w:rPr>
          <w:rFonts w:eastAsia="Trebuchet MS"/>
          <w:sz w:val="20"/>
          <w:szCs w:val="20"/>
          <w:lang w:val="en-US"/>
        </w:rPr>
        <w:t>Paleontology</w:t>
      </w:r>
    </w:p>
    <w:p w14:paraId="33976364" w14:textId="3D52AEB1" w:rsidR="00EF3106" w:rsidRPr="00F17AAB" w:rsidRDefault="00EF3106" w:rsidP="00EF3106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F17AAB">
        <w:rPr>
          <w:rFonts w:eastAsia="Trebuchet MS"/>
          <w:sz w:val="20"/>
          <w:szCs w:val="20"/>
          <w:lang w:val="en-US"/>
        </w:rPr>
        <w:t>Sinéad Lynch,</w:t>
      </w:r>
      <w:r w:rsidR="002B0AC7">
        <w:rPr>
          <w:rFonts w:eastAsia="Trebuchet MS"/>
          <w:sz w:val="20"/>
          <w:szCs w:val="20"/>
        </w:rPr>
        <w:t xml:space="preserve"> </w:t>
      </w:r>
      <w:r w:rsidR="002B0AC7" w:rsidRPr="00F17AAB">
        <w:rPr>
          <w:rFonts w:eastAsia="Trebuchet MS"/>
          <w:sz w:val="20"/>
          <w:szCs w:val="20"/>
        </w:rPr>
        <w:t>Marcelo R. Sánchez-Villagra</w:t>
      </w:r>
      <w:r w:rsidR="002B0AC7">
        <w:rPr>
          <w:rFonts w:eastAsia="Trebuchet MS"/>
          <w:sz w:val="20"/>
          <w:szCs w:val="20"/>
        </w:rPr>
        <w:t>, Ana Balcarcel</w:t>
      </w:r>
    </w:p>
    <w:p w14:paraId="51CCB351" w14:textId="77777777" w:rsidR="00EF3106" w:rsidRPr="00F17AAB" w:rsidRDefault="00EF3106" w:rsidP="00EF3106">
      <w:pPr>
        <w:pStyle w:val="Normal1"/>
        <w:widowControl w:val="0"/>
        <w:spacing w:line="480" w:lineRule="auto"/>
        <w:rPr>
          <w:rFonts w:eastAsia="Trebuchet MS"/>
          <w:sz w:val="20"/>
          <w:szCs w:val="20"/>
          <w:lang w:val="en-US"/>
        </w:rPr>
      </w:pPr>
      <w:r w:rsidRPr="00F17AAB">
        <w:rPr>
          <w:rFonts w:eastAsia="Times New Roman"/>
          <w:sz w:val="20"/>
          <w:szCs w:val="20"/>
          <w:lang w:val="fr-FR"/>
        </w:rPr>
        <w:t>Palaeontological Institute and Museum, University of Zurich, Karl-Schmid-Strasse 4, 8006 Zurich, Switzerland</w:t>
      </w:r>
    </w:p>
    <w:p w14:paraId="350808E9" w14:textId="32477BF4" w:rsidR="00EF3106" w:rsidRPr="00CE6A37" w:rsidRDefault="00CE6A37" w:rsidP="00EF3106">
      <w:pPr>
        <w:pStyle w:val="Normal1"/>
        <w:widowControl w:val="0"/>
        <w:spacing w:line="480" w:lineRule="auto"/>
        <w:rPr>
          <w:sz w:val="20"/>
          <w:szCs w:val="20"/>
          <w:lang w:val="fr-FR"/>
        </w:rPr>
      </w:pPr>
      <w:r w:rsidRPr="004274B9">
        <w:rPr>
          <w:rFonts w:eastAsia="Trebuchet MS"/>
          <w:sz w:val="20"/>
          <w:szCs w:val="20"/>
          <w:lang w:val="en-US"/>
        </w:rPr>
        <w:t>Corres</w:t>
      </w:r>
      <w:r w:rsidRPr="004274B9">
        <w:rPr>
          <w:sz w:val="20"/>
          <w:szCs w:val="20"/>
          <w:lang w:val="en-US"/>
        </w:rPr>
        <w:t>ponding Author</w:t>
      </w:r>
      <w:r>
        <w:rPr>
          <w:sz w:val="20"/>
          <w:szCs w:val="20"/>
          <w:lang w:val="en-US"/>
        </w:rPr>
        <w:t>s</w:t>
      </w:r>
      <w:r w:rsidRPr="004274B9">
        <w:rPr>
          <w:sz w:val="20"/>
          <w:szCs w:val="20"/>
          <w:lang w:val="en-US"/>
        </w:rPr>
        <w:t xml:space="preserve"> : </w:t>
      </w:r>
      <w:r w:rsidRPr="00135DD5">
        <w:rPr>
          <w:sz w:val="20"/>
          <w:szCs w:val="20"/>
          <w:lang w:val="en-US"/>
        </w:rPr>
        <w:t xml:space="preserve">Marcelo R. Sánchez-Villagra, </w:t>
      </w:r>
      <w:r w:rsidRPr="00804F94">
        <w:rPr>
          <w:sz w:val="20"/>
          <w:szCs w:val="20"/>
          <w:lang w:val="en-US"/>
        </w:rPr>
        <w:t xml:space="preserve">m.sanchez@pim.uzh.ch ; </w:t>
      </w:r>
      <w:r w:rsidRPr="00135DD5">
        <w:rPr>
          <w:sz w:val="20"/>
          <w:szCs w:val="20"/>
          <w:lang w:val="en-US"/>
        </w:rPr>
        <w:t xml:space="preserve">Ana Balcarcel, </w:t>
      </w:r>
      <w:r w:rsidRPr="00B445A6">
        <w:rPr>
          <w:sz w:val="20"/>
          <w:szCs w:val="20"/>
          <w:lang w:val="en-US"/>
        </w:rPr>
        <w:t>ana.balcarcel@gmail.com</w:t>
      </w:r>
      <w:r>
        <w:rPr>
          <w:sz w:val="20"/>
          <w:szCs w:val="20"/>
          <w:lang w:val="en-US"/>
        </w:rPr>
        <w:t xml:space="preserve"> </w:t>
      </w:r>
    </w:p>
    <w:p w14:paraId="104AAE5C" w14:textId="77777777" w:rsidR="00EF3106" w:rsidRPr="00C242A6" w:rsidRDefault="00EF3106" w:rsidP="00EF3106">
      <w:pPr>
        <w:pStyle w:val="Normal1"/>
        <w:widowControl w:val="0"/>
        <w:spacing w:line="480" w:lineRule="auto"/>
        <w:rPr>
          <w:sz w:val="20"/>
          <w:szCs w:val="20"/>
          <w:lang w:val="en-US"/>
        </w:rPr>
      </w:pPr>
    </w:p>
    <w:p w14:paraId="1C0FBF7D" w14:textId="77777777" w:rsidR="00EF3106" w:rsidRPr="00EF3106" w:rsidRDefault="00EF3106" w:rsidP="00EF3106">
      <w:pPr>
        <w:pStyle w:val="Normal1"/>
        <w:widowControl w:val="0"/>
        <w:spacing w:line="360" w:lineRule="auto"/>
        <w:rPr>
          <w:b/>
          <w:color w:val="FF0000"/>
          <w:lang w:val="en-US"/>
        </w:rPr>
      </w:pPr>
      <w:r w:rsidRPr="00EF3106">
        <w:rPr>
          <w:b/>
          <w:lang w:val="en-US"/>
        </w:rPr>
        <w:t xml:space="preserve">Appendix 7: </w:t>
      </w:r>
      <w:r w:rsidRPr="00EF3106">
        <w:rPr>
          <w:rFonts w:eastAsia="Trebuchet MS"/>
          <w:b/>
          <w:lang w:val="en-US"/>
        </w:rPr>
        <w:t xml:space="preserve">Phylogeny based on matrix by Scherer (2013) with </w:t>
      </w:r>
      <w:r w:rsidRPr="00EF3106">
        <w:rPr>
          <w:b/>
          <w:color w:val="000000"/>
          <w:lang w:val="fr-FR"/>
        </w:rPr>
        <w:t>PIMUZ A/V 4165</w:t>
      </w:r>
    </w:p>
    <w:p w14:paraId="3D62B534" w14:textId="0ECE59AB" w:rsidR="007601F5" w:rsidRDefault="007601F5" w:rsidP="00AD3110">
      <w:pPr>
        <w:widowControl w:val="0"/>
        <w:autoSpaceDE w:val="0"/>
        <w:autoSpaceDN w:val="0"/>
        <w:adjustRightInd w:val="0"/>
        <w:spacing w:after="240" w:line="340" w:lineRule="atLeast"/>
        <w:rPr>
          <w:rFonts w:ascii="Arial" w:hAnsi="Arial" w:cs="Arial"/>
          <w:iCs/>
          <w:color w:val="000000"/>
          <w:sz w:val="22"/>
          <w:szCs w:val="22"/>
          <w:lang w:val="fr-FR"/>
        </w:rPr>
      </w:pPr>
      <w:r>
        <w:rPr>
          <w:rFonts w:ascii="Times" w:hAnsi="Times" w:cs="Times"/>
          <w:noProof/>
          <w:color w:val="000000"/>
          <w:lang w:val="fr-FR"/>
        </w:rPr>
        <w:drawing>
          <wp:inline distT="0" distB="0" distL="0" distR="0" wp14:anchorId="1D52BD6E" wp14:editId="0A39E34E">
            <wp:extent cx="5484321" cy="427426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5" r="16415"/>
                    <a:stretch/>
                  </pic:blipFill>
                  <pic:spPr bwMode="auto">
                    <a:xfrm>
                      <a:off x="0" y="0"/>
                      <a:ext cx="5486341" cy="427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0AC70" w14:textId="7582C482" w:rsidR="0039251D" w:rsidRPr="00AD3110" w:rsidRDefault="0039251D" w:rsidP="00AD3110">
      <w:pPr>
        <w:widowControl w:val="0"/>
        <w:autoSpaceDE w:val="0"/>
        <w:autoSpaceDN w:val="0"/>
        <w:adjustRightInd w:val="0"/>
        <w:spacing w:after="240" w:line="340" w:lineRule="atLeast"/>
        <w:rPr>
          <w:rFonts w:ascii="Arial" w:hAnsi="Arial" w:cs="Arial"/>
          <w:color w:val="000000"/>
          <w:sz w:val="22"/>
          <w:szCs w:val="22"/>
          <w:lang w:val="fr-FR"/>
        </w:rPr>
      </w:pPr>
      <w:r w:rsidRPr="00EF3106">
        <w:rPr>
          <w:rFonts w:ascii="Arial" w:hAnsi="Arial" w:cs="Arial"/>
          <w:color w:val="000000"/>
          <w:sz w:val="22"/>
          <w:szCs w:val="22"/>
          <w:lang w:val="fr-FR"/>
        </w:rPr>
        <w:t xml:space="preserve">Strict consensus (L = </w:t>
      </w:r>
      <w:r>
        <w:rPr>
          <w:rFonts w:ascii="Arial" w:hAnsi="Arial" w:cs="Arial"/>
          <w:color w:val="000000"/>
          <w:sz w:val="22"/>
          <w:szCs w:val="22"/>
          <w:lang w:val="fr-FR"/>
        </w:rPr>
        <w:t>82</w:t>
      </w:r>
      <w:r w:rsidRPr="00EF3106">
        <w:rPr>
          <w:rFonts w:ascii="Arial" w:hAnsi="Arial" w:cs="Arial"/>
          <w:color w:val="000000"/>
          <w:sz w:val="22"/>
          <w:szCs w:val="22"/>
          <w:lang w:val="fr-FR"/>
        </w:rPr>
        <w:t xml:space="preserve"> ; CI = 0</w:t>
      </w:r>
      <w:r>
        <w:rPr>
          <w:rFonts w:ascii="Arial" w:hAnsi="Arial" w:cs="Arial"/>
          <w:color w:val="000000"/>
          <w:sz w:val="22"/>
          <w:szCs w:val="22"/>
          <w:lang w:val="fr-FR"/>
        </w:rPr>
        <w:t>.</w:t>
      </w:r>
      <w:r>
        <w:rPr>
          <w:rFonts w:ascii="Arial" w:hAnsi="Arial" w:cs="Arial"/>
          <w:color w:val="000000"/>
          <w:sz w:val="22"/>
          <w:szCs w:val="22"/>
          <w:lang w:val="fr-FR"/>
        </w:rPr>
        <w:t>439</w:t>
      </w:r>
      <w:r>
        <w:rPr>
          <w:rFonts w:ascii="Arial" w:hAnsi="Arial" w:cs="Arial"/>
          <w:color w:val="000000"/>
          <w:sz w:val="22"/>
          <w:szCs w:val="22"/>
          <w:lang w:val="fr-FR"/>
        </w:rPr>
        <w:t xml:space="preserve"> ; RI = 0.</w:t>
      </w:r>
      <w:r>
        <w:rPr>
          <w:rFonts w:ascii="Arial" w:hAnsi="Arial" w:cs="Arial"/>
          <w:color w:val="000000"/>
          <w:sz w:val="22"/>
          <w:szCs w:val="22"/>
          <w:lang w:val="fr-FR"/>
        </w:rPr>
        <w:t xml:space="preserve">763 ; RC = </w:t>
      </w:r>
      <w:r w:rsidR="00BE07B7" w:rsidRPr="00015EF8">
        <w:rPr>
          <w:rFonts w:ascii="Arial" w:hAnsi="Arial" w:cs="Arial"/>
          <w:sz w:val="22"/>
          <w:szCs w:val="22"/>
          <w:lang w:val="fr-FR"/>
        </w:rPr>
        <w:t>0.335</w:t>
      </w:r>
      <w:r>
        <w:rPr>
          <w:rFonts w:ascii="Arial" w:hAnsi="Arial" w:cs="Arial"/>
          <w:color w:val="000000"/>
          <w:sz w:val="22"/>
          <w:szCs w:val="22"/>
          <w:lang w:val="fr-FR"/>
        </w:rPr>
        <w:t xml:space="preserve">) </w:t>
      </w:r>
      <w:r w:rsidRPr="00EF3106">
        <w:rPr>
          <w:rFonts w:ascii="Arial" w:hAnsi="Arial" w:cs="Arial"/>
          <w:color w:val="000000"/>
          <w:sz w:val="22"/>
          <w:szCs w:val="22"/>
          <w:lang w:val="fr-FR"/>
        </w:rPr>
        <w:t>of</w:t>
      </w:r>
      <w:r w:rsidRPr="00855A31">
        <w:rPr>
          <w:rFonts w:ascii="Arial" w:hAnsi="Arial" w:cs="Arial"/>
          <w:sz w:val="22"/>
          <w:szCs w:val="22"/>
          <w:lang w:val="fr-FR"/>
        </w:rPr>
        <w:t xml:space="preserve"> 12 most </w:t>
      </w:r>
      <w:r w:rsidRPr="00855A31">
        <w:rPr>
          <w:rFonts w:ascii="Arial" w:hAnsi="Arial" w:cs="Arial"/>
          <w:sz w:val="22"/>
          <w:szCs w:val="22"/>
        </w:rPr>
        <w:t>parsimonious trees</w:t>
      </w:r>
      <w:r>
        <w:rPr>
          <w:rFonts w:ascii="Arial" w:hAnsi="Arial" w:cs="Arial"/>
          <w:sz w:val="22"/>
          <w:szCs w:val="22"/>
        </w:rPr>
        <w:t>.</w:t>
      </w:r>
      <w:r w:rsidRPr="00855A31">
        <w:rPr>
          <w:rFonts w:ascii="Arial" w:hAnsi="Arial" w:cs="Arial"/>
          <w:sz w:val="22"/>
          <w:szCs w:val="22"/>
        </w:rPr>
        <w:t xml:space="preserve"> </w:t>
      </w:r>
      <w:r w:rsidRPr="00855A31">
        <w:rPr>
          <w:rFonts w:ascii="Arial" w:hAnsi="Arial" w:cs="Arial"/>
          <w:sz w:val="22"/>
          <w:szCs w:val="22"/>
          <w:lang w:val="fr-FR"/>
        </w:rPr>
        <w:t xml:space="preserve">Analysis based on matrix by Scherer (2013), conducted in TNT </w:t>
      </w:r>
      <w:r w:rsidRPr="001C4848">
        <w:rPr>
          <w:rFonts w:ascii="Arial" w:hAnsi="Arial" w:cs="Arial"/>
          <w:sz w:val="22"/>
          <w:szCs w:val="22"/>
        </w:rPr>
        <w:fldChar w:fldCharType="begin"/>
      </w:r>
      <w:r w:rsidRPr="001C4848">
        <w:rPr>
          <w:rFonts w:ascii="Arial" w:hAnsi="Arial" w:cs="Arial"/>
          <w:sz w:val="22"/>
          <w:szCs w:val="22"/>
        </w:rPr>
        <w:instrText xml:space="preserve"> ADDIN ZOTERO_ITEM CSL_CITATION {"citationID":"4xlHNDck","properties":{"formattedCitation":"(Goloboff and Catalano 2016)","plainCitation":"(Goloboff and Catalano 2016)","noteIndex":0},"citationItems":[{"id":362,"uris":["http://zotero.org/users/3507313/items/YB4XPVTJ"],"uri":["http://zotero.org/users/3507313/items/YB4XPVTJ"],"itemData":{"id":362,"type":"article-journal","container-title":"Cladistics","DOI":"10.1111/cla.12160","ISSN":"07483007","issue":"3","journalAbbreviation":"Cladistics","language":"en","page":"221-238","source":"DOI.org (Crossref)","title":"TNT version 1.5, including a full implementation of phylogenetic morphometrics","volume":"32","author":[{"family":"Goloboff","given":"Pablo A."},{"family":"Catalano","given":"Santiago A."}],"issued":{"date-parts":[["2016",6]]}}}],"schema":"https://github.com/citation-style-language/schema/raw/master/csl-citation.json"} </w:instrText>
      </w:r>
      <w:r w:rsidRPr="001C4848">
        <w:rPr>
          <w:rFonts w:ascii="Arial" w:hAnsi="Arial" w:cs="Arial"/>
          <w:sz w:val="22"/>
          <w:szCs w:val="22"/>
        </w:rPr>
        <w:fldChar w:fldCharType="separate"/>
      </w:r>
      <w:r w:rsidRPr="001C4848">
        <w:rPr>
          <w:rFonts w:ascii="Arial" w:hAnsi="Arial" w:cs="Arial"/>
          <w:sz w:val="22"/>
          <w:szCs w:val="22"/>
        </w:rPr>
        <w:t>(Goloboff and Catalano 2016)</w:t>
      </w:r>
      <w:r w:rsidRPr="001C4848">
        <w:rPr>
          <w:rFonts w:ascii="Arial" w:hAnsi="Arial" w:cs="Arial"/>
          <w:sz w:val="22"/>
          <w:szCs w:val="22"/>
          <w:lang w:val="fr-FR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Pr="00855A31">
        <w:rPr>
          <w:rFonts w:ascii="Arial" w:hAnsi="Arial" w:cs="Arial"/>
          <w:sz w:val="22"/>
          <w:szCs w:val="22"/>
          <w:lang w:val="fr-FR"/>
        </w:rPr>
        <w:t>using a traditional search</w:t>
      </w:r>
      <w:r>
        <w:rPr>
          <w:rFonts w:ascii="Arial" w:hAnsi="Arial" w:cs="Arial"/>
          <w:sz w:val="22"/>
          <w:szCs w:val="22"/>
          <w:lang w:val="fr-FR"/>
        </w:rPr>
        <w:t xml:space="preserve"> with </w:t>
      </w:r>
      <w:r>
        <w:rPr>
          <w:rFonts w:ascii="Arial" w:hAnsi="Arial" w:cs="Arial"/>
          <w:sz w:val="22"/>
          <w:szCs w:val="22"/>
          <w:lang w:val="fr-FR"/>
        </w:rPr>
        <w:t>6000</w:t>
      </w:r>
      <w:r>
        <w:rPr>
          <w:rFonts w:ascii="Arial" w:hAnsi="Arial" w:cs="Arial"/>
          <w:sz w:val="22"/>
          <w:szCs w:val="22"/>
          <w:lang w:val="fr-FR"/>
        </w:rPr>
        <w:t xml:space="preserve"> re</w:t>
      </w:r>
      <w:r w:rsidRPr="00855A3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licates and 10</w:t>
      </w:r>
      <w:r>
        <w:rPr>
          <w:rFonts w:ascii="Arial" w:hAnsi="Arial" w:cs="Arial"/>
          <w:sz w:val="22"/>
          <w:szCs w:val="22"/>
        </w:rPr>
        <w:t xml:space="preserve"> trees saved </w:t>
      </w:r>
      <w:r w:rsidRPr="00855A3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er re</w:t>
      </w:r>
      <w:r w:rsidRPr="00855A3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lications</w:t>
      </w:r>
      <w:r w:rsidRPr="00855A31">
        <w:rPr>
          <w:rFonts w:ascii="Arial" w:hAnsi="Arial" w:cs="Arial"/>
          <w:sz w:val="22"/>
          <w:szCs w:val="22"/>
          <w:lang w:val="fr-FR"/>
        </w:rPr>
        <w:t xml:space="preserve">. </w:t>
      </w:r>
      <w:r w:rsidRPr="00EF3106">
        <w:rPr>
          <w:rFonts w:ascii="Arial" w:hAnsi="Arial" w:cs="Arial"/>
          <w:color w:val="000000"/>
          <w:sz w:val="22"/>
          <w:szCs w:val="22"/>
          <w:lang w:val="fr-FR"/>
        </w:rPr>
        <w:t xml:space="preserve">Scoring </w:t>
      </w:r>
      <w:r>
        <w:rPr>
          <w:rFonts w:ascii="Arial" w:hAnsi="Arial" w:cs="Arial"/>
          <w:color w:val="000000"/>
          <w:sz w:val="22"/>
          <w:szCs w:val="22"/>
          <w:lang w:val="fr-FR"/>
        </w:rPr>
        <w:t>for</w:t>
      </w:r>
      <w:r w:rsidRPr="00EF3106">
        <w:rPr>
          <w:rFonts w:ascii="Arial" w:hAnsi="Arial" w:cs="Arial"/>
          <w:color w:val="000000"/>
          <w:sz w:val="22"/>
          <w:szCs w:val="22"/>
          <w:lang w:val="fr-FR"/>
        </w:rPr>
        <w:t xml:space="preserve"> PIMUZ A/V 4165</w:t>
      </w:r>
      <w:r w:rsidRPr="00EF3106">
        <w:rPr>
          <w:rFonts w:ascii="Arial" w:hAnsi="Arial" w:cs="Arial"/>
          <w:iCs/>
          <w:color w:val="000000"/>
          <w:sz w:val="22"/>
          <w:szCs w:val="22"/>
          <w:lang w:val="fr-FR"/>
        </w:rPr>
        <w:t>:</w:t>
      </w:r>
      <w:r>
        <w:rPr>
          <w:rFonts w:ascii="Arial" w:hAnsi="Arial" w:cs="Arial"/>
          <w:iCs/>
          <w:color w:val="000000"/>
          <w:sz w:val="22"/>
          <w:szCs w:val="22"/>
          <w:lang w:val="fr-FR"/>
        </w:rPr>
        <w:t xml:space="preserve"> </w:t>
      </w:r>
      <w:r w:rsidR="00537275">
        <w:rPr>
          <w:rFonts w:ascii="Arial" w:hAnsi="Arial" w:cs="Arial"/>
          <w:i/>
          <w:iCs/>
          <w:color w:val="000000"/>
          <w:sz w:val="22"/>
          <w:szCs w:val="22"/>
          <w:lang w:val="fr-FR"/>
        </w:rPr>
        <w:t>?110012?0110011110001</w:t>
      </w:r>
      <w:r w:rsidRPr="00EF3106">
        <w:rPr>
          <w:rFonts w:ascii="Arial" w:hAnsi="Arial" w:cs="Arial"/>
          <w:i/>
          <w:iCs/>
          <w:color w:val="000000"/>
          <w:sz w:val="22"/>
          <w:szCs w:val="22"/>
          <w:lang w:val="fr-FR"/>
        </w:rPr>
        <w:t>0?1111111?1?00</w:t>
      </w:r>
      <w:r>
        <w:rPr>
          <w:rFonts w:ascii="Arial" w:hAnsi="Arial" w:cs="Arial"/>
          <w:iCs/>
          <w:color w:val="000000"/>
          <w:sz w:val="22"/>
          <w:szCs w:val="22"/>
          <w:lang w:val="fr-FR"/>
        </w:rPr>
        <w:t>. The scoring for all other taxa follows Scherer (2013).</w:t>
      </w:r>
      <w:bookmarkStart w:id="1" w:name="_GoBack"/>
      <w:bookmarkEnd w:id="1"/>
    </w:p>
    <w:sectPr w:rsidR="0039251D" w:rsidRPr="00AD3110" w:rsidSect="00855A31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C"/>
    <w:rsid w:val="00015EF8"/>
    <w:rsid w:val="001C4848"/>
    <w:rsid w:val="001E68ED"/>
    <w:rsid w:val="002B0AC7"/>
    <w:rsid w:val="00380FED"/>
    <w:rsid w:val="0039251D"/>
    <w:rsid w:val="003D4111"/>
    <w:rsid w:val="00537275"/>
    <w:rsid w:val="007601F5"/>
    <w:rsid w:val="00774CBF"/>
    <w:rsid w:val="00855A31"/>
    <w:rsid w:val="008B00AF"/>
    <w:rsid w:val="00AD3110"/>
    <w:rsid w:val="00AE37CB"/>
    <w:rsid w:val="00BE07B7"/>
    <w:rsid w:val="00CE6A37"/>
    <w:rsid w:val="00D23179"/>
    <w:rsid w:val="00E4430F"/>
    <w:rsid w:val="00EA156A"/>
    <w:rsid w:val="00EF3106"/>
    <w:rsid w:val="00FE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B84F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6F4C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6F4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EF3106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EF31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6F4C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6F4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EF3106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Lienhypertexte">
    <w:name w:val="Hyperlink"/>
    <w:basedOn w:val="Policepardfaut"/>
    <w:uiPriority w:val="99"/>
    <w:unhideWhenUsed/>
    <w:rsid w:val="00EF31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274</Words>
  <Characters>1507</Characters>
  <Application>Microsoft Macintosh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Sinéad Lynch</dc:creator>
  <cp:keywords/>
  <dc:description/>
  <cp:lastModifiedBy>Sinéad Lynch</cp:lastModifiedBy>
  <cp:revision>24</cp:revision>
  <dcterms:created xsi:type="dcterms:W3CDTF">2020-04-13T10:07:00Z</dcterms:created>
  <dcterms:modified xsi:type="dcterms:W3CDTF">2020-06-29T08:24:00Z</dcterms:modified>
</cp:coreProperties>
</file>