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3D1539" w14:textId="730BB109" w:rsidR="00B8436C" w:rsidRPr="00B31BC5" w:rsidRDefault="00B8436C" w:rsidP="00B8436C">
      <w:pPr>
        <w:jc w:val="left"/>
        <w:rPr>
          <w:rFonts w:ascii="Times New Roman" w:hAnsi="Times New Roman"/>
          <w:b/>
          <w:bCs/>
          <w:sz w:val="24"/>
        </w:rPr>
      </w:pPr>
      <w:r w:rsidRPr="00B31BC5">
        <w:rPr>
          <w:rFonts w:ascii="Times New Roman" w:hAnsi="Times New Roman" w:hint="eastAsia"/>
          <w:b/>
          <w:bCs/>
          <w:sz w:val="24"/>
        </w:rPr>
        <w:t xml:space="preserve">Supplementary Material </w:t>
      </w:r>
      <w:r w:rsidR="006673A0" w:rsidRPr="00B31BC5">
        <w:rPr>
          <w:rFonts w:ascii="Times New Roman" w:hAnsi="Times New Roman" w:hint="eastAsia"/>
          <w:b/>
          <w:bCs/>
          <w:sz w:val="24"/>
        </w:rPr>
        <w:t>1</w:t>
      </w:r>
    </w:p>
    <w:p w14:paraId="4EA078BC" w14:textId="71083DF0" w:rsidR="00A955A2" w:rsidRPr="00B31BC5" w:rsidRDefault="00B31BC5">
      <w:pPr>
        <w:jc w:val="center"/>
        <w:rPr>
          <w:rFonts w:ascii="Times New Roman" w:hAnsi="Times New Roman"/>
          <w:b/>
          <w:bCs/>
          <w:sz w:val="24"/>
        </w:rPr>
      </w:pPr>
      <w:r w:rsidRPr="00B31BC5">
        <w:rPr>
          <w:rFonts w:ascii="Times New Roman" w:hAnsi="Times New Roman"/>
          <w:b/>
          <w:bCs/>
          <w:sz w:val="24"/>
        </w:rPr>
        <w:t>Supporting Information</w:t>
      </w:r>
    </w:p>
    <w:p w14:paraId="7D449A0D" w14:textId="77777777" w:rsidR="00A955A2" w:rsidRPr="00B31BC5" w:rsidRDefault="00B31BC5">
      <w:pPr>
        <w:widowControl/>
        <w:spacing w:line="360" w:lineRule="auto"/>
        <w:jc w:val="center"/>
        <w:rPr>
          <w:rFonts w:ascii="Times New Roman" w:hAnsi="Times New Roman"/>
          <w:b/>
          <w:sz w:val="24"/>
        </w:rPr>
      </w:pPr>
      <w:r w:rsidRPr="00B31BC5">
        <w:rPr>
          <w:rFonts w:ascii="Times New Roman" w:hAnsi="Times New Roman" w:hint="eastAsia"/>
          <w:b/>
          <w:bCs/>
          <w:kern w:val="0"/>
          <w:sz w:val="24"/>
          <w:lang w:bidi="ar"/>
        </w:rPr>
        <w:t>Double-helical macrostructure aids the passive movement of extinctive graptolites (</w:t>
      </w:r>
      <w:r w:rsidRPr="00B31BC5">
        <w:rPr>
          <w:rFonts w:ascii="Times New Roman" w:hAnsi="Times New Roman" w:hint="eastAsia"/>
          <w:b/>
          <w:bCs/>
          <w:i/>
          <w:iCs/>
          <w:kern w:val="0"/>
          <w:sz w:val="24"/>
          <w:lang w:bidi="ar"/>
        </w:rPr>
        <w:t>Dicellograptus</w:t>
      </w:r>
      <w:r w:rsidRPr="00B31BC5">
        <w:rPr>
          <w:rFonts w:ascii="Times New Roman" w:hAnsi="Times New Roman" w:hint="eastAsia"/>
          <w:b/>
          <w:bCs/>
          <w:kern w:val="0"/>
          <w:sz w:val="24"/>
          <w:lang w:bidi="ar"/>
        </w:rPr>
        <w:t>) revealed by CFD simulation</w:t>
      </w:r>
    </w:p>
    <w:p w14:paraId="4BD6CD79" w14:textId="77777777" w:rsidR="00A955A2" w:rsidRPr="00B31BC5" w:rsidRDefault="00B31BC5">
      <w:pPr>
        <w:widowControl/>
        <w:spacing w:line="360" w:lineRule="auto"/>
        <w:jc w:val="center"/>
        <w:rPr>
          <w:rFonts w:ascii="Times New Roman" w:hAnsi="Times New Roman"/>
          <w:kern w:val="0"/>
          <w:sz w:val="24"/>
          <w:vertAlign w:val="superscript"/>
        </w:rPr>
      </w:pPr>
      <w:r w:rsidRPr="00B31BC5">
        <w:rPr>
          <w:rFonts w:ascii="Times New Roman" w:hAnsi="Times New Roman"/>
          <w:i/>
          <w:iCs/>
          <w:kern w:val="0"/>
          <w:sz w:val="24"/>
          <w:lang w:bidi="ar"/>
        </w:rPr>
        <w:t>by</w:t>
      </w:r>
      <w:r w:rsidRPr="00B31BC5">
        <w:rPr>
          <w:rFonts w:ascii="Times New Roman" w:hAnsi="Times New Roman"/>
          <w:kern w:val="0"/>
          <w:sz w:val="24"/>
          <w:lang w:bidi="ar"/>
        </w:rPr>
        <w:t xml:space="preserve"> Gao </w:t>
      </w:r>
      <w:r w:rsidRPr="00B31BC5">
        <w:rPr>
          <w:rFonts w:ascii="Times New Roman" w:hAnsi="Times New Roman"/>
          <w:kern w:val="0"/>
          <w:sz w:val="24"/>
          <w:lang w:bidi="ar"/>
        </w:rPr>
        <w:t>Shijia, Jingqiang</w:t>
      </w:r>
      <w:bookmarkStart w:id="0" w:name="_GoBack"/>
      <w:bookmarkEnd w:id="0"/>
      <w:r w:rsidRPr="00B31BC5">
        <w:rPr>
          <w:rFonts w:ascii="Times New Roman" w:hAnsi="Times New Roman"/>
          <w:kern w:val="0"/>
          <w:sz w:val="24"/>
          <w:lang w:bidi="ar"/>
        </w:rPr>
        <w:t xml:space="preserve"> Tan </w:t>
      </w:r>
      <w:r w:rsidRPr="00B31BC5">
        <w:rPr>
          <w:rFonts w:ascii="Times New Roman" w:hAnsi="Times New Roman"/>
          <w:i/>
          <w:iCs/>
          <w:kern w:val="0"/>
          <w:sz w:val="24"/>
          <w:lang w:bidi="ar"/>
        </w:rPr>
        <w:t>and</w:t>
      </w:r>
      <w:r w:rsidRPr="00B31BC5">
        <w:rPr>
          <w:rFonts w:ascii="Times New Roman" w:hAnsi="Times New Roman"/>
          <w:kern w:val="0"/>
          <w:sz w:val="24"/>
          <w:lang w:bidi="ar"/>
        </w:rPr>
        <w:t xml:space="preserve"> Wenhui Wang</w:t>
      </w:r>
    </w:p>
    <w:p w14:paraId="22528BEC" w14:textId="36C15884" w:rsidR="00A955A2" w:rsidRPr="00B31BC5" w:rsidRDefault="00B31BC5">
      <w:pPr>
        <w:rPr>
          <w:rFonts w:ascii="Times New Roman" w:hAnsi="Times New Roman"/>
          <w:sz w:val="24"/>
        </w:rPr>
      </w:pPr>
      <w:r w:rsidRPr="00B31BC5">
        <w:rPr>
          <w:rFonts w:ascii="Times New Roman" w:hAnsi="Times New Roman" w:hint="eastAsia"/>
          <w:b/>
          <w:bCs/>
          <w:sz w:val="24"/>
        </w:rPr>
        <w:t>Plate</w:t>
      </w:r>
      <w:r w:rsidRPr="00B31BC5">
        <w:rPr>
          <w:rFonts w:ascii="Times New Roman" w:hAnsi="Times New Roman" w:hint="eastAsia"/>
          <w:sz w:val="24"/>
        </w:rPr>
        <w:t xml:space="preserve"> </w:t>
      </w:r>
      <w:r w:rsidRPr="00B31BC5">
        <w:rPr>
          <w:rFonts w:ascii="Times New Roman" w:hAnsi="Times New Roman" w:hint="eastAsia"/>
          <w:b/>
          <w:bCs/>
          <w:sz w:val="24"/>
        </w:rPr>
        <w:t>1</w:t>
      </w:r>
      <w:r w:rsidRPr="00B31BC5">
        <w:rPr>
          <w:rFonts w:ascii="Times New Roman" w:hAnsi="Times New Roman" w:hint="eastAsia"/>
          <w:sz w:val="24"/>
        </w:rPr>
        <w:t xml:space="preserve"> Typical morphologies of </w:t>
      </w:r>
      <w:r w:rsidRPr="00B31BC5">
        <w:rPr>
          <w:rFonts w:ascii="Times New Roman" w:hAnsi="Times New Roman" w:hint="eastAsia"/>
          <w:i/>
          <w:iCs/>
          <w:sz w:val="24"/>
        </w:rPr>
        <w:t>Dicellograptus</w:t>
      </w:r>
      <w:r w:rsidRPr="00B31BC5">
        <w:rPr>
          <w:rFonts w:ascii="Times New Roman" w:hAnsi="Times New Roman" w:hint="eastAsia"/>
          <w:sz w:val="24"/>
        </w:rPr>
        <w:t xml:space="preserve"> and </w:t>
      </w:r>
      <w:r w:rsidRPr="00B31BC5">
        <w:rPr>
          <w:rFonts w:ascii="Times New Roman" w:hAnsi="Times New Roman" w:hint="eastAsia"/>
          <w:i/>
          <w:iCs/>
          <w:sz w:val="24"/>
        </w:rPr>
        <w:t>Jiangxigraptus</w:t>
      </w:r>
      <w:r w:rsidRPr="00B31BC5">
        <w:rPr>
          <w:rFonts w:ascii="Times New Roman" w:hAnsi="Times New Roman" w:hint="eastAsia"/>
          <w:sz w:val="24"/>
        </w:rPr>
        <w:t xml:space="preserve"> specimens presented in publications.</w:t>
      </w:r>
    </w:p>
    <w:p w14:paraId="53CEA08B" w14:textId="36E82CD8" w:rsidR="00A955A2" w:rsidRPr="00B31BC5" w:rsidRDefault="00B31BC5">
      <w:pPr>
        <w:rPr>
          <w:rFonts w:ascii="Times New Roman" w:hAnsi="Times New Roman"/>
          <w:sz w:val="24"/>
        </w:rPr>
      </w:pPr>
      <w:r w:rsidRPr="00B31BC5">
        <w:rPr>
          <w:rFonts w:ascii="Times New Roman" w:hAnsi="Times New Roman"/>
          <w:sz w:val="24"/>
        </w:rPr>
        <w:t>A–</w:t>
      </w:r>
      <w:r w:rsidRPr="00B31BC5">
        <w:rPr>
          <w:rFonts w:ascii="Times New Roman" w:hAnsi="Times New Roman" w:hint="eastAsia"/>
          <w:sz w:val="24"/>
        </w:rPr>
        <w:t xml:space="preserve">B: </w:t>
      </w:r>
      <w:r w:rsidRPr="00B31BC5">
        <w:rPr>
          <w:rFonts w:ascii="Times New Roman" w:hAnsi="Times New Roman" w:hint="eastAsia"/>
          <w:i/>
          <w:iCs/>
          <w:sz w:val="24"/>
        </w:rPr>
        <w:t>Dicellograptus</w:t>
      </w:r>
      <w:r w:rsidRPr="00B31BC5">
        <w:rPr>
          <w:rFonts w:ascii="Times New Roman" w:hAnsi="Times New Roman" w:hint="eastAsia"/>
          <w:sz w:val="24"/>
        </w:rPr>
        <w:t xml:space="preserve"> with straight turbaria. A. </w:t>
      </w:r>
      <w:r w:rsidRPr="00B31BC5">
        <w:rPr>
          <w:rFonts w:ascii="Times New Roman" w:hAnsi="Times New Roman" w:hint="eastAsia"/>
          <w:i/>
          <w:iCs/>
          <w:sz w:val="24"/>
        </w:rPr>
        <w:t>Dicellograptus</w:t>
      </w:r>
      <w:r w:rsidRPr="00B31BC5">
        <w:rPr>
          <w:rFonts w:ascii="Times New Roman" w:hAnsi="Times New Roman" w:hint="eastAsia"/>
          <w:sz w:val="24"/>
        </w:rPr>
        <w:t xml:space="preserve"> ex gr. </w:t>
      </w:r>
      <w:r w:rsidR="00B8436C" w:rsidRPr="00B31BC5">
        <w:rPr>
          <w:rFonts w:ascii="Times New Roman" w:hAnsi="Times New Roman" w:hint="eastAsia"/>
          <w:i/>
          <w:iCs/>
          <w:sz w:val="24"/>
        </w:rPr>
        <w:t>o</w:t>
      </w:r>
      <w:r w:rsidRPr="00B31BC5">
        <w:rPr>
          <w:rFonts w:ascii="Times New Roman" w:hAnsi="Times New Roman" w:hint="eastAsia"/>
          <w:i/>
          <w:iCs/>
          <w:sz w:val="24"/>
        </w:rPr>
        <w:t>rnatus</w:t>
      </w:r>
      <w:r w:rsidRPr="00B31BC5">
        <w:rPr>
          <w:rFonts w:ascii="Times New Roman" w:hAnsi="Times New Roman" w:hint="eastAsia"/>
          <w:sz w:val="24"/>
        </w:rPr>
        <w:t xml:space="preserve"> from Malachis</w:t>
      </w:r>
      <w:r w:rsidRPr="00B31BC5">
        <w:rPr>
          <w:rFonts w:ascii="Times New Roman" w:hAnsi="Times New Roman" w:hint="eastAsia"/>
          <w:sz w:val="24"/>
        </w:rPr>
        <w:t xml:space="preserve"> Hill Formation (Ian et al., 2015); B. </w:t>
      </w:r>
      <w:r w:rsidRPr="00B31BC5">
        <w:rPr>
          <w:rFonts w:ascii="Times New Roman" w:hAnsi="Times New Roman" w:hint="eastAsia"/>
          <w:i/>
          <w:iCs/>
          <w:sz w:val="24"/>
        </w:rPr>
        <w:t xml:space="preserve">Dicellograptus cambriensis </w:t>
      </w:r>
      <w:r w:rsidRPr="00B31BC5">
        <w:rPr>
          <w:rFonts w:ascii="Times New Roman" w:hAnsi="Times New Roman" w:hint="eastAsia"/>
          <w:sz w:val="24"/>
        </w:rPr>
        <w:t>from the Llanfawr Quarries.</w:t>
      </w:r>
    </w:p>
    <w:p w14:paraId="38F1DD19" w14:textId="77777777" w:rsidR="00A955A2" w:rsidRPr="00B31BC5" w:rsidRDefault="00B31BC5">
      <w:pPr>
        <w:rPr>
          <w:rFonts w:ascii="Times New Roman" w:hAnsi="Times New Roman"/>
          <w:sz w:val="24"/>
        </w:rPr>
      </w:pPr>
      <w:r w:rsidRPr="00B31BC5">
        <w:rPr>
          <w:rFonts w:ascii="Times New Roman" w:hAnsi="Times New Roman" w:hint="eastAsia"/>
          <w:sz w:val="24"/>
        </w:rPr>
        <w:t>C</w:t>
      </w:r>
      <w:r w:rsidRPr="00B31BC5">
        <w:rPr>
          <w:rFonts w:ascii="Times New Roman" w:hAnsi="Times New Roman"/>
          <w:sz w:val="24"/>
        </w:rPr>
        <w:t>–</w:t>
      </w:r>
      <w:r w:rsidRPr="00B31BC5">
        <w:rPr>
          <w:rFonts w:ascii="Times New Roman" w:hAnsi="Times New Roman" w:hint="eastAsia"/>
          <w:sz w:val="24"/>
        </w:rPr>
        <w:t xml:space="preserve">E: </w:t>
      </w:r>
      <w:r w:rsidRPr="00B31BC5">
        <w:rPr>
          <w:rFonts w:ascii="Times New Roman" w:hAnsi="Times New Roman" w:hint="eastAsia"/>
          <w:i/>
          <w:iCs/>
          <w:sz w:val="24"/>
        </w:rPr>
        <w:t>Jiangxigraptus</w:t>
      </w:r>
      <w:r w:rsidRPr="00B31BC5">
        <w:rPr>
          <w:rFonts w:ascii="Times New Roman" w:hAnsi="Times New Roman" w:hint="eastAsia"/>
          <w:sz w:val="24"/>
        </w:rPr>
        <w:t xml:space="preserve"> and </w:t>
      </w:r>
      <w:r w:rsidRPr="00B31BC5">
        <w:rPr>
          <w:rFonts w:ascii="Times New Roman" w:hAnsi="Times New Roman" w:hint="eastAsia"/>
          <w:i/>
          <w:iCs/>
          <w:sz w:val="24"/>
        </w:rPr>
        <w:t>Dicellograptus</w:t>
      </w:r>
      <w:r w:rsidRPr="00B31BC5">
        <w:rPr>
          <w:rFonts w:ascii="Times New Roman" w:hAnsi="Times New Roman" w:hint="eastAsia"/>
          <w:sz w:val="24"/>
        </w:rPr>
        <w:t xml:space="preserve"> with two crossed turbaria. C. </w:t>
      </w:r>
      <w:r w:rsidRPr="00B31BC5">
        <w:rPr>
          <w:rFonts w:ascii="Times New Roman" w:hAnsi="Times New Roman" w:hint="eastAsia"/>
          <w:i/>
          <w:iCs/>
          <w:sz w:val="24"/>
        </w:rPr>
        <w:t>Jiangxigraptus gurleyi</w:t>
      </w:r>
      <w:r w:rsidRPr="00B31BC5">
        <w:rPr>
          <w:rFonts w:ascii="Times New Roman" w:hAnsi="Times New Roman" w:hint="eastAsia"/>
          <w:sz w:val="24"/>
        </w:rPr>
        <w:t xml:space="preserve"> from Shuangjiakou B section (Gao et al., 2022); D. </w:t>
      </w:r>
      <w:r w:rsidRPr="00B31BC5">
        <w:rPr>
          <w:rFonts w:ascii="Times New Roman" w:hAnsi="Times New Roman" w:hint="eastAsia"/>
          <w:i/>
          <w:iCs/>
          <w:sz w:val="24"/>
        </w:rPr>
        <w:t>J. vagus</w:t>
      </w:r>
      <w:r w:rsidRPr="00B31BC5">
        <w:rPr>
          <w:rFonts w:ascii="Times New Roman" w:hAnsi="Times New Roman" w:hint="eastAsia"/>
          <w:sz w:val="24"/>
        </w:rPr>
        <w:t xml:space="preserve"> from Baima</w:t>
      </w:r>
      <w:r w:rsidRPr="00B31BC5">
        <w:rPr>
          <w:rFonts w:ascii="Times New Roman" w:hAnsi="Times New Roman" w:hint="eastAsia"/>
          <w:sz w:val="24"/>
        </w:rPr>
        <w:t xml:space="preserve">chong Formation (Gao et al., 2022); E. </w:t>
      </w:r>
      <w:r w:rsidRPr="00B31BC5">
        <w:rPr>
          <w:rFonts w:ascii="Times New Roman" w:hAnsi="Times New Roman" w:hint="eastAsia"/>
          <w:i/>
          <w:iCs/>
          <w:sz w:val="24"/>
        </w:rPr>
        <w:t>D. szechuanensis</w:t>
      </w:r>
      <w:r w:rsidRPr="00B31BC5">
        <w:rPr>
          <w:rFonts w:ascii="Times New Roman" w:hAnsi="Times New Roman" w:hint="eastAsia"/>
          <w:sz w:val="24"/>
        </w:rPr>
        <w:t xml:space="preserve"> from Wufeng Formation (Mu et al., 1993).</w:t>
      </w:r>
    </w:p>
    <w:p w14:paraId="31BBD170" w14:textId="77777777" w:rsidR="00A955A2" w:rsidRPr="00B31BC5" w:rsidRDefault="00B31BC5">
      <w:pPr>
        <w:rPr>
          <w:rFonts w:ascii="Times New Roman" w:hAnsi="Times New Roman"/>
          <w:sz w:val="24"/>
        </w:rPr>
      </w:pPr>
      <w:r w:rsidRPr="00B31BC5">
        <w:rPr>
          <w:rFonts w:ascii="Times New Roman" w:hAnsi="Times New Roman" w:hint="eastAsia"/>
          <w:sz w:val="24"/>
        </w:rPr>
        <w:t xml:space="preserve">F: </w:t>
      </w:r>
      <w:r w:rsidRPr="00B31BC5">
        <w:rPr>
          <w:rFonts w:ascii="Times New Roman" w:hAnsi="Times New Roman" w:hint="eastAsia"/>
          <w:i/>
          <w:iCs/>
          <w:sz w:val="24"/>
        </w:rPr>
        <w:t>Dicellograptus</w:t>
      </w:r>
      <w:r w:rsidRPr="00B31BC5">
        <w:rPr>
          <w:rFonts w:ascii="Times New Roman" w:hAnsi="Times New Roman" w:hint="eastAsia"/>
          <w:sz w:val="24"/>
        </w:rPr>
        <w:t xml:space="preserve"> sp. illustrate independent spiralling of stipes (Williams, 1981).</w:t>
      </w:r>
    </w:p>
    <w:p w14:paraId="0D5E88DC" w14:textId="77777777" w:rsidR="00A955A2" w:rsidRPr="00B31BC5" w:rsidRDefault="00B31BC5">
      <w:pPr>
        <w:rPr>
          <w:rFonts w:ascii="Times New Roman" w:hAnsi="Times New Roman"/>
          <w:sz w:val="24"/>
        </w:rPr>
      </w:pPr>
      <w:r w:rsidRPr="00B31BC5">
        <w:rPr>
          <w:rFonts w:ascii="Times New Roman" w:hAnsi="Times New Roman" w:hint="eastAsia"/>
          <w:sz w:val="24"/>
        </w:rPr>
        <w:t>G</w:t>
      </w:r>
      <w:r w:rsidRPr="00B31BC5">
        <w:rPr>
          <w:rFonts w:ascii="Times New Roman" w:hAnsi="Times New Roman"/>
          <w:sz w:val="24"/>
        </w:rPr>
        <w:t>–</w:t>
      </w:r>
      <w:r w:rsidRPr="00B31BC5">
        <w:rPr>
          <w:rFonts w:ascii="Times New Roman" w:hAnsi="Times New Roman" w:hint="eastAsia"/>
          <w:sz w:val="24"/>
        </w:rPr>
        <w:t xml:space="preserve">H: </w:t>
      </w:r>
      <w:r w:rsidRPr="00B31BC5">
        <w:rPr>
          <w:rFonts w:ascii="Times New Roman" w:hAnsi="Times New Roman" w:hint="eastAsia"/>
          <w:i/>
          <w:iCs/>
          <w:sz w:val="24"/>
        </w:rPr>
        <w:t>D. szechuanensis</w:t>
      </w:r>
      <w:r w:rsidRPr="00B31BC5">
        <w:rPr>
          <w:rFonts w:ascii="Times New Roman" w:hAnsi="Times New Roman" w:hint="eastAsia"/>
          <w:sz w:val="24"/>
        </w:rPr>
        <w:t xml:space="preserve"> from Wufeng Formation exhibiting distinct thecal and </w:t>
      </w:r>
      <w:r w:rsidRPr="00B31BC5">
        <w:rPr>
          <w:rFonts w:ascii="Times New Roman" w:hAnsi="Times New Roman" w:hint="eastAsia"/>
          <w:sz w:val="24"/>
        </w:rPr>
        <w:t>proximal end (Mu et al., 1993).</w:t>
      </w:r>
    </w:p>
    <w:p w14:paraId="7EB52B39" w14:textId="77777777" w:rsidR="00A955A2" w:rsidRPr="00B31BC5" w:rsidRDefault="00B31BC5">
      <w:pPr>
        <w:jc w:val="left"/>
        <w:rPr>
          <w:rFonts w:ascii="Times New Roman" w:hAnsi="Times New Roman"/>
          <w:b/>
          <w:bCs/>
          <w:sz w:val="24"/>
        </w:rPr>
      </w:pPr>
      <w:r w:rsidRPr="00B31BC5">
        <w:rPr>
          <w:rFonts w:ascii="Times New Roman" w:hAnsi="Times New Roman" w:hint="eastAsia"/>
          <w:b/>
          <w:bCs/>
          <w:noProof/>
          <w:sz w:val="24"/>
          <w:lang w:val="en-IN" w:eastAsia="en-IN"/>
        </w:rPr>
        <w:drawing>
          <wp:inline distT="0" distB="0" distL="114300" distR="114300" wp14:anchorId="4CD701CE" wp14:editId="6F6D19B8">
            <wp:extent cx="4786630" cy="4995545"/>
            <wp:effectExtent l="0" t="0" r="13970" b="3175"/>
            <wp:docPr id="5" name="图片 5" descr="plate-supplementary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plate-supplementary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86630" cy="4995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9EAE6D" w14:textId="77777777" w:rsidR="00A955A2" w:rsidRPr="00B31BC5" w:rsidRDefault="00B31BC5">
      <w:pPr>
        <w:keepNext/>
        <w:keepLines/>
        <w:spacing w:before="340" w:after="330" w:line="578" w:lineRule="auto"/>
        <w:outlineLvl w:val="0"/>
      </w:pPr>
      <w:bookmarkStart w:id="1" w:name="_Toc17815"/>
      <w:bookmarkStart w:id="2" w:name="_Toc4179"/>
      <w:r w:rsidRPr="00B31BC5">
        <w:rPr>
          <w:rFonts w:ascii="Times New Roman" w:hAnsi="Times New Roman"/>
          <w:b/>
          <w:bCs/>
          <w:kern w:val="0"/>
          <w:sz w:val="24"/>
          <w:lang w:bidi="ar"/>
        </w:rPr>
        <w:t>Reference</w:t>
      </w:r>
      <w:bookmarkEnd w:id="1"/>
      <w:bookmarkEnd w:id="2"/>
      <w:r w:rsidRPr="00B31BC5">
        <w:rPr>
          <w:lang w:val="en-GB"/>
        </w:rPr>
        <w:fldChar w:fldCharType="begin"/>
      </w:r>
      <w:r w:rsidRPr="00B31BC5">
        <w:rPr>
          <w:lang w:val="en-GB"/>
        </w:rPr>
        <w:instrText xml:space="preserve"> ADDIN </w:instrText>
      </w:r>
      <w:r w:rsidRPr="00B31BC5">
        <w:rPr>
          <w:lang w:val="en-GB"/>
        </w:rPr>
        <w:fldChar w:fldCharType="end"/>
      </w:r>
    </w:p>
    <w:p w14:paraId="4796521B" w14:textId="77777777" w:rsidR="00A955A2" w:rsidRPr="00B31BC5" w:rsidRDefault="00B31BC5">
      <w:pPr>
        <w:pStyle w:val="EndNoteBibliography"/>
        <w:ind w:left="420" w:hangingChars="200" w:hanging="420"/>
        <w:rPr>
          <w:rFonts w:ascii="Times New Roman" w:hAnsi="Times New Roman" w:cs="Times New Roman"/>
          <w:sz w:val="21"/>
          <w:szCs w:val="21"/>
        </w:rPr>
      </w:pPr>
      <w:r w:rsidRPr="00B31BC5">
        <w:rPr>
          <w:rFonts w:ascii="Times New Roman" w:hAnsi="Times New Roman" w:cs="Times New Roman" w:hint="eastAsia"/>
          <w:sz w:val="21"/>
          <w:szCs w:val="21"/>
        </w:rPr>
        <w:t>Ian</w:t>
      </w:r>
      <w:r w:rsidRPr="00B31BC5">
        <w:rPr>
          <w:rFonts w:ascii="Times New Roman" w:hAnsi="Times New Roman" w:cs="Times New Roman" w:hint="eastAsia"/>
          <w:sz w:val="21"/>
          <w:szCs w:val="21"/>
          <w:lang w:val="en-US"/>
        </w:rPr>
        <w:t>,</w:t>
      </w:r>
      <w:r w:rsidRPr="00B31BC5">
        <w:rPr>
          <w:rFonts w:ascii="Times New Roman" w:hAnsi="Times New Roman" w:cs="Times New Roman" w:hint="eastAsia"/>
          <w:sz w:val="21"/>
          <w:szCs w:val="21"/>
        </w:rPr>
        <w:t xml:space="preserve"> G. P</w:t>
      </w:r>
      <w:r w:rsidRPr="00B31BC5">
        <w:rPr>
          <w:rFonts w:ascii="Times New Roman" w:hAnsi="Times New Roman" w:cs="Times New Roman" w:hint="eastAsia"/>
          <w:sz w:val="21"/>
          <w:szCs w:val="21"/>
          <w:lang w:val="en-US"/>
        </w:rPr>
        <w:t>.</w:t>
      </w:r>
      <w:r w:rsidRPr="00B31BC5">
        <w:rPr>
          <w:rFonts w:ascii="Times New Roman" w:hAnsi="Times New Roman" w:cs="Times New Roman" w:hint="eastAsia"/>
          <w:sz w:val="21"/>
          <w:szCs w:val="21"/>
        </w:rPr>
        <w:t>, Petr</w:t>
      </w:r>
      <w:r w:rsidRPr="00B31BC5">
        <w:rPr>
          <w:rFonts w:ascii="Times New Roman" w:hAnsi="Times New Roman" w:cs="Times New Roman" w:hint="eastAsia"/>
          <w:sz w:val="21"/>
          <w:szCs w:val="21"/>
          <w:lang w:val="en-US"/>
        </w:rPr>
        <w:t>,</w:t>
      </w:r>
      <w:r w:rsidRPr="00B31BC5">
        <w:rPr>
          <w:rFonts w:ascii="Times New Roman" w:hAnsi="Times New Roman" w:cs="Times New Roman" w:hint="eastAsia"/>
          <w:sz w:val="21"/>
          <w:szCs w:val="21"/>
        </w:rPr>
        <w:t xml:space="preserve"> K</w:t>
      </w:r>
      <w:r w:rsidRPr="00B31BC5">
        <w:rPr>
          <w:rFonts w:ascii="Times New Roman" w:hAnsi="Times New Roman" w:cs="Times New Roman" w:hint="eastAsia"/>
          <w:sz w:val="21"/>
          <w:szCs w:val="21"/>
          <w:lang w:val="en-US"/>
        </w:rPr>
        <w:t>.</w:t>
      </w:r>
      <w:r w:rsidRPr="00B31BC5">
        <w:rPr>
          <w:rFonts w:ascii="Times New Roman" w:hAnsi="Times New Roman" w:cs="Times New Roman" w:hint="eastAsia"/>
          <w:sz w:val="21"/>
          <w:szCs w:val="21"/>
        </w:rPr>
        <w:t>, Zhang</w:t>
      </w:r>
      <w:r w:rsidRPr="00B31BC5">
        <w:rPr>
          <w:rFonts w:ascii="Times New Roman" w:hAnsi="Times New Roman" w:cs="Times New Roman" w:hint="eastAsia"/>
          <w:sz w:val="21"/>
          <w:szCs w:val="21"/>
          <w:lang w:val="en-US"/>
        </w:rPr>
        <w:t>,</w:t>
      </w:r>
      <w:r w:rsidRPr="00B31BC5">
        <w:rPr>
          <w:rFonts w:ascii="Times New Roman" w:hAnsi="Times New Roman" w:cs="Times New Roman" w:hint="eastAsia"/>
          <w:sz w:val="21"/>
          <w:szCs w:val="21"/>
        </w:rPr>
        <w:t xml:space="preserve"> Y</w:t>
      </w:r>
      <w:r w:rsidRPr="00B31BC5">
        <w:rPr>
          <w:rFonts w:ascii="Times New Roman" w:hAnsi="Times New Roman" w:cs="Times New Roman" w:hint="eastAsia"/>
          <w:sz w:val="21"/>
          <w:szCs w:val="21"/>
          <w:lang w:val="en-US"/>
        </w:rPr>
        <w:t>.</w:t>
      </w:r>
      <w:r w:rsidRPr="00B31BC5">
        <w:rPr>
          <w:rFonts w:ascii="Times New Roman" w:hAnsi="Times New Roman" w:cs="Times New Roman" w:hint="eastAsia"/>
          <w:sz w:val="21"/>
          <w:szCs w:val="21"/>
        </w:rPr>
        <w:t xml:space="preserve"> and Lawrence</w:t>
      </w:r>
      <w:r w:rsidRPr="00B31BC5">
        <w:rPr>
          <w:rFonts w:ascii="Times New Roman" w:hAnsi="Times New Roman" w:cs="Times New Roman" w:hint="eastAsia"/>
          <w:sz w:val="21"/>
          <w:szCs w:val="21"/>
          <w:lang w:val="en-US"/>
        </w:rPr>
        <w:t>,</w:t>
      </w:r>
      <w:r w:rsidRPr="00B31BC5">
        <w:rPr>
          <w:rFonts w:ascii="Times New Roman" w:hAnsi="Times New Roman" w:cs="Times New Roman" w:hint="eastAsia"/>
          <w:sz w:val="21"/>
          <w:szCs w:val="21"/>
        </w:rPr>
        <w:t xml:space="preserve"> S</w:t>
      </w:r>
      <w:r w:rsidRPr="00B31BC5">
        <w:rPr>
          <w:rFonts w:ascii="Times New Roman" w:hAnsi="Times New Roman" w:cs="Times New Roman" w:hint="eastAsia"/>
          <w:sz w:val="21"/>
          <w:szCs w:val="21"/>
          <w:lang w:val="en-US"/>
        </w:rPr>
        <w:t>.</w:t>
      </w:r>
      <w:r w:rsidRPr="00B31BC5">
        <w:rPr>
          <w:rFonts w:ascii="Times New Roman" w:hAnsi="Times New Roman" w:cs="Times New Roman"/>
          <w:sz w:val="21"/>
          <w:szCs w:val="21"/>
        </w:rPr>
        <w:t>P</w:t>
      </w:r>
      <w:r w:rsidRPr="00B31BC5">
        <w:rPr>
          <w:rFonts w:ascii="Times New Roman" w:hAnsi="Times New Roman" w:cs="Times New Roman" w:hint="eastAsia"/>
          <w:sz w:val="21"/>
          <w:szCs w:val="21"/>
          <w:lang w:val="en-US"/>
        </w:rPr>
        <w:t>.</w:t>
      </w:r>
      <w:r w:rsidRPr="00B31BC5">
        <w:rPr>
          <w:rFonts w:ascii="Times New Roman" w:hAnsi="Times New Roman" w:cs="Times New Roman"/>
          <w:sz w:val="21"/>
          <w:szCs w:val="21"/>
        </w:rPr>
        <w:t xml:space="preserve"> (2015). A long-overdue systematic revision of Ordovician graptolite faunas from New South Wales, Australia. </w:t>
      </w:r>
      <w:r w:rsidRPr="00B31BC5">
        <w:rPr>
          <w:rFonts w:ascii="Times New Roman" w:hAnsi="Times New Roman" w:cs="Times New Roman"/>
          <w:i/>
          <w:iCs/>
          <w:sz w:val="21"/>
          <w:szCs w:val="21"/>
        </w:rPr>
        <w:t>Stratigraphy, 12</w:t>
      </w:r>
      <w:r w:rsidRPr="00B31BC5">
        <w:rPr>
          <w:rFonts w:ascii="Times New Roman" w:hAnsi="Times New Roman" w:cs="Times New Roman"/>
          <w:sz w:val="21"/>
          <w:szCs w:val="21"/>
        </w:rPr>
        <w:t>, 47-53.</w:t>
      </w:r>
    </w:p>
    <w:p w14:paraId="6CD8ACB9" w14:textId="77777777" w:rsidR="00A955A2" w:rsidRPr="00B31BC5" w:rsidRDefault="00B31BC5">
      <w:pPr>
        <w:pStyle w:val="EndNoteBibliography"/>
        <w:ind w:left="420" w:hangingChars="200" w:hanging="420"/>
        <w:rPr>
          <w:rFonts w:ascii="Times New Roman" w:hAnsi="Times New Roman" w:cs="Times New Roman"/>
          <w:sz w:val="21"/>
          <w:szCs w:val="21"/>
        </w:rPr>
      </w:pPr>
      <w:r w:rsidRPr="00B31BC5">
        <w:rPr>
          <w:rFonts w:ascii="Times New Roman" w:hAnsi="Times New Roman" w:cs="Times New Roman"/>
          <w:sz w:val="21"/>
          <w:szCs w:val="21"/>
        </w:rPr>
        <w:t>Gao</w:t>
      </w:r>
      <w:r w:rsidRPr="00B31BC5">
        <w:rPr>
          <w:rFonts w:ascii="Times New Roman" w:hAnsi="Times New Roman" w:cs="Times New Roman" w:hint="eastAsia"/>
          <w:sz w:val="21"/>
          <w:szCs w:val="21"/>
          <w:lang w:val="en-US"/>
        </w:rPr>
        <w:t>,</w:t>
      </w:r>
      <w:r w:rsidRPr="00B31BC5">
        <w:rPr>
          <w:rFonts w:ascii="Times New Roman" w:hAnsi="Times New Roman" w:cs="Times New Roman"/>
          <w:sz w:val="21"/>
          <w:szCs w:val="21"/>
        </w:rPr>
        <w:t xml:space="preserve"> S</w:t>
      </w:r>
      <w:r w:rsidRPr="00B31BC5">
        <w:rPr>
          <w:rFonts w:ascii="Times New Roman" w:hAnsi="Times New Roman" w:cs="Times New Roman" w:hint="eastAsia"/>
          <w:sz w:val="21"/>
          <w:szCs w:val="21"/>
          <w:lang w:val="en-US"/>
        </w:rPr>
        <w:t>.</w:t>
      </w:r>
      <w:r w:rsidRPr="00B31BC5">
        <w:rPr>
          <w:rFonts w:ascii="Times New Roman" w:hAnsi="Times New Roman" w:cs="Times New Roman"/>
          <w:sz w:val="21"/>
          <w:szCs w:val="21"/>
        </w:rPr>
        <w:t>, Du</w:t>
      </w:r>
      <w:r w:rsidRPr="00B31BC5">
        <w:rPr>
          <w:rFonts w:ascii="Times New Roman" w:hAnsi="Times New Roman" w:cs="Times New Roman" w:hint="eastAsia"/>
          <w:sz w:val="21"/>
          <w:szCs w:val="21"/>
          <w:lang w:val="en-US"/>
        </w:rPr>
        <w:t>,</w:t>
      </w:r>
      <w:r w:rsidRPr="00B31BC5">
        <w:rPr>
          <w:rFonts w:ascii="Times New Roman" w:hAnsi="Times New Roman" w:cs="Times New Roman"/>
          <w:sz w:val="21"/>
          <w:szCs w:val="21"/>
        </w:rPr>
        <w:t xml:space="preserve"> M</w:t>
      </w:r>
      <w:r w:rsidRPr="00B31BC5">
        <w:rPr>
          <w:rFonts w:ascii="Times New Roman" w:hAnsi="Times New Roman" w:cs="Times New Roman" w:hint="eastAsia"/>
          <w:sz w:val="21"/>
          <w:szCs w:val="21"/>
          <w:lang w:val="en-US"/>
        </w:rPr>
        <w:t>.</w:t>
      </w:r>
      <w:r w:rsidRPr="00B31BC5">
        <w:rPr>
          <w:rFonts w:ascii="Times New Roman" w:hAnsi="Times New Roman" w:cs="Times New Roman"/>
          <w:sz w:val="21"/>
          <w:szCs w:val="21"/>
        </w:rPr>
        <w:t xml:space="preserve">, </w:t>
      </w:r>
      <w:r w:rsidRPr="00B31BC5">
        <w:rPr>
          <w:rFonts w:ascii="Times New Roman" w:hAnsi="Times New Roman" w:cs="Times New Roman"/>
          <w:sz w:val="21"/>
          <w:szCs w:val="21"/>
        </w:rPr>
        <w:t>Wang</w:t>
      </w:r>
      <w:r w:rsidRPr="00B31BC5">
        <w:rPr>
          <w:rFonts w:ascii="Times New Roman" w:hAnsi="Times New Roman" w:cs="Times New Roman" w:hint="eastAsia"/>
          <w:sz w:val="21"/>
          <w:szCs w:val="21"/>
          <w:lang w:val="en-US"/>
        </w:rPr>
        <w:t>,</w:t>
      </w:r>
      <w:r w:rsidRPr="00B31BC5">
        <w:rPr>
          <w:rFonts w:ascii="Times New Roman" w:hAnsi="Times New Roman" w:cs="Times New Roman"/>
          <w:sz w:val="21"/>
          <w:szCs w:val="21"/>
        </w:rPr>
        <w:t xml:space="preserve"> W</w:t>
      </w:r>
      <w:r w:rsidRPr="00B31BC5">
        <w:rPr>
          <w:rFonts w:ascii="Times New Roman" w:hAnsi="Times New Roman" w:cs="Times New Roman" w:hint="eastAsia"/>
          <w:sz w:val="21"/>
          <w:szCs w:val="21"/>
          <w:lang w:val="en-US"/>
        </w:rPr>
        <w:t>.</w:t>
      </w:r>
      <w:r w:rsidRPr="00B31BC5">
        <w:rPr>
          <w:rFonts w:ascii="Times New Roman" w:hAnsi="Times New Roman" w:cs="Times New Roman"/>
          <w:sz w:val="21"/>
          <w:szCs w:val="21"/>
        </w:rPr>
        <w:t xml:space="preserve"> </w:t>
      </w:r>
      <w:r w:rsidRPr="00B31BC5">
        <w:rPr>
          <w:rFonts w:ascii="Times New Roman" w:hAnsi="Times New Roman" w:cs="Times New Roman" w:hint="eastAsia"/>
          <w:sz w:val="21"/>
          <w:szCs w:val="21"/>
          <w:lang w:val="en-US"/>
        </w:rPr>
        <w:t>(</w:t>
      </w:r>
      <w:r w:rsidRPr="00B31BC5">
        <w:rPr>
          <w:rFonts w:ascii="Times New Roman" w:hAnsi="Times New Roman" w:cs="Times New Roman"/>
          <w:sz w:val="21"/>
          <w:szCs w:val="21"/>
        </w:rPr>
        <w:t>2022</w:t>
      </w:r>
      <w:r w:rsidRPr="00B31BC5">
        <w:rPr>
          <w:rFonts w:ascii="Times New Roman" w:hAnsi="Times New Roman" w:cs="Times New Roman" w:hint="eastAsia"/>
          <w:sz w:val="21"/>
          <w:szCs w:val="21"/>
          <w:lang w:val="en-US"/>
        </w:rPr>
        <w:t>)</w:t>
      </w:r>
      <w:r w:rsidRPr="00B31BC5">
        <w:rPr>
          <w:rFonts w:ascii="Times New Roman" w:hAnsi="Times New Roman" w:cs="Times New Roman"/>
          <w:sz w:val="21"/>
          <w:szCs w:val="21"/>
        </w:rPr>
        <w:t xml:space="preserve">. </w:t>
      </w:r>
      <w:r w:rsidRPr="00B31BC5">
        <w:rPr>
          <w:rFonts w:ascii="Times New Roman" w:hAnsi="Times New Roman" w:cs="Times New Roman"/>
          <w:i/>
          <w:iCs/>
          <w:sz w:val="21"/>
          <w:szCs w:val="21"/>
        </w:rPr>
        <w:t>Jiangxigraptus</w:t>
      </w:r>
      <w:r w:rsidRPr="00B31BC5">
        <w:rPr>
          <w:rFonts w:ascii="Times New Roman" w:hAnsi="Times New Roman" w:cs="Times New Roman"/>
          <w:sz w:val="21"/>
          <w:szCs w:val="21"/>
        </w:rPr>
        <w:t xml:space="preserve"> Yu and Fang 1966 from the Upper Ordovician of southern Hunan Province. </w:t>
      </w:r>
      <w:r w:rsidRPr="00B31BC5">
        <w:rPr>
          <w:rFonts w:ascii="Times New Roman" w:hAnsi="Times New Roman" w:cs="Times New Roman"/>
          <w:i/>
          <w:iCs/>
          <w:sz w:val="21"/>
          <w:szCs w:val="21"/>
        </w:rPr>
        <w:t>Acta Palaeontologica Sinica, 61</w:t>
      </w:r>
      <w:r w:rsidRPr="00B31BC5">
        <w:rPr>
          <w:rFonts w:ascii="Times New Roman" w:hAnsi="Times New Roman" w:cs="Times New Roman"/>
          <w:sz w:val="21"/>
          <w:szCs w:val="21"/>
        </w:rPr>
        <w:t>: 177–196. DOI: 10.19800/j.cnki.aps.2021054</w:t>
      </w:r>
    </w:p>
    <w:p w14:paraId="4F672A05" w14:textId="77777777" w:rsidR="00A955A2" w:rsidRPr="00B31BC5" w:rsidRDefault="00B31BC5">
      <w:pPr>
        <w:pStyle w:val="EndNoteBibliography"/>
        <w:ind w:left="420" w:hangingChars="200" w:hanging="420"/>
        <w:rPr>
          <w:rFonts w:ascii="Times New Roman" w:hAnsi="Times New Roman" w:cs="Times New Roman"/>
          <w:sz w:val="21"/>
          <w:szCs w:val="21"/>
        </w:rPr>
      </w:pPr>
      <w:r w:rsidRPr="00B31BC5">
        <w:rPr>
          <w:rFonts w:ascii="Times New Roman" w:hAnsi="Times New Roman" w:cs="Times New Roman"/>
          <w:sz w:val="21"/>
          <w:szCs w:val="21"/>
        </w:rPr>
        <w:t>Williams, H., 1981. Form and mode of life of Dicellograptus (Graptolithina). G</w:t>
      </w:r>
      <w:r w:rsidRPr="00B31BC5">
        <w:rPr>
          <w:rFonts w:ascii="Times New Roman" w:hAnsi="Times New Roman" w:cs="Times New Roman"/>
          <w:sz w:val="21"/>
          <w:szCs w:val="21"/>
        </w:rPr>
        <w:t>eological Magazine, 118, 401–408.</w:t>
      </w:r>
    </w:p>
    <w:p w14:paraId="43C3E28D" w14:textId="77777777" w:rsidR="00A955A2" w:rsidRPr="00B31BC5" w:rsidRDefault="00B31BC5">
      <w:pPr>
        <w:pStyle w:val="EndNoteBibliography"/>
        <w:ind w:left="420" w:hangingChars="200" w:hanging="420"/>
        <w:rPr>
          <w:rFonts w:ascii="Times New Roman" w:hAnsi="Times New Roman" w:cs="Times New Roman"/>
          <w:sz w:val="21"/>
          <w:szCs w:val="21"/>
        </w:rPr>
      </w:pPr>
      <w:r w:rsidRPr="00B31BC5">
        <w:rPr>
          <w:rFonts w:ascii="Times New Roman" w:hAnsi="Times New Roman" w:cs="Times New Roman"/>
          <w:sz w:val="21"/>
          <w:szCs w:val="21"/>
        </w:rPr>
        <w:t>Mu, E. Z., Li, J. J., Ge, M. Y., Chen, X., Lin, Y. K., &amp; Ni, Y. N. (1993). Upper Ordovician graptolites of central China region. Palaeontologia Sinica B, 29, 1–393.</w:t>
      </w:r>
    </w:p>
    <w:sectPr w:rsidR="00A955A2" w:rsidRPr="00B31BC5" w:rsidSect="00B31BC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3FE102" w14:textId="77777777" w:rsidR="00D92477" w:rsidRDefault="00D92477" w:rsidP="00B8436C">
      <w:r>
        <w:separator/>
      </w:r>
    </w:p>
  </w:endnote>
  <w:endnote w:type="continuationSeparator" w:id="0">
    <w:p w14:paraId="4530B3A5" w14:textId="77777777" w:rsidR="00D92477" w:rsidRDefault="00D92477" w:rsidP="00B843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A36262" w14:textId="77777777" w:rsidR="00D92477" w:rsidRDefault="00D92477" w:rsidP="00B8436C">
      <w:r>
        <w:separator/>
      </w:r>
    </w:p>
  </w:footnote>
  <w:footnote w:type="continuationSeparator" w:id="0">
    <w:p w14:paraId="52762D01" w14:textId="77777777" w:rsidR="00D92477" w:rsidRDefault="00D92477" w:rsidP="00B843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93"/>
  <w:embedSystemFonts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4059B0"/>
    <w:rsid w:val="000202C8"/>
    <w:rsid w:val="005E18BC"/>
    <w:rsid w:val="006673A0"/>
    <w:rsid w:val="0068528C"/>
    <w:rsid w:val="008B5F8B"/>
    <w:rsid w:val="00A955A2"/>
    <w:rsid w:val="00B31BC5"/>
    <w:rsid w:val="00B8436C"/>
    <w:rsid w:val="00BE4827"/>
    <w:rsid w:val="00D92477"/>
    <w:rsid w:val="00EE50CD"/>
    <w:rsid w:val="140838EB"/>
    <w:rsid w:val="15B63F5E"/>
    <w:rsid w:val="3A6930D8"/>
    <w:rsid w:val="7C405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03AC069"/>
  <w15:docId w15:val="{5D30AB23-2F0A-4371-9AAA-F56E3D1B4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qFormat/>
    <w:pPr>
      <w:jc w:val="both"/>
    </w:pPr>
    <w:rPr>
      <w:rFonts w:ascii="Calibri" w:hAnsi="Calibri" w:cs="Calibri"/>
      <w:kern w:val="2"/>
      <w:szCs w:val="24"/>
      <w:lang w:val="en-GB"/>
    </w:rPr>
  </w:style>
  <w:style w:type="paragraph" w:styleId="Header">
    <w:name w:val="header"/>
    <w:basedOn w:val="Normal"/>
    <w:link w:val="HeaderChar"/>
    <w:rsid w:val="00B8436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rsid w:val="00B8436C"/>
    <w:rPr>
      <w:rFonts w:ascii="Calibri" w:hAnsi="Calibri"/>
      <w:kern w:val="2"/>
      <w:sz w:val="18"/>
      <w:szCs w:val="18"/>
    </w:rPr>
  </w:style>
  <w:style w:type="paragraph" w:styleId="Footer">
    <w:name w:val="footer"/>
    <w:basedOn w:val="Normal"/>
    <w:link w:val="FooterChar"/>
    <w:rsid w:val="00B843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rsid w:val="00B8436C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243</Words>
  <Characters>1390</Characters>
  <Application>Microsoft Office Word</Application>
  <DocSecurity>0</DocSecurity>
  <Lines>11</Lines>
  <Paragraphs>3</Paragraphs>
  <ScaleCrop>false</ScaleCrop>
  <Company/>
  <LinksUpToDate>false</LinksUpToDate>
  <CharactersWithSpaces>1630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GaoSJ</dc:creator>
  <cp:lastModifiedBy>Revathi   Thangaraj</cp:lastModifiedBy>
  <cp:revision>5</cp:revision>
  <dcterms:created xsi:type="dcterms:W3CDTF">2025-02-14T08:40:00Z</dcterms:created>
  <dcterms:modified xsi:type="dcterms:W3CDTF">2025-02-26T10:20:00Z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8D85FCBDB53A4D489C08D8F89283B10A_11</vt:lpwstr>
  </property>
  <property fmtid="{D5CDD505-2E9C-101B-9397-08002B2CF9AE}" pid="4" name="KSOTemplateDocerSaveRecord">
    <vt:lpwstr>eyJoZGlkIjoiMjQyNzg5ZGVmMTZhZmE2NGUwNjlhYWFmNDQ5MTMwODYiLCJ1c2VySWQiOiIyMDIxMDMwMDIifQ==</vt:lpwstr>
  </property>
</Properties>
</file>