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080492" w14:textId="6AF56832" w:rsidR="006A1BC9" w:rsidRDefault="00CA297A">
      <w:r w:rsidRPr="00CA297A">
        <w:rPr>
          <w:b/>
          <w:bCs/>
        </w:rPr>
        <w:t xml:space="preserve">Supplementary Table </w:t>
      </w:r>
      <w:r w:rsidR="00F51F29">
        <w:rPr>
          <w:b/>
          <w:bCs/>
        </w:rPr>
        <w:t>2</w:t>
      </w:r>
      <w:r w:rsidRPr="00CA297A">
        <w:rPr>
          <w:b/>
          <w:bCs/>
        </w:rPr>
        <w:t>.</w:t>
      </w:r>
      <w:r>
        <w:t xml:space="preserve"> </w:t>
      </w:r>
      <w:r w:rsidR="006A1BC9">
        <w:t xml:space="preserve"> Result from Quantitative Enrichment Analysis</w:t>
      </w:r>
    </w:p>
    <w:tbl>
      <w:tblPr>
        <w:tblStyle w:val="TableGrid"/>
        <w:tblW w:w="9537" w:type="dxa"/>
        <w:tblBorders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1223"/>
        <w:gridCol w:w="577"/>
        <w:gridCol w:w="1170"/>
        <w:gridCol w:w="900"/>
        <w:gridCol w:w="270"/>
        <w:gridCol w:w="810"/>
        <w:gridCol w:w="900"/>
        <w:gridCol w:w="812"/>
      </w:tblGrid>
      <w:tr w:rsidR="000337C4" w:rsidRPr="006A1BC9" w14:paraId="239706E0" w14:textId="77777777" w:rsidTr="000337C4">
        <w:trPr>
          <w:trHeight w:val="436"/>
        </w:trPr>
        <w:tc>
          <w:tcPr>
            <w:tcW w:w="2875" w:type="dxa"/>
            <w:shd w:val="clear" w:color="auto" w:fill="A6A6A6" w:themeFill="background1" w:themeFillShade="A6"/>
          </w:tcPr>
          <w:p w14:paraId="021DB24A" w14:textId="77777777" w:rsidR="006A1BC9" w:rsidRPr="006A1BC9" w:rsidRDefault="006A1BC9" w:rsidP="00B87420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A1BC9">
              <w:rPr>
                <w:rFonts w:cstheme="minorHAnsi"/>
                <w:b/>
                <w:bCs/>
                <w:sz w:val="20"/>
                <w:szCs w:val="20"/>
              </w:rPr>
              <w:t>Metabolite set</w:t>
            </w:r>
          </w:p>
        </w:tc>
        <w:tc>
          <w:tcPr>
            <w:tcW w:w="1223" w:type="dxa"/>
            <w:shd w:val="clear" w:color="auto" w:fill="A6A6A6" w:themeFill="background1" w:themeFillShade="A6"/>
          </w:tcPr>
          <w:p w14:paraId="5EC63B79" w14:textId="4BFD90C4" w:rsidR="006A1BC9" w:rsidRPr="006A1BC9" w:rsidRDefault="006A1BC9" w:rsidP="006A1BC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A1BC9">
              <w:rPr>
                <w:rFonts w:cstheme="minorHAnsi"/>
                <w:b/>
                <w:bCs/>
                <w:sz w:val="20"/>
                <w:szCs w:val="20"/>
              </w:rPr>
              <w:t xml:space="preserve">Total Compounds </w:t>
            </w:r>
          </w:p>
        </w:tc>
        <w:tc>
          <w:tcPr>
            <w:tcW w:w="577" w:type="dxa"/>
            <w:shd w:val="clear" w:color="auto" w:fill="A6A6A6" w:themeFill="background1" w:themeFillShade="A6"/>
          </w:tcPr>
          <w:p w14:paraId="75E4810C" w14:textId="77777777" w:rsidR="006A1BC9" w:rsidRPr="006A1BC9" w:rsidRDefault="006A1BC9" w:rsidP="00B87420">
            <w:pPr>
              <w:rPr>
                <w:rFonts w:cstheme="minorHAnsi"/>
                <w:b/>
                <w:bCs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b/>
                <w:bCs/>
                <w:sz w:val="20"/>
                <w:szCs w:val="20"/>
              </w:rPr>
              <w:t>Hits</w:t>
            </w:r>
          </w:p>
        </w:tc>
        <w:tc>
          <w:tcPr>
            <w:tcW w:w="1170" w:type="dxa"/>
            <w:shd w:val="clear" w:color="auto" w:fill="A6A6A6" w:themeFill="background1" w:themeFillShade="A6"/>
          </w:tcPr>
          <w:p w14:paraId="5A379F5F" w14:textId="77777777" w:rsidR="006A1BC9" w:rsidRPr="006A1BC9" w:rsidRDefault="006A1BC9" w:rsidP="00B87420">
            <w:pPr>
              <w:rPr>
                <w:rFonts w:cstheme="minorHAnsi"/>
                <w:b/>
                <w:bCs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b/>
                <w:bCs/>
                <w:sz w:val="20"/>
                <w:szCs w:val="20"/>
              </w:rPr>
              <w:t>Statistic Q</w:t>
            </w:r>
          </w:p>
        </w:tc>
        <w:tc>
          <w:tcPr>
            <w:tcW w:w="1170" w:type="dxa"/>
            <w:gridSpan w:val="2"/>
            <w:shd w:val="clear" w:color="auto" w:fill="A6A6A6" w:themeFill="background1" w:themeFillShade="A6"/>
          </w:tcPr>
          <w:p w14:paraId="22E9DCA6" w14:textId="28CAA395" w:rsidR="006A1BC9" w:rsidRPr="006A1BC9" w:rsidRDefault="006A1BC9" w:rsidP="006A1BC9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A1BC9">
              <w:rPr>
                <w:rFonts w:cstheme="minorHAnsi"/>
                <w:b/>
                <w:bCs/>
                <w:sz w:val="20"/>
                <w:szCs w:val="20"/>
              </w:rPr>
              <w:t>Q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  <w:r w:rsidRPr="006A1BC9">
              <w:rPr>
                <w:rFonts w:cstheme="minorHAnsi"/>
                <w:b/>
                <w:bCs/>
                <w:sz w:val="20"/>
                <w:szCs w:val="20"/>
              </w:rPr>
              <w:t>Expected</w:t>
            </w:r>
          </w:p>
        </w:tc>
        <w:tc>
          <w:tcPr>
            <w:tcW w:w="810" w:type="dxa"/>
            <w:shd w:val="clear" w:color="auto" w:fill="A6A6A6" w:themeFill="background1" w:themeFillShade="A6"/>
          </w:tcPr>
          <w:p w14:paraId="00C29DAE" w14:textId="77777777" w:rsidR="006A1BC9" w:rsidRPr="006A1BC9" w:rsidRDefault="006A1BC9" w:rsidP="00B87420">
            <w:pPr>
              <w:rPr>
                <w:rFonts w:cstheme="minorHAnsi"/>
                <w:b/>
                <w:bCs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b/>
                <w:bCs/>
                <w:sz w:val="20"/>
                <w:szCs w:val="20"/>
              </w:rPr>
              <w:t>Q Raw</w:t>
            </w:r>
          </w:p>
        </w:tc>
        <w:tc>
          <w:tcPr>
            <w:tcW w:w="900" w:type="dxa"/>
            <w:shd w:val="clear" w:color="auto" w:fill="A6A6A6" w:themeFill="background1" w:themeFillShade="A6"/>
          </w:tcPr>
          <w:p w14:paraId="4527D9BA" w14:textId="77777777" w:rsidR="006A1BC9" w:rsidRPr="006A1BC9" w:rsidRDefault="006A1BC9" w:rsidP="00B87420">
            <w:pPr>
              <w:rPr>
                <w:rFonts w:cstheme="minorHAnsi"/>
                <w:b/>
                <w:bCs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b/>
                <w:bCs/>
                <w:sz w:val="20"/>
                <w:szCs w:val="20"/>
              </w:rPr>
              <w:t>p Holm</w:t>
            </w:r>
          </w:p>
        </w:tc>
        <w:tc>
          <w:tcPr>
            <w:tcW w:w="812" w:type="dxa"/>
            <w:shd w:val="clear" w:color="auto" w:fill="A6A6A6" w:themeFill="background1" w:themeFillShade="A6"/>
          </w:tcPr>
          <w:p w14:paraId="24D89348" w14:textId="77777777" w:rsidR="006A1BC9" w:rsidRPr="006A1BC9" w:rsidRDefault="006A1BC9" w:rsidP="00B87420">
            <w:pPr>
              <w:rPr>
                <w:rFonts w:cstheme="minorHAnsi"/>
                <w:b/>
                <w:bCs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b/>
                <w:bCs/>
                <w:sz w:val="20"/>
                <w:szCs w:val="20"/>
              </w:rPr>
              <w:t>p FDR</w:t>
            </w:r>
          </w:p>
        </w:tc>
      </w:tr>
      <w:tr w:rsidR="000337C4" w:rsidRPr="006A1BC9" w14:paraId="4006F94B" w14:textId="77777777" w:rsidTr="000337C4">
        <w:trPr>
          <w:trHeight w:val="661"/>
        </w:trPr>
        <w:tc>
          <w:tcPr>
            <w:tcW w:w="2875" w:type="dxa"/>
          </w:tcPr>
          <w:p w14:paraId="73EF916B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CARNITINE PALMITOYL</w:t>
            </w:r>
          </w:p>
          <w:p w14:paraId="4EE85C54" w14:textId="5A1F737C" w:rsidR="006A1BC9" w:rsidRPr="006A1BC9" w:rsidRDefault="006A1BC9" w:rsidP="00CA297A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TRANSFERASE DEFICIENCY (II)</w:t>
            </w:r>
          </w:p>
        </w:tc>
        <w:tc>
          <w:tcPr>
            <w:tcW w:w="1223" w:type="dxa"/>
          </w:tcPr>
          <w:p w14:paraId="432ADB02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8</w:t>
            </w:r>
          </w:p>
        </w:tc>
        <w:tc>
          <w:tcPr>
            <w:tcW w:w="577" w:type="dxa"/>
          </w:tcPr>
          <w:p w14:paraId="5E20A30F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4</w:t>
            </w:r>
          </w:p>
        </w:tc>
        <w:tc>
          <w:tcPr>
            <w:tcW w:w="1170" w:type="dxa"/>
          </w:tcPr>
          <w:p w14:paraId="251C4D4B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33.11</w:t>
            </w:r>
          </w:p>
        </w:tc>
        <w:tc>
          <w:tcPr>
            <w:tcW w:w="900" w:type="dxa"/>
          </w:tcPr>
          <w:p w14:paraId="49CDFDBA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4.76</w:t>
            </w:r>
          </w:p>
        </w:tc>
        <w:tc>
          <w:tcPr>
            <w:tcW w:w="1080" w:type="dxa"/>
            <w:gridSpan w:val="2"/>
          </w:tcPr>
          <w:p w14:paraId="7E8BAD58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4.62E-04</w:t>
            </w:r>
          </w:p>
        </w:tc>
        <w:tc>
          <w:tcPr>
            <w:tcW w:w="900" w:type="dxa"/>
          </w:tcPr>
          <w:p w14:paraId="4F8614EF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5.26E-02</w:t>
            </w:r>
          </w:p>
        </w:tc>
        <w:tc>
          <w:tcPr>
            <w:tcW w:w="812" w:type="dxa"/>
          </w:tcPr>
          <w:p w14:paraId="65DDFA5A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5.26E-02</w:t>
            </w:r>
          </w:p>
          <w:p w14:paraId="0FDA2D42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A1BC9" w:rsidRPr="006A1BC9" w14:paraId="057083CA" w14:textId="77777777" w:rsidTr="000337C4">
        <w:tc>
          <w:tcPr>
            <w:tcW w:w="2875" w:type="dxa"/>
          </w:tcPr>
          <w:p w14:paraId="6696948D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LONG-CHAIN-3-</w:t>
            </w:r>
          </w:p>
          <w:p w14:paraId="39CDCB0D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HYDROXYACYL-COA DEHYDROGENASE DEFICIENCY</w:t>
            </w:r>
          </w:p>
          <w:p w14:paraId="67608EF1" w14:textId="039E379D" w:rsidR="006A1BC9" w:rsidRPr="006A1BC9" w:rsidRDefault="006A1BC9" w:rsidP="00CA297A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(LCHAD)</w:t>
            </w:r>
          </w:p>
        </w:tc>
        <w:tc>
          <w:tcPr>
            <w:tcW w:w="1223" w:type="dxa"/>
          </w:tcPr>
          <w:p w14:paraId="7E58975A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577" w:type="dxa"/>
          </w:tcPr>
          <w:p w14:paraId="27B355CD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1170" w:type="dxa"/>
          </w:tcPr>
          <w:p w14:paraId="25EF67ED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</w:rPr>
              <w:t>18.23</w:t>
            </w:r>
          </w:p>
        </w:tc>
        <w:tc>
          <w:tcPr>
            <w:tcW w:w="1170" w:type="dxa"/>
            <w:gridSpan w:val="2"/>
          </w:tcPr>
          <w:p w14:paraId="6C72A964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</w:rPr>
              <w:t>4.76</w:t>
            </w:r>
          </w:p>
        </w:tc>
        <w:tc>
          <w:tcPr>
            <w:tcW w:w="810" w:type="dxa"/>
          </w:tcPr>
          <w:p w14:paraId="05D9474F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</w:rPr>
              <w:t>3.95E-03</w:t>
            </w:r>
          </w:p>
        </w:tc>
        <w:tc>
          <w:tcPr>
            <w:tcW w:w="900" w:type="dxa"/>
          </w:tcPr>
          <w:p w14:paraId="7B915D6A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</w:rPr>
              <w:t>4.46E-01</w:t>
            </w:r>
          </w:p>
        </w:tc>
        <w:tc>
          <w:tcPr>
            <w:tcW w:w="812" w:type="dxa"/>
          </w:tcPr>
          <w:p w14:paraId="12B9A2CC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1.89E-01</w:t>
            </w:r>
          </w:p>
          <w:p w14:paraId="76A7262D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</w:p>
        </w:tc>
      </w:tr>
      <w:tr w:rsidR="00CA297A" w:rsidRPr="006A1BC9" w14:paraId="5C8786C1" w14:textId="77777777" w:rsidTr="000337C4">
        <w:tc>
          <w:tcPr>
            <w:tcW w:w="2875" w:type="dxa"/>
          </w:tcPr>
          <w:p w14:paraId="487C7E2D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CARNITINE PALMITOYL</w:t>
            </w:r>
          </w:p>
          <w:p w14:paraId="68F9FB1E" w14:textId="67C83429" w:rsidR="006A1BC9" w:rsidRPr="006A1BC9" w:rsidRDefault="006A1BC9" w:rsidP="00CA297A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TRANSFERASE DEFICIENCY (I)</w:t>
            </w:r>
          </w:p>
        </w:tc>
        <w:tc>
          <w:tcPr>
            <w:tcW w:w="1223" w:type="dxa"/>
          </w:tcPr>
          <w:p w14:paraId="59239A18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577" w:type="dxa"/>
          </w:tcPr>
          <w:p w14:paraId="45DB6FA6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1170" w:type="dxa"/>
          </w:tcPr>
          <w:p w14:paraId="0E57007C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21.82</w:t>
            </w:r>
          </w:p>
        </w:tc>
        <w:tc>
          <w:tcPr>
            <w:tcW w:w="1170" w:type="dxa"/>
            <w:gridSpan w:val="2"/>
          </w:tcPr>
          <w:p w14:paraId="3ABA4BF8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4.76</w:t>
            </w:r>
          </w:p>
        </w:tc>
        <w:tc>
          <w:tcPr>
            <w:tcW w:w="810" w:type="dxa"/>
          </w:tcPr>
          <w:p w14:paraId="18014868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4.97E-03</w:t>
            </w:r>
          </w:p>
        </w:tc>
        <w:tc>
          <w:tcPr>
            <w:tcW w:w="900" w:type="dxa"/>
          </w:tcPr>
          <w:p w14:paraId="0443730F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5.57E-01</w:t>
            </w:r>
          </w:p>
        </w:tc>
        <w:tc>
          <w:tcPr>
            <w:tcW w:w="812" w:type="dxa"/>
          </w:tcPr>
          <w:p w14:paraId="2AA1BF8C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1.89E-01</w:t>
            </w:r>
          </w:p>
          <w:p w14:paraId="1A3E2113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A297A" w:rsidRPr="006A1BC9" w14:paraId="446AC3DE" w14:textId="77777777" w:rsidTr="000337C4">
        <w:tc>
          <w:tcPr>
            <w:tcW w:w="2875" w:type="dxa"/>
          </w:tcPr>
          <w:p w14:paraId="5649846F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VERY-LONG-CHAIN ACYL</w:t>
            </w:r>
          </w:p>
          <w:p w14:paraId="5D6A8CDC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</w:rPr>
              <w:t>COA DEHYDROGENASE</w:t>
            </w:r>
          </w:p>
          <w:p w14:paraId="3FE40BFA" w14:textId="0685F698" w:rsidR="006A1BC9" w:rsidRPr="00CA297A" w:rsidRDefault="006A1BC9" w:rsidP="00CA297A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DEFICIENCY (VLCAD)</w:t>
            </w:r>
          </w:p>
        </w:tc>
        <w:tc>
          <w:tcPr>
            <w:tcW w:w="1223" w:type="dxa"/>
          </w:tcPr>
          <w:p w14:paraId="2AAC3A15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21</w:t>
            </w:r>
          </w:p>
        </w:tc>
        <w:tc>
          <w:tcPr>
            <w:tcW w:w="577" w:type="dxa"/>
          </w:tcPr>
          <w:p w14:paraId="2C3CFD50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11</w:t>
            </w:r>
          </w:p>
        </w:tc>
        <w:tc>
          <w:tcPr>
            <w:tcW w:w="1170" w:type="dxa"/>
          </w:tcPr>
          <w:p w14:paraId="3ACEBD0E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12.49</w:t>
            </w:r>
          </w:p>
        </w:tc>
        <w:tc>
          <w:tcPr>
            <w:tcW w:w="1170" w:type="dxa"/>
            <w:gridSpan w:val="2"/>
          </w:tcPr>
          <w:p w14:paraId="28379782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4.76</w:t>
            </w:r>
          </w:p>
        </w:tc>
        <w:tc>
          <w:tcPr>
            <w:tcW w:w="810" w:type="dxa"/>
          </w:tcPr>
          <w:p w14:paraId="77BC0C66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8.38E-03</w:t>
            </w:r>
          </w:p>
        </w:tc>
        <w:tc>
          <w:tcPr>
            <w:tcW w:w="900" w:type="dxa"/>
          </w:tcPr>
          <w:p w14:paraId="04348B69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9.30E-01</w:t>
            </w:r>
          </w:p>
        </w:tc>
        <w:tc>
          <w:tcPr>
            <w:tcW w:w="812" w:type="dxa"/>
          </w:tcPr>
          <w:p w14:paraId="6ED4F36A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1.93E-01</w:t>
            </w:r>
          </w:p>
          <w:p w14:paraId="7A8B1327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337C4" w:rsidRPr="006A1BC9" w14:paraId="11E3CCE6" w14:textId="77777777" w:rsidTr="000337C4">
        <w:trPr>
          <w:trHeight w:val="58"/>
        </w:trPr>
        <w:tc>
          <w:tcPr>
            <w:tcW w:w="2875" w:type="dxa"/>
          </w:tcPr>
          <w:p w14:paraId="4EE8E980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PEARSON SYNDROM</w:t>
            </w:r>
          </w:p>
        </w:tc>
        <w:tc>
          <w:tcPr>
            <w:tcW w:w="1223" w:type="dxa"/>
          </w:tcPr>
          <w:p w14:paraId="5852A2C6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 xml:space="preserve">3 </w:t>
            </w:r>
          </w:p>
          <w:p w14:paraId="753B6682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</w:p>
        </w:tc>
        <w:tc>
          <w:tcPr>
            <w:tcW w:w="577" w:type="dxa"/>
          </w:tcPr>
          <w:p w14:paraId="02D88E9A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 xml:space="preserve">1 </w:t>
            </w:r>
          </w:p>
        </w:tc>
        <w:tc>
          <w:tcPr>
            <w:tcW w:w="1170" w:type="dxa"/>
          </w:tcPr>
          <w:p w14:paraId="48E369B6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 xml:space="preserve">29.88 </w:t>
            </w:r>
          </w:p>
        </w:tc>
        <w:tc>
          <w:tcPr>
            <w:tcW w:w="1170" w:type="dxa"/>
            <w:gridSpan w:val="2"/>
          </w:tcPr>
          <w:p w14:paraId="575B34B3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 xml:space="preserve">4.76 </w:t>
            </w:r>
          </w:p>
        </w:tc>
        <w:tc>
          <w:tcPr>
            <w:tcW w:w="810" w:type="dxa"/>
          </w:tcPr>
          <w:p w14:paraId="61018FBE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 xml:space="preserve">8.48E-03 </w:t>
            </w:r>
          </w:p>
        </w:tc>
        <w:tc>
          <w:tcPr>
            <w:tcW w:w="900" w:type="dxa"/>
          </w:tcPr>
          <w:p w14:paraId="13F44843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 xml:space="preserve">9.33E-01 </w:t>
            </w:r>
          </w:p>
        </w:tc>
        <w:tc>
          <w:tcPr>
            <w:tcW w:w="812" w:type="dxa"/>
          </w:tcPr>
          <w:p w14:paraId="1D84FCD2" w14:textId="77777777" w:rsidR="006A1BC9" w:rsidRPr="006A1BC9" w:rsidRDefault="006A1BC9" w:rsidP="00B87420">
            <w:pPr>
              <w:rPr>
                <w:rFonts w:cstheme="minorHAnsi"/>
                <w:sz w:val="20"/>
                <w:szCs w:val="20"/>
                <w:lang w:val="de-DE"/>
              </w:rPr>
            </w:pPr>
            <w:r w:rsidRPr="006A1BC9">
              <w:rPr>
                <w:rFonts w:cstheme="minorHAnsi"/>
                <w:sz w:val="20"/>
                <w:szCs w:val="20"/>
                <w:lang w:val="de-DE"/>
              </w:rPr>
              <w:t>1.93E-01</w:t>
            </w:r>
          </w:p>
        </w:tc>
      </w:tr>
    </w:tbl>
    <w:p w14:paraId="319D7EFE" w14:textId="77777777" w:rsidR="006A1BC9" w:rsidRPr="006A1BC9" w:rsidRDefault="006A1BC9" w:rsidP="006A1BC9"/>
    <w:sectPr w:rsidR="006A1BC9" w:rsidRPr="006A1BC9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BC9"/>
    <w:rsid w:val="000337C4"/>
    <w:rsid w:val="006A1BC9"/>
    <w:rsid w:val="00CA297A"/>
    <w:rsid w:val="00DA22E1"/>
    <w:rsid w:val="00F5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11E3F"/>
  <w15:chartTrackingRefBased/>
  <w15:docId w15:val="{E0278A43-6DE1-41AA-883A-2BC41B453C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A1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 Marques</dc:creator>
  <cp:keywords/>
  <dc:description/>
  <cp:lastModifiedBy>jair Marques</cp:lastModifiedBy>
  <cp:revision>3</cp:revision>
  <dcterms:created xsi:type="dcterms:W3CDTF">2021-11-06T00:35:00Z</dcterms:created>
  <dcterms:modified xsi:type="dcterms:W3CDTF">2023-01-08T10:43:00Z</dcterms:modified>
</cp:coreProperties>
</file>