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DDA" w:rsidRPr="00EB0506" w:rsidRDefault="00A95DDA" w:rsidP="00A95DDA">
      <w:pPr>
        <w:shd w:val="clear" w:color="auto" w:fill="FFFFFF"/>
        <w:spacing w:line="336" w:lineRule="atLeast"/>
        <w:jc w:val="center"/>
        <w:outlineLvl w:val="1"/>
        <w:rPr>
          <w:rFonts w:ascii="Arial" w:hAnsi="Arial" w:cs="Arial"/>
          <w:b/>
          <w:bCs/>
          <w:color w:val="000000"/>
          <w:kern w:val="36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Discovery</w:t>
      </w:r>
      <w:r w:rsidRPr="00AD3BBF">
        <w:rPr>
          <w:rFonts w:ascii="Arial" w:hAnsi="Arial" w:cs="Arial"/>
          <w:b/>
          <w:sz w:val="32"/>
          <w:szCs w:val="32"/>
        </w:rPr>
        <w:t xml:space="preserve"> and characterization </w:t>
      </w:r>
      <w:r w:rsidRPr="00B241BD">
        <w:rPr>
          <w:rFonts w:ascii="Arial" w:hAnsi="Arial" w:cs="Arial"/>
          <w:b/>
          <w:sz w:val="32"/>
          <w:szCs w:val="32"/>
        </w:rPr>
        <w:t xml:space="preserve">of a high affinity and specificity peptide ligand LXY30 for </w:t>
      </w:r>
      <w:r w:rsidRPr="00B241BD">
        <w:rPr>
          <w:rFonts w:ascii="Arial" w:hAnsi="Arial" w:cs="Arial"/>
          <w:b/>
          <w:i/>
          <w:sz w:val="32"/>
          <w:szCs w:val="32"/>
        </w:rPr>
        <w:t>in vivo</w:t>
      </w:r>
      <w:r w:rsidRPr="00B241BD">
        <w:rPr>
          <w:rFonts w:ascii="Arial" w:hAnsi="Arial" w:cs="Arial"/>
          <w:b/>
          <w:sz w:val="32"/>
          <w:szCs w:val="32"/>
        </w:rPr>
        <w:t xml:space="preserve"> targeting of </w:t>
      </w:r>
      <w:r w:rsidRPr="00B241BD">
        <w:rPr>
          <w:rFonts w:ascii="Arial" w:hAnsi="Arial" w:cs="Arial"/>
          <w:b/>
          <w:bCs/>
          <w:sz w:val="32"/>
          <w:szCs w:val="32"/>
        </w:rPr>
        <w:t xml:space="preserve">α3 integrin-expressing </w:t>
      </w:r>
      <w:r>
        <w:rPr>
          <w:rFonts w:ascii="Arial" w:hAnsi="Arial" w:cs="Arial"/>
          <w:b/>
          <w:bCs/>
          <w:sz w:val="32"/>
          <w:szCs w:val="32"/>
        </w:rPr>
        <w:t xml:space="preserve">human </w:t>
      </w:r>
      <w:r w:rsidRPr="00B241BD">
        <w:rPr>
          <w:rFonts w:ascii="Arial" w:hAnsi="Arial" w:cs="Arial"/>
          <w:b/>
          <w:bCs/>
          <w:sz w:val="32"/>
          <w:szCs w:val="32"/>
        </w:rPr>
        <w:t>tumors</w:t>
      </w:r>
    </w:p>
    <w:p w:rsidR="00A95DDA" w:rsidRPr="00AD3BBF" w:rsidRDefault="00A95DDA" w:rsidP="00A95DDA">
      <w:pPr>
        <w:pStyle w:val="Default"/>
        <w:spacing w:line="360" w:lineRule="auto"/>
        <w:jc w:val="both"/>
        <w:rPr>
          <w:rFonts w:ascii="Arial" w:hAnsi="Arial" w:cs="Arial"/>
          <w:sz w:val="32"/>
          <w:szCs w:val="32"/>
        </w:rPr>
      </w:pPr>
    </w:p>
    <w:p w:rsidR="00A95DDA" w:rsidRPr="00A01A7E" w:rsidRDefault="00A95DDA" w:rsidP="00A95DDA">
      <w:pPr>
        <w:pStyle w:val="Default"/>
        <w:spacing w:line="360" w:lineRule="auto"/>
        <w:jc w:val="both"/>
        <w:rPr>
          <w:rFonts w:ascii="Arial" w:hAnsi="Arial" w:cs="Arial"/>
          <w:lang w:val="pt-BR"/>
        </w:rPr>
      </w:pPr>
      <w:r w:rsidRPr="00674782">
        <w:rPr>
          <w:rFonts w:ascii="Arial" w:hAnsi="Arial" w:cs="Arial"/>
          <w:b/>
          <w:bCs/>
          <w:lang w:val="pt-BR"/>
        </w:rPr>
        <w:t>Wenwu Xiao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†</w:t>
      </w:r>
      <w:r w:rsidRPr="00674782">
        <w:rPr>
          <w:rFonts w:ascii="Arial" w:hAnsi="Arial" w:cs="Arial"/>
          <w:b/>
          <w:bCs/>
          <w:lang w:val="pt-BR"/>
        </w:rPr>
        <w:t>,</w:t>
      </w:r>
      <w:r>
        <w:rPr>
          <w:rFonts w:ascii="Arial" w:hAnsi="Arial" w:cs="Arial"/>
          <w:b/>
          <w:bCs/>
          <w:lang w:val="pt-BR"/>
        </w:rPr>
        <w:t xml:space="preserve"> </w:t>
      </w:r>
      <w:r w:rsidRPr="00052D34">
        <w:rPr>
          <w:rFonts w:ascii="Arial" w:hAnsi="Arial" w:cs="Arial"/>
          <w:b/>
          <w:bCs/>
          <w:lang w:val="pt-BR"/>
        </w:rPr>
        <w:t>Tianhong Li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‡,§,ǁ</w:t>
      </w:r>
      <w:r w:rsidRPr="00052D34">
        <w:rPr>
          <w:rFonts w:ascii="Arial" w:hAnsi="Arial" w:cs="Arial"/>
          <w:b/>
          <w:bCs/>
          <w:lang w:val="pt-BR"/>
        </w:rPr>
        <w:t>,</w:t>
      </w:r>
      <w:r>
        <w:rPr>
          <w:rFonts w:ascii="Arial" w:hAnsi="Arial" w:cs="Arial"/>
          <w:b/>
          <w:bCs/>
          <w:lang w:val="pt-BR"/>
        </w:rPr>
        <w:t xml:space="preserve"> </w:t>
      </w:r>
      <w:r w:rsidRPr="00674782">
        <w:rPr>
          <w:rFonts w:ascii="Arial" w:hAnsi="Arial" w:cs="Arial"/>
          <w:b/>
          <w:bCs/>
          <w:lang w:val="pt-BR"/>
        </w:rPr>
        <w:t>Fernanda C. Bononi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†</w:t>
      </w:r>
      <w:r w:rsidRPr="00674782">
        <w:rPr>
          <w:rFonts w:ascii="Arial" w:hAnsi="Arial" w:cs="Arial"/>
          <w:b/>
          <w:bCs/>
          <w:lang w:val="pt-BR"/>
        </w:rPr>
        <w:t xml:space="preserve">, </w:t>
      </w:r>
      <w:r w:rsidRPr="00EE2DAC">
        <w:rPr>
          <w:rFonts w:ascii="Arial" w:hAnsi="Arial" w:cs="Arial"/>
          <w:b/>
          <w:bCs/>
          <w:lang w:val="pt-BR"/>
        </w:rPr>
        <w:t>Diana Lac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†</w:t>
      </w:r>
      <w:r w:rsidRPr="00EE2DAC">
        <w:rPr>
          <w:rFonts w:ascii="Arial" w:hAnsi="Arial" w:cs="Arial"/>
          <w:b/>
          <w:bCs/>
          <w:lang w:val="pt-BR"/>
        </w:rPr>
        <w:t>,</w:t>
      </w:r>
      <w:r>
        <w:rPr>
          <w:rFonts w:ascii="Arial" w:hAnsi="Arial" w:cs="Arial"/>
          <w:b/>
          <w:bCs/>
          <w:lang w:val="pt-BR"/>
        </w:rPr>
        <w:t xml:space="preserve"> Ivy A. Kekessie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†</w:t>
      </w:r>
      <w:r>
        <w:rPr>
          <w:rFonts w:ascii="Arial" w:hAnsi="Arial" w:cs="Arial"/>
          <w:b/>
          <w:bCs/>
          <w:lang w:val="pt-BR"/>
        </w:rPr>
        <w:t>,</w:t>
      </w:r>
      <w:r w:rsidRPr="00EE2DAC">
        <w:rPr>
          <w:rFonts w:ascii="Arial" w:hAnsi="Arial" w:cs="Arial"/>
          <w:b/>
          <w:bCs/>
          <w:lang w:val="pt-BR"/>
        </w:rPr>
        <w:t xml:space="preserve"> </w:t>
      </w:r>
      <w:r w:rsidRPr="004D7B5D">
        <w:rPr>
          <w:rFonts w:ascii="Arial" w:hAnsi="Arial" w:cs="Arial"/>
          <w:b/>
          <w:bCs/>
          <w:lang w:val="pt-BR"/>
        </w:rPr>
        <w:t>Yanlei Liu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#</w:t>
      </w:r>
      <w:r w:rsidRPr="004D7B5D">
        <w:rPr>
          <w:rFonts w:ascii="Arial" w:hAnsi="Arial" w:cs="Arial"/>
          <w:b/>
          <w:bCs/>
          <w:lang w:val="pt-BR"/>
        </w:rPr>
        <w:t>, Eduardo Sanchez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†</w:t>
      </w:r>
      <w:r w:rsidRPr="004D7B5D">
        <w:rPr>
          <w:rFonts w:ascii="Arial" w:hAnsi="Arial" w:cs="Arial"/>
          <w:b/>
          <w:bCs/>
          <w:lang w:val="pt-BR"/>
        </w:rPr>
        <w:t>, Anisha Mazloom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†</w:t>
      </w:r>
      <w:r w:rsidRPr="004D7B5D">
        <w:rPr>
          <w:rFonts w:ascii="Arial" w:hAnsi="Arial" w:cs="Arial"/>
          <w:b/>
          <w:bCs/>
          <w:lang w:val="pt-BR"/>
        </w:rPr>
        <w:t xml:space="preserve">, </w:t>
      </w:r>
      <w:r>
        <w:rPr>
          <w:rFonts w:ascii="Arial" w:hAnsi="Arial" w:cs="Arial"/>
          <w:b/>
          <w:bCs/>
          <w:lang w:val="pt-BR"/>
        </w:rPr>
        <w:t>Ai-hong Ma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†</w:t>
      </w:r>
      <w:r>
        <w:rPr>
          <w:rFonts w:ascii="Arial" w:hAnsi="Arial" w:cs="Arial"/>
          <w:b/>
          <w:bCs/>
          <w:lang w:val="pt-BR"/>
        </w:rPr>
        <w:t>,</w:t>
      </w:r>
      <w:r w:rsidRPr="00052D34">
        <w:rPr>
          <w:rFonts w:ascii="Arial" w:hAnsi="Arial" w:cs="Arial"/>
          <w:b/>
          <w:bCs/>
          <w:lang w:val="pt-BR"/>
        </w:rPr>
        <w:t xml:space="preserve"> </w:t>
      </w:r>
      <w:r w:rsidRPr="004D7B5D">
        <w:rPr>
          <w:rFonts w:ascii="Arial" w:hAnsi="Arial" w:cs="Arial"/>
          <w:b/>
          <w:bCs/>
          <w:lang w:val="pt-BR"/>
        </w:rPr>
        <w:t>Jia Lin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†</w:t>
      </w:r>
      <w:r w:rsidRPr="004D7B5D">
        <w:rPr>
          <w:rFonts w:ascii="Arial" w:hAnsi="Arial" w:cs="Arial"/>
          <w:b/>
          <w:bCs/>
          <w:lang w:val="pt-BR"/>
        </w:rPr>
        <w:t>,</w:t>
      </w:r>
      <w:r>
        <w:rPr>
          <w:rFonts w:ascii="Arial" w:hAnsi="Arial" w:cs="Arial"/>
          <w:b/>
          <w:bCs/>
          <w:lang w:val="pt-BR"/>
        </w:rPr>
        <w:t xml:space="preserve"> </w:t>
      </w:r>
      <w:r w:rsidRPr="00052D34">
        <w:rPr>
          <w:rFonts w:ascii="Arial" w:hAnsi="Arial" w:cs="Arial"/>
          <w:b/>
          <w:bCs/>
          <w:lang w:val="pt-BR"/>
        </w:rPr>
        <w:t>Jimmy Tran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†</w:t>
      </w:r>
      <w:r w:rsidRPr="00052D34">
        <w:rPr>
          <w:rFonts w:ascii="Arial" w:hAnsi="Arial" w:cs="Arial"/>
          <w:b/>
          <w:bCs/>
          <w:lang w:val="pt-BR"/>
        </w:rPr>
        <w:t>,</w:t>
      </w:r>
      <w:r w:rsidRPr="002766DE">
        <w:rPr>
          <w:rFonts w:ascii="Calibri" w:hAnsi="Calibri"/>
          <w:color w:val="1F497D"/>
          <w:sz w:val="22"/>
          <w:szCs w:val="22"/>
          <w:shd w:val="clear" w:color="auto" w:fill="FFFFFF"/>
        </w:rPr>
        <w:t xml:space="preserve"> </w:t>
      </w:r>
      <w:r w:rsidRPr="007A2E83">
        <w:rPr>
          <w:rFonts w:ascii="Arial" w:hAnsi="Arial" w:cs="Arial"/>
          <w:b/>
          <w:color w:val="auto"/>
          <w:shd w:val="clear" w:color="auto" w:fill="FFFFFF"/>
        </w:rPr>
        <w:t>Kevin Yang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‡</w:t>
      </w:r>
      <w:r>
        <w:rPr>
          <w:rFonts w:ascii="Arial" w:hAnsi="Arial" w:cs="Arial"/>
          <w:b/>
          <w:bCs/>
          <w:vertAlign w:val="superscript"/>
          <w:lang w:val="pt-BR"/>
        </w:rPr>
        <w:t>@</w:t>
      </w:r>
      <w:r>
        <w:rPr>
          <w:rFonts w:ascii="Arial" w:hAnsi="Arial" w:cs="Arial"/>
          <w:b/>
          <w:bCs/>
          <w:lang w:val="pt-BR"/>
        </w:rPr>
        <w:t>,</w:t>
      </w:r>
      <w:r w:rsidRPr="00052D34">
        <w:rPr>
          <w:rFonts w:ascii="Arial" w:hAnsi="Arial" w:cs="Arial"/>
          <w:b/>
          <w:bCs/>
          <w:lang w:val="pt-BR"/>
        </w:rPr>
        <w:t xml:space="preserve"> Kit S. Lam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†,‡,§</w:t>
      </w:r>
      <w:r w:rsidRPr="00052D34">
        <w:rPr>
          <w:rFonts w:ascii="Arial" w:hAnsi="Arial" w:cs="Arial"/>
          <w:b/>
          <w:bCs/>
          <w:lang w:val="pt-BR"/>
        </w:rPr>
        <w:t>, and Ruiwu Liu</w:t>
      </w:r>
      <w:r>
        <w:rPr>
          <w:rFonts w:ascii="Arial" w:hAnsi="Arial" w:cs="Arial"/>
          <w:b/>
          <w:bCs/>
          <w:lang w:val="pt-BR"/>
        </w:rPr>
        <w:t>*</w:t>
      </w:r>
      <w:r w:rsidRPr="00123341">
        <w:rPr>
          <w:rFonts w:ascii="Arial" w:hAnsi="Arial" w:cs="Arial"/>
          <w:b/>
          <w:bCs/>
          <w:vertAlign w:val="superscript"/>
          <w:lang w:val="pt-BR"/>
        </w:rPr>
        <w:t>,†,§</w:t>
      </w:r>
      <w:r w:rsidRPr="00A01A7E">
        <w:rPr>
          <w:rFonts w:ascii="Arial" w:hAnsi="Arial" w:cs="Arial"/>
          <w:b/>
          <w:bCs/>
          <w:lang w:val="pt-BR"/>
        </w:rPr>
        <w:t xml:space="preserve"> </w:t>
      </w:r>
    </w:p>
    <w:p w:rsidR="00A95DDA" w:rsidRPr="00D7695F" w:rsidRDefault="00A95DDA" w:rsidP="00A95DDA">
      <w:pPr>
        <w:pStyle w:val="Default"/>
        <w:spacing w:line="360" w:lineRule="auto"/>
        <w:jc w:val="both"/>
        <w:rPr>
          <w:rFonts w:ascii="Arial" w:hAnsi="Arial" w:cs="Arial"/>
          <w:highlight w:val="yellow"/>
          <w:lang w:val="pt-BR"/>
        </w:rPr>
      </w:pPr>
    </w:p>
    <w:p w:rsidR="00A95DDA" w:rsidRPr="003129EF" w:rsidRDefault="00A95DDA" w:rsidP="00A95DDA">
      <w:pPr>
        <w:shd w:val="clear" w:color="auto" w:fill="FFFFFF"/>
        <w:spacing w:line="480" w:lineRule="auto"/>
        <w:outlineLvl w:val="3"/>
        <w:rPr>
          <w:rFonts w:ascii="Arial" w:hAnsi="Arial" w:cs="Arial"/>
          <w:bCs/>
          <w:sz w:val="22"/>
          <w:szCs w:val="22"/>
        </w:rPr>
      </w:pPr>
      <w:r w:rsidRPr="003129EF">
        <w:rPr>
          <w:rFonts w:ascii="Arial" w:hAnsi="Arial" w:cs="Arial"/>
          <w:bCs/>
          <w:sz w:val="22"/>
          <w:szCs w:val="22"/>
        </w:rPr>
        <w:t>†. Department of Biochemistry and Molecular Medicine, University of California Davis, Sacramento, California 95817, USA</w:t>
      </w:r>
    </w:p>
    <w:p w:rsidR="00A95DDA" w:rsidRPr="003129EF" w:rsidRDefault="00A95DDA" w:rsidP="00A95DDA">
      <w:pPr>
        <w:shd w:val="clear" w:color="auto" w:fill="FFFFFF"/>
        <w:spacing w:line="480" w:lineRule="auto"/>
        <w:outlineLvl w:val="3"/>
        <w:rPr>
          <w:rFonts w:ascii="Arial" w:hAnsi="Arial" w:cs="Arial"/>
          <w:bCs/>
          <w:sz w:val="22"/>
          <w:szCs w:val="22"/>
        </w:rPr>
      </w:pPr>
      <w:r w:rsidRPr="003129EF">
        <w:rPr>
          <w:rFonts w:ascii="Arial" w:hAnsi="Arial" w:cs="Arial"/>
          <w:bCs/>
          <w:sz w:val="22"/>
          <w:szCs w:val="22"/>
        </w:rPr>
        <w:t>‡. Division of Hematology/Oncology, Department of Internal Medicine, University of California Davis, Sacramento, California 95817, USA</w:t>
      </w:r>
    </w:p>
    <w:p w:rsidR="00A95DDA" w:rsidRPr="003129EF" w:rsidRDefault="00A95DDA" w:rsidP="00A95DDA">
      <w:pPr>
        <w:shd w:val="clear" w:color="auto" w:fill="FFFFFF"/>
        <w:spacing w:line="480" w:lineRule="auto"/>
        <w:outlineLvl w:val="3"/>
        <w:rPr>
          <w:rFonts w:ascii="Arial" w:hAnsi="Arial" w:cs="Arial"/>
          <w:bCs/>
          <w:sz w:val="22"/>
          <w:szCs w:val="22"/>
        </w:rPr>
      </w:pPr>
      <w:r w:rsidRPr="003129EF">
        <w:rPr>
          <w:rFonts w:ascii="Arial" w:hAnsi="Arial" w:cs="Arial"/>
          <w:sz w:val="22"/>
          <w:szCs w:val="22"/>
        </w:rPr>
        <w:t xml:space="preserve">§. </w:t>
      </w:r>
      <w:r w:rsidRPr="003129EF">
        <w:rPr>
          <w:rFonts w:ascii="Arial" w:hAnsi="Arial" w:cs="Arial"/>
          <w:bCs/>
          <w:sz w:val="22"/>
          <w:szCs w:val="22"/>
        </w:rPr>
        <w:t>University of California Davis Comprehensive Cancer Center, Sacramento, California 95817, USA</w:t>
      </w:r>
    </w:p>
    <w:p w:rsidR="00A95DDA" w:rsidRPr="003129EF" w:rsidRDefault="00A95DDA" w:rsidP="00A95DDA">
      <w:pPr>
        <w:pStyle w:val="Default"/>
        <w:spacing w:line="480" w:lineRule="auto"/>
        <w:rPr>
          <w:rFonts w:ascii="Arial" w:eastAsia="Times New Roman" w:hAnsi="Arial" w:cs="Arial"/>
          <w:bCs/>
          <w:color w:val="auto"/>
          <w:kern w:val="2"/>
          <w:sz w:val="22"/>
          <w:szCs w:val="22"/>
          <w:lang w:eastAsia="en-US"/>
        </w:rPr>
      </w:pPr>
      <w:r w:rsidRPr="003129EF">
        <w:rPr>
          <w:rFonts w:ascii="Arial" w:eastAsia="Times New Roman" w:hAnsi="Arial" w:cs="Arial"/>
          <w:bCs/>
          <w:color w:val="auto"/>
          <w:kern w:val="2"/>
          <w:sz w:val="22"/>
          <w:szCs w:val="22"/>
          <w:lang w:eastAsia="en-US"/>
        </w:rPr>
        <w:t xml:space="preserve">ǁ. Veterans Affairs Northern California Health Care System, Mather, CA 95655, USA </w:t>
      </w:r>
    </w:p>
    <w:p w:rsidR="00A95DDA" w:rsidRPr="003129EF" w:rsidRDefault="00A95DDA" w:rsidP="00A95DDA">
      <w:pPr>
        <w:shd w:val="clear" w:color="auto" w:fill="FFFFFF"/>
        <w:spacing w:line="480" w:lineRule="auto"/>
        <w:outlineLvl w:val="3"/>
        <w:rPr>
          <w:rFonts w:ascii="Arial" w:hAnsi="Arial" w:cs="Arial"/>
          <w:bCs/>
          <w:sz w:val="22"/>
          <w:szCs w:val="22"/>
        </w:rPr>
      </w:pPr>
      <w:r w:rsidRPr="003129EF">
        <w:rPr>
          <w:rFonts w:ascii="Arial" w:hAnsi="Arial" w:cs="Arial"/>
          <w:bCs/>
          <w:sz w:val="22"/>
          <w:szCs w:val="22"/>
        </w:rPr>
        <w:t>#. Department of Pathology and Laboratory Medicine, University of California Davis, Sacramento, California 95817, USA</w:t>
      </w:r>
    </w:p>
    <w:p w:rsidR="00A95DDA" w:rsidRPr="003129EF" w:rsidRDefault="00A95DDA" w:rsidP="00A95DDA">
      <w:pPr>
        <w:shd w:val="clear" w:color="auto" w:fill="FFFFFF"/>
        <w:spacing w:line="480" w:lineRule="auto"/>
        <w:outlineLvl w:val="3"/>
        <w:rPr>
          <w:rFonts w:ascii="Arial" w:hAnsi="Arial" w:cs="Arial"/>
          <w:bCs/>
          <w:color w:val="000000"/>
          <w:sz w:val="22"/>
          <w:szCs w:val="22"/>
        </w:rPr>
      </w:pPr>
      <w:r w:rsidRPr="003129EF">
        <w:rPr>
          <w:rFonts w:ascii="Arial" w:hAnsi="Arial" w:cs="Arial"/>
          <w:bCs/>
          <w:color w:val="000000"/>
          <w:sz w:val="22"/>
          <w:szCs w:val="22"/>
        </w:rPr>
        <w:t xml:space="preserve">@. Current address: the </w:t>
      </w:r>
      <w:r w:rsidRPr="003129EF">
        <w:rPr>
          <w:rFonts w:ascii="Arial" w:hAnsi="Arial" w:cs="Arial"/>
          <w:color w:val="000000"/>
          <w:sz w:val="22"/>
          <w:szCs w:val="22"/>
        </w:rPr>
        <w:t>College of the University of Chicago, Chicago, IL 60602, USA</w:t>
      </w:r>
    </w:p>
    <w:p w:rsidR="00105BE5" w:rsidRPr="00A95DDA" w:rsidRDefault="00105BE5" w:rsidP="005413E8">
      <w:pPr>
        <w:autoSpaceDE w:val="0"/>
        <w:autoSpaceDN w:val="0"/>
        <w:adjustRightInd w:val="0"/>
        <w:contextualSpacing/>
        <w:jc w:val="center"/>
        <w:rPr>
          <w:b/>
        </w:rPr>
      </w:pPr>
    </w:p>
    <w:p w:rsidR="002534CE" w:rsidRDefault="002534CE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2534CE" w:rsidRDefault="002534CE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2534CE" w:rsidRDefault="002534CE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A84973" w:rsidRDefault="00A84973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A84973" w:rsidRDefault="00A84973" w:rsidP="00A84973">
      <w:pPr>
        <w:autoSpaceDE w:val="0"/>
        <w:autoSpaceDN w:val="0"/>
        <w:adjustRightInd w:val="0"/>
        <w:contextualSpacing/>
        <w:rPr>
          <w:rFonts w:ascii="Arial" w:hAnsi="Arial" w:cs="Arial"/>
          <w:b/>
        </w:rPr>
      </w:pPr>
      <w:r w:rsidRPr="001874DC">
        <w:rPr>
          <w:rFonts w:ascii="Arial" w:hAnsi="Arial" w:cs="Arial"/>
          <w:b/>
        </w:rPr>
        <w:t xml:space="preserve">Table </w:t>
      </w:r>
      <w:r w:rsidR="00EF3410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1.</w:t>
      </w:r>
      <w:r w:rsidRPr="001874DC">
        <w:rPr>
          <w:rFonts w:ascii="Arial" w:hAnsi="Arial" w:cs="Arial"/>
          <w:b/>
        </w:rPr>
        <w:t xml:space="preserve"> HR ESI-MS data of resynthesized peptide ligands</w:t>
      </w:r>
    </w:p>
    <w:p w:rsidR="00A84973" w:rsidRDefault="00A84973" w:rsidP="00A84973">
      <w:pPr>
        <w:autoSpaceDE w:val="0"/>
        <w:autoSpaceDN w:val="0"/>
        <w:adjustRightInd w:val="0"/>
        <w:contextualSpacing/>
        <w:rPr>
          <w:rFonts w:ascii="Arial" w:hAnsi="Arial" w:cs="Arial"/>
          <w:b/>
        </w:rPr>
      </w:pPr>
    </w:p>
    <w:p w:rsidR="00A84973" w:rsidRPr="001874DC" w:rsidRDefault="00A84973" w:rsidP="00A84973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73"/>
        <w:gridCol w:w="3135"/>
        <w:gridCol w:w="1838"/>
        <w:gridCol w:w="2502"/>
      </w:tblGrid>
      <w:tr w:rsidR="00A84973" w:rsidRPr="00707FEF" w:rsidTr="00775817">
        <w:trPr>
          <w:trHeight w:val="267"/>
        </w:trPr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07FEF">
              <w:rPr>
                <w:rFonts w:ascii="Arial" w:hAnsi="Arial" w:cs="Arial"/>
                <w:b/>
              </w:rPr>
              <w:t>Peptide</w:t>
            </w: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07FEF">
              <w:rPr>
                <w:rFonts w:ascii="Arial" w:hAnsi="Arial" w:cs="Arial"/>
                <w:b/>
              </w:rPr>
              <w:t>Molecular Formula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4973" w:rsidRPr="00707FEF" w:rsidRDefault="00A84973" w:rsidP="006662F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07FEF">
              <w:rPr>
                <w:rFonts w:ascii="Arial" w:hAnsi="Arial" w:cs="Arial"/>
                <w:b/>
              </w:rPr>
              <w:t>Calc</w:t>
            </w:r>
            <w:r w:rsidR="006662F2">
              <w:rPr>
                <w:rFonts w:ascii="Arial" w:hAnsi="Arial" w:cs="Arial"/>
                <w:b/>
              </w:rPr>
              <w:t>ulated</w:t>
            </w:r>
            <w:r w:rsidR="00B45AF5">
              <w:rPr>
                <w:rFonts w:ascii="Arial" w:hAnsi="Arial" w:cs="Arial"/>
                <w:b/>
              </w:rPr>
              <w:t xml:space="preserve"> </w:t>
            </w:r>
            <w:r w:rsidR="006662F2">
              <w:rPr>
                <w:rFonts w:ascii="Arial" w:hAnsi="Arial" w:cs="Arial"/>
                <w:b/>
              </w:rPr>
              <w:t>MW</w:t>
            </w:r>
            <w:r w:rsidR="00EC75AF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2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4973" w:rsidRPr="00707FEF" w:rsidRDefault="006662F2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Measured MW</w:t>
            </w:r>
            <w:r w:rsidR="00EC75AF">
              <w:rPr>
                <w:rFonts w:ascii="Arial" w:hAnsi="Arial" w:cs="Arial"/>
                <w:b/>
              </w:rPr>
              <w:t>*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tcBorders>
              <w:top w:val="single" w:sz="4" w:space="0" w:color="auto"/>
            </w:tcBorders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LXY5</w:t>
            </w:r>
          </w:p>
        </w:tc>
        <w:tc>
          <w:tcPr>
            <w:tcW w:w="3135" w:type="dxa"/>
            <w:tcBorders>
              <w:top w:val="single" w:sz="4" w:space="0" w:color="auto"/>
            </w:tcBorders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36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49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3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11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14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980.2854</w:t>
            </w:r>
          </w:p>
        </w:tc>
        <w:tc>
          <w:tcPr>
            <w:tcW w:w="2502" w:type="dxa"/>
            <w:tcBorders>
              <w:top w:val="single" w:sz="4" w:space="0" w:color="auto"/>
            </w:tcBorders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980.2870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LXY6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43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53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12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13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1047.3265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1047.3347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LXY7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38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54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3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14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13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1035.3388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1035.3391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LXY8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33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52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11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15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906.3086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906.3152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LXY9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35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48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11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14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948.2792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948.2872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LXY10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31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49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10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14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849.2871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849.2907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LXY11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38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55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12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13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 xml:space="preserve"> 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989.3421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989.3405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LXY12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35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48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11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14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948.2792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948.2824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LXY13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36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47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3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11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15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994.2647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994.2721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LXY14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35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47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3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11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14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966.2697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966.2785</w:t>
            </w:r>
          </w:p>
        </w:tc>
      </w:tr>
      <w:tr w:rsidR="00A84973" w:rsidRPr="00707FEF" w:rsidTr="00775817">
        <w:trPr>
          <w:trHeight w:val="284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LXY15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38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55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12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13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989.3421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989.3494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LXY16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35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48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11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14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 xml:space="preserve"> 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948.2792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948.2891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LXY17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34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46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11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13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 xml:space="preserve"> 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918.2686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918.9217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LXY18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43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53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12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13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1047.3265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1047.3374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LXY19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31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42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9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12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834.2362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834.2401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LXY20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32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48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9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11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>3</w:t>
            </w:r>
            <w:r w:rsidRPr="00707FEF">
              <w:rPr>
                <w:rFonts w:ascii="Arial" w:hAnsi="Arial" w:cs="Arial"/>
              </w:rPr>
              <w:t xml:space="preserve"> 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830.2635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830.2713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LXY21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37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46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9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12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910.2675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910.2762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LXY22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31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53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12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11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 xml:space="preserve"> 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833.3398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833.3464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LXY23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41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61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12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12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977.3973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977.4066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LXY29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</w:t>
            </w:r>
            <w:r w:rsidRPr="00707FEF">
              <w:rPr>
                <w:rFonts w:ascii="Arial" w:hAnsi="Arial" w:cs="Arial"/>
                <w:lang w:val="pt-BR"/>
              </w:rPr>
              <w:t>C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38</w:t>
            </w:r>
            <w:r w:rsidRPr="00707FEF">
              <w:rPr>
                <w:rFonts w:ascii="Arial" w:hAnsi="Arial" w:cs="Arial"/>
                <w:lang w:val="pt-BR"/>
              </w:rPr>
              <w:t>H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55</w:t>
            </w:r>
            <w:r w:rsidRPr="00707FEF">
              <w:rPr>
                <w:rFonts w:ascii="Arial" w:hAnsi="Arial" w:cs="Arial"/>
                <w:lang w:val="pt-BR"/>
              </w:rPr>
              <w:t>F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2</w:t>
            </w:r>
            <w:r w:rsidRPr="00707FEF">
              <w:rPr>
                <w:rFonts w:ascii="Arial" w:hAnsi="Arial" w:cs="Arial"/>
                <w:lang w:val="pt-BR"/>
              </w:rPr>
              <w:t>N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14</w:t>
            </w:r>
            <w:r w:rsidRPr="00707FEF">
              <w:rPr>
                <w:rFonts w:ascii="Arial" w:hAnsi="Arial" w:cs="Arial"/>
                <w:lang w:val="pt-BR"/>
              </w:rPr>
              <w:t>O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13</w:t>
            </w:r>
            <w:r w:rsidRPr="00707FEF">
              <w:rPr>
                <w:rFonts w:ascii="Arial" w:hAnsi="Arial" w:cs="Arial"/>
                <w:lang w:val="pt-BR"/>
              </w:rPr>
              <w:t>S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2</w:t>
            </w:r>
            <w:r w:rsidRPr="00707FEF">
              <w:rPr>
                <w:rFonts w:ascii="Arial" w:hAnsi="Arial" w:cs="Arial"/>
                <w:vertAlign w:val="subscript"/>
              </w:rPr>
              <w:t xml:space="preserve">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  <w:lang w:val="pt-BR"/>
              </w:rPr>
              <w:t>1017.3483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  <w:lang w:val="pt-BR"/>
              </w:rPr>
              <w:t>1017.3534</w:t>
            </w:r>
          </w:p>
        </w:tc>
      </w:tr>
      <w:tr w:rsidR="00A84973" w:rsidRPr="00707FEF" w:rsidTr="00775817">
        <w:trPr>
          <w:trHeight w:val="284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LXY30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[C</w:t>
            </w:r>
            <w:r w:rsidRPr="00707FEF">
              <w:rPr>
                <w:rFonts w:ascii="Arial" w:hAnsi="Arial" w:cs="Arial"/>
                <w:vertAlign w:val="subscript"/>
              </w:rPr>
              <w:t>38</w:t>
            </w:r>
            <w:r w:rsidRPr="00707FEF">
              <w:rPr>
                <w:rFonts w:ascii="Arial" w:hAnsi="Arial" w:cs="Arial"/>
              </w:rPr>
              <w:t>H</w:t>
            </w:r>
            <w:r w:rsidRPr="00707FEF">
              <w:rPr>
                <w:rFonts w:ascii="Arial" w:hAnsi="Arial" w:cs="Arial"/>
                <w:vertAlign w:val="subscript"/>
              </w:rPr>
              <w:t>55</w:t>
            </w:r>
            <w:r w:rsidRPr="00707FEF">
              <w:rPr>
                <w:rFonts w:ascii="Arial" w:hAnsi="Arial" w:cs="Arial"/>
              </w:rPr>
              <w:t>F</w:t>
            </w:r>
            <w:r w:rsidRPr="00707FEF">
              <w:rPr>
                <w:rFonts w:ascii="Arial" w:hAnsi="Arial" w:cs="Arial"/>
                <w:vertAlign w:val="subscript"/>
              </w:rPr>
              <w:t>2</w:t>
            </w:r>
            <w:r w:rsidRPr="00707FEF">
              <w:rPr>
                <w:rFonts w:ascii="Arial" w:hAnsi="Arial" w:cs="Arial"/>
              </w:rPr>
              <w:t>N</w:t>
            </w:r>
            <w:r w:rsidRPr="00707FEF">
              <w:rPr>
                <w:rFonts w:ascii="Arial" w:hAnsi="Arial" w:cs="Arial"/>
                <w:vertAlign w:val="subscript"/>
              </w:rPr>
              <w:t>14</w:t>
            </w:r>
            <w:r w:rsidRPr="00707FEF">
              <w:rPr>
                <w:rFonts w:ascii="Arial" w:hAnsi="Arial" w:cs="Arial"/>
              </w:rPr>
              <w:t>O</w:t>
            </w:r>
            <w:r w:rsidRPr="00707FEF">
              <w:rPr>
                <w:rFonts w:ascii="Arial" w:hAnsi="Arial" w:cs="Arial"/>
                <w:vertAlign w:val="subscript"/>
              </w:rPr>
              <w:t>13</w:t>
            </w:r>
            <w:r w:rsidRPr="00707FEF">
              <w:rPr>
                <w:rFonts w:ascii="Arial" w:hAnsi="Arial" w:cs="Arial"/>
              </w:rPr>
              <w:t>S</w:t>
            </w:r>
            <w:r w:rsidRPr="00707FEF">
              <w:rPr>
                <w:rFonts w:ascii="Arial" w:hAnsi="Arial" w:cs="Arial"/>
                <w:vertAlign w:val="subscript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1017.3483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1017.3498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LXY32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</w:t>
            </w:r>
            <w:r w:rsidRPr="00707FEF">
              <w:rPr>
                <w:rFonts w:ascii="Arial" w:hAnsi="Arial" w:cs="Arial"/>
                <w:lang w:val="pt-BR"/>
              </w:rPr>
              <w:t>C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35</w:t>
            </w:r>
            <w:r w:rsidRPr="00707FEF">
              <w:rPr>
                <w:rFonts w:ascii="Arial" w:hAnsi="Arial" w:cs="Arial"/>
                <w:lang w:val="pt-BR"/>
              </w:rPr>
              <w:t>H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59</w:t>
            </w:r>
            <w:r w:rsidRPr="00707FEF">
              <w:rPr>
                <w:rFonts w:ascii="Arial" w:hAnsi="Arial" w:cs="Arial"/>
                <w:lang w:val="pt-BR"/>
              </w:rPr>
              <w:t>N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14</w:t>
            </w:r>
            <w:r w:rsidRPr="00707FEF">
              <w:rPr>
                <w:rFonts w:ascii="Arial" w:hAnsi="Arial" w:cs="Arial"/>
                <w:lang w:val="pt-BR"/>
              </w:rPr>
              <w:t>O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13</w:t>
            </w:r>
            <w:r w:rsidRPr="00707FEF">
              <w:rPr>
                <w:rFonts w:ascii="Arial" w:hAnsi="Arial" w:cs="Arial"/>
                <w:lang w:val="pt-BR"/>
              </w:rPr>
              <w:t>S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2</w:t>
            </w:r>
            <w:r w:rsidRPr="00707FEF">
              <w:rPr>
                <w:rFonts w:ascii="Arial" w:hAnsi="Arial" w:cs="Arial"/>
                <w:vertAlign w:val="subscript"/>
              </w:rPr>
              <w:t xml:space="preserve">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  <w:lang w:val="pt-BR"/>
              </w:rPr>
              <w:t>947.3827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  <w:lang w:val="pt-BR"/>
              </w:rPr>
              <w:t>947.3905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LXY33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</w:t>
            </w:r>
            <w:r w:rsidRPr="00707FEF">
              <w:rPr>
                <w:rFonts w:ascii="Arial" w:hAnsi="Arial" w:cs="Arial"/>
                <w:lang w:val="pt-BR"/>
              </w:rPr>
              <w:t>C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35</w:t>
            </w:r>
            <w:r w:rsidRPr="00707FEF">
              <w:rPr>
                <w:rFonts w:ascii="Arial" w:hAnsi="Arial" w:cs="Arial"/>
                <w:lang w:val="pt-BR"/>
              </w:rPr>
              <w:t>H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59</w:t>
            </w:r>
            <w:r w:rsidRPr="00707FEF">
              <w:rPr>
                <w:rFonts w:ascii="Arial" w:hAnsi="Arial" w:cs="Arial"/>
                <w:lang w:val="pt-BR"/>
              </w:rPr>
              <w:t>N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14</w:t>
            </w:r>
            <w:r w:rsidRPr="00707FEF">
              <w:rPr>
                <w:rFonts w:ascii="Arial" w:hAnsi="Arial" w:cs="Arial"/>
                <w:lang w:val="pt-BR"/>
              </w:rPr>
              <w:t>O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14</w:t>
            </w:r>
            <w:r w:rsidRPr="00707FEF">
              <w:rPr>
                <w:rFonts w:ascii="Arial" w:hAnsi="Arial" w:cs="Arial"/>
                <w:lang w:val="pt-BR"/>
              </w:rPr>
              <w:t>S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2</w:t>
            </w:r>
            <w:r w:rsidRPr="00707FEF">
              <w:rPr>
                <w:rFonts w:ascii="Arial" w:hAnsi="Arial" w:cs="Arial"/>
                <w:vertAlign w:val="subscript"/>
              </w:rPr>
              <w:t xml:space="preserve">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  <w:lang w:val="pt-BR"/>
              </w:rPr>
              <w:t>963.3777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963.3853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LXY34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</w:t>
            </w:r>
            <w:r w:rsidRPr="00707FEF">
              <w:rPr>
                <w:rFonts w:ascii="Arial" w:hAnsi="Arial" w:cs="Arial"/>
                <w:lang w:val="pt-BR"/>
              </w:rPr>
              <w:t>C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38</w:t>
            </w:r>
            <w:r w:rsidRPr="00707FEF">
              <w:rPr>
                <w:rFonts w:ascii="Arial" w:hAnsi="Arial" w:cs="Arial"/>
                <w:lang w:val="pt-BR"/>
              </w:rPr>
              <w:t>H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54</w:t>
            </w:r>
            <w:r w:rsidRPr="00707FEF">
              <w:rPr>
                <w:rFonts w:ascii="Arial" w:hAnsi="Arial" w:cs="Arial"/>
                <w:lang w:val="pt-BR"/>
              </w:rPr>
              <w:t>F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3</w:t>
            </w:r>
            <w:r w:rsidRPr="00707FEF">
              <w:rPr>
                <w:rFonts w:ascii="Arial" w:hAnsi="Arial" w:cs="Arial"/>
                <w:lang w:val="pt-BR"/>
              </w:rPr>
              <w:t>N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14</w:t>
            </w:r>
            <w:r w:rsidRPr="00707FEF">
              <w:rPr>
                <w:rFonts w:ascii="Arial" w:hAnsi="Arial" w:cs="Arial"/>
                <w:lang w:val="pt-BR"/>
              </w:rPr>
              <w:t>O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13</w:t>
            </w:r>
            <w:r w:rsidRPr="00707FEF">
              <w:rPr>
                <w:rFonts w:ascii="Arial" w:hAnsi="Arial" w:cs="Arial"/>
                <w:lang w:val="pt-BR"/>
              </w:rPr>
              <w:t>S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 xml:space="preserve">2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lang w:val="pt-BR"/>
              </w:rPr>
            </w:pPr>
            <w:r w:rsidRPr="00707FEF">
              <w:rPr>
                <w:rFonts w:ascii="Arial" w:hAnsi="Arial" w:cs="Arial"/>
                <w:lang w:val="pt-BR"/>
              </w:rPr>
              <w:t>1035.3388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  <w:lang w:val="pt-BR"/>
              </w:rPr>
              <w:t>1035.3484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LXY36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</w:t>
            </w:r>
            <w:r w:rsidRPr="00707FEF">
              <w:rPr>
                <w:rFonts w:ascii="Arial" w:hAnsi="Arial" w:cs="Arial"/>
                <w:lang w:val="pt-BR"/>
              </w:rPr>
              <w:t>C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38</w:t>
            </w:r>
            <w:r w:rsidRPr="00707FEF">
              <w:rPr>
                <w:rFonts w:ascii="Arial" w:hAnsi="Arial" w:cs="Arial"/>
                <w:lang w:val="pt-BR"/>
              </w:rPr>
              <w:t>H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54</w:t>
            </w:r>
            <w:r w:rsidRPr="00707FEF">
              <w:rPr>
                <w:rFonts w:ascii="Arial" w:hAnsi="Arial" w:cs="Arial"/>
                <w:lang w:val="pt-BR"/>
              </w:rPr>
              <w:t>F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3</w:t>
            </w:r>
            <w:r w:rsidRPr="00707FEF">
              <w:rPr>
                <w:rFonts w:ascii="Arial" w:hAnsi="Arial" w:cs="Arial"/>
                <w:lang w:val="pt-BR"/>
              </w:rPr>
              <w:t>N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14</w:t>
            </w:r>
            <w:r w:rsidRPr="00707FEF">
              <w:rPr>
                <w:rFonts w:ascii="Arial" w:hAnsi="Arial" w:cs="Arial"/>
                <w:lang w:val="pt-BR"/>
              </w:rPr>
              <w:t>O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13</w:t>
            </w:r>
            <w:r w:rsidRPr="00707FEF">
              <w:rPr>
                <w:rFonts w:ascii="Arial" w:hAnsi="Arial" w:cs="Arial"/>
                <w:lang w:val="pt-BR"/>
              </w:rPr>
              <w:t>S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2</w:t>
            </w:r>
            <w:r w:rsidRPr="00707FEF">
              <w:rPr>
                <w:rFonts w:ascii="Arial" w:hAnsi="Arial" w:cs="Arial"/>
                <w:vertAlign w:val="subscript"/>
              </w:rPr>
              <w:t xml:space="preserve">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lang w:val="pt-BR"/>
              </w:rPr>
            </w:pPr>
            <w:r w:rsidRPr="00707FEF">
              <w:rPr>
                <w:rFonts w:ascii="Arial" w:hAnsi="Arial" w:cs="Arial"/>
                <w:lang w:val="pt-BR"/>
              </w:rPr>
              <w:t>1035.3388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  <w:lang w:val="pt-BR"/>
              </w:rPr>
              <w:t>1035.3482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LXY37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</w:t>
            </w:r>
            <w:r w:rsidRPr="00707FEF">
              <w:rPr>
                <w:rFonts w:ascii="Arial" w:hAnsi="Arial" w:cs="Arial"/>
                <w:lang w:val="pt-BR"/>
              </w:rPr>
              <w:t>C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35</w:t>
            </w:r>
            <w:r w:rsidRPr="00707FEF">
              <w:rPr>
                <w:rFonts w:ascii="Arial" w:hAnsi="Arial" w:cs="Arial"/>
                <w:lang w:val="pt-BR"/>
              </w:rPr>
              <w:t>H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59</w:t>
            </w:r>
            <w:r w:rsidRPr="00707FEF">
              <w:rPr>
                <w:rFonts w:ascii="Arial" w:hAnsi="Arial" w:cs="Arial"/>
                <w:lang w:val="pt-BR"/>
              </w:rPr>
              <w:t>N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14</w:t>
            </w:r>
            <w:r w:rsidRPr="00707FEF">
              <w:rPr>
                <w:rFonts w:ascii="Arial" w:hAnsi="Arial" w:cs="Arial"/>
                <w:lang w:val="pt-BR"/>
              </w:rPr>
              <w:t>O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13</w:t>
            </w:r>
            <w:r w:rsidRPr="00707FEF">
              <w:rPr>
                <w:rFonts w:ascii="Arial" w:hAnsi="Arial" w:cs="Arial"/>
                <w:lang w:val="pt-BR"/>
              </w:rPr>
              <w:t>S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2</w:t>
            </w:r>
            <w:r w:rsidRPr="00707FEF">
              <w:rPr>
                <w:rFonts w:ascii="Arial" w:hAnsi="Arial" w:cs="Arial"/>
                <w:vertAlign w:val="subscript"/>
              </w:rPr>
              <w:t xml:space="preserve">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lang w:val="pt-BR"/>
              </w:rPr>
            </w:pPr>
            <w:r w:rsidRPr="00707FEF">
              <w:rPr>
                <w:rFonts w:ascii="Arial" w:hAnsi="Arial" w:cs="Arial"/>
                <w:lang w:val="pt-BR"/>
              </w:rPr>
              <w:t>947.3827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  <w:lang w:val="pt-BR"/>
              </w:rPr>
              <w:t>947.3915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LXY38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</w:t>
            </w:r>
            <w:r w:rsidRPr="00707FEF">
              <w:rPr>
                <w:rFonts w:ascii="Arial" w:hAnsi="Arial" w:cs="Arial"/>
                <w:lang w:val="pt-BR"/>
              </w:rPr>
              <w:t>C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38</w:t>
            </w:r>
            <w:r w:rsidRPr="00707FEF">
              <w:rPr>
                <w:rFonts w:ascii="Arial" w:hAnsi="Arial" w:cs="Arial"/>
                <w:lang w:val="pt-BR"/>
              </w:rPr>
              <w:t>H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55</w:t>
            </w:r>
            <w:r w:rsidRPr="00707FEF">
              <w:rPr>
                <w:rFonts w:ascii="Arial" w:hAnsi="Arial" w:cs="Arial"/>
                <w:lang w:val="pt-BR"/>
              </w:rPr>
              <w:t>F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2</w:t>
            </w:r>
            <w:r w:rsidRPr="00707FEF">
              <w:rPr>
                <w:rFonts w:ascii="Arial" w:hAnsi="Arial" w:cs="Arial"/>
                <w:lang w:val="pt-BR"/>
              </w:rPr>
              <w:t>N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14</w:t>
            </w:r>
            <w:r w:rsidRPr="00707FEF">
              <w:rPr>
                <w:rFonts w:ascii="Arial" w:hAnsi="Arial" w:cs="Arial"/>
                <w:lang w:val="pt-BR"/>
              </w:rPr>
              <w:t>O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13</w:t>
            </w:r>
            <w:r w:rsidRPr="00707FEF">
              <w:rPr>
                <w:rFonts w:ascii="Arial" w:hAnsi="Arial" w:cs="Arial"/>
                <w:lang w:val="pt-BR"/>
              </w:rPr>
              <w:t>S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2</w:t>
            </w:r>
            <w:r w:rsidRPr="00707FEF">
              <w:rPr>
                <w:rFonts w:ascii="Arial" w:hAnsi="Arial" w:cs="Arial"/>
                <w:vertAlign w:val="subscript"/>
              </w:rPr>
              <w:t xml:space="preserve">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lang w:val="pt-BR"/>
              </w:rPr>
            </w:pPr>
            <w:r w:rsidRPr="00707FEF">
              <w:rPr>
                <w:rFonts w:ascii="Arial" w:hAnsi="Arial" w:cs="Arial"/>
                <w:lang w:val="pt-BR"/>
              </w:rPr>
              <w:t>1017.3483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  <w:lang w:val="pt-BR"/>
              </w:rPr>
              <w:t>1017.3577</w:t>
            </w:r>
          </w:p>
        </w:tc>
      </w:tr>
      <w:tr w:rsidR="00A84973" w:rsidRPr="00707FEF" w:rsidTr="00775817">
        <w:trPr>
          <w:trHeight w:val="267"/>
        </w:trPr>
        <w:tc>
          <w:tcPr>
            <w:tcW w:w="1273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LXY39</w:t>
            </w:r>
          </w:p>
        </w:tc>
        <w:tc>
          <w:tcPr>
            <w:tcW w:w="3135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</w:rPr>
            </w:pPr>
            <w:r w:rsidRPr="00707FEF">
              <w:rPr>
                <w:rFonts w:ascii="Arial" w:hAnsi="Arial" w:cs="Arial"/>
              </w:rPr>
              <w:t>[</w:t>
            </w:r>
            <w:r w:rsidRPr="00707FEF">
              <w:rPr>
                <w:rFonts w:ascii="Arial" w:hAnsi="Arial" w:cs="Arial"/>
                <w:lang w:val="pt-BR"/>
              </w:rPr>
              <w:t>C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38</w:t>
            </w:r>
            <w:r w:rsidRPr="00707FEF">
              <w:rPr>
                <w:rFonts w:ascii="Arial" w:hAnsi="Arial" w:cs="Arial"/>
                <w:lang w:val="pt-BR"/>
              </w:rPr>
              <w:t>H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55</w:t>
            </w:r>
            <w:r w:rsidRPr="00707FEF">
              <w:rPr>
                <w:rFonts w:ascii="Arial" w:hAnsi="Arial" w:cs="Arial"/>
                <w:lang w:val="pt-BR"/>
              </w:rPr>
              <w:t>F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2</w:t>
            </w:r>
            <w:r w:rsidRPr="00707FEF">
              <w:rPr>
                <w:rFonts w:ascii="Arial" w:hAnsi="Arial" w:cs="Arial"/>
                <w:lang w:val="pt-BR"/>
              </w:rPr>
              <w:t>N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14</w:t>
            </w:r>
            <w:r w:rsidRPr="00707FEF">
              <w:rPr>
                <w:rFonts w:ascii="Arial" w:hAnsi="Arial" w:cs="Arial"/>
                <w:lang w:val="pt-BR"/>
              </w:rPr>
              <w:t>O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14</w:t>
            </w:r>
            <w:r w:rsidRPr="00707FEF">
              <w:rPr>
                <w:rFonts w:ascii="Arial" w:hAnsi="Arial" w:cs="Arial"/>
                <w:lang w:val="pt-BR"/>
              </w:rPr>
              <w:t>S</w:t>
            </w:r>
            <w:r w:rsidRPr="00707FEF">
              <w:rPr>
                <w:rFonts w:ascii="Arial" w:hAnsi="Arial" w:cs="Arial"/>
                <w:vertAlign w:val="subscript"/>
                <w:lang w:val="pt-BR"/>
              </w:rPr>
              <w:t>2</w:t>
            </w:r>
            <w:r w:rsidRPr="00707FEF">
              <w:rPr>
                <w:rFonts w:ascii="Arial" w:hAnsi="Arial" w:cs="Arial"/>
                <w:lang w:val="pt-BR"/>
              </w:rPr>
              <w:t xml:space="preserve"> </w:t>
            </w:r>
            <w:r w:rsidRPr="00707FEF">
              <w:rPr>
                <w:rFonts w:ascii="Arial" w:hAnsi="Arial" w:cs="Arial"/>
              </w:rPr>
              <w:t>+ H]</w:t>
            </w:r>
            <w:r w:rsidRPr="00707FEF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838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lang w:val="pt-BR"/>
              </w:rPr>
            </w:pPr>
            <w:r w:rsidRPr="00707FEF">
              <w:rPr>
                <w:rFonts w:ascii="Arial" w:hAnsi="Arial" w:cs="Arial"/>
                <w:lang w:val="pt-BR"/>
              </w:rPr>
              <w:t>1033.3432</w:t>
            </w:r>
          </w:p>
        </w:tc>
        <w:tc>
          <w:tcPr>
            <w:tcW w:w="2502" w:type="dxa"/>
            <w:shd w:val="clear" w:color="auto" w:fill="auto"/>
          </w:tcPr>
          <w:p w:rsidR="00A84973" w:rsidRPr="00707FEF" w:rsidRDefault="00A84973" w:rsidP="006455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lang w:val="pt-BR"/>
              </w:rPr>
            </w:pPr>
            <w:r w:rsidRPr="00707FEF">
              <w:rPr>
                <w:rFonts w:ascii="Arial" w:hAnsi="Arial" w:cs="Arial"/>
                <w:lang w:val="pt-BR"/>
              </w:rPr>
              <w:t>1033.3525</w:t>
            </w:r>
          </w:p>
        </w:tc>
      </w:tr>
    </w:tbl>
    <w:p w:rsidR="00A84973" w:rsidRDefault="00A84973" w:rsidP="00A84973">
      <w:p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</w:p>
    <w:p w:rsidR="006662F2" w:rsidRDefault="006662F2" w:rsidP="00A84973">
      <w:p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Abbreviations: MW, molecular weight. </w:t>
      </w:r>
      <w:r w:rsidR="00EC75AF">
        <w:rPr>
          <w:rFonts w:ascii="Arial" w:hAnsi="Arial" w:cs="Arial"/>
          <w:sz w:val="22"/>
          <w:szCs w:val="22"/>
        </w:rPr>
        <w:t>*: dalton</w:t>
      </w:r>
    </w:p>
    <w:p w:rsidR="00A84973" w:rsidRDefault="00A84973" w:rsidP="00A84973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b/>
        </w:rPr>
        <w:br w:type="page"/>
      </w:r>
    </w:p>
    <w:p w:rsidR="00040CAF" w:rsidRDefault="00EB2E4A" w:rsidP="00EB2E4A">
      <w:pPr>
        <w:autoSpaceDE w:val="0"/>
        <w:autoSpaceDN w:val="0"/>
        <w:adjustRightInd w:val="0"/>
        <w:contextualSpacing/>
        <w:jc w:val="center"/>
      </w:pPr>
      <w:r>
        <w:object w:dxaOrig="10651" w:dyaOrig="92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7.35pt;height:345.05pt" o:ole="">
            <v:imagedata r:id="rId7" o:title=""/>
          </v:shape>
          <o:OLEObject Type="Embed" ProgID="ChemDraw.Document.6.0" ShapeID="_x0000_i1025" DrawAspect="Content" ObjectID="_1516176145" r:id="rId8"/>
        </w:object>
      </w:r>
    </w:p>
    <w:p w:rsidR="00040CAF" w:rsidRDefault="00040CAF" w:rsidP="00040CAF">
      <w:pPr>
        <w:autoSpaceDE w:val="0"/>
        <w:autoSpaceDN w:val="0"/>
        <w:adjustRightInd w:val="0"/>
        <w:contextualSpacing/>
        <w:rPr>
          <w:rFonts w:ascii="Arial" w:hAnsi="Arial" w:cs="Arial"/>
          <w:b/>
          <w:sz w:val="22"/>
          <w:szCs w:val="22"/>
        </w:rPr>
      </w:pPr>
    </w:p>
    <w:p w:rsidR="00040CAF" w:rsidRDefault="00040CAF" w:rsidP="00040CAF">
      <w:pPr>
        <w:autoSpaceDE w:val="0"/>
        <w:autoSpaceDN w:val="0"/>
        <w:adjustRightInd w:val="0"/>
        <w:contextualSpacing/>
        <w:rPr>
          <w:rFonts w:ascii="Arial" w:hAnsi="Arial" w:cs="Arial"/>
          <w:b/>
          <w:sz w:val="22"/>
          <w:szCs w:val="22"/>
        </w:rPr>
      </w:pPr>
    </w:p>
    <w:p w:rsidR="00040CAF" w:rsidRPr="002534CE" w:rsidRDefault="00040CAF" w:rsidP="00040CAF">
      <w:pPr>
        <w:autoSpaceDE w:val="0"/>
        <w:autoSpaceDN w:val="0"/>
        <w:adjustRightInd w:val="0"/>
        <w:contextualSpacing/>
        <w:rPr>
          <w:rFonts w:ascii="Arial" w:hAnsi="Arial" w:cs="Arial"/>
          <w:b/>
          <w:sz w:val="22"/>
          <w:szCs w:val="22"/>
        </w:rPr>
      </w:pPr>
      <w:r w:rsidRPr="002534CE">
        <w:rPr>
          <w:rFonts w:ascii="Arial" w:hAnsi="Arial" w:cs="Arial"/>
          <w:b/>
          <w:sz w:val="22"/>
          <w:szCs w:val="22"/>
        </w:rPr>
        <w:t xml:space="preserve">Figure </w:t>
      </w:r>
      <w:r w:rsidR="00EF3410"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>1</w:t>
      </w:r>
      <w:r w:rsidRPr="002534CE">
        <w:rPr>
          <w:rFonts w:ascii="Arial" w:hAnsi="Arial" w:cs="Arial"/>
          <w:b/>
          <w:sz w:val="22"/>
          <w:szCs w:val="22"/>
        </w:rPr>
        <w:t>. Thirty Fmoc-amino acids used at position X</w:t>
      </w:r>
      <w:r w:rsidRPr="002534CE">
        <w:rPr>
          <w:rFonts w:ascii="Arial" w:hAnsi="Arial" w:cs="Arial"/>
          <w:b/>
          <w:sz w:val="22"/>
          <w:szCs w:val="22"/>
          <w:vertAlign w:val="subscript"/>
        </w:rPr>
        <w:t>3</w:t>
      </w:r>
      <w:r w:rsidRPr="002534CE">
        <w:rPr>
          <w:rFonts w:ascii="Arial" w:hAnsi="Arial" w:cs="Arial"/>
          <w:b/>
          <w:sz w:val="22"/>
          <w:szCs w:val="22"/>
        </w:rPr>
        <w:t>-X</w:t>
      </w:r>
      <w:r w:rsidRPr="002534CE">
        <w:rPr>
          <w:rFonts w:ascii="Arial" w:hAnsi="Arial" w:cs="Arial"/>
          <w:b/>
          <w:sz w:val="22"/>
          <w:szCs w:val="22"/>
          <w:vertAlign w:val="subscript"/>
        </w:rPr>
        <w:t>7</w:t>
      </w:r>
      <w:r w:rsidRPr="002534CE">
        <w:rPr>
          <w:rFonts w:ascii="Arial" w:hAnsi="Arial" w:cs="Arial"/>
          <w:b/>
          <w:sz w:val="22"/>
          <w:szCs w:val="22"/>
        </w:rPr>
        <w:t xml:space="preserve"> in the three focused OBOC libraries</w:t>
      </w: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127F19" w:rsidRDefault="00127F19" w:rsidP="005413E8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5413E8" w:rsidRDefault="005413E8" w:rsidP="00A61E46">
      <w:pPr>
        <w:autoSpaceDE w:val="0"/>
        <w:autoSpaceDN w:val="0"/>
        <w:adjustRightInd w:val="0"/>
        <w:contextualSpacing/>
      </w:pPr>
    </w:p>
    <w:p w:rsidR="005413E8" w:rsidRDefault="005413E8" w:rsidP="00A61E46">
      <w:pPr>
        <w:autoSpaceDE w:val="0"/>
        <w:autoSpaceDN w:val="0"/>
        <w:adjustRightInd w:val="0"/>
        <w:contextualSpacing/>
      </w:pPr>
    </w:p>
    <w:p w:rsidR="00757AAC" w:rsidRDefault="00757AAC" w:rsidP="00A61E46">
      <w:p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</w:p>
    <w:p w:rsidR="00A31104" w:rsidRDefault="00EB2E4A" w:rsidP="005413E8">
      <w:pPr>
        <w:autoSpaceDE w:val="0"/>
        <w:autoSpaceDN w:val="0"/>
        <w:adjustRightInd w:val="0"/>
        <w:contextualSpacing/>
        <w:jc w:val="center"/>
      </w:pPr>
      <w:r>
        <w:object w:dxaOrig="10512" w:dyaOrig="6919">
          <v:shape id="_x0000_i1026" type="#_x0000_t75" style="width:384.45pt;height:252.7pt" o:ole="">
            <v:imagedata r:id="rId9" o:title=""/>
          </v:shape>
          <o:OLEObject Type="Embed" ProgID="ChemDraw.Document.6.0" ShapeID="_x0000_i1026" DrawAspect="Content" ObjectID="_1516176146" r:id="rId10"/>
        </w:object>
      </w:r>
    </w:p>
    <w:p w:rsidR="00105BE5" w:rsidRDefault="00105BE5" w:rsidP="00A61E46">
      <w:pPr>
        <w:autoSpaceDE w:val="0"/>
        <w:autoSpaceDN w:val="0"/>
        <w:adjustRightInd w:val="0"/>
        <w:contextualSpacing/>
        <w:rPr>
          <w:b/>
        </w:rPr>
      </w:pPr>
    </w:p>
    <w:p w:rsidR="005413E8" w:rsidRPr="002534CE" w:rsidRDefault="007745EF" w:rsidP="00A61E46">
      <w:pPr>
        <w:autoSpaceDE w:val="0"/>
        <w:autoSpaceDN w:val="0"/>
        <w:adjustRightInd w:val="0"/>
        <w:contextualSpacing/>
        <w:rPr>
          <w:rFonts w:ascii="Arial" w:hAnsi="Arial" w:cs="Arial"/>
          <w:b/>
          <w:sz w:val="22"/>
          <w:szCs w:val="22"/>
        </w:rPr>
      </w:pPr>
      <w:r>
        <w:rPr>
          <w:noProof/>
          <w:sz w:val="20"/>
          <w:szCs w:val="20"/>
          <w:lang w:eastAsia="zh-CN"/>
        </w:rPr>
        <w:pict>
          <v:shape id="_x0000_s1028" type="#_x0000_t75" style="position:absolute;margin-left:27.1pt;margin-top:26.2pt;width:391.95pt;height:216.1pt;z-index:251661312;mso-position-horizontal-relative:text;mso-position-vertical-relative:text">
            <v:imagedata r:id="rId11" o:title=""/>
            <w10:wrap type="topAndBottom"/>
          </v:shape>
          <o:OLEObject Type="Embed" ProgID="Prism5.Document" ShapeID="_x0000_s1028" DrawAspect="Content" ObjectID="_1516176147" r:id="rId12"/>
        </w:pict>
      </w:r>
      <w:r w:rsidR="005413E8" w:rsidRPr="002534CE">
        <w:rPr>
          <w:rFonts w:ascii="Arial" w:hAnsi="Arial" w:cs="Arial"/>
          <w:b/>
          <w:sz w:val="22"/>
          <w:szCs w:val="22"/>
        </w:rPr>
        <w:t xml:space="preserve">Figure </w:t>
      </w:r>
      <w:r w:rsidR="00EF3410">
        <w:rPr>
          <w:rFonts w:ascii="Arial" w:hAnsi="Arial" w:cs="Arial"/>
          <w:b/>
          <w:sz w:val="22"/>
          <w:szCs w:val="22"/>
        </w:rPr>
        <w:t>S</w:t>
      </w:r>
      <w:r w:rsidR="00040CAF">
        <w:rPr>
          <w:rFonts w:ascii="Arial" w:hAnsi="Arial" w:cs="Arial"/>
          <w:b/>
          <w:sz w:val="22"/>
          <w:szCs w:val="22"/>
        </w:rPr>
        <w:t>2</w:t>
      </w:r>
      <w:r w:rsidR="005413E8" w:rsidRPr="002534CE">
        <w:rPr>
          <w:rFonts w:ascii="Arial" w:hAnsi="Arial" w:cs="Arial"/>
          <w:b/>
          <w:sz w:val="22"/>
          <w:szCs w:val="22"/>
        </w:rPr>
        <w:t>. Seventeen Fmoc-amino acids used at position X</w:t>
      </w:r>
      <w:r w:rsidR="005413E8" w:rsidRPr="002534CE">
        <w:rPr>
          <w:rFonts w:ascii="Arial" w:hAnsi="Arial" w:cs="Arial"/>
          <w:b/>
          <w:sz w:val="22"/>
          <w:szCs w:val="22"/>
          <w:vertAlign w:val="subscript"/>
        </w:rPr>
        <w:t>1</w:t>
      </w:r>
      <w:r w:rsidR="005413E8" w:rsidRPr="002534CE">
        <w:rPr>
          <w:rFonts w:ascii="Arial" w:hAnsi="Arial" w:cs="Arial"/>
          <w:b/>
          <w:sz w:val="22"/>
          <w:szCs w:val="22"/>
        </w:rPr>
        <w:t xml:space="preserve"> in the three focused OBOC libraries</w:t>
      </w:r>
    </w:p>
    <w:p w:rsidR="00A3676E" w:rsidRPr="007745EF" w:rsidRDefault="00A3676E" w:rsidP="00A3676E">
      <w:pPr>
        <w:pStyle w:val="CommentText"/>
        <w:spacing w:line="480" w:lineRule="auto"/>
        <w:rPr>
          <w:rFonts w:ascii="Arial" w:hAnsi="Arial" w:cs="Arial"/>
          <w:sz w:val="22"/>
          <w:szCs w:val="22"/>
        </w:rPr>
      </w:pPr>
      <w:r w:rsidRPr="007745EF">
        <w:rPr>
          <w:rFonts w:ascii="Arial" w:hAnsi="Arial" w:cs="Arial"/>
          <w:b/>
          <w:sz w:val="22"/>
          <w:szCs w:val="22"/>
        </w:rPr>
        <w:t xml:space="preserve">Figure </w:t>
      </w:r>
      <w:r w:rsidR="00EF3410" w:rsidRPr="007745EF">
        <w:rPr>
          <w:rFonts w:ascii="Arial" w:hAnsi="Arial" w:cs="Arial"/>
          <w:b/>
          <w:sz w:val="22"/>
          <w:szCs w:val="22"/>
        </w:rPr>
        <w:t>S</w:t>
      </w:r>
      <w:r w:rsidRPr="007745EF">
        <w:rPr>
          <w:rFonts w:ascii="Arial" w:hAnsi="Arial" w:cs="Arial"/>
          <w:b/>
          <w:sz w:val="22"/>
          <w:szCs w:val="22"/>
        </w:rPr>
        <w:t xml:space="preserve">3.  </w:t>
      </w:r>
      <w:proofErr w:type="gramStart"/>
      <w:r w:rsidRPr="007745EF">
        <w:rPr>
          <w:rFonts w:ascii="Arial" w:hAnsi="Arial" w:cs="Arial"/>
          <w:b/>
          <w:sz w:val="22"/>
          <w:szCs w:val="22"/>
        </w:rPr>
        <w:t xml:space="preserve">The </w:t>
      </w:r>
      <w:r w:rsidRPr="007745EF">
        <w:rPr>
          <w:rFonts w:ascii="Arial" w:hAnsi="Arial" w:cs="Arial"/>
          <w:b/>
          <w:i/>
          <w:sz w:val="22"/>
          <w:szCs w:val="22"/>
        </w:rPr>
        <w:t>in vitro</w:t>
      </w:r>
      <w:r w:rsidRPr="007745EF">
        <w:rPr>
          <w:rFonts w:ascii="Arial" w:hAnsi="Arial" w:cs="Arial"/>
          <w:b/>
          <w:sz w:val="22"/>
          <w:szCs w:val="22"/>
        </w:rPr>
        <w:t xml:space="preserve"> stability of LXY30 in human plasma.</w:t>
      </w:r>
      <w:proofErr w:type="gramEnd"/>
      <w:r w:rsidRPr="007745EF">
        <w:rPr>
          <w:rFonts w:ascii="Arial" w:hAnsi="Arial" w:cs="Arial"/>
          <w:b/>
          <w:sz w:val="22"/>
          <w:szCs w:val="22"/>
        </w:rPr>
        <w:t xml:space="preserve"> </w:t>
      </w:r>
      <w:r w:rsidRPr="007745EF">
        <w:rPr>
          <w:rFonts w:ascii="Arial" w:hAnsi="Arial" w:cs="Arial"/>
          <w:sz w:val="22"/>
          <w:szCs w:val="22"/>
        </w:rPr>
        <w:t xml:space="preserve">LXY30 was incubated with 90% human plasma from healthy donor at 37°C for up to 8 days. The peptide concentrations were determined by integration of the LXY30 peak (area) from </w:t>
      </w:r>
      <w:r w:rsidRPr="007745EF">
        <w:rPr>
          <w:rStyle w:val="st"/>
          <w:rFonts w:ascii="Arial" w:hAnsi="Arial" w:cs="Arial"/>
          <w:sz w:val="22"/>
          <w:szCs w:val="22"/>
        </w:rPr>
        <w:t>reversed-phase</w:t>
      </w:r>
      <w:r w:rsidRPr="007745EF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hyperlink r:id="rId13" w:history="1">
        <w:r w:rsidRPr="007745EF">
          <w:rPr>
            <w:rFonts w:ascii="Arial" w:hAnsi="Arial" w:cs="Arial"/>
            <w:sz w:val="22"/>
            <w:szCs w:val="22"/>
            <w:lang w:eastAsia="en-US"/>
          </w:rPr>
          <w:t>high-performance liquid chromatography</w:t>
        </w:r>
      </w:hyperlink>
      <w:r w:rsidRPr="007745EF">
        <w:rPr>
          <w:rFonts w:ascii="Arial" w:hAnsi="Arial" w:cs="Arial"/>
          <w:sz w:val="22"/>
          <w:szCs w:val="22"/>
        </w:rPr>
        <w:t xml:space="preserve"> (RP-HPLC) chromatograms at UV 214 nm. The half-life of LXY30 in the plasma was calculated as 16.0 days using the formula </w:t>
      </w:r>
      <w:r w:rsidRPr="007745EF">
        <w:rPr>
          <w:rFonts w:ascii="Arial" w:hAnsi="Arial" w:cs="Arial"/>
          <w:i/>
          <w:sz w:val="22"/>
          <w:szCs w:val="22"/>
        </w:rPr>
        <w:t>t</w:t>
      </w:r>
      <w:r w:rsidRPr="007745EF">
        <w:rPr>
          <w:rFonts w:ascii="Arial" w:hAnsi="Arial" w:cs="Arial"/>
          <w:sz w:val="22"/>
          <w:szCs w:val="22"/>
          <w:vertAlign w:val="subscript"/>
        </w:rPr>
        <w:t>1/2</w:t>
      </w:r>
      <w:r w:rsidRPr="007745EF">
        <w:rPr>
          <w:rFonts w:ascii="Arial" w:hAnsi="Arial" w:cs="Arial"/>
          <w:sz w:val="22"/>
          <w:szCs w:val="22"/>
        </w:rPr>
        <w:t>=1/</w:t>
      </w:r>
      <w:proofErr w:type="spellStart"/>
      <w:r w:rsidRPr="007745EF">
        <w:rPr>
          <w:rFonts w:ascii="Arial" w:hAnsi="Arial" w:cs="Arial"/>
          <w:i/>
          <w:sz w:val="22"/>
          <w:szCs w:val="22"/>
        </w:rPr>
        <w:t>k</w:t>
      </w:r>
      <w:r w:rsidRPr="007745EF">
        <w:rPr>
          <w:rFonts w:ascii="Arial" w:hAnsi="Arial" w:cs="Arial"/>
          <w:sz w:val="22"/>
          <w:szCs w:val="22"/>
          <w:vertAlign w:val="subscript"/>
        </w:rPr>
        <w:t>obs</w:t>
      </w:r>
      <w:r w:rsidRPr="007745EF">
        <w:rPr>
          <w:rFonts w:ascii="Arial" w:hAnsi="Arial" w:cs="Arial"/>
          <w:b/>
          <w:sz w:val="22"/>
          <w:szCs w:val="22"/>
        </w:rPr>
        <w:t>·</w:t>
      </w:r>
      <w:proofErr w:type="gramStart"/>
      <w:r w:rsidRPr="007745EF">
        <w:rPr>
          <w:rFonts w:ascii="Arial" w:hAnsi="Arial" w:cs="Arial"/>
          <w:sz w:val="22"/>
          <w:szCs w:val="22"/>
        </w:rPr>
        <w:t>ln</w:t>
      </w:r>
      <w:proofErr w:type="spellEnd"/>
      <w:r w:rsidRPr="007745EF">
        <w:rPr>
          <w:rFonts w:ascii="Arial" w:hAnsi="Arial" w:cs="Arial"/>
          <w:sz w:val="22"/>
          <w:szCs w:val="22"/>
        </w:rPr>
        <w:t>(</w:t>
      </w:r>
      <w:proofErr w:type="gramEnd"/>
      <w:r w:rsidRPr="007745EF">
        <w:rPr>
          <w:rFonts w:ascii="Arial" w:hAnsi="Arial" w:cs="Arial"/>
          <w:sz w:val="22"/>
          <w:szCs w:val="22"/>
        </w:rPr>
        <w:t>2). Assays were performed in triplicate.</w:t>
      </w:r>
    </w:p>
    <w:p w:rsidR="00A3676E" w:rsidRDefault="00A3676E" w:rsidP="0075708F">
      <w:pPr>
        <w:pStyle w:val="CommentText"/>
        <w:spacing w:line="480" w:lineRule="auto"/>
        <w:rPr>
          <w:rFonts w:ascii="Arial" w:hAnsi="Arial" w:cs="Arial"/>
          <w:color w:val="FF0000"/>
          <w:sz w:val="22"/>
          <w:szCs w:val="22"/>
        </w:rPr>
      </w:pPr>
    </w:p>
    <w:p w:rsidR="00EB2E4A" w:rsidRPr="0075708F" w:rsidRDefault="00EB2E4A" w:rsidP="0075708F">
      <w:pPr>
        <w:pStyle w:val="CommentText"/>
        <w:spacing w:line="480" w:lineRule="auto"/>
        <w:rPr>
          <w:rFonts w:ascii="Arial" w:hAnsi="Arial" w:cs="Arial"/>
          <w:color w:val="FF0000"/>
          <w:sz w:val="22"/>
          <w:szCs w:val="22"/>
        </w:rPr>
      </w:pPr>
    </w:p>
    <w:p w:rsidR="009F3917" w:rsidRPr="00D033B7" w:rsidRDefault="009F3917" w:rsidP="001D54A3">
      <w:pPr>
        <w:pStyle w:val="CommentText"/>
        <w:spacing w:line="480" w:lineRule="auto"/>
        <w:rPr>
          <w:rFonts w:ascii="Arial" w:hAnsi="Arial" w:cs="Arial"/>
          <w:b/>
          <w:sz w:val="22"/>
          <w:szCs w:val="22"/>
        </w:rPr>
      </w:pPr>
    </w:p>
    <w:p w:rsidR="001D54A3" w:rsidRDefault="001D54A3" w:rsidP="001D54A3">
      <w:pPr>
        <w:pStyle w:val="CommentText"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4897755" cy="33432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mbined image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75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54A3" w:rsidRDefault="001D54A3" w:rsidP="001D54A3">
      <w:pPr>
        <w:pStyle w:val="CommentText"/>
        <w:spacing w:line="480" w:lineRule="auto"/>
        <w:rPr>
          <w:rFonts w:ascii="Arial" w:hAnsi="Arial" w:cs="Arial"/>
          <w:sz w:val="22"/>
          <w:szCs w:val="22"/>
        </w:rPr>
      </w:pPr>
    </w:p>
    <w:p w:rsidR="001D54A3" w:rsidRDefault="001D54A3" w:rsidP="001D54A3">
      <w:pPr>
        <w:pStyle w:val="CommentText"/>
        <w:spacing w:line="480" w:lineRule="auto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1D54A3" w:rsidRDefault="001D54A3" w:rsidP="001D54A3">
      <w:pPr>
        <w:pStyle w:val="CommentText"/>
        <w:spacing w:line="480" w:lineRule="auto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1D54A3" w:rsidRDefault="001D54A3" w:rsidP="001D54A3">
      <w:pPr>
        <w:pStyle w:val="CommentText"/>
        <w:spacing w:line="480" w:lineRule="auto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1D54A3" w:rsidRDefault="001D54A3" w:rsidP="001D54A3">
      <w:pPr>
        <w:pStyle w:val="CommentText"/>
        <w:spacing w:line="480" w:lineRule="auto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D033B7" w:rsidRDefault="00D033B7" w:rsidP="00D033B7">
      <w:pPr>
        <w:spacing w:after="200" w:line="276" w:lineRule="auto"/>
        <w:rPr>
          <w:b/>
        </w:rPr>
      </w:pPr>
    </w:p>
    <w:p w:rsidR="00D033B7" w:rsidRDefault="00D033B7" w:rsidP="00D033B7">
      <w:pPr>
        <w:spacing w:after="200" w:line="276" w:lineRule="auto"/>
        <w:rPr>
          <w:b/>
        </w:rPr>
      </w:pPr>
    </w:p>
    <w:p w:rsidR="00D033B7" w:rsidRDefault="00D033B7" w:rsidP="00D033B7">
      <w:pPr>
        <w:spacing w:after="200" w:line="276" w:lineRule="auto"/>
        <w:rPr>
          <w:b/>
        </w:rPr>
      </w:pPr>
    </w:p>
    <w:p w:rsidR="00D033B7" w:rsidRDefault="00D033B7" w:rsidP="00D033B7">
      <w:pPr>
        <w:spacing w:after="200" w:line="276" w:lineRule="auto"/>
        <w:rPr>
          <w:b/>
        </w:rPr>
      </w:pPr>
    </w:p>
    <w:p w:rsidR="00D033B7" w:rsidRDefault="00D033B7" w:rsidP="00D033B7">
      <w:pPr>
        <w:spacing w:after="200" w:line="276" w:lineRule="auto"/>
        <w:rPr>
          <w:b/>
        </w:rPr>
      </w:pPr>
    </w:p>
    <w:p w:rsidR="00715B62" w:rsidRDefault="00715B62" w:rsidP="0075708F">
      <w:pPr>
        <w:spacing w:line="480" w:lineRule="auto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1D54A3" w:rsidRPr="007745EF" w:rsidRDefault="00715B62" w:rsidP="00715B62">
      <w:pPr>
        <w:spacing w:after="200" w:line="480" w:lineRule="auto"/>
        <w:jc w:val="both"/>
        <w:rPr>
          <w:b/>
        </w:rPr>
      </w:pPr>
      <w:r w:rsidRPr="007745EF">
        <w:rPr>
          <w:rFonts w:ascii="Arial" w:hAnsi="Arial" w:cs="Arial"/>
          <w:b/>
          <w:bCs/>
          <w:sz w:val="22"/>
          <w:szCs w:val="22"/>
        </w:rPr>
        <w:t xml:space="preserve">Figure </w:t>
      </w:r>
      <w:r w:rsidR="00EF3410" w:rsidRPr="007745EF">
        <w:rPr>
          <w:rFonts w:ascii="Arial" w:hAnsi="Arial" w:cs="Arial"/>
          <w:b/>
          <w:bCs/>
          <w:sz w:val="22"/>
          <w:szCs w:val="22"/>
        </w:rPr>
        <w:t>S</w:t>
      </w:r>
      <w:r w:rsidRPr="007745EF">
        <w:rPr>
          <w:rFonts w:ascii="Arial" w:hAnsi="Arial" w:cs="Arial"/>
          <w:b/>
          <w:bCs/>
          <w:sz w:val="22"/>
          <w:szCs w:val="22"/>
        </w:rPr>
        <w:t xml:space="preserve">4.  </w:t>
      </w:r>
      <w:proofErr w:type="gramStart"/>
      <w:r w:rsidRPr="007745EF">
        <w:rPr>
          <w:rFonts w:ascii="Arial" w:hAnsi="Arial" w:cs="Arial"/>
          <w:b/>
          <w:bCs/>
          <w:sz w:val="22"/>
          <w:szCs w:val="22"/>
        </w:rPr>
        <w:t xml:space="preserve">Integrin α3 expression of U-87MG </w:t>
      </w:r>
      <w:proofErr w:type="spellStart"/>
      <w:r w:rsidRPr="007745EF">
        <w:rPr>
          <w:rFonts w:ascii="Arial" w:hAnsi="Arial" w:cs="Arial"/>
          <w:b/>
          <w:bCs/>
          <w:sz w:val="22"/>
          <w:szCs w:val="22"/>
        </w:rPr>
        <w:t>xenografts</w:t>
      </w:r>
      <w:proofErr w:type="spellEnd"/>
      <w:r w:rsidRPr="007745EF">
        <w:rPr>
          <w:rFonts w:ascii="Arial" w:hAnsi="Arial" w:cs="Arial"/>
          <w:b/>
          <w:bCs/>
          <w:sz w:val="22"/>
          <w:szCs w:val="22"/>
        </w:rPr>
        <w:t>.</w:t>
      </w:r>
      <w:proofErr w:type="gramEnd"/>
      <w:r w:rsidRPr="007745EF">
        <w:rPr>
          <w:rFonts w:ascii="Arial" w:hAnsi="Arial" w:cs="Arial"/>
          <w:b/>
          <w:bCs/>
          <w:sz w:val="22"/>
          <w:szCs w:val="22"/>
        </w:rPr>
        <w:t xml:space="preserve"> </w:t>
      </w:r>
      <w:r w:rsidRPr="007745EF">
        <w:rPr>
          <w:rFonts w:ascii="Arial" w:hAnsi="Arial" w:cs="Arial"/>
          <w:bCs/>
          <w:sz w:val="22"/>
          <w:szCs w:val="22"/>
        </w:rPr>
        <w:t xml:space="preserve">The </w:t>
      </w:r>
      <w:proofErr w:type="spellStart"/>
      <w:r w:rsidRPr="007745EF">
        <w:rPr>
          <w:rFonts w:ascii="Arial" w:hAnsi="Arial" w:cs="Arial"/>
          <w:bCs/>
          <w:sz w:val="22"/>
          <w:szCs w:val="22"/>
        </w:rPr>
        <w:t>orthotopic</w:t>
      </w:r>
      <w:proofErr w:type="spellEnd"/>
      <w:r w:rsidRPr="007745EF">
        <w:rPr>
          <w:rFonts w:ascii="Arial" w:hAnsi="Arial" w:cs="Arial"/>
          <w:bCs/>
          <w:sz w:val="22"/>
          <w:szCs w:val="22"/>
        </w:rPr>
        <w:t xml:space="preserve"> and subcutaneous U-87MG </w:t>
      </w:r>
      <w:proofErr w:type="spellStart"/>
      <w:r w:rsidRPr="007745EF">
        <w:rPr>
          <w:rFonts w:ascii="Arial" w:hAnsi="Arial" w:cs="Arial"/>
          <w:bCs/>
          <w:sz w:val="22"/>
          <w:szCs w:val="22"/>
        </w:rPr>
        <w:t>xenografts</w:t>
      </w:r>
      <w:proofErr w:type="spellEnd"/>
      <w:r w:rsidRPr="007745EF">
        <w:rPr>
          <w:rFonts w:ascii="Arial" w:hAnsi="Arial" w:cs="Arial"/>
          <w:bCs/>
          <w:sz w:val="22"/>
          <w:szCs w:val="22"/>
        </w:rPr>
        <w:t xml:space="preserve"> showed positive staining for integrin α3 expression. </w:t>
      </w:r>
      <w:proofErr w:type="gramStart"/>
      <w:r w:rsidRPr="007745EF">
        <w:rPr>
          <w:rFonts w:ascii="Arial" w:hAnsi="Arial" w:cs="Arial"/>
          <w:bCs/>
          <w:sz w:val="22"/>
          <w:szCs w:val="22"/>
        </w:rPr>
        <w:t>(Scale bar: 50 µm, Blue: DAPI staining, Green: anti-α3 integrin staining.</w:t>
      </w:r>
      <w:proofErr w:type="gramEnd"/>
      <w:r w:rsidRPr="007745EF">
        <w:rPr>
          <w:rFonts w:ascii="Arial" w:hAnsi="Arial" w:cs="Arial"/>
          <w:bCs/>
          <w:sz w:val="22"/>
          <w:szCs w:val="22"/>
        </w:rPr>
        <w:t xml:space="preserve"> NB: normal brain)</w:t>
      </w:r>
    </w:p>
    <w:p w:rsidR="009A6330" w:rsidRDefault="007745EF" w:rsidP="00B920B1">
      <w:pPr>
        <w:autoSpaceDE w:val="0"/>
        <w:autoSpaceDN w:val="0"/>
        <w:adjustRightInd w:val="0"/>
        <w:contextualSpacing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253487" cy="358763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5A.final.t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487" cy="3587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FCE" w:rsidRDefault="007745EF" w:rsidP="00900FCE">
      <w:bookmarkStart w:id="0" w:name="_GoBack"/>
      <w:r>
        <w:rPr>
          <w:noProof/>
        </w:rPr>
        <w:drawing>
          <wp:inline distT="0" distB="0" distL="0" distR="0">
            <wp:extent cx="5253487" cy="340466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5B.final.t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487" cy="340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44A09" w:rsidRDefault="00744A09" w:rsidP="00900FCE"/>
    <w:p w:rsidR="00900FCE" w:rsidRDefault="00900FCE" w:rsidP="00900FCE"/>
    <w:p w:rsidR="00173EFA" w:rsidRDefault="00105BE5" w:rsidP="00D033B7">
      <w:pPr>
        <w:pStyle w:val="CommentText"/>
        <w:spacing w:line="480" w:lineRule="auto"/>
        <w:rPr>
          <w:rFonts w:asciiTheme="minorHAnsi" w:hAnsiTheme="minorHAnsi"/>
          <w:sz w:val="22"/>
          <w:szCs w:val="22"/>
        </w:rPr>
      </w:pPr>
      <w:r w:rsidRPr="002534CE">
        <w:rPr>
          <w:rFonts w:ascii="Arial" w:hAnsi="Arial" w:cs="Arial"/>
          <w:b/>
          <w:bCs/>
          <w:sz w:val="22"/>
          <w:szCs w:val="22"/>
        </w:rPr>
        <w:t xml:space="preserve">Figure </w:t>
      </w:r>
      <w:r w:rsidR="00EF3410">
        <w:rPr>
          <w:rFonts w:ascii="Arial" w:hAnsi="Arial" w:cs="Arial"/>
          <w:b/>
          <w:bCs/>
          <w:sz w:val="22"/>
          <w:szCs w:val="22"/>
        </w:rPr>
        <w:t>S</w:t>
      </w:r>
      <w:r w:rsidR="001D54A3">
        <w:rPr>
          <w:rFonts w:ascii="Arial" w:hAnsi="Arial" w:cs="Arial"/>
          <w:b/>
          <w:bCs/>
          <w:sz w:val="22"/>
          <w:szCs w:val="22"/>
        </w:rPr>
        <w:t>5</w:t>
      </w:r>
      <w:r w:rsidR="00900FCE" w:rsidRPr="002534CE">
        <w:rPr>
          <w:rFonts w:ascii="Arial" w:hAnsi="Arial" w:cs="Arial"/>
          <w:b/>
          <w:bCs/>
          <w:sz w:val="22"/>
          <w:szCs w:val="22"/>
        </w:rPr>
        <w:t>. Flow cytometry analysis of LXY30 binding to a panel of breast cancer (A) and lung cancer (B) cell</w:t>
      </w:r>
      <w:r w:rsidR="005667DA">
        <w:rPr>
          <w:rFonts w:ascii="Arial" w:hAnsi="Arial" w:cs="Arial"/>
          <w:b/>
          <w:bCs/>
          <w:sz w:val="22"/>
          <w:szCs w:val="22"/>
        </w:rPr>
        <w:t xml:space="preserve"> line</w:t>
      </w:r>
      <w:r w:rsidR="00900FCE" w:rsidRPr="002534CE">
        <w:rPr>
          <w:rFonts w:ascii="Arial" w:hAnsi="Arial" w:cs="Arial"/>
          <w:b/>
          <w:bCs/>
          <w:sz w:val="22"/>
          <w:szCs w:val="22"/>
        </w:rPr>
        <w:t xml:space="preserve">s (also see </w:t>
      </w:r>
      <w:r w:rsidRPr="002534CE">
        <w:rPr>
          <w:rFonts w:ascii="Arial" w:hAnsi="Arial" w:cs="Arial"/>
          <w:b/>
          <w:bCs/>
          <w:sz w:val="22"/>
          <w:szCs w:val="22"/>
        </w:rPr>
        <w:t>T</w:t>
      </w:r>
      <w:r w:rsidR="00900FCE" w:rsidRPr="002534CE">
        <w:rPr>
          <w:rFonts w:ascii="Arial" w:hAnsi="Arial" w:cs="Arial"/>
          <w:b/>
          <w:bCs/>
          <w:sz w:val="22"/>
          <w:szCs w:val="22"/>
        </w:rPr>
        <w:t xml:space="preserve">able </w:t>
      </w:r>
      <w:r w:rsidR="00EF3410">
        <w:rPr>
          <w:rFonts w:ascii="Arial" w:hAnsi="Arial" w:cs="Arial"/>
          <w:b/>
          <w:bCs/>
          <w:sz w:val="22"/>
          <w:szCs w:val="22"/>
        </w:rPr>
        <w:t>S</w:t>
      </w:r>
      <w:r w:rsidR="005732A0">
        <w:rPr>
          <w:rFonts w:ascii="Arial" w:hAnsi="Arial" w:cs="Arial"/>
          <w:b/>
          <w:bCs/>
          <w:sz w:val="22"/>
          <w:szCs w:val="22"/>
        </w:rPr>
        <w:t>2</w:t>
      </w:r>
      <w:r w:rsidR="00900FCE" w:rsidRPr="002534CE">
        <w:rPr>
          <w:rFonts w:ascii="Arial" w:hAnsi="Arial" w:cs="Arial"/>
          <w:b/>
          <w:bCs/>
          <w:sz w:val="22"/>
          <w:szCs w:val="22"/>
        </w:rPr>
        <w:t xml:space="preserve">). </w:t>
      </w:r>
      <w:r w:rsidR="00900FCE" w:rsidRPr="002534CE">
        <w:rPr>
          <w:rFonts w:ascii="Arial" w:hAnsi="Arial" w:cs="Arial"/>
          <w:sz w:val="22"/>
          <w:szCs w:val="22"/>
        </w:rPr>
        <w:t xml:space="preserve">Black curves represent </w:t>
      </w:r>
      <w:r w:rsidR="00DB35F3">
        <w:rPr>
          <w:rFonts w:ascii="Arial" w:hAnsi="Arial" w:cs="Arial"/>
          <w:sz w:val="22"/>
          <w:szCs w:val="22"/>
        </w:rPr>
        <w:t xml:space="preserve">the </w:t>
      </w:r>
      <w:r w:rsidR="00900FCE" w:rsidRPr="002534CE">
        <w:rPr>
          <w:rFonts w:ascii="Arial" w:hAnsi="Arial" w:cs="Arial"/>
          <w:sz w:val="22"/>
          <w:szCs w:val="22"/>
        </w:rPr>
        <w:t>negative control</w:t>
      </w:r>
      <w:r w:rsidR="00B666A2">
        <w:rPr>
          <w:rFonts w:ascii="Arial" w:hAnsi="Arial" w:cs="Arial"/>
          <w:sz w:val="22"/>
          <w:szCs w:val="22"/>
        </w:rPr>
        <w:t>s</w:t>
      </w:r>
      <w:r w:rsidR="00900FCE" w:rsidRPr="002534CE">
        <w:rPr>
          <w:rFonts w:ascii="Arial" w:hAnsi="Arial" w:cs="Arial"/>
          <w:sz w:val="22"/>
          <w:szCs w:val="22"/>
        </w:rPr>
        <w:t xml:space="preserve">. Red curves represent </w:t>
      </w:r>
      <w:r w:rsidR="00B666A2">
        <w:rPr>
          <w:rFonts w:ascii="Arial" w:hAnsi="Arial" w:cs="Arial"/>
          <w:sz w:val="22"/>
          <w:szCs w:val="22"/>
        </w:rPr>
        <w:t xml:space="preserve">the </w:t>
      </w:r>
      <w:r w:rsidR="00900FCE" w:rsidRPr="002534CE">
        <w:rPr>
          <w:rFonts w:ascii="Arial" w:hAnsi="Arial" w:cs="Arial"/>
          <w:sz w:val="22"/>
          <w:szCs w:val="22"/>
        </w:rPr>
        <w:t xml:space="preserve">cell binding after </w:t>
      </w:r>
      <w:r w:rsidR="00DB35F3">
        <w:rPr>
          <w:rFonts w:ascii="Arial" w:hAnsi="Arial" w:cs="Arial"/>
          <w:sz w:val="22"/>
          <w:szCs w:val="22"/>
        </w:rPr>
        <w:t>the addition of</w:t>
      </w:r>
      <w:r w:rsidR="00DB35F3" w:rsidRPr="002534CE">
        <w:rPr>
          <w:rFonts w:ascii="Arial" w:hAnsi="Arial" w:cs="Arial"/>
          <w:sz w:val="22"/>
          <w:szCs w:val="22"/>
        </w:rPr>
        <w:t xml:space="preserve"> </w:t>
      </w:r>
      <w:r w:rsidR="00900FCE" w:rsidRPr="002534CE">
        <w:rPr>
          <w:rFonts w:ascii="Arial" w:hAnsi="Arial" w:cs="Arial"/>
          <w:sz w:val="22"/>
          <w:szCs w:val="22"/>
        </w:rPr>
        <w:t xml:space="preserve">LXY30-Biotin. </w:t>
      </w:r>
    </w:p>
    <w:p w:rsidR="00173EFA" w:rsidRDefault="00173EFA" w:rsidP="00EB5178">
      <w:pPr>
        <w:pStyle w:val="CommentText"/>
        <w:rPr>
          <w:rFonts w:asciiTheme="minorHAnsi" w:hAnsiTheme="minorHAnsi"/>
          <w:sz w:val="22"/>
          <w:szCs w:val="22"/>
        </w:rPr>
      </w:pPr>
    </w:p>
    <w:p w:rsidR="00173EFA" w:rsidRDefault="00173EFA" w:rsidP="00EB5178">
      <w:pPr>
        <w:pStyle w:val="CommentText"/>
        <w:rPr>
          <w:rFonts w:asciiTheme="minorHAnsi" w:hAnsiTheme="minorHAnsi"/>
          <w:sz w:val="22"/>
          <w:szCs w:val="22"/>
        </w:rPr>
      </w:pPr>
    </w:p>
    <w:p w:rsidR="00173EFA" w:rsidRDefault="00173EFA" w:rsidP="00EB5178">
      <w:pPr>
        <w:pStyle w:val="CommentText"/>
        <w:rPr>
          <w:rFonts w:asciiTheme="minorHAnsi" w:hAnsiTheme="minorHAnsi"/>
          <w:sz w:val="22"/>
          <w:szCs w:val="22"/>
        </w:rPr>
      </w:pPr>
    </w:p>
    <w:p w:rsidR="002101A5" w:rsidRPr="002534CE" w:rsidRDefault="002101A5" w:rsidP="002101A5">
      <w:pPr>
        <w:rPr>
          <w:rFonts w:ascii="Arial" w:hAnsi="Arial" w:cs="Arial"/>
          <w:b/>
          <w:bCs/>
          <w:color w:val="000000"/>
          <w:kern w:val="24"/>
        </w:rPr>
      </w:pPr>
      <w:r w:rsidRPr="002534CE">
        <w:rPr>
          <w:rFonts w:ascii="Arial" w:hAnsi="Arial" w:cs="Arial"/>
          <w:b/>
          <w:bCs/>
          <w:color w:val="000000"/>
          <w:kern w:val="24"/>
        </w:rPr>
        <w:t xml:space="preserve">Table </w:t>
      </w:r>
      <w:r w:rsidR="00EF3410">
        <w:rPr>
          <w:rFonts w:ascii="Arial" w:hAnsi="Arial" w:cs="Arial"/>
          <w:b/>
          <w:bCs/>
          <w:color w:val="000000"/>
          <w:kern w:val="24"/>
        </w:rPr>
        <w:t>S</w:t>
      </w:r>
      <w:r w:rsidR="00A84973">
        <w:rPr>
          <w:rFonts w:ascii="Arial" w:hAnsi="Arial" w:cs="Arial"/>
          <w:b/>
          <w:bCs/>
          <w:color w:val="000000"/>
          <w:kern w:val="24"/>
        </w:rPr>
        <w:t>2</w:t>
      </w:r>
      <w:r w:rsidR="00D056BA">
        <w:rPr>
          <w:rFonts w:ascii="Arial" w:hAnsi="Arial" w:cs="Arial"/>
          <w:b/>
          <w:bCs/>
          <w:color w:val="000000"/>
          <w:kern w:val="24"/>
        </w:rPr>
        <w:t>. Summary of LXY</w:t>
      </w:r>
      <w:r w:rsidRPr="002534CE">
        <w:rPr>
          <w:rFonts w:ascii="Arial" w:hAnsi="Arial" w:cs="Arial"/>
          <w:b/>
          <w:bCs/>
          <w:color w:val="000000"/>
          <w:kern w:val="24"/>
        </w:rPr>
        <w:t>30 binding to various cancer cells by flow cytometry</w:t>
      </w:r>
    </w:p>
    <w:p w:rsidR="002101A5" w:rsidRPr="00300174" w:rsidRDefault="002101A5" w:rsidP="002101A5">
      <w:pPr>
        <w:rPr>
          <w:rFonts w:ascii="Arial" w:hAnsi="Arial" w:cs="Arial"/>
          <w:b/>
          <w:bCs/>
          <w:color w:val="000000"/>
          <w:kern w:val="24"/>
        </w:rPr>
      </w:pPr>
    </w:p>
    <w:tbl>
      <w:tblPr>
        <w:tblW w:w="93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50"/>
        <w:gridCol w:w="2144"/>
        <w:gridCol w:w="2356"/>
        <w:gridCol w:w="1890"/>
        <w:gridCol w:w="1620"/>
      </w:tblGrid>
      <w:tr w:rsidR="00E11D83" w:rsidRPr="00300174" w:rsidTr="00D056BA">
        <w:trPr>
          <w:trHeight w:val="255"/>
        </w:trPr>
        <w:tc>
          <w:tcPr>
            <w:tcW w:w="135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300174">
              <w:rPr>
                <w:rFonts w:ascii="Arial" w:hAnsi="Arial" w:cs="Arial"/>
                <w:b/>
                <w:color w:val="000000"/>
                <w:kern w:val="24"/>
              </w:rPr>
              <w:t>Cell Line</w:t>
            </w:r>
          </w:p>
        </w:tc>
        <w:tc>
          <w:tcPr>
            <w:tcW w:w="214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b/>
                <w:color w:val="000000"/>
                <w:kern w:val="24"/>
              </w:rPr>
            </w:pPr>
            <w:r w:rsidRPr="00300174">
              <w:rPr>
                <w:rFonts w:ascii="Arial" w:hAnsi="Arial" w:cs="Arial"/>
                <w:b/>
                <w:color w:val="000000"/>
                <w:kern w:val="24"/>
              </w:rPr>
              <w:t>Tumor Type</w:t>
            </w:r>
          </w:p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b/>
                <w:color w:val="000000"/>
                <w:kern w:val="24"/>
              </w:rPr>
            </w:pPr>
            <w:r w:rsidRPr="00300174">
              <w:rPr>
                <w:rFonts w:ascii="Arial" w:hAnsi="Arial" w:cs="Arial"/>
                <w:b/>
                <w:color w:val="000000"/>
                <w:kern w:val="24"/>
              </w:rPr>
              <w:t>(Tissue, subtype)</w:t>
            </w:r>
          </w:p>
        </w:tc>
        <w:tc>
          <w:tcPr>
            <w:tcW w:w="2356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b/>
                <w:color w:val="000000"/>
                <w:kern w:val="24"/>
              </w:rPr>
            </w:pPr>
            <w:r w:rsidRPr="00300174">
              <w:rPr>
                <w:rFonts w:ascii="Arial" w:hAnsi="Arial" w:cs="Arial"/>
                <w:b/>
                <w:color w:val="000000"/>
                <w:kern w:val="24"/>
              </w:rPr>
              <w:t xml:space="preserve">Clinically Relevant </w:t>
            </w:r>
          </w:p>
          <w:p w:rsidR="00E11D83" w:rsidRPr="00300174" w:rsidRDefault="00E11D83" w:rsidP="00D056BA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b/>
                <w:color w:val="000000"/>
                <w:kern w:val="24"/>
              </w:rPr>
            </w:pPr>
            <w:r w:rsidRPr="00300174">
              <w:rPr>
                <w:rFonts w:ascii="Arial" w:hAnsi="Arial" w:cs="Arial"/>
                <w:b/>
                <w:color w:val="000000"/>
                <w:kern w:val="24"/>
              </w:rPr>
              <w:t>Molecular Biomarkers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b/>
                <w:color w:val="000000"/>
                <w:kern w:val="24"/>
              </w:rPr>
            </w:pPr>
            <w:r w:rsidRPr="00300174">
              <w:rPr>
                <w:rFonts w:ascii="Arial" w:hAnsi="Arial" w:cs="Arial"/>
                <w:b/>
                <w:color w:val="000000"/>
                <w:kern w:val="24"/>
              </w:rPr>
              <w:t>(MFI W/ LXY30)/</w:t>
            </w:r>
          </w:p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b/>
              </w:rPr>
            </w:pPr>
            <w:r w:rsidRPr="00300174">
              <w:rPr>
                <w:rFonts w:ascii="Arial" w:hAnsi="Arial" w:cs="Arial"/>
                <w:b/>
                <w:color w:val="000000"/>
                <w:kern w:val="24"/>
              </w:rPr>
              <w:t>(MFI W/O LXY30)*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E11D83" w:rsidRPr="00476F42" w:rsidRDefault="00F63BAA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b/>
                <w:color w:val="000000"/>
                <w:kern w:val="24"/>
              </w:rPr>
            </w:pPr>
            <w:r>
              <w:rPr>
                <w:rFonts w:ascii="Arial" w:hAnsi="Arial" w:cs="Arial"/>
                <w:b/>
              </w:rPr>
              <w:t>α</w:t>
            </w:r>
            <w:r w:rsidR="00E11D83" w:rsidRPr="00775817">
              <w:rPr>
                <w:rFonts w:ascii="Arial" w:hAnsi="Arial" w:cs="Arial"/>
                <w:b/>
              </w:rPr>
              <w:t>3 integrin RNA level</w:t>
            </w:r>
          </w:p>
        </w:tc>
      </w:tr>
      <w:tr w:rsidR="00E11D83" w:rsidRPr="00300174" w:rsidTr="00D056BA">
        <w:trPr>
          <w:trHeight w:val="228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FD7304">
            <w:pPr>
              <w:spacing w:line="255" w:lineRule="atLeast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MDA</w:t>
            </w:r>
            <w:r w:rsidR="00FD7304">
              <w:rPr>
                <w:rFonts w:ascii="Arial" w:hAnsi="Arial" w:cs="Arial"/>
                <w:color w:val="000000"/>
                <w:kern w:val="24"/>
              </w:rPr>
              <w:t>-</w:t>
            </w:r>
            <w:r w:rsidRPr="00300174">
              <w:rPr>
                <w:rFonts w:ascii="Arial" w:hAnsi="Arial" w:cs="Arial"/>
                <w:color w:val="000000"/>
                <w:kern w:val="24"/>
              </w:rPr>
              <w:t>MB 231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Breast, basal like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iCs/>
              </w:rPr>
            </w:pPr>
            <w:r w:rsidRPr="00300174">
              <w:rPr>
                <w:rFonts w:ascii="Arial" w:hAnsi="Arial" w:cs="Arial"/>
                <w:iCs/>
              </w:rPr>
              <w:t xml:space="preserve">ER-/PR-/HER2-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4+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476F42" w:rsidRDefault="00E11D83" w:rsidP="00B666A2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775817">
              <w:rPr>
                <w:rFonts w:ascii="Arial" w:hAnsi="Arial" w:cs="Arial"/>
              </w:rPr>
              <w:t>15.7</w:t>
            </w:r>
          </w:p>
        </w:tc>
      </w:tr>
      <w:tr w:rsidR="00E11D83" w:rsidRPr="00300174" w:rsidTr="00D056BA">
        <w:trPr>
          <w:trHeight w:val="25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1D83" w:rsidRPr="00300174" w:rsidRDefault="00E11D83" w:rsidP="00E11D83">
            <w:pPr>
              <w:spacing w:line="255" w:lineRule="atLeast"/>
              <w:textAlignment w:val="bottom"/>
              <w:rPr>
                <w:rFonts w:ascii="Arial" w:hAnsi="Arial" w:cs="Arial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BT-20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Breast, basal like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ER-/PR-/HER2-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2+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476F42" w:rsidRDefault="00E11D83" w:rsidP="00B666A2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775817">
              <w:rPr>
                <w:rFonts w:ascii="Arial" w:hAnsi="Arial" w:cs="Arial"/>
              </w:rPr>
              <w:t>13.</w:t>
            </w:r>
            <w:r w:rsidR="00B666A2">
              <w:rPr>
                <w:rFonts w:ascii="Arial" w:hAnsi="Arial" w:cs="Arial"/>
              </w:rPr>
              <w:t>2</w:t>
            </w:r>
          </w:p>
        </w:tc>
      </w:tr>
      <w:tr w:rsidR="00E11D83" w:rsidRPr="00300174" w:rsidTr="00D056BA">
        <w:trPr>
          <w:trHeight w:val="25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1D83" w:rsidRPr="00300174" w:rsidRDefault="00E11D83" w:rsidP="00E11D83">
            <w:pPr>
              <w:spacing w:line="255" w:lineRule="atLeast"/>
              <w:textAlignment w:val="bottom"/>
              <w:rPr>
                <w:rFonts w:ascii="Arial" w:hAnsi="Arial" w:cs="Arial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MCF7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Breast, luminal A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ER+/PR-/HER2-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2+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476F42" w:rsidRDefault="00E11D83" w:rsidP="00B666A2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775817">
              <w:rPr>
                <w:rFonts w:ascii="Arial" w:hAnsi="Arial" w:cs="Arial"/>
              </w:rPr>
              <w:t>11.5</w:t>
            </w:r>
          </w:p>
        </w:tc>
      </w:tr>
      <w:tr w:rsidR="00E11D83" w:rsidRPr="00300174" w:rsidTr="00D056BA">
        <w:trPr>
          <w:trHeight w:val="25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1D83" w:rsidRPr="00300174" w:rsidRDefault="00E11D83" w:rsidP="00E11D83">
            <w:pPr>
              <w:spacing w:line="255" w:lineRule="atLeast"/>
              <w:textAlignment w:val="bottom"/>
              <w:rPr>
                <w:rFonts w:ascii="Arial" w:hAnsi="Arial" w:cs="Arial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T47D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Breast, luminal A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ER+/PR+/HER2-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1+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476F42" w:rsidRDefault="00B666A2" w:rsidP="00B666A2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>
              <w:rPr>
                <w:rFonts w:ascii="Arial" w:hAnsi="Arial" w:cs="Arial"/>
              </w:rPr>
              <w:t>11.3</w:t>
            </w:r>
          </w:p>
        </w:tc>
      </w:tr>
      <w:tr w:rsidR="00E11D83" w:rsidRPr="00300174" w:rsidTr="00D056BA">
        <w:trPr>
          <w:trHeight w:val="25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1D83" w:rsidRPr="00300174" w:rsidRDefault="00E11D83" w:rsidP="00E11D83">
            <w:pPr>
              <w:spacing w:line="255" w:lineRule="atLeast"/>
              <w:textAlignment w:val="bottom"/>
              <w:rPr>
                <w:rFonts w:ascii="Arial" w:hAnsi="Arial" w:cs="Arial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SKBR3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Breast, HER2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Del="000C6DE9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ER-/PR-/HER2+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1+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476F42" w:rsidRDefault="00B666A2" w:rsidP="00B666A2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>
              <w:rPr>
                <w:rFonts w:ascii="Arial" w:hAnsi="Arial" w:cs="Arial"/>
              </w:rPr>
              <w:t>11.1</w:t>
            </w:r>
          </w:p>
        </w:tc>
      </w:tr>
      <w:tr w:rsidR="00E11D83" w:rsidRPr="00300174" w:rsidTr="00D056BA">
        <w:trPr>
          <w:trHeight w:val="6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H3255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Lung, adenocarcinoma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EGFR L858R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2+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476F42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775817">
              <w:rPr>
                <w:rFonts w:ascii="Arial" w:hAnsi="Arial" w:cs="Arial"/>
              </w:rPr>
              <w:t>NA</w:t>
            </w:r>
          </w:p>
        </w:tc>
      </w:tr>
      <w:tr w:rsidR="00E11D83" w:rsidRPr="00300174" w:rsidTr="00D056BA">
        <w:trPr>
          <w:trHeight w:val="6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H1975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Lung, adenocarcinoma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EGFR L858R/T790M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4+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476F42" w:rsidRDefault="00E11D83" w:rsidP="00B666A2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775817">
              <w:rPr>
                <w:rFonts w:ascii="Arial" w:hAnsi="Arial" w:cs="Arial"/>
              </w:rPr>
              <w:t>15.1</w:t>
            </w:r>
          </w:p>
        </w:tc>
      </w:tr>
      <w:tr w:rsidR="00E11D83" w:rsidRPr="00300174" w:rsidTr="00D056BA">
        <w:trPr>
          <w:trHeight w:val="6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HCC827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Lung, adenocarcinoma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Del="000C6DE9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EGFR E19Del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4+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476F42" w:rsidRDefault="00B666A2" w:rsidP="00B666A2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>
              <w:rPr>
                <w:rFonts w:ascii="Arial" w:hAnsi="Arial" w:cs="Arial"/>
              </w:rPr>
              <w:t>15.3</w:t>
            </w:r>
          </w:p>
        </w:tc>
      </w:tr>
      <w:tr w:rsidR="00E11D83" w:rsidRPr="00300174" w:rsidTr="00D056BA">
        <w:trPr>
          <w:trHeight w:val="6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H1650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 xml:space="preserve">Lung, </w:t>
            </w:r>
            <w:r w:rsidRPr="00300174">
              <w:rPr>
                <w:rFonts w:ascii="Arial" w:hAnsi="Arial" w:cs="Arial"/>
              </w:rPr>
              <w:t>bronchoalveolar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EGFR E19Del/T790M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4+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476F42" w:rsidRDefault="00E11D83" w:rsidP="00B666A2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775817">
              <w:rPr>
                <w:rFonts w:ascii="Arial" w:hAnsi="Arial" w:cs="Arial"/>
              </w:rPr>
              <w:t>14.7</w:t>
            </w:r>
          </w:p>
        </w:tc>
      </w:tr>
      <w:tr w:rsidR="00E11D83" w:rsidRPr="00300174" w:rsidTr="00D056BA">
        <w:trPr>
          <w:trHeight w:val="6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H2228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Lung, adenocarcinoma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EML4-ALK V3a/b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4+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11D83" w:rsidRPr="00476F42" w:rsidRDefault="00E11D83" w:rsidP="00B666A2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775817">
              <w:rPr>
                <w:rFonts w:ascii="Arial" w:hAnsi="Arial" w:cs="Arial"/>
              </w:rPr>
              <w:t>15.7</w:t>
            </w:r>
          </w:p>
        </w:tc>
      </w:tr>
      <w:tr w:rsidR="00E11D83" w:rsidRPr="00300174" w:rsidTr="00D056BA">
        <w:trPr>
          <w:trHeight w:val="65"/>
        </w:trPr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A549</w:t>
            </w:r>
          </w:p>
        </w:tc>
        <w:tc>
          <w:tcPr>
            <w:tcW w:w="2144" w:type="dxa"/>
            <w:tcBorders>
              <w:top w:val="nil"/>
              <w:left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Lung, adenocarcinoma</w:t>
            </w:r>
          </w:p>
        </w:tc>
        <w:tc>
          <w:tcPr>
            <w:tcW w:w="2356" w:type="dxa"/>
            <w:tcBorders>
              <w:top w:val="nil"/>
              <w:left w:val="nil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>KRAS G12S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4+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</w:tcPr>
          <w:p w:rsidR="00E11D83" w:rsidRPr="00476F42" w:rsidRDefault="00B666A2" w:rsidP="00B666A2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>
              <w:rPr>
                <w:rFonts w:ascii="Arial" w:hAnsi="Arial" w:cs="Arial"/>
              </w:rPr>
              <w:t>14.9</w:t>
            </w:r>
          </w:p>
        </w:tc>
      </w:tr>
      <w:tr w:rsidR="00E11D83" w:rsidRPr="00300174" w:rsidTr="00D056BA">
        <w:trPr>
          <w:trHeight w:val="65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H460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center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Lung, large cell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kern w:val="24"/>
              </w:rPr>
            </w:pPr>
            <w:r w:rsidRPr="00300174">
              <w:rPr>
                <w:rFonts w:ascii="Arial" w:hAnsi="Arial" w:cs="Arial"/>
                <w:kern w:val="24"/>
              </w:rPr>
              <w:t xml:space="preserve">KRAS </w:t>
            </w:r>
            <w:r w:rsidRPr="00300174">
              <w:rPr>
                <w:rFonts w:ascii="Arial" w:hAnsi="Arial" w:cs="Arial"/>
              </w:rPr>
              <w:t>Q61H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1D83" w:rsidRPr="00300174" w:rsidRDefault="00E11D83" w:rsidP="00E11D83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300174">
              <w:rPr>
                <w:rFonts w:ascii="Arial" w:hAnsi="Arial" w:cs="Arial"/>
                <w:color w:val="000000"/>
                <w:kern w:val="24"/>
              </w:rPr>
              <w:t>1+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1D83" w:rsidRPr="00476F42" w:rsidRDefault="00E11D83" w:rsidP="00B666A2">
            <w:pPr>
              <w:spacing w:line="255" w:lineRule="atLeast"/>
              <w:jc w:val="center"/>
              <w:textAlignment w:val="bottom"/>
              <w:rPr>
                <w:rFonts w:ascii="Arial" w:hAnsi="Arial" w:cs="Arial"/>
                <w:color w:val="000000"/>
                <w:kern w:val="24"/>
              </w:rPr>
            </w:pPr>
            <w:r w:rsidRPr="00775817">
              <w:rPr>
                <w:rFonts w:ascii="Arial" w:hAnsi="Arial" w:cs="Arial"/>
              </w:rPr>
              <w:t>11.3</w:t>
            </w:r>
          </w:p>
        </w:tc>
      </w:tr>
    </w:tbl>
    <w:p w:rsidR="002101A5" w:rsidRPr="00300174" w:rsidRDefault="002101A5" w:rsidP="002101A5">
      <w:pPr>
        <w:rPr>
          <w:rFonts w:ascii="Arial" w:hAnsi="Arial" w:cs="Arial"/>
          <w:b/>
        </w:rPr>
      </w:pPr>
    </w:p>
    <w:p w:rsidR="002101A5" w:rsidRPr="00CF0361" w:rsidRDefault="002101A5" w:rsidP="004A4C60">
      <w:pPr>
        <w:spacing w:line="480" w:lineRule="auto"/>
        <w:jc w:val="both"/>
        <w:rPr>
          <w:rFonts w:ascii="Arial" w:hAnsi="Arial" w:cs="Arial"/>
          <w:color w:val="000000"/>
          <w:kern w:val="24"/>
          <w:sz w:val="22"/>
          <w:szCs w:val="22"/>
        </w:rPr>
      </w:pPr>
      <w:r w:rsidRPr="00CF0361">
        <w:rPr>
          <w:rFonts w:ascii="Arial" w:hAnsi="Arial" w:cs="Arial"/>
          <w:sz w:val="22"/>
          <w:szCs w:val="22"/>
        </w:rPr>
        <w:t>*</w:t>
      </w:r>
      <w:r w:rsidRPr="00CF0361">
        <w:rPr>
          <w:rFonts w:ascii="Arial" w:hAnsi="Arial" w:cs="Arial"/>
          <w:color w:val="000000"/>
          <w:kern w:val="24"/>
          <w:sz w:val="22"/>
          <w:szCs w:val="22"/>
        </w:rPr>
        <w:t>(MFI W/ LXY30)/ (MFI W/O LXY30): Mean Fluorescence Intensity of cells incubated with 1µM LXY30 divided by Mean Fluorescence Intensity of cells without incubation with LXY30.</w:t>
      </w:r>
    </w:p>
    <w:p w:rsidR="002101A5" w:rsidRPr="00CF0361" w:rsidRDefault="002101A5" w:rsidP="004A4C60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CF0361">
        <w:rPr>
          <w:rFonts w:ascii="Arial" w:hAnsi="Arial" w:cs="Arial"/>
          <w:sz w:val="22"/>
          <w:szCs w:val="22"/>
        </w:rPr>
        <w:t xml:space="preserve">Mean Fluorescence Intensity (MFI) was used as </w:t>
      </w:r>
      <w:r w:rsidR="00B666A2">
        <w:rPr>
          <w:rFonts w:ascii="Arial" w:hAnsi="Arial" w:cs="Arial"/>
          <w:sz w:val="22"/>
          <w:szCs w:val="22"/>
        </w:rPr>
        <w:t xml:space="preserve">the </w:t>
      </w:r>
      <w:r w:rsidRPr="00CF0361">
        <w:rPr>
          <w:rFonts w:ascii="Arial" w:hAnsi="Arial" w:cs="Arial"/>
          <w:sz w:val="22"/>
          <w:szCs w:val="22"/>
        </w:rPr>
        <w:t xml:space="preserve">quantitative measurement. The binding strength </w:t>
      </w:r>
      <w:r w:rsidR="00B666A2">
        <w:rPr>
          <w:rFonts w:ascii="Arial" w:hAnsi="Arial" w:cs="Arial"/>
          <w:sz w:val="22"/>
          <w:szCs w:val="22"/>
        </w:rPr>
        <w:t>was</w:t>
      </w:r>
      <w:r w:rsidRPr="00CF0361">
        <w:rPr>
          <w:rFonts w:ascii="Arial" w:hAnsi="Arial" w:cs="Arial"/>
          <w:sz w:val="22"/>
          <w:szCs w:val="22"/>
        </w:rPr>
        <w:t xml:space="preserve"> grouped into five categories based on the value. “0”: 1 “1+”: 1.1~4.9 “2+”: 5~19.9 “3+”: 20~79.9 “4+</w:t>
      </w:r>
      <w:proofErr w:type="gramStart"/>
      <w:r w:rsidRPr="00CF0361">
        <w:rPr>
          <w:rFonts w:ascii="Arial" w:hAnsi="Arial" w:cs="Arial"/>
          <w:sz w:val="22"/>
          <w:szCs w:val="22"/>
        </w:rPr>
        <w:t>”:</w:t>
      </w:r>
      <w:proofErr w:type="gramEnd"/>
      <w:r w:rsidRPr="00CF0361">
        <w:rPr>
          <w:rFonts w:ascii="Arial" w:hAnsi="Arial" w:cs="Arial"/>
          <w:sz w:val="22"/>
          <w:szCs w:val="22"/>
        </w:rPr>
        <w:t xml:space="preserve"> &gt; or = 80</w:t>
      </w:r>
      <w:r w:rsidR="00AF4483">
        <w:rPr>
          <w:rFonts w:ascii="Arial" w:hAnsi="Arial" w:cs="Arial"/>
          <w:sz w:val="22"/>
          <w:szCs w:val="22"/>
        </w:rPr>
        <w:t>-fold</w:t>
      </w:r>
    </w:p>
    <w:p w:rsidR="002101A5" w:rsidRPr="00CF0361" w:rsidRDefault="002101A5" w:rsidP="004A4C60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:rsidR="00C3768A" w:rsidRPr="00C3768A" w:rsidRDefault="002101A5" w:rsidP="004A4C60">
      <w:pPr>
        <w:spacing w:line="480" w:lineRule="auto"/>
        <w:jc w:val="both"/>
        <w:rPr>
          <w:rFonts w:ascii="Arial" w:hAnsi="Arial" w:cs="Arial"/>
          <w:b/>
          <w:sz w:val="22"/>
          <w:szCs w:val="22"/>
        </w:rPr>
      </w:pPr>
      <w:r w:rsidRPr="00CF0361">
        <w:rPr>
          <w:rFonts w:ascii="Arial" w:hAnsi="Arial" w:cs="Arial"/>
          <w:sz w:val="22"/>
          <w:szCs w:val="22"/>
        </w:rPr>
        <w:t xml:space="preserve">Abbreviations: ER, estrogen receptor; PR, progesterone receptor; HER, </w:t>
      </w:r>
      <w:r w:rsidR="00C3768A">
        <w:rPr>
          <w:rFonts w:ascii="Arial" w:hAnsi="Arial" w:cs="Arial"/>
          <w:sz w:val="22"/>
          <w:szCs w:val="22"/>
        </w:rPr>
        <w:t>h</w:t>
      </w:r>
      <w:r w:rsidRPr="00CF0361">
        <w:rPr>
          <w:rFonts w:ascii="Arial" w:hAnsi="Arial" w:cs="Arial"/>
          <w:sz w:val="22"/>
          <w:szCs w:val="22"/>
        </w:rPr>
        <w:t xml:space="preserve">uman EGF </w:t>
      </w:r>
      <w:r w:rsidRPr="00CF0361">
        <w:rPr>
          <w:rFonts w:ascii="Arial" w:hAnsi="Arial" w:cs="Arial"/>
          <w:i/>
          <w:iCs/>
          <w:sz w:val="22"/>
          <w:szCs w:val="22"/>
        </w:rPr>
        <w:t>(Epidermal Growth Factor)</w:t>
      </w:r>
      <w:r w:rsidRPr="00CF0361">
        <w:rPr>
          <w:rFonts w:ascii="Arial" w:hAnsi="Arial" w:cs="Arial"/>
          <w:sz w:val="22"/>
          <w:szCs w:val="22"/>
        </w:rPr>
        <w:t xml:space="preserve"> </w:t>
      </w:r>
      <w:r w:rsidR="00C3768A">
        <w:rPr>
          <w:rFonts w:ascii="Arial" w:hAnsi="Arial" w:cs="Arial"/>
          <w:sz w:val="22"/>
          <w:szCs w:val="22"/>
        </w:rPr>
        <w:t>r</w:t>
      </w:r>
      <w:r w:rsidRPr="00CF0361">
        <w:rPr>
          <w:rFonts w:ascii="Arial" w:hAnsi="Arial" w:cs="Arial"/>
          <w:sz w:val="22"/>
          <w:szCs w:val="22"/>
        </w:rPr>
        <w:t xml:space="preserve">eceptor; EGFR, </w:t>
      </w:r>
      <w:r w:rsidR="00C3768A">
        <w:rPr>
          <w:rFonts w:ascii="Arial" w:hAnsi="Arial" w:cs="Arial"/>
          <w:sz w:val="22"/>
          <w:szCs w:val="22"/>
        </w:rPr>
        <w:t>e</w:t>
      </w:r>
      <w:r w:rsidRPr="00CF0361">
        <w:rPr>
          <w:rFonts w:ascii="Arial" w:hAnsi="Arial" w:cs="Arial"/>
          <w:sz w:val="22"/>
          <w:szCs w:val="22"/>
        </w:rPr>
        <w:t xml:space="preserve">pidermal </w:t>
      </w:r>
      <w:r w:rsidR="00C3768A">
        <w:rPr>
          <w:rFonts w:ascii="Arial" w:hAnsi="Arial" w:cs="Arial"/>
          <w:sz w:val="22"/>
          <w:szCs w:val="22"/>
        </w:rPr>
        <w:t>g</w:t>
      </w:r>
      <w:r w:rsidRPr="00CF0361">
        <w:rPr>
          <w:rFonts w:ascii="Arial" w:hAnsi="Arial" w:cs="Arial"/>
          <w:sz w:val="22"/>
          <w:szCs w:val="22"/>
        </w:rPr>
        <w:t xml:space="preserve">rowth </w:t>
      </w:r>
      <w:r w:rsidR="00C3768A">
        <w:rPr>
          <w:rFonts w:ascii="Arial" w:hAnsi="Arial" w:cs="Arial"/>
          <w:sz w:val="22"/>
          <w:szCs w:val="22"/>
        </w:rPr>
        <w:t>f</w:t>
      </w:r>
      <w:r w:rsidRPr="00CF0361">
        <w:rPr>
          <w:rFonts w:ascii="Arial" w:hAnsi="Arial" w:cs="Arial"/>
          <w:sz w:val="22"/>
          <w:szCs w:val="22"/>
        </w:rPr>
        <w:t xml:space="preserve">actor </w:t>
      </w:r>
      <w:r w:rsidR="00C3768A">
        <w:rPr>
          <w:rFonts w:ascii="Arial" w:hAnsi="Arial" w:cs="Arial"/>
          <w:sz w:val="22"/>
          <w:szCs w:val="22"/>
        </w:rPr>
        <w:t>r</w:t>
      </w:r>
      <w:r w:rsidRPr="00CF0361">
        <w:rPr>
          <w:rFonts w:ascii="Arial" w:hAnsi="Arial" w:cs="Arial"/>
          <w:sz w:val="22"/>
          <w:szCs w:val="22"/>
        </w:rPr>
        <w:t xml:space="preserve">eceptor; EML4, echinoderm microtubule-associated protein-like 4; ALK, anaplastic lymphoma kinase; WT, wild-type gene; E19Del, exon 19 deletion; KRAS, </w:t>
      </w:r>
      <w:r w:rsidRPr="00CF0361">
        <w:rPr>
          <w:rFonts w:ascii="Arial" w:hAnsi="Arial" w:cs="Arial"/>
          <w:bCs/>
          <w:sz w:val="22"/>
          <w:szCs w:val="22"/>
        </w:rPr>
        <w:t>Kirsten rat sarcoma viral oncogene homolog.</w:t>
      </w:r>
      <w:r w:rsidR="00C3768A">
        <w:rPr>
          <w:rFonts w:ascii="Arial" w:hAnsi="Arial" w:cs="Arial"/>
          <w:bCs/>
          <w:sz w:val="22"/>
          <w:szCs w:val="22"/>
        </w:rPr>
        <w:t xml:space="preserve"> </w:t>
      </w:r>
    </w:p>
    <w:p w:rsidR="00C3768A" w:rsidRDefault="00C3768A" w:rsidP="003129EF">
      <w:pPr>
        <w:spacing w:line="480" w:lineRule="auto"/>
        <w:rPr>
          <w:rFonts w:ascii="Arial" w:hAnsi="Arial" w:cs="Arial"/>
          <w:bCs/>
          <w:sz w:val="22"/>
          <w:szCs w:val="22"/>
        </w:rPr>
      </w:pPr>
    </w:p>
    <w:p w:rsidR="00B3096C" w:rsidRPr="00B3096C" w:rsidRDefault="005E2382" w:rsidP="001D3A5B">
      <w:pPr>
        <w:rPr>
          <w:rFonts w:ascii="Arial" w:hAnsi="Arial" w:cs="Arial"/>
          <w:b/>
          <w:bCs/>
          <w:sz w:val="22"/>
          <w:szCs w:val="22"/>
        </w:rPr>
      </w:pPr>
      <w:r w:rsidRPr="005E2382">
        <w:rPr>
          <w:rFonts w:ascii="Arial" w:hAnsi="Arial" w:cs="Arial"/>
          <w:b/>
          <w:bCs/>
          <w:sz w:val="22"/>
          <w:szCs w:val="22"/>
        </w:rPr>
        <w:t xml:space="preserve">Method </w:t>
      </w:r>
      <w:r w:rsidR="007745EF">
        <w:rPr>
          <w:rFonts w:ascii="Arial" w:hAnsi="Arial" w:cs="Arial"/>
          <w:b/>
          <w:bCs/>
          <w:sz w:val="22"/>
          <w:szCs w:val="22"/>
        </w:rPr>
        <w:t>S</w:t>
      </w:r>
      <w:r w:rsidRPr="005E2382">
        <w:rPr>
          <w:rFonts w:ascii="Arial" w:hAnsi="Arial" w:cs="Arial"/>
          <w:b/>
          <w:bCs/>
          <w:sz w:val="22"/>
          <w:szCs w:val="22"/>
        </w:rPr>
        <w:t>1</w:t>
      </w:r>
      <w:r w:rsidR="001D3A5B">
        <w:rPr>
          <w:rFonts w:ascii="Arial" w:hAnsi="Arial" w:cs="Arial"/>
          <w:b/>
          <w:bCs/>
          <w:sz w:val="22"/>
          <w:szCs w:val="22"/>
        </w:rPr>
        <w:t xml:space="preserve">: </w:t>
      </w:r>
      <w:r w:rsidR="00B3096C" w:rsidRPr="00B3096C">
        <w:rPr>
          <w:rFonts w:ascii="Arial" w:hAnsi="Arial" w:cs="Arial"/>
          <w:b/>
          <w:sz w:val="22"/>
          <w:szCs w:val="22"/>
          <w:vertAlign w:val="superscript"/>
        </w:rPr>
        <w:t>1</w:t>
      </w:r>
      <w:r w:rsidR="00B3096C" w:rsidRPr="00B3096C">
        <w:rPr>
          <w:rFonts w:ascii="Arial" w:hAnsi="Arial" w:cs="Arial"/>
          <w:b/>
          <w:sz w:val="22"/>
          <w:szCs w:val="22"/>
        </w:rPr>
        <w:t>H NMR</w:t>
      </w:r>
      <w:r w:rsidR="00D056BA">
        <w:rPr>
          <w:rFonts w:ascii="Arial" w:hAnsi="Arial" w:cs="Arial"/>
          <w:b/>
          <w:sz w:val="22"/>
          <w:szCs w:val="22"/>
        </w:rPr>
        <w:t xml:space="preserve"> of LXY30</w:t>
      </w:r>
      <w:r w:rsidR="003967A7">
        <w:rPr>
          <w:rFonts w:ascii="Arial" w:hAnsi="Arial" w:cs="Arial"/>
          <w:b/>
          <w:sz w:val="22"/>
          <w:szCs w:val="22"/>
        </w:rPr>
        <w:tab/>
      </w:r>
    </w:p>
    <w:p w:rsidR="00B3096C" w:rsidRDefault="00B3096C" w:rsidP="002101A5">
      <w:pPr>
        <w:rPr>
          <w:rFonts w:ascii="Arial" w:hAnsi="Arial" w:cs="Arial"/>
          <w:bCs/>
          <w:sz w:val="22"/>
          <w:szCs w:val="22"/>
        </w:rPr>
      </w:pPr>
    </w:p>
    <w:p w:rsidR="00B3096C" w:rsidRPr="00B3096C" w:rsidRDefault="00B3096C" w:rsidP="00B3096C">
      <w:pPr>
        <w:spacing w:line="480" w:lineRule="auto"/>
        <w:rPr>
          <w:rFonts w:ascii="Arial" w:hAnsi="Arial" w:cs="Arial"/>
          <w:sz w:val="22"/>
          <w:szCs w:val="22"/>
        </w:rPr>
      </w:pPr>
      <w:r w:rsidRPr="00B3096C">
        <w:rPr>
          <w:rFonts w:ascii="Arial" w:hAnsi="Arial" w:cs="Arial"/>
          <w:sz w:val="22"/>
          <w:szCs w:val="22"/>
        </w:rPr>
        <w:t xml:space="preserve">LXY30: </w:t>
      </w:r>
      <w:r w:rsidRPr="00B3096C">
        <w:rPr>
          <w:rFonts w:ascii="Arial" w:hAnsi="Arial" w:cs="Arial"/>
          <w:sz w:val="22"/>
          <w:szCs w:val="22"/>
          <w:vertAlign w:val="superscript"/>
        </w:rPr>
        <w:t>1</w:t>
      </w:r>
      <w:r w:rsidRPr="00B3096C">
        <w:rPr>
          <w:rFonts w:ascii="Arial" w:hAnsi="Arial" w:cs="Arial"/>
          <w:sz w:val="22"/>
          <w:szCs w:val="22"/>
        </w:rPr>
        <w:t>H NMR (800 MHz, DMSO-</w:t>
      </w:r>
      <w:r w:rsidRPr="00B3096C">
        <w:rPr>
          <w:rFonts w:ascii="Arial" w:hAnsi="Arial" w:cs="Arial"/>
          <w:i/>
          <w:sz w:val="22"/>
          <w:szCs w:val="22"/>
        </w:rPr>
        <w:t>d</w:t>
      </w:r>
      <w:r w:rsidRPr="00B3096C">
        <w:rPr>
          <w:rFonts w:ascii="Arial" w:hAnsi="Arial" w:cs="Arial"/>
          <w:i/>
          <w:sz w:val="22"/>
          <w:szCs w:val="22"/>
          <w:vertAlign w:val="subscript"/>
        </w:rPr>
        <w:t>6</w:t>
      </w:r>
      <w:r w:rsidRPr="00B3096C">
        <w:rPr>
          <w:rFonts w:ascii="Arial" w:hAnsi="Arial" w:cs="Arial"/>
          <w:sz w:val="22"/>
          <w:szCs w:val="22"/>
        </w:rPr>
        <w:t xml:space="preserve">) δ 8.94 (d,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- 8.3 Hz, 1H), 8.37 (s, 6H), 8.24 (t,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- 5.5 Hz, 1H), 8.21 (d,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- 9.2 Hz, 1H), 7.81 (d,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- 7.9 Hz, 1H), 7.77 (s, 1H), 7.64 (d,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- 4.8 Hz, 2H), 7.46 (s, 1H), 7.37 (s, 2H), 7.24 (s, 1H), 7.18 (s, 1H), 7.11 (t,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- 8.2 Hz, 3H), 7.10 – 7.07 (m, 1H), 7.05 (</w:t>
      </w:r>
      <w:proofErr w:type="spellStart"/>
      <w:r w:rsidRPr="00B3096C">
        <w:rPr>
          <w:rFonts w:ascii="Arial" w:hAnsi="Arial" w:cs="Arial"/>
          <w:sz w:val="22"/>
          <w:szCs w:val="22"/>
        </w:rPr>
        <w:t>dd</w:t>
      </w:r>
      <w:proofErr w:type="spellEnd"/>
      <w:r w:rsidRPr="00B3096C">
        <w:rPr>
          <w:rFonts w:ascii="Arial" w:hAnsi="Arial" w:cs="Arial"/>
          <w:sz w:val="22"/>
          <w:szCs w:val="22"/>
        </w:rPr>
        <w:t xml:space="preserve">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- 8.6, 2.2 Hz, 4H), 7.02 (s, 1H), 4.69 (</w:t>
      </w:r>
      <w:proofErr w:type="spellStart"/>
      <w:r w:rsidRPr="00B3096C">
        <w:rPr>
          <w:rFonts w:ascii="Arial" w:hAnsi="Arial" w:cs="Arial"/>
          <w:sz w:val="22"/>
          <w:szCs w:val="22"/>
        </w:rPr>
        <w:t>dd</w:t>
      </w:r>
      <w:proofErr w:type="spellEnd"/>
      <w:r w:rsidRPr="00B3096C">
        <w:rPr>
          <w:rFonts w:ascii="Arial" w:hAnsi="Arial" w:cs="Arial"/>
          <w:sz w:val="22"/>
          <w:szCs w:val="22"/>
        </w:rPr>
        <w:t xml:space="preserve">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- 13.5, 8.2 Hz, 1H), 4.66 – 4.60 (m, 2H), 4.44 (s, 1H), 4.39 (t,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- 8.2 Hz, 1H), 4.36 – 4.31 (m, 1H), 4.27 – 4.12 (m, 4H), 4.09 (</w:t>
      </w:r>
      <w:proofErr w:type="spellStart"/>
      <w:r w:rsidRPr="00B3096C">
        <w:rPr>
          <w:rFonts w:ascii="Arial" w:hAnsi="Arial" w:cs="Arial"/>
          <w:sz w:val="22"/>
          <w:szCs w:val="22"/>
        </w:rPr>
        <w:t>dd</w:t>
      </w:r>
      <w:proofErr w:type="spellEnd"/>
      <w:r w:rsidRPr="00B3096C">
        <w:rPr>
          <w:rFonts w:ascii="Arial" w:hAnsi="Arial" w:cs="Arial"/>
          <w:sz w:val="22"/>
          <w:szCs w:val="22"/>
        </w:rPr>
        <w:t xml:space="preserve">, </w:t>
      </w:r>
      <w:r w:rsidRPr="00B3096C">
        <w:rPr>
          <w:rFonts w:ascii="Arial" w:hAnsi="Arial" w:cs="Arial"/>
          <w:i/>
          <w:sz w:val="22"/>
          <w:szCs w:val="22"/>
        </w:rPr>
        <w:t xml:space="preserve">J </w:t>
      </w:r>
      <w:r w:rsidRPr="00B3096C">
        <w:rPr>
          <w:rFonts w:ascii="Arial" w:hAnsi="Arial" w:cs="Arial"/>
          <w:sz w:val="22"/>
          <w:szCs w:val="22"/>
        </w:rPr>
        <w:t>- 13.8, 6.7 Hz, 1H), 3.91 (</w:t>
      </w:r>
      <w:proofErr w:type="spellStart"/>
      <w:r w:rsidRPr="00B3096C">
        <w:rPr>
          <w:rFonts w:ascii="Arial" w:hAnsi="Arial" w:cs="Arial"/>
          <w:sz w:val="22"/>
          <w:szCs w:val="22"/>
        </w:rPr>
        <w:t>dd</w:t>
      </w:r>
      <w:proofErr w:type="spellEnd"/>
      <w:r w:rsidRPr="00B3096C">
        <w:rPr>
          <w:rFonts w:ascii="Arial" w:hAnsi="Arial" w:cs="Arial"/>
          <w:sz w:val="22"/>
          <w:szCs w:val="22"/>
        </w:rPr>
        <w:t xml:space="preserve">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- 16.7, 7.7 Hz, 1H), 3.76 (d,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- 12.8 Hz, 1H), 3.25 (d,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- 10.2 Hz, 2H), 3.18 – 3.08 (m, 7H), 3.03 – 2.94 (m, 2H), 2.85 (</w:t>
      </w:r>
      <w:proofErr w:type="spellStart"/>
      <w:r w:rsidRPr="00B3096C">
        <w:rPr>
          <w:rFonts w:ascii="Arial" w:hAnsi="Arial" w:cs="Arial"/>
          <w:sz w:val="22"/>
          <w:szCs w:val="22"/>
        </w:rPr>
        <w:t>dd</w:t>
      </w:r>
      <w:proofErr w:type="spellEnd"/>
      <w:r w:rsidRPr="00B3096C">
        <w:rPr>
          <w:rFonts w:ascii="Arial" w:hAnsi="Arial" w:cs="Arial"/>
          <w:sz w:val="22"/>
          <w:szCs w:val="22"/>
        </w:rPr>
        <w:t>, J - 15.1, 4.0 Hz, 1H), 2.81 – 2.75 (m, 2H), 2.72 (</w:t>
      </w:r>
      <w:proofErr w:type="spellStart"/>
      <w:r w:rsidRPr="00B3096C">
        <w:rPr>
          <w:rFonts w:ascii="Arial" w:hAnsi="Arial" w:cs="Arial"/>
          <w:sz w:val="22"/>
          <w:szCs w:val="22"/>
        </w:rPr>
        <w:t>dd</w:t>
      </w:r>
      <w:proofErr w:type="spellEnd"/>
      <w:r w:rsidRPr="00B3096C">
        <w:rPr>
          <w:rFonts w:ascii="Arial" w:hAnsi="Arial" w:cs="Arial"/>
          <w:sz w:val="22"/>
          <w:szCs w:val="22"/>
        </w:rPr>
        <w:t xml:space="preserve">, </w:t>
      </w:r>
      <w:r w:rsidRPr="00B3096C">
        <w:rPr>
          <w:rFonts w:ascii="Arial" w:hAnsi="Arial" w:cs="Arial"/>
          <w:i/>
          <w:sz w:val="22"/>
          <w:szCs w:val="22"/>
        </w:rPr>
        <w:t>J</w:t>
      </w:r>
      <w:r w:rsidRPr="00B3096C">
        <w:rPr>
          <w:rFonts w:ascii="Arial" w:hAnsi="Arial" w:cs="Arial"/>
          <w:sz w:val="22"/>
          <w:szCs w:val="22"/>
        </w:rPr>
        <w:t xml:space="preserve"> - 16.5, 8.4 Hz, 1H).</w:t>
      </w:r>
    </w:p>
    <w:p w:rsidR="00406873" w:rsidRDefault="00406873" w:rsidP="002101A5">
      <w:pPr>
        <w:rPr>
          <w:rFonts w:ascii="Arial" w:hAnsi="Arial" w:cs="Arial"/>
          <w:b/>
          <w:sz w:val="22"/>
          <w:szCs w:val="22"/>
        </w:rPr>
      </w:pPr>
    </w:p>
    <w:p w:rsidR="00B666A2" w:rsidRDefault="00B666A2" w:rsidP="00B666A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EF3410">
        <w:rPr>
          <w:rFonts w:ascii="Arial" w:hAnsi="Arial" w:cs="Arial"/>
          <w:b/>
          <w:bCs/>
          <w:sz w:val="22"/>
          <w:szCs w:val="22"/>
        </w:rPr>
        <w:t>S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EC75AF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406873">
        <w:rPr>
          <w:rFonts w:ascii="Arial" w:hAnsi="Arial" w:cs="Arial"/>
          <w:b/>
          <w:sz w:val="22"/>
          <w:szCs w:val="22"/>
        </w:rPr>
        <w:t>MALDI-TOF MS of synthesized peptide</w:t>
      </w:r>
      <w:r>
        <w:rPr>
          <w:rFonts w:ascii="Arial" w:hAnsi="Arial" w:cs="Arial"/>
          <w:b/>
          <w:sz w:val="22"/>
          <w:szCs w:val="22"/>
        </w:rPr>
        <w:t>-</w:t>
      </w:r>
      <w:r w:rsidRPr="00406873">
        <w:rPr>
          <w:rFonts w:ascii="Arial" w:hAnsi="Arial" w:cs="Arial"/>
          <w:b/>
          <w:sz w:val="22"/>
          <w:szCs w:val="22"/>
        </w:rPr>
        <w:t>conjugat</w:t>
      </w:r>
      <w:r>
        <w:rPr>
          <w:rFonts w:ascii="Arial" w:hAnsi="Arial" w:cs="Arial"/>
          <w:b/>
          <w:sz w:val="22"/>
          <w:szCs w:val="22"/>
        </w:rPr>
        <w:t>es</w:t>
      </w:r>
    </w:p>
    <w:p w:rsidR="00EC75AF" w:rsidRDefault="00EC75AF" w:rsidP="00B666A2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844"/>
        <w:gridCol w:w="1944"/>
        <w:gridCol w:w="2394"/>
      </w:tblGrid>
      <w:tr w:rsidR="00EC75AF" w:rsidTr="00EC75AF"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25F0">
              <w:rPr>
                <w:rFonts w:ascii="Arial" w:hAnsi="Arial" w:cs="Arial"/>
                <w:b/>
                <w:bCs/>
                <w:color w:val="000000"/>
              </w:rPr>
              <w:t>Peptide-Conjugate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Molecular formula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25F0">
              <w:rPr>
                <w:rFonts w:ascii="Arial" w:hAnsi="Arial" w:cs="Arial"/>
                <w:b/>
                <w:bCs/>
                <w:color w:val="000000"/>
              </w:rPr>
              <w:t xml:space="preserve">Calculated </w:t>
            </w:r>
            <w:r>
              <w:rPr>
                <w:rFonts w:ascii="Arial" w:hAnsi="Arial" w:cs="Arial"/>
                <w:b/>
                <w:bCs/>
                <w:color w:val="000000"/>
              </w:rPr>
              <w:t>MS*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25F0">
              <w:rPr>
                <w:rFonts w:ascii="Arial" w:hAnsi="Arial" w:cs="Arial"/>
                <w:b/>
                <w:bCs/>
                <w:color w:val="000000"/>
              </w:rPr>
              <w:t xml:space="preserve">Measured </w:t>
            </w:r>
            <w:r>
              <w:rPr>
                <w:rFonts w:ascii="Arial" w:hAnsi="Arial" w:cs="Arial"/>
                <w:b/>
                <w:bCs/>
                <w:color w:val="000000"/>
              </w:rPr>
              <w:t>MS*</w:t>
            </w:r>
            <w:r w:rsidRPr="001325F0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EC75AF" w:rsidTr="00EC75AF">
        <w:tc>
          <w:tcPr>
            <w:tcW w:w="2394" w:type="dxa"/>
            <w:tcBorders>
              <w:top w:val="single" w:sz="4" w:space="0" w:color="auto"/>
            </w:tcBorders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LXY7-Biotin</w:t>
            </w:r>
          </w:p>
        </w:tc>
        <w:tc>
          <w:tcPr>
            <w:tcW w:w="2844" w:type="dxa"/>
            <w:tcBorders>
              <w:top w:val="single" w:sz="4" w:space="0" w:color="auto"/>
            </w:tcBorders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[C</w:t>
            </w:r>
            <w:r w:rsidRPr="00B666A2">
              <w:rPr>
                <w:rFonts w:ascii="Arial" w:hAnsi="Arial" w:cs="Arial"/>
                <w:color w:val="000000"/>
                <w:vertAlign w:val="subscript"/>
              </w:rPr>
              <w:t>74</w:t>
            </w:r>
            <w:r w:rsidRPr="001325F0">
              <w:rPr>
                <w:rFonts w:ascii="Arial" w:hAnsi="Arial" w:cs="Arial"/>
                <w:color w:val="000000"/>
              </w:rPr>
              <w:t>H</w:t>
            </w:r>
            <w:r w:rsidRPr="00B666A2">
              <w:rPr>
                <w:rFonts w:ascii="Arial" w:hAnsi="Arial" w:cs="Arial"/>
                <w:color w:val="000000"/>
                <w:vertAlign w:val="subscript"/>
              </w:rPr>
              <w:t>116</w:t>
            </w:r>
            <w:r w:rsidRPr="001325F0">
              <w:rPr>
                <w:rFonts w:ascii="Arial" w:hAnsi="Arial" w:cs="Arial"/>
                <w:color w:val="000000"/>
              </w:rPr>
              <w:t>F</w:t>
            </w:r>
            <w:r w:rsidRPr="00B666A2">
              <w:rPr>
                <w:rFonts w:ascii="Arial" w:hAnsi="Arial" w:cs="Arial"/>
                <w:color w:val="000000"/>
                <w:vertAlign w:val="subscript"/>
              </w:rPr>
              <w:t>3</w:t>
            </w:r>
            <w:r w:rsidRPr="001325F0">
              <w:rPr>
                <w:rFonts w:ascii="Arial" w:hAnsi="Arial" w:cs="Arial"/>
                <w:color w:val="000000"/>
              </w:rPr>
              <w:t>N</w:t>
            </w:r>
            <w:r w:rsidRPr="00B666A2">
              <w:rPr>
                <w:rFonts w:ascii="Arial" w:hAnsi="Arial" w:cs="Arial"/>
                <w:color w:val="000000"/>
                <w:vertAlign w:val="subscript"/>
              </w:rPr>
              <w:t>22</w:t>
            </w:r>
            <w:r w:rsidRPr="001325F0">
              <w:rPr>
                <w:rFonts w:ascii="Arial" w:hAnsi="Arial" w:cs="Arial"/>
                <w:color w:val="000000"/>
              </w:rPr>
              <w:t>O</w:t>
            </w:r>
            <w:r w:rsidRPr="00B666A2">
              <w:rPr>
                <w:rFonts w:ascii="Arial" w:hAnsi="Arial" w:cs="Arial"/>
                <w:color w:val="000000"/>
                <w:vertAlign w:val="subscript"/>
              </w:rPr>
              <w:t>24</w:t>
            </w:r>
            <w:r w:rsidRPr="001325F0">
              <w:rPr>
                <w:rFonts w:ascii="Arial" w:hAnsi="Arial" w:cs="Arial"/>
                <w:color w:val="000000"/>
              </w:rPr>
              <w:t>S</w:t>
            </w:r>
            <w:r w:rsidRPr="00B666A2">
              <w:rPr>
                <w:rFonts w:ascii="Arial" w:hAnsi="Arial" w:cs="Arial"/>
                <w:color w:val="000000"/>
                <w:vertAlign w:val="subscript"/>
              </w:rPr>
              <w:t>3</w:t>
            </w:r>
            <w:r w:rsidRPr="001325F0">
              <w:rPr>
                <w:rFonts w:ascii="Arial" w:hAnsi="Arial" w:cs="Arial"/>
                <w:color w:val="000000"/>
              </w:rPr>
              <w:t xml:space="preserve"> + H]</w:t>
            </w:r>
            <w:r w:rsidRPr="00B666A2">
              <w:rPr>
                <w:rFonts w:ascii="Arial" w:hAnsi="Arial" w:cs="Arial"/>
                <w:color w:val="000000"/>
                <w:vertAlign w:val="superscript"/>
              </w:rPr>
              <w:t>+</w:t>
            </w:r>
          </w:p>
        </w:tc>
        <w:tc>
          <w:tcPr>
            <w:tcW w:w="1944" w:type="dxa"/>
            <w:tcBorders>
              <w:top w:val="single" w:sz="4" w:space="0" w:color="auto"/>
            </w:tcBorders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1849.76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1849.77</w:t>
            </w:r>
          </w:p>
        </w:tc>
      </w:tr>
      <w:tr w:rsidR="00EC75AF" w:rsidTr="00EC75AF">
        <w:tc>
          <w:tcPr>
            <w:tcW w:w="239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LXY30-Biotin</w:t>
            </w:r>
          </w:p>
        </w:tc>
        <w:tc>
          <w:tcPr>
            <w:tcW w:w="284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B3096C">
              <w:rPr>
                <w:rFonts w:ascii="Arial" w:hAnsi="Arial" w:cs="Arial"/>
              </w:rPr>
              <w:t>[C</w:t>
            </w:r>
            <w:r w:rsidRPr="00B3096C">
              <w:rPr>
                <w:rFonts w:ascii="Arial" w:hAnsi="Arial" w:cs="Arial"/>
                <w:vertAlign w:val="subscript"/>
              </w:rPr>
              <w:t>74</w:t>
            </w:r>
            <w:r w:rsidRPr="00B3096C">
              <w:rPr>
                <w:rFonts w:ascii="Arial" w:hAnsi="Arial" w:cs="Arial"/>
              </w:rPr>
              <w:t>H</w:t>
            </w:r>
            <w:r w:rsidRPr="00B3096C">
              <w:rPr>
                <w:rFonts w:ascii="Arial" w:hAnsi="Arial" w:cs="Arial"/>
                <w:vertAlign w:val="subscript"/>
              </w:rPr>
              <w:t>117</w:t>
            </w:r>
            <w:r w:rsidRPr="00B3096C">
              <w:rPr>
                <w:rFonts w:ascii="Arial" w:hAnsi="Arial" w:cs="Arial"/>
              </w:rPr>
              <w:t>F</w:t>
            </w:r>
            <w:r w:rsidRPr="00B3096C">
              <w:rPr>
                <w:rFonts w:ascii="Arial" w:hAnsi="Arial" w:cs="Arial"/>
                <w:vertAlign w:val="subscript"/>
              </w:rPr>
              <w:t>2</w:t>
            </w:r>
            <w:r w:rsidRPr="00B3096C">
              <w:rPr>
                <w:rFonts w:ascii="Arial" w:hAnsi="Arial" w:cs="Arial"/>
              </w:rPr>
              <w:t>N</w:t>
            </w:r>
            <w:r w:rsidRPr="00B3096C">
              <w:rPr>
                <w:rFonts w:ascii="Arial" w:hAnsi="Arial" w:cs="Arial"/>
                <w:vertAlign w:val="subscript"/>
              </w:rPr>
              <w:t>22</w:t>
            </w:r>
            <w:r w:rsidRPr="00B3096C">
              <w:rPr>
                <w:rFonts w:ascii="Arial" w:hAnsi="Arial" w:cs="Arial"/>
              </w:rPr>
              <w:t>O</w:t>
            </w:r>
            <w:r w:rsidRPr="00B3096C">
              <w:rPr>
                <w:rFonts w:ascii="Arial" w:hAnsi="Arial" w:cs="Arial"/>
                <w:vertAlign w:val="subscript"/>
              </w:rPr>
              <w:t>24</w:t>
            </w:r>
            <w:r w:rsidRPr="00B3096C">
              <w:rPr>
                <w:rFonts w:ascii="Arial" w:hAnsi="Arial" w:cs="Arial"/>
              </w:rPr>
              <w:t>S</w:t>
            </w:r>
            <w:r w:rsidRPr="00B3096C">
              <w:rPr>
                <w:rFonts w:ascii="Arial" w:hAnsi="Arial" w:cs="Arial"/>
                <w:vertAlign w:val="subscript"/>
              </w:rPr>
              <w:t>3</w:t>
            </w:r>
            <w:r w:rsidRPr="00B3096C">
              <w:rPr>
                <w:rFonts w:ascii="Arial" w:hAnsi="Arial" w:cs="Arial"/>
                <w:lang w:val="pt-BR"/>
              </w:rPr>
              <w:t xml:space="preserve"> </w:t>
            </w:r>
            <w:r w:rsidRPr="00B3096C">
              <w:rPr>
                <w:rFonts w:ascii="Arial" w:hAnsi="Arial" w:cs="Arial"/>
              </w:rPr>
              <w:t>+ H]</w:t>
            </w:r>
            <w:r w:rsidRPr="00B3096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94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1831.77</w:t>
            </w:r>
          </w:p>
        </w:tc>
        <w:tc>
          <w:tcPr>
            <w:tcW w:w="239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1831.48</w:t>
            </w:r>
          </w:p>
        </w:tc>
      </w:tr>
      <w:tr w:rsidR="00EC75AF" w:rsidTr="00EC75AF">
        <w:tc>
          <w:tcPr>
            <w:tcW w:w="239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S-LXY30-Biotin</w:t>
            </w:r>
          </w:p>
        </w:tc>
        <w:tc>
          <w:tcPr>
            <w:tcW w:w="284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B3096C">
              <w:rPr>
                <w:rFonts w:ascii="Arial" w:hAnsi="Arial" w:cs="Arial"/>
              </w:rPr>
              <w:t>[C</w:t>
            </w:r>
            <w:r w:rsidRPr="00B3096C">
              <w:rPr>
                <w:rFonts w:ascii="Arial" w:hAnsi="Arial" w:cs="Arial"/>
                <w:vertAlign w:val="subscript"/>
              </w:rPr>
              <w:t>74</w:t>
            </w:r>
            <w:r w:rsidRPr="00B3096C">
              <w:rPr>
                <w:rFonts w:ascii="Arial" w:hAnsi="Arial" w:cs="Arial"/>
              </w:rPr>
              <w:t>H</w:t>
            </w:r>
            <w:r w:rsidRPr="00B3096C">
              <w:rPr>
                <w:rFonts w:ascii="Arial" w:hAnsi="Arial" w:cs="Arial"/>
                <w:vertAlign w:val="subscript"/>
              </w:rPr>
              <w:t>117</w:t>
            </w:r>
            <w:r w:rsidRPr="00B3096C">
              <w:rPr>
                <w:rFonts w:ascii="Arial" w:hAnsi="Arial" w:cs="Arial"/>
              </w:rPr>
              <w:t>F</w:t>
            </w:r>
            <w:r w:rsidRPr="00B3096C">
              <w:rPr>
                <w:rFonts w:ascii="Arial" w:hAnsi="Arial" w:cs="Arial"/>
                <w:vertAlign w:val="subscript"/>
              </w:rPr>
              <w:t>2</w:t>
            </w:r>
            <w:r w:rsidRPr="00B3096C">
              <w:rPr>
                <w:rFonts w:ascii="Arial" w:hAnsi="Arial" w:cs="Arial"/>
              </w:rPr>
              <w:t>N</w:t>
            </w:r>
            <w:r w:rsidRPr="00B3096C">
              <w:rPr>
                <w:rFonts w:ascii="Arial" w:hAnsi="Arial" w:cs="Arial"/>
                <w:vertAlign w:val="subscript"/>
              </w:rPr>
              <w:t>22</w:t>
            </w:r>
            <w:r w:rsidRPr="00B3096C">
              <w:rPr>
                <w:rFonts w:ascii="Arial" w:hAnsi="Arial" w:cs="Arial"/>
              </w:rPr>
              <w:t>O</w:t>
            </w:r>
            <w:r w:rsidRPr="00B3096C">
              <w:rPr>
                <w:rFonts w:ascii="Arial" w:hAnsi="Arial" w:cs="Arial"/>
                <w:vertAlign w:val="subscript"/>
              </w:rPr>
              <w:t>24</w:t>
            </w:r>
            <w:r w:rsidRPr="00B3096C">
              <w:rPr>
                <w:rFonts w:ascii="Arial" w:hAnsi="Arial" w:cs="Arial"/>
              </w:rPr>
              <w:t>S</w:t>
            </w:r>
            <w:r w:rsidRPr="00B3096C">
              <w:rPr>
                <w:rFonts w:ascii="Arial" w:hAnsi="Arial" w:cs="Arial"/>
                <w:vertAlign w:val="subscript"/>
              </w:rPr>
              <w:t>3</w:t>
            </w:r>
            <w:r w:rsidRPr="00B3096C">
              <w:rPr>
                <w:rFonts w:ascii="Arial" w:hAnsi="Arial" w:cs="Arial"/>
                <w:lang w:val="pt-BR"/>
              </w:rPr>
              <w:t xml:space="preserve"> </w:t>
            </w:r>
            <w:r w:rsidRPr="00B3096C">
              <w:rPr>
                <w:rFonts w:ascii="Arial" w:hAnsi="Arial" w:cs="Arial"/>
              </w:rPr>
              <w:t>+ H]</w:t>
            </w:r>
            <w:r w:rsidRPr="00B666A2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94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1831.77</w:t>
            </w:r>
          </w:p>
        </w:tc>
        <w:tc>
          <w:tcPr>
            <w:tcW w:w="239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1831.62</w:t>
            </w:r>
          </w:p>
        </w:tc>
      </w:tr>
      <w:tr w:rsidR="00EC75AF" w:rsidTr="00EC75AF">
        <w:tc>
          <w:tcPr>
            <w:tcW w:w="239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LXY30-FITC</w:t>
            </w:r>
          </w:p>
        </w:tc>
        <w:tc>
          <w:tcPr>
            <w:tcW w:w="284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B3096C">
              <w:rPr>
                <w:rFonts w:ascii="Arial" w:hAnsi="Arial" w:cs="Arial"/>
              </w:rPr>
              <w:t>[C</w:t>
            </w:r>
            <w:r w:rsidRPr="00B3096C">
              <w:rPr>
                <w:rFonts w:ascii="Arial" w:hAnsi="Arial" w:cs="Arial"/>
                <w:vertAlign w:val="subscript"/>
              </w:rPr>
              <w:t>85</w:t>
            </w:r>
            <w:r w:rsidRPr="00B3096C">
              <w:rPr>
                <w:rFonts w:ascii="Arial" w:hAnsi="Arial" w:cs="Arial"/>
              </w:rPr>
              <w:t>H</w:t>
            </w:r>
            <w:r w:rsidRPr="00B3096C">
              <w:rPr>
                <w:rFonts w:ascii="Arial" w:hAnsi="Arial" w:cs="Arial"/>
                <w:vertAlign w:val="subscript"/>
              </w:rPr>
              <w:t>114</w:t>
            </w:r>
            <w:r w:rsidRPr="00B3096C">
              <w:rPr>
                <w:rFonts w:ascii="Arial" w:hAnsi="Arial" w:cs="Arial"/>
              </w:rPr>
              <w:t>F</w:t>
            </w:r>
            <w:r w:rsidRPr="00B3096C">
              <w:rPr>
                <w:rFonts w:ascii="Arial" w:hAnsi="Arial" w:cs="Arial"/>
                <w:vertAlign w:val="subscript"/>
              </w:rPr>
              <w:t>2</w:t>
            </w:r>
            <w:r w:rsidRPr="00B3096C">
              <w:rPr>
                <w:rFonts w:ascii="Arial" w:hAnsi="Arial" w:cs="Arial"/>
              </w:rPr>
              <w:t>N</w:t>
            </w:r>
            <w:r w:rsidRPr="00B3096C">
              <w:rPr>
                <w:rFonts w:ascii="Arial" w:hAnsi="Arial" w:cs="Arial"/>
                <w:vertAlign w:val="subscript"/>
              </w:rPr>
              <w:t>21</w:t>
            </w:r>
            <w:r w:rsidRPr="00B3096C">
              <w:rPr>
                <w:rFonts w:ascii="Arial" w:hAnsi="Arial" w:cs="Arial"/>
              </w:rPr>
              <w:t>O</w:t>
            </w:r>
            <w:r w:rsidRPr="00B3096C">
              <w:rPr>
                <w:rFonts w:ascii="Arial" w:hAnsi="Arial" w:cs="Arial"/>
                <w:vertAlign w:val="subscript"/>
              </w:rPr>
              <w:t>27</w:t>
            </w:r>
            <w:r w:rsidRPr="00B3096C">
              <w:rPr>
                <w:rFonts w:ascii="Arial" w:hAnsi="Arial" w:cs="Arial"/>
              </w:rPr>
              <w:t>S</w:t>
            </w:r>
            <w:r w:rsidRPr="00B3096C">
              <w:rPr>
                <w:rFonts w:ascii="Arial" w:hAnsi="Arial" w:cs="Arial"/>
                <w:vertAlign w:val="subscript"/>
              </w:rPr>
              <w:t>3</w:t>
            </w:r>
            <w:r w:rsidRPr="00B3096C">
              <w:rPr>
                <w:rFonts w:ascii="Arial" w:hAnsi="Arial" w:cs="Arial"/>
              </w:rPr>
              <w:t xml:space="preserve"> + H]</w:t>
            </w:r>
            <w:r w:rsidRPr="00B3096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94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1994.73</w:t>
            </w:r>
          </w:p>
        </w:tc>
        <w:tc>
          <w:tcPr>
            <w:tcW w:w="239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1994.81</w:t>
            </w:r>
          </w:p>
        </w:tc>
      </w:tr>
      <w:tr w:rsidR="00EC75AF" w:rsidTr="00EC75AF">
        <w:tc>
          <w:tcPr>
            <w:tcW w:w="239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S-LXY30-FITC</w:t>
            </w:r>
          </w:p>
        </w:tc>
        <w:tc>
          <w:tcPr>
            <w:tcW w:w="284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B3096C">
              <w:rPr>
                <w:rFonts w:ascii="Arial" w:hAnsi="Arial" w:cs="Arial"/>
              </w:rPr>
              <w:t>[C</w:t>
            </w:r>
            <w:r w:rsidRPr="00B3096C">
              <w:rPr>
                <w:rFonts w:ascii="Arial" w:hAnsi="Arial" w:cs="Arial"/>
                <w:vertAlign w:val="subscript"/>
              </w:rPr>
              <w:t>85</w:t>
            </w:r>
            <w:r w:rsidRPr="00B3096C">
              <w:rPr>
                <w:rFonts w:ascii="Arial" w:hAnsi="Arial" w:cs="Arial"/>
              </w:rPr>
              <w:t>H</w:t>
            </w:r>
            <w:r w:rsidRPr="00B3096C">
              <w:rPr>
                <w:rFonts w:ascii="Arial" w:hAnsi="Arial" w:cs="Arial"/>
                <w:vertAlign w:val="subscript"/>
              </w:rPr>
              <w:t>114</w:t>
            </w:r>
            <w:r w:rsidRPr="00B3096C">
              <w:rPr>
                <w:rFonts w:ascii="Arial" w:hAnsi="Arial" w:cs="Arial"/>
              </w:rPr>
              <w:t>F</w:t>
            </w:r>
            <w:r w:rsidRPr="00B3096C">
              <w:rPr>
                <w:rFonts w:ascii="Arial" w:hAnsi="Arial" w:cs="Arial"/>
                <w:vertAlign w:val="subscript"/>
              </w:rPr>
              <w:t>2</w:t>
            </w:r>
            <w:r w:rsidRPr="00B3096C">
              <w:rPr>
                <w:rFonts w:ascii="Arial" w:hAnsi="Arial" w:cs="Arial"/>
              </w:rPr>
              <w:t>N</w:t>
            </w:r>
            <w:r w:rsidRPr="00B3096C">
              <w:rPr>
                <w:rFonts w:ascii="Arial" w:hAnsi="Arial" w:cs="Arial"/>
                <w:vertAlign w:val="subscript"/>
              </w:rPr>
              <w:t>21</w:t>
            </w:r>
            <w:r w:rsidRPr="00B3096C">
              <w:rPr>
                <w:rFonts w:ascii="Arial" w:hAnsi="Arial" w:cs="Arial"/>
              </w:rPr>
              <w:t>O</w:t>
            </w:r>
            <w:r w:rsidRPr="00B3096C">
              <w:rPr>
                <w:rFonts w:ascii="Arial" w:hAnsi="Arial" w:cs="Arial"/>
                <w:vertAlign w:val="subscript"/>
              </w:rPr>
              <w:t>27</w:t>
            </w:r>
            <w:r w:rsidRPr="00B3096C">
              <w:rPr>
                <w:rFonts w:ascii="Arial" w:hAnsi="Arial" w:cs="Arial"/>
              </w:rPr>
              <w:t>S</w:t>
            </w:r>
            <w:r w:rsidRPr="00B3096C">
              <w:rPr>
                <w:rFonts w:ascii="Arial" w:hAnsi="Arial" w:cs="Arial"/>
                <w:vertAlign w:val="subscript"/>
              </w:rPr>
              <w:t>3</w:t>
            </w:r>
            <w:r w:rsidRPr="00B3096C">
              <w:rPr>
                <w:rFonts w:ascii="Arial" w:hAnsi="Arial" w:cs="Arial"/>
              </w:rPr>
              <w:t xml:space="preserve"> + H]</w:t>
            </w:r>
            <w:r w:rsidRPr="00B3096C">
              <w:rPr>
                <w:rFonts w:ascii="Arial" w:hAnsi="Arial" w:cs="Arial"/>
                <w:vertAlign w:val="superscript"/>
              </w:rPr>
              <w:t>+</w:t>
            </w:r>
          </w:p>
        </w:tc>
        <w:tc>
          <w:tcPr>
            <w:tcW w:w="194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1994.73</w:t>
            </w:r>
          </w:p>
        </w:tc>
        <w:tc>
          <w:tcPr>
            <w:tcW w:w="2394" w:type="dxa"/>
            <w:vAlign w:val="center"/>
          </w:tcPr>
          <w:p w:rsidR="00EC75AF" w:rsidRPr="001325F0" w:rsidRDefault="00EC75AF" w:rsidP="006455F9">
            <w:pPr>
              <w:jc w:val="center"/>
              <w:rPr>
                <w:rFonts w:ascii="Arial" w:hAnsi="Arial" w:cs="Arial"/>
                <w:color w:val="000000"/>
              </w:rPr>
            </w:pPr>
            <w:r w:rsidRPr="001325F0">
              <w:rPr>
                <w:rFonts w:ascii="Arial" w:hAnsi="Arial" w:cs="Arial"/>
                <w:color w:val="000000"/>
              </w:rPr>
              <w:t>1994.81</w:t>
            </w:r>
          </w:p>
        </w:tc>
      </w:tr>
    </w:tbl>
    <w:p w:rsidR="00EC75AF" w:rsidRDefault="00EC75AF" w:rsidP="00EC75AF">
      <w:p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EC75AF" w:rsidRDefault="00EC75AF" w:rsidP="00EC75AF">
      <w:p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Abbreviations: MW, molecular weight. *: dalton</w:t>
      </w:r>
    </w:p>
    <w:p w:rsidR="00EC75AF" w:rsidRPr="00406873" w:rsidRDefault="00EC75AF" w:rsidP="00B666A2">
      <w:pPr>
        <w:rPr>
          <w:rFonts w:ascii="Arial" w:hAnsi="Arial" w:cs="Arial"/>
          <w:b/>
          <w:sz w:val="22"/>
          <w:szCs w:val="22"/>
        </w:rPr>
      </w:pPr>
    </w:p>
    <w:p w:rsidR="00B666A2" w:rsidRDefault="00B666A2" w:rsidP="002101A5">
      <w:pPr>
        <w:rPr>
          <w:rFonts w:ascii="Arial" w:hAnsi="Arial" w:cs="Arial"/>
          <w:b/>
          <w:bCs/>
          <w:sz w:val="22"/>
          <w:szCs w:val="22"/>
        </w:rPr>
      </w:pPr>
    </w:p>
    <w:p w:rsidR="001D54A3" w:rsidRPr="007745EF" w:rsidRDefault="001D54A3" w:rsidP="001D54A3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sz w:val="22"/>
          <w:szCs w:val="22"/>
        </w:rPr>
      </w:pPr>
      <w:r w:rsidRPr="007745EF">
        <w:rPr>
          <w:rFonts w:ascii="Arial" w:hAnsi="Arial" w:cs="Arial"/>
          <w:b/>
          <w:sz w:val="22"/>
          <w:szCs w:val="22"/>
        </w:rPr>
        <w:t xml:space="preserve">Method </w:t>
      </w:r>
      <w:r w:rsidR="007745EF">
        <w:rPr>
          <w:rFonts w:ascii="Arial" w:hAnsi="Arial" w:cs="Arial"/>
          <w:b/>
          <w:sz w:val="22"/>
          <w:szCs w:val="22"/>
        </w:rPr>
        <w:t>S</w:t>
      </w:r>
      <w:r w:rsidR="0025582B" w:rsidRPr="007745EF">
        <w:rPr>
          <w:rFonts w:ascii="Arial" w:hAnsi="Arial" w:cs="Arial"/>
          <w:b/>
          <w:sz w:val="22"/>
          <w:szCs w:val="22"/>
        </w:rPr>
        <w:t>2</w:t>
      </w:r>
      <w:r w:rsidRPr="007745EF">
        <w:rPr>
          <w:rFonts w:ascii="Arial" w:hAnsi="Arial" w:cs="Arial"/>
          <w:b/>
          <w:sz w:val="22"/>
          <w:szCs w:val="22"/>
        </w:rPr>
        <w:t xml:space="preserve">: </w:t>
      </w:r>
      <w:r w:rsidRPr="007745EF">
        <w:rPr>
          <w:rFonts w:ascii="Arial" w:hAnsi="Arial" w:cs="Arial"/>
          <w:b/>
          <w:i/>
          <w:sz w:val="22"/>
          <w:szCs w:val="22"/>
        </w:rPr>
        <w:t xml:space="preserve">In vitro </w:t>
      </w:r>
      <w:r w:rsidRPr="007745EF">
        <w:rPr>
          <w:rFonts w:ascii="Arial" w:hAnsi="Arial" w:cs="Arial"/>
          <w:b/>
          <w:sz w:val="22"/>
          <w:szCs w:val="22"/>
        </w:rPr>
        <w:t>stability assay of LXY30 in human plasma</w:t>
      </w:r>
    </w:p>
    <w:p w:rsidR="00FF74E5" w:rsidRPr="007745EF" w:rsidRDefault="00370089" w:rsidP="00CB0891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7745EF">
        <w:rPr>
          <w:rFonts w:ascii="Arial" w:hAnsi="Arial" w:cs="Arial"/>
          <w:sz w:val="22"/>
          <w:szCs w:val="22"/>
        </w:rPr>
        <w:t>Human plasma was separated from the peripheral blood collected in the EDTA-containing blood collection tube from healthy donors.</w:t>
      </w:r>
      <w:r w:rsidR="00FF74E5" w:rsidRPr="007745EF">
        <w:rPr>
          <w:rFonts w:ascii="Arial" w:hAnsi="Arial" w:cs="Arial"/>
          <w:sz w:val="22"/>
          <w:szCs w:val="22"/>
        </w:rPr>
        <w:t xml:space="preserve"> One hundred microliters of LXY30 solution (2 </w:t>
      </w:r>
      <w:proofErr w:type="spellStart"/>
      <w:r w:rsidR="00FF74E5" w:rsidRPr="007745EF">
        <w:rPr>
          <w:rFonts w:ascii="Arial" w:hAnsi="Arial" w:cs="Arial"/>
          <w:sz w:val="22"/>
          <w:szCs w:val="22"/>
        </w:rPr>
        <w:t>mM</w:t>
      </w:r>
      <w:proofErr w:type="spellEnd"/>
      <w:r w:rsidR="00FF74E5" w:rsidRPr="007745EF">
        <w:rPr>
          <w:rFonts w:ascii="Arial" w:hAnsi="Arial" w:cs="Arial"/>
          <w:sz w:val="22"/>
          <w:szCs w:val="22"/>
        </w:rPr>
        <w:t xml:space="preserve"> in water) was mixed with 900 µL of plasma (final concentration of LXY30 </w:t>
      </w:r>
      <w:r w:rsidRPr="007745EF">
        <w:rPr>
          <w:rFonts w:ascii="Arial" w:hAnsi="Arial" w:cs="Arial"/>
          <w:sz w:val="22"/>
          <w:szCs w:val="22"/>
        </w:rPr>
        <w:t>was</w:t>
      </w:r>
      <w:r w:rsidR="00FF74E5" w:rsidRPr="007745EF">
        <w:rPr>
          <w:rFonts w:ascii="Arial" w:hAnsi="Arial" w:cs="Arial"/>
          <w:sz w:val="22"/>
          <w:szCs w:val="22"/>
        </w:rPr>
        <w:t xml:space="preserve"> 200 µM) and incubated at 37°C under sterile conditions. Then 100 µL of the drug-plasma mixture was removed at appropriate intervals based on expected half-life and degradation was stopped by precipitation of the sample with 10 µL of acetonitrile</w:t>
      </w:r>
      <w:r w:rsidR="008A4DA2" w:rsidRPr="007745EF">
        <w:rPr>
          <w:rFonts w:ascii="Arial" w:hAnsi="Arial" w:cs="Arial"/>
          <w:sz w:val="22"/>
          <w:szCs w:val="22"/>
        </w:rPr>
        <w:t xml:space="preserve"> (ACN)</w:t>
      </w:r>
      <w:r w:rsidR="00FF74E5" w:rsidRPr="007745EF">
        <w:rPr>
          <w:rFonts w:ascii="Arial" w:hAnsi="Arial" w:cs="Arial"/>
          <w:sz w:val="22"/>
          <w:szCs w:val="22"/>
        </w:rPr>
        <w:t>/</w:t>
      </w:r>
      <w:proofErr w:type="spellStart"/>
      <w:r w:rsidR="00FF74E5" w:rsidRPr="007745EF">
        <w:rPr>
          <w:rFonts w:ascii="Arial" w:hAnsi="Arial" w:cs="Arial"/>
          <w:sz w:val="22"/>
          <w:szCs w:val="22"/>
        </w:rPr>
        <w:t>trifluoroacetic</w:t>
      </w:r>
      <w:proofErr w:type="spellEnd"/>
      <w:r w:rsidR="00FF74E5" w:rsidRPr="007745EF">
        <w:rPr>
          <w:rFonts w:ascii="Arial" w:hAnsi="Arial" w:cs="Arial"/>
          <w:sz w:val="22"/>
          <w:szCs w:val="22"/>
        </w:rPr>
        <w:t xml:space="preserve"> acid</w:t>
      </w:r>
      <w:r w:rsidR="008A4DA2" w:rsidRPr="007745EF">
        <w:rPr>
          <w:rFonts w:ascii="Arial" w:hAnsi="Arial" w:cs="Arial"/>
          <w:sz w:val="22"/>
          <w:szCs w:val="22"/>
        </w:rPr>
        <w:t xml:space="preserve"> (TFA)</w:t>
      </w:r>
      <w:r w:rsidR="00FF74E5" w:rsidRPr="007745EF">
        <w:rPr>
          <w:rFonts w:ascii="Arial" w:hAnsi="Arial" w:cs="Arial"/>
          <w:sz w:val="22"/>
          <w:szCs w:val="22"/>
        </w:rPr>
        <w:t xml:space="preserve"> (50:50 v/v). The sampling intervals were 0.1 min, </w:t>
      </w:r>
      <w:r w:rsidR="004A4C60" w:rsidRPr="007745EF">
        <w:rPr>
          <w:rFonts w:ascii="Arial" w:hAnsi="Arial" w:cs="Arial"/>
          <w:sz w:val="22"/>
          <w:szCs w:val="22"/>
        </w:rPr>
        <w:t>0.25d</w:t>
      </w:r>
      <w:r w:rsidR="00FF74E5" w:rsidRPr="007745EF">
        <w:rPr>
          <w:rFonts w:ascii="Arial" w:hAnsi="Arial" w:cs="Arial"/>
          <w:sz w:val="22"/>
          <w:szCs w:val="22"/>
        </w:rPr>
        <w:t xml:space="preserve">, </w:t>
      </w:r>
      <w:r w:rsidR="004A4C60" w:rsidRPr="007745EF">
        <w:rPr>
          <w:rFonts w:ascii="Arial" w:hAnsi="Arial" w:cs="Arial"/>
          <w:sz w:val="22"/>
          <w:szCs w:val="22"/>
        </w:rPr>
        <w:t>0.5d</w:t>
      </w:r>
      <w:r w:rsidR="00FF74E5" w:rsidRPr="007745EF">
        <w:rPr>
          <w:rFonts w:ascii="Arial" w:hAnsi="Arial" w:cs="Arial"/>
          <w:sz w:val="22"/>
          <w:szCs w:val="22"/>
        </w:rPr>
        <w:t xml:space="preserve">, 1d, 2d, 3d, 4d, 6d and 8d. A control plasma sample without LXY30 but treated in the same manner was also analyzed. The precipitated </w:t>
      </w:r>
      <w:r w:rsidR="00FF74E5" w:rsidRPr="007745EF">
        <w:rPr>
          <w:rFonts w:ascii="Arial" w:hAnsi="Arial" w:cs="Arial"/>
          <w:sz w:val="22"/>
          <w:szCs w:val="22"/>
        </w:rPr>
        <w:lastRenderedPageBreak/>
        <w:t xml:space="preserve">plasma samples were centrifuged at 12,000 rpm at </w:t>
      </w:r>
      <w:r w:rsidRPr="007745EF">
        <w:rPr>
          <w:rFonts w:ascii="Arial" w:hAnsi="Arial" w:cs="Arial"/>
          <w:sz w:val="22"/>
          <w:szCs w:val="22"/>
        </w:rPr>
        <w:t>room</w:t>
      </w:r>
      <w:r w:rsidR="00FF74E5" w:rsidRPr="007745EF">
        <w:rPr>
          <w:rFonts w:ascii="Arial" w:hAnsi="Arial" w:cs="Arial"/>
          <w:sz w:val="22"/>
          <w:szCs w:val="22"/>
        </w:rPr>
        <w:t xml:space="preserve"> temperature</w:t>
      </w:r>
      <w:r w:rsidRPr="007745EF">
        <w:rPr>
          <w:rFonts w:ascii="Arial" w:hAnsi="Arial" w:cs="Arial"/>
          <w:sz w:val="22"/>
          <w:szCs w:val="22"/>
        </w:rPr>
        <w:t xml:space="preserve"> for 20 min</w:t>
      </w:r>
      <w:r w:rsidR="00FF74E5" w:rsidRPr="007745EF">
        <w:rPr>
          <w:rFonts w:ascii="Arial" w:hAnsi="Arial" w:cs="Arial"/>
          <w:sz w:val="22"/>
          <w:szCs w:val="22"/>
        </w:rPr>
        <w:t>. The supernatant was transferred to an empty tube and centrifuged for additional 10 min at 12,000 rpm. Fifty microliter of the resulting supernatant was injected to RP-HPLC to determine the concentration of LXY30. These assays were performed in triplicate.</w:t>
      </w:r>
    </w:p>
    <w:p w:rsidR="00FF74E5" w:rsidRPr="007745EF" w:rsidRDefault="00FF74E5" w:rsidP="00CB0891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7745EF">
        <w:rPr>
          <w:rFonts w:ascii="Arial" w:hAnsi="Arial" w:cs="Arial"/>
          <w:sz w:val="22"/>
          <w:szCs w:val="22"/>
        </w:rPr>
        <w:t xml:space="preserve">RP-HPLC analysis was performed </w:t>
      </w:r>
      <w:r w:rsidR="00370089" w:rsidRPr="007745EF">
        <w:rPr>
          <w:rFonts w:ascii="Arial" w:hAnsi="Arial" w:cs="Arial"/>
          <w:sz w:val="22"/>
          <w:szCs w:val="22"/>
        </w:rPr>
        <w:t>on</w:t>
      </w:r>
      <w:r w:rsidRPr="007745EF">
        <w:rPr>
          <w:rFonts w:ascii="Arial" w:hAnsi="Arial" w:cs="Arial"/>
          <w:sz w:val="22"/>
          <w:szCs w:val="22"/>
        </w:rPr>
        <w:t xml:space="preserve"> </w:t>
      </w:r>
      <w:r w:rsidR="00370089" w:rsidRPr="007745EF">
        <w:rPr>
          <w:rFonts w:ascii="Arial" w:hAnsi="Arial" w:cs="Arial"/>
          <w:sz w:val="22"/>
          <w:szCs w:val="22"/>
        </w:rPr>
        <w:t xml:space="preserve">the </w:t>
      </w:r>
      <w:r w:rsidRPr="007745EF">
        <w:rPr>
          <w:rFonts w:ascii="Arial" w:hAnsi="Arial" w:cs="Arial"/>
          <w:sz w:val="22"/>
          <w:szCs w:val="22"/>
        </w:rPr>
        <w:t>Waters</w:t>
      </w:r>
      <w:r w:rsidR="00DC2B90" w:rsidRPr="007745EF">
        <w:rPr>
          <w:rFonts w:ascii="Arial" w:hAnsi="Arial" w:cs="Arial"/>
          <w:sz w:val="22"/>
          <w:szCs w:val="22"/>
        </w:rPr>
        <w:t xml:space="preserve"> 2996 HPLC system </w:t>
      </w:r>
      <w:r w:rsidR="00370089" w:rsidRPr="007745EF">
        <w:rPr>
          <w:rFonts w:ascii="Arial" w:hAnsi="Arial" w:cs="Arial"/>
          <w:sz w:val="22"/>
          <w:szCs w:val="22"/>
        </w:rPr>
        <w:t>equipped with a</w:t>
      </w:r>
      <w:r w:rsidRPr="007745EF">
        <w:rPr>
          <w:rFonts w:ascii="Arial" w:hAnsi="Arial" w:cs="Arial"/>
          <w:sz w:val="22"/>
          <w:szCs w:val="22"/>
        </w:rPr>
        <w:t xml:space="preserve"> Luna</w:t>
      </w:r>
      <w:r w:rsidRPr="007745EF">
        <w:rPr>
          <w:rFonts w:ascii="Arial" w:hAnsi="Arial" w:cs="Arial"/>
          <w:sz w:val="22"/>
          <w:szCs w:val="22"/>
          <w:vertAlign w:val="superscript"/>
        </w:rPr>
        <w:t>®</w:t>
      </w:r>
      <w:r w:rsidR="00370089" w:rsidRPr="007745EF">
        <w:rPr>
          <w:rFonts w:ascii="Arial" w:hAnsi="Arial" w:cs="Arial"/>
          <w:sz w:val="22"/>
          <w:szCs w:val="22"/>
        </w:rPr>
        <w:t xml:space="preserve"> analytical </w:t>
      </w:r>
      <w:r w:rsidRPr="007745EF">
        <w:rPr>
          <w:rFonts w:ascii="Arial" w:hAnsi="Arial" w:cs="Arial"/>
          <w:sz w:val="22"/>
          <w:szCs w:val="22"/>
        </w:rPr>
        <w:t xml:space="preserve">column from </w:t>
      </w:r>
      <w:proofErr w:type="spellStart"/>
      <w:r w:rsidRPr="007745EF">
        <w:rPr>
          <w:rFonts w:ascii="Arial" w:hAnsi="Arial" w:cs="Arial"/>
          <w:sz w:val="22"/>
          <w:szCs w:val="22"/>
        </w:rPr>
        <w:t>Phenomenex</w:t>
      </w:r>
      <w:proofErr w:type="spellEnd"/>
      <w:r w:rsidRPr="007745EF">
        <w:rPr>
          <w:rFonts w:ascii="Arial" w:hAnsi="Arial" w:cs="Arial"/>
          <w:sz w:val="22"/>
          <w:szCs w:val="22"/>
        </w:rPr>
        <w:t xml:space="preserve"> (5 µm, C18, 100 A°, 250</w:t>
      </w:r>
      <w:r w:rsidR="00B513A8" w:rsidRPr="007745EF">
        <w:rPr>
          <w:rFonts w:ascii="Arial" w:hAnsi="Arial" w:cs="Arial"/>
          <w:sz w:val="22"/>
          <w:szCs w:val="22"/>
        </w:rPr>
        <w:t xml:space="preserve"> </w:t>
      </w:r>
      <w:r w:rsidRPr="007745EF">
        <w:rPr>
          <w:rFonts w:ascii="Arial" w:hAnsi="Arial" w:cs="Arial"/>
          <w:sz w:val="22"/>
          <w:szCs w:val="22"/>
        </w:rPr>
        <w:t>x</w:t>
      </w:r>
      <w:r w:rsidR="00B513A8" w:rsidRPr="007745EF">
        <w:rPr>
          <w:rFonts w:ascii="Arial" w:hAnsi="Arial" w:cs="Arial"/>
          <w:sz w:val="22"/>
          <w:szCs w:val="22"/>
        </w:rPr>
        <w:t xml:space="preserve"> </w:t>
      </w:r>
      <w:r w:rsidRPr="007745EF">
        <w:rPr>
          <w:rFonts w:ascii="Arial" w:hAnsi="Arial" w:cs="Arial"/>
          <w:sz w:val="22"/>
          <w:szCs w:val="22"/>
        </w:rPr>
        <w:t xml:space="preserve">4.6 mm). A linear gradient was run from 100% solution </w:t>
      </w:r>
      <w:proofErr w:type="gramStart"/>
      <w:r w:rsidRPr="007745EF">
        <w:rPr>
          <w:rFonts w:ascii="Arial" w:hAnsi="Arial" w:cs="Arial"/>
          <w:sz w:val="22"/>
          <w:szCs w:val="22"/>
        </w:rPr>
        <w:t>A</w:t>
      </w:r>
      <w:proofErr w:type="gramEnd"/>
      <w:r w:rsidRPr="007745EF">
        <w:rPr>
          <w:rFonts w:ascii="Arial" w:hAnsi="Arial" w:cs="Arial"/>
          <w:sz w:val="22"/>
          <w:szCs w:val="22"/>
        </w:rPr>
        <w:t xml:space="preserve"> (</w:t>
      </w:r>
      <w:r w:rsidR="008A4DA2" w:rsidRPr="007745EF">
        <w:rPr>
          <w:rFonts w:ascii="Arial" w:hAnsi="Arial" w:cs="Arial"/>
          <w:sz w:val="22"/>
          <w:szCs w:val="22"/>
        </w:rPr>
        <w:t>water/</w:t>
      </w:r>
      <w:r w:rsidRPr="007745EF">
        <w:rPr>
          <w:rFonts w:ascii="Arial" w:hAnsi="Arial" w:cs="Arial"/>
          <w:sz w:val="22"/>
          <w:szCs w:val="22"/>
        </w:rPr>
        <w:t xml:space="preserve">0.05% </w:t>
      </w:r>
      <w:r w:rsidR="008A4DA2" w:rsidRPr="007745EF">
        <w:rPr>
          <w:rFonts w:ascii="Arial" w:hAnsi="Arial" w:cs="Arial"/>
          <w:sz w:val="22"/>
          <w:szCs w:val="22"/>
        </w:rPr>
        <w:t>TFA</w:t>
      </w:r>
      <w:r w:rsidRPr="007745EF">
        <w:rPr>
          <w:rFonts w:ascii="Arial" w:hAnsi="Arial" w:cs="Arial"/>
          <w:sz w:val="22"/>
          <w:szCs w:val="22"/>
        </w:rPr>
        <w:t xml:space="preserve">) to </w:t>
      </w:r>
      <w:r w:rsidR="00B513A8" w:rsidRPr="007745EF">
        <w:rPr>
          <w:rFonts w:ascii="Arial" w:hAnsi="Arial" w:cs="Arial"/>
          <w:sz w:val="22"/>
          <w:szCs w:val="22"/>
        </w:rPr>
        <w:t>48</w:t>
      </w:r>
      <w:r w:rsidRPr="007745EF">
        <w:rPr>
          <w:rFonts w:ascii="Arial" w:hAnsi="Arial" w:cs="Arial"/>
          <w:sz w:val="22"/>
          <w:szCs w:val="22"/>
        </w:rPr>
        <w:t>% solution B (</w:t>
      </w:r>
      <w:r w:rsidR="00685FF0" w:rsidRPr="007745EF">
        <w:rPr>
          <w:rFonts w:ascii="Arial" w:hAnsi="Arial" w:cs="Arial"/>
          <w:sz w:val="22"/>
          <w:szCs w:val="22"/>
        </w:rPr>
        <w:t>ACN/</w:t>
      </w:r>
      <w:r w:rsidRPr="007745EF">
        <w:rPr>
          <w:rFonts w:ascii="Arial" w:hAnsi="Arial" w:cs="Arial"/>
          <w:sz w:val="22"/>
          <w:szCs w:val="22"/>
        </w:rPr>
        <w:t>0.05%</w:t>
      </w:r>
      <w:r w:rsidR="00685FF0" w:rsidRPr="007745EF">
        <w:rPr>
          <w:rFonts w:ascii="Arial" w:hAnsi="Arial" w:cs="Arial"/>
          <w:sz w:val="22"/>
          <w:szCs w:val="22"/>
        </w:rPr>
        <w:t xml:space="preserve"> TFA</w:t>
      </w:r>
      <w:r w:rsidRPr="007745EF">
        <w:rPr>
          <w:rFonts w:ascii="Arial" w:hAnsi="Arial" w:cs="Arial"/>
          <w:sz w:val="22"/>
          <w:szCs w:val="22"/>
        </w:rPr>
        <w:t xml:space="preserve">) </w:t>
      </w:r>
      <w:r w:rsidR="00B513A8" w:rsidRPr="007745EF">
        <w:rPr>
          <w:rFonts w:ascii="Arial" w:hAnsi="Arial" w:cs="Arial"/>
          <w:sz w:val="22"/>
          <w:szCs w:val="22"/>
        </w:rPr>
        <w:t xml:space="preserve">within 12 min </w:t>
      </w:r>
      <w:r w:rsidRPr="007745EF">
        <w:rPr>
          <w:rFonts w:ascii="Arial" w:hAnsi="Arial" w:cs="Arial"/>
          <w:sz w:val="22"/>
          <w:szCs w:val="22"/>
        </w:rPr>
        <w:t>with a flow rate at 1</w:t>
      </w:r>
      <w:r w:rsidR="00B513A8" w:rsidRPr="007745EF">
        <w:rPr>
          <w:rFonts w:ascii="Arial" w:hAnsi="Arial" w:cs="Arial"/>
          <w:sz w:val="22"/>
          <w:szCs w:val="22"/>
        </w:rPr>
        <w:t>.0</w:t>
      </w:r>
      <w:r w:rsidRPr="007745EF">
        <w:rPr>
          <w:rFonts w:ascii="Arial" w:hAnsi="Arial" w:cs="Arial"/>
          <w:sz w:val="22"/>
          <w:szCs w:val="22"/>
        </w:rPr>
        <w:t xml:space="preserve"> mL/min. The relative concentrations of the remaining LXY30 were analyzed by the integration of the absorbance at 214 nm</w:t>
      </w:r>
      <w:r w:rsidR="001C176F" w:rsidRPr="007745EF">
        <w:rPr>
          <w:rFonts w:ascii="Arial" w:hAnsi="Arial" w:cs="Arial"/>
          <w:sz w:val="22"/>
          <w:szCs w:val="22"/>
        </w:rPr>
        <w:t xml:space="preserve"> (area)</w:t>
      </w:r>
      <w:r w:rsidRPr="007745EF">
        <w:rPr>
          <w:rFonts w:ascii="Arial" w:hAnsi="Arial" w:cs="Arial"/>
          <w:sz w:val="22"/>
          <w:szCs w:val="22"/>
        </w:rPr>
        <w:t>.</w:t>
      </w:r>
    </w:p>
    <w:p w:rsidR="00FF74E5" w:rsidRPr="007745EF" w:rsidRDefault="00FF74E5" w:rsidP="00CB0891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7745EF">
        <w:rPr>
          <w:rFonts w:ascii="Arial" w:hAnsi="Arial" w:cs="Arial"/>
          <w:sz w:val="22"/>
          <w:szCs w:val="22"/>
        </w:rPr>
        <w:t>Half-life (</w:t>
      </w:r>
      <w:r w:rsidRPr="007745EF">
        <w:rPr>
          <w:rFonts w:ascii="Arial" w:hAnsi="Arial" w:cs="Arial"/>
          <w:i/>
          <w:iCs/>
          <w:sz w:val="22"/>
          <w:szCs w:val="22"/>
        </w:rPr>
        <w:t>t</w:t>
      </w:r>
      <w:r w:rsidRPr="007745EF">
        <w:rPr>
          <w:rFonts w:ascii="Arial" w:hAnsi="Arial" w:cs="Arial"/>
          <w:sz w:val="22"/>
          <w:szCs w:val="22"/>
          <w:vertAlign w:val="subscript"/>
        </w:rPr>
        <w:t>1/2</w:t>
      </w:r>
      <w:r w:rsidRPr="007745EF">
        <w:rPr>
          <w:rFonts w:ascii="Arial" w:hAnsi="Arial" w:cs="Arial"/>
          <w:sz w:val="22"/>
          <w:szCs w:val="22"/>
        </w:rPr>
        <w:t xml:space="preserve">) for LXY30 in </w:t>
      </w:r>
      <w:r w:rsidR="001C176F" w:rsidRPr="007745EF">
        <w:rPr>
          <w:rFonts w:ascii="Arial" w:hAnsi="Arial" w:cs="Arial"/>
          <w:sz w:val="22"/>
          <w:szCs w:val="22"/>
        </w:rPr>
        <w:t xml:space="preserve">the </w:t>
      </w:r>
      <w:r w:rsidRPr="007745EF">
        <w:rPr>
          <w:rFonts w:ascii="Arial" w:hAnsi="Arial" w:cs="Arial"/>
          <w:sz w:val="22"/>
          <w:szCs w:val="22"/>
        </w:rPr>
        <w:t xml:space="preserve">plasma solution was calculated from plots of the natural logarithm of the residual concentration against time using the formula </w:t>
      </w:r>
      <w:r w:rsidRPr="007745EF">
        <w:rPr>
          <w:rFonts w:ascii="Arial" w:hAnsi="Arial" w:cs="Arial"/>
          <w:i/>
          <w:iCs/>
          <w:sz w:val="22"/>
          <w:szCs w:val="22"/>
        </w:rPr>
        <w:t>t</w:t>
      </w:r>
      <w:r w:rsidRPr="007745EF">
        <w:rPr>
          <w:rFonts w:ascii="Arial" w:hAnsi="Arial" w:cs="Arial"/>
          <w:sz w:val="22"/>
          <w:szCs w:val="22"/>
          <w:vertAlign w:val="subscript"/>
        </w:rPr>
        <w:t>1/2</w:t>
      </w:r>
      <w:r w:rsidRPr="007745EF">
        <w:rPr>
          <w:rFonts w:ascii="Arial" w:hAnsi="Arial" w:cs="Arial"/>
          <w:sz w:val="22"/>
          <w:szCs w:val="22"/>
        </w:rPr>
        <w:t>=1/</w:t>
      </w:r>
      <w:proofErr w:type="spellStart"/>
      <w:r w:rsidRPr="007745EF">
        <w:rPr>
          <w:rFonts w:ascii="Arial" w:hAnsi="Arial" w:cs="Arial"/>
          <w:i/>
          <w:iCs/>
          <w:sz w:val="22"/>
          <w:szCs w:val="22"/>
        </w:rPr>
        <w:t>k</w:t>
      </w:r>
      <w:r w:rsidRPr="007745EF">
        <w:rPr>
          <w:rFonts w:ascii="Arial" w:hAnsi="Arial" w:cs="Arial"/>
          <w:sz w:val="22"/>
          <w:szCs w:val="22"/>
          <w:vertAlign w:val="subscript"/>
        </w:rPr>
        <w:t>obs</w:t>
      </w:r>
      <w:r w:rsidR="00B513A8" w:rsidRPr="007745EF">
        <w:rPr>
          <w:rFonts w:ascii="Arial" w:hAnsi="Arial" w:cs="Arial"/>
          <w:b/>
          <w:sz w:val="22"/>
          <w:szCs w:val="22"/>
        </w:rPr>
        <w:t>·</w:t>
      </w:r>
      <w:r w:rsidRPr="007745EF">
        <w:rPr>
          <w:rFonts w:ascii="Arial" w:hAnsi="Arial" w:cs="Arial"/>
          <w:sz w:val="22"/>
          <w:szCs w:val="22"/>
        </w:rPr>
        <w:t>ln</w:t>
      </w:r>
      <w:proofErr w:type="spellEnd"/>
      <w:r w:rsidRPr="007745EF">
        <w:rPr>
          <w:rFonts w:ascii="Arial" w:hAnsi="Arial" w:cs="Arial"/>
          <w:sz w:val="22"/>
          <w:szCs w:val="22"/>
        </w:rPr>
        <w:t xml:space="preserve">(2), where </w:t>
      </w:r>
      <w:proofErr w:type="spellStart"/>
      <w:r w:rsidRPr="007745EF">
        <w:rPr>
          <w:rFonts w:ascii="Arial" w:hAnsi="Arial" w:cs="Arial"/>
          <w:i/>
          <w:iCs/>
          <w:sz w:val="22"/>
          <w:szCs w:val="22"/>
        </w:rPr>
        <w:t>k</w:t>
      </w:r>
      <w:r w:rsidRPr="007745EF">
        <w:rPr>
          <w:rFonts w:ascii="Arial" w:hAnsi="Arial" w:cs="Arial"/>
          <w:sz w:val="22"/>
          <w:szCs w:val="22"/>
          <w:vertAlign w:val="subscript"/>
        </w:rPr>
        <w:t>obs</w:t>
      </w:r>
      <w:proofErr w:type="spellEnd"/>
      <w:r w:rsidRPr="007745EF">
        <w:rPr>
          <w:rFonts w:ascii="Arial" w:hAnsi="Arial" w:cs="Arial"/>
          <w:sz w:val="22"/>
          <w:szCs w:val="22"/>
        </w:rPr>
        <w:t xml:space="preserve"> is the apparent first order rate constant for the observed degradation.</w:t>
      </w:r>
    </w:p>
    <w:p w:rsidR="00FF74E5" w:rsidRPr="007745EF" w:rsidRDefault="00FF74E5" w:rsidP="001D54A3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  <w:szCs w:val="22"/>
        </w:rPr>
      </w:pPr>
    </w:p>
    <w:p w:rsidR="001D54A3" w:rsidRPr="007745EF" w:rsidRDefault="001D54A3" w:rsidP="001D54A3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sz w:val="22"/>
          <w:szCs w:val="22"/>
        </w:rPr>
      </w:pPr>
      <w:r w:rsidRPr="007745EF">
        <w:rPr>
          <w:rFonts w:ascii="Arial" w:hAnsi="Arial" w:cs="Arial"/>
          <w:b/>
          <w:sz w:val="22"/>
          <w:szCs w:val="22"/>
        </w:rPr>
        <w:t xml:space="preserve">Method </w:t>
      </w:r>
      <w:r w:rsidR="007745EF">
        <w:rPr>
          <w:rFonts w:ascii="Arial" w:hAnsi="Arial" w:cs="Arial"/>
          <w:b/>
          <w:sz w:val="22"/>
          <w:szCs w:val="22"/>
        </w:rPr>
        <w:t>S</w:t>
      </w:r>
      <w:r w:rsidR="0025582B" w:rsidRPr="007745EF">
        <w:rPr>
          <w:rFonts w:ascii="Arial" w:hAnsi="Arial" w:cs="Arial"/>
          <w:b/>
          <w:sz w:val="22"/>
          <w:szCs w:val="22"/>
        </w:rPr>
        <w:t>3</w:t>
      </w:r>
      <w:r w:rsidRPr="007745EF">
        <w:rPr>
          <w:rFonts w:ascii="Arial" w:hAnsi="Arial" w:cs="Arial"/>
          <w:b/>
          <w:sz w:val="22"/>
          <w:szCs w:val="22"/>
        </w:rPr>
        <w:t xml:space="preserve">: </w:t>
      </w:r>
      <w:proofErr w:type="spellStart"/>
      <w:r w:rsidRPr="007745EF">
        <w:rPr>
          <w:rFonts w:ascii="Arial" w:hAnsi="Arial" w:cs="Arial"/>
          <w:b/>
          <w:sz w:val="22"/>
          <w:szCs w:val="22"/>
        </w:rPr>
        <w:t>Xenografts</w:t>
      </w:r>
      <w:proofErr w:type="spellEnd"/>
      <w:r w:rsidRPr="007745EF">
        <w:rPr>
          <w:rFonts w:ascii="Arial" w:hAnsi="Arial" w:cs="Arial"/>
          <w:b/>
          <w:sz w:val="22"/>
          <w:szCs w:val="22"/>
        </w:rPr>
        <w:t xml:space="preserve"> stained with </w:t>
      </w:r>
      <w:r w:rsidRPr="007745EF">
        <w:rPr>
          <w:rFonts w:ascii="Arial" w:hAnsi="Arial" w:cs="Arial"/>
          <w:b/>
          <w:bCs/>
          <w:sz w:val="22"/>
          <w:szCs w:val="22"/>
        </w:rPr>
        <w:t>anti- α3 antibody</w:t>
      </w:r>
    </w:p>
    <w:p w:rsidR="00370089" w:rsidRPr="007745EF" w:rsidRDefault="00370089" w:rsidP="006C5198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7745EF">
        <w:rPr>
          <w:rFonts w:ascii="Arial" w:hAnsi="Arial" w:cs="Arial"/>
          <w:sz w:val="22"/>
          <w:szCs w:val="22"/>
        </w:rPr>
        <w:t xml:space="preserve">Ten-micron </w:t>
      </w:r>
      <w:proofErr w:type="spellStart"/>
      <w:r w:rsidRPr="007745EF">
        <w:rPr>
          <w:rFonts w:ascii="Arial" w:hAnsi="Arial" w:cs="Arial"/>
          <w:sz w:val="22"/>
          <w:szCs w:val="22"/>
        </w:rPr>
        <w:t>cryosections</w:t>
      </w:r>
      <w:proofErr w:type="spellEnd"/>
      <w:r w:rsidRPr="007745EF">
        <w:rPr>
          <w:rFonts w:ascii="Arial" w:hAnsi="Arial" w:cs="Arial"/>
          <w:sz w:val="22"/>
          <w:szCs w:val="22"/>
        </w:rPr>
        <w:t xml:space="preserve"> of intracranial and subcutaneous U-87 MG xenografts were fixed in 4% paraforma</w:t>
      </w:r>
      <w:r w:rsidR="007745EF">
        <w:rPr>
          <w:rFonts w:ascii="Arial" w:hAnsi="Arial" w:cs="Arial"/>
          <w:sz w:val="22"/>
          <w:szCs w:val="22"/>
        </w:rPr>
        <w:t>l</w:t>
      </w:r>
      <w:r w:rsidRPr="007745EF">
        <w:rPr>
          <w:rFonts w:ascii="Arial" w:hAnsi="Arial" w:cs="Arial"/>
          <w:sz w:val="22"/>
          <w:szCs w:val="22"/>
        </w:rPr>
        <w:t xml:space="preserve">dehyde at room temperature for 20 min. After washing with PBS, the sections were stained with mouse </w:t>
      </w:r>
      <w:r w:rsidRPr="007745EF">
        <w:rPr>
          <w:rFonts w:ascii="Arial" w:hAnsi="Arial" w:cs="Arial"/>
          <w:bCs/>
          <w:sz w:val="22"/>
          <w:szCs w:val="22"/>
        </w:rPr>
        <w:t>anti-α3 antibody</w:t>
      </w:r>
      <w:r w:rsidRPr="007745EF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7745EF">
        <w:rPr>
          <w:rFonts w:ascii="Arial" w:hAnsi="Arial" w:cs="Arial"/>
          <w:sz w:val="22"/>
          <w:szCs w:val="22"/>
        </w:rPr>
        <w:t>Chemicon</w:t>
      </w:r>
      <w:proofErr w:type="spellEnd"/>
      <w:r w:rsidRPr="007745EF">
        <w:rPr>
          <w:rFonts w:ascii="Arial" w:hAnsi="Arial" w:cs="Arial"/>
          <w:sz w:val="22"/>
          <w:szCs w:val="22"/>
        </w:rPr>
        <w:t xml:space="preserve"> International, Inc.</w:t>
      </w:r>
      <w:r w:rsidR="006455F9" w:rsidRPr="007745EF">
        <w:rPr>
          <w:rFonts w:ascii="Arial" w:hAnsi="Arial" w:cs="Arial"/>
          <w:sz w:val="22"/>
          <w:szCs w:val="22"/>
        </w:rPr>
        <w:t>,</w:t>
      </w:r>
      <w:r w:rsidRPr="007745EF">
        <w:rPr>
          <w:rStyle w:val="black"/>
          <w:rFonts w:ascii="Arial" w:hAnsi="Arial" w:cs="Arial"/>
          <w:sz w:val="22"/>
          <w:szCs w:val="22"/>
        </w:rPr>
        <w:t xml:space="preserve"> Billerica, MA</w:t>
      </w:r>
      <w:r w:rsidRPr="007745EF">
        <w:rPr>
          <w:rFonts w:ascii="Arial" w:hAnsi="Arial" w:cs="Arial"/>
          <w:sz w:val="22"/>
          <w:szCs w:val="22"/>
        </w:rPr>
        <w:t>) at 1:250 for 1 h and followed by chicken anti-mouse IgG-Alexa488 (1:500) incubation for another hour. Then the sections were stained with DAPI and visualized under fluorescence microscope.</w:t>
      </w:r>
    </w:p>
    <w:p w:rsidR="006C5198" w:rsidRDefault="006C5198" w:rsidP="00370089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:rsidR="001D3A5B" w:rsidRDefault="001D3A5B" w:rsidP="00370089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iCs/>
          <w:sz w:val="22"/>
          <w:szCs w:val="22"/>
        </w:rPr>
      </w:pPr>
      <w:r w:rsidRPr="005E2382">
        <w:rPr>
          <w:rFonts w:ascii="Arial" w:hAnsi="Arial" w:cs="Arial"/>
          <w:b/>
          <w:bCs/>
          <w:sz w:val="22"/>
          <w:szCs w:val="22"/>
        </w:rPr>
        <w:t xml:space="preserve">Method </w:t>
      </w:r>
      <w:r w:rsidR="007745EF">
        <w:rPr>
          <w:rFonts w:ascii="Arial" w:hAnsi="Arial" w:cs="Arial"/>
          <w:b/>
          <w:bCs/>
          <w:sz w:val="22"/>
          <w:szCs w:val="22"/>
        </w:rPr>
        <w:t>S</w:t>
      </w:r>
      <w:r w:rsidR="0025582B">
        <w:rPr>
          <w:rFonts w:ascii="Arial" w:hAnsi="Arial" w:cs="Arial"/>
          <w:b/>
          <w:bCs/>
          <w:sz w:val="22"/>
          <w:szCs w:val="22"/>
        </w:rPr>
        <w:t>4</w:t>
      </w:r>
      <w:r>
        <w:rPr>
          <w:rFonts w:ascii="Arial" w:hAnsi="Arial" w:cs="Arial"/>
          <w:b/>
          <w:bCs/>
          <w:sz w:val="22"/>
          <w:szCs w:val="22"/>
        </w:rPr>
        <w:t xml:space="preserve">: </w:t>
      </w:r>
      <w:r>
        <w:rPr>
          <w:rFonts w:ascii="Arial" w:hAnsi="Arial" w:cs="Arial"/>
          <w:b/>
          <w:bCs/>
          <w:iCs/>
          <w:sz w:val="22"/>
          <w:szCs w:val="22"/>
        </w:rPr>
        <w:t>RNA sequencing data analysis</w:t>
      </w:r>
      <w:r w:rsidR="00570199" w:rsidRPr="00570199">
        <w:rPr>
          <w:rFonts w:ascii="Arial" w:hAnsi="Arial" w:cs="Arial"/>
          <w:b/>
          <w:bCs/>
          <w:iCs/>
          <w:sz w:val="22"/>
          <w:szCs w:val="22"/>
        </w:rPr>
        <w:t xml:space="preserve">  </w:t>
      </w:r>
    </w:p>
    <w:p w:rsidR="006455F9" w:rsidRDefault="006455F9" w:rsidP="006C5198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color w:val="221E1F"/>
          <w:sz w:val="22"/>
          <w:szCs w:val="22"/>
        </w:rPr>
      </w:pPr>
      <w:r>
        <w:rPr>
          <w:rFonts w:ascii="Arial" w:hAnsi="Arial" w:cs="Arial"/>
          <w:color w:val="221E1F"/>
          <w:sz w:val="22"/>
          <w:szCs w:val="22"/>
        </w:rPr>
        <w:t xml:space="preserve">RNA expression, 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copy number variation (CNV) and </w:t>
      </w:r>
      <w:r w:rsidRPr="00570199">
        <w:rPr>
          <w:rFonts w:ascii="Arial" w:hAnsi="Arial" w:cs="Arial"/>
          <w:color w:val="333333"/>
          <w:sz w:val="22"/>
          <w:szCs w:val="22"/>
        </w:rPr>
        <w:t xml:space="preserve">single-nucleotide polymorphism (SNP) </w:t>
      </w:r>
      <w:r>
        <w:rPr>
          <w:rFonts w:ascii="Arial" w:hAnsi="Arial" w:cs="Arial"/>
          <w:color w:val="221E1F"/>
          <w:sz w:val="22"/>
          <w:szCs w:val="22"/>
        </w:rPr>
        <w:t>d</w:t>
      </w:r>
      <w:r w:rsidRPr="00570199">
        <w:rPr>
          <w:rFonts w:ascii="Arial" w:hAnsi="Arial" w:cs="Arial"/>
          <w:sz w:val="22"/>
          <w:szCs w:val="22"/>
        </w:rPr>
        <w:t>ata</w:t>
      </w:r>
      <w:r w:rsidR="00CB0891">
        <w:rPr>
          <w:rFonts w:ascii="Arial" w:hAnsi="Arial" w:cs="Arial"/>
          <w:sz w:val="22"/>
          <w:szCs w:val="22"/>
        </w:rPr>
        <w:t xml:space="preserve"> 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for the α3β1 integrin </w:t>
      </w:r>
      <w:r>
        <w:rPr>
          <w:rFonts w:ascii="Arial" w:hAnsi="Arial" w:cs="Arial"/>
          <w:color w:val="221E1F"/>
          <w:sz w:val="22"/>
          <w:szCs w:val="22"/>
        </w:rPr>
        <w:t xml:space="preserve">in 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11 of the 12 breast and lung cancer cell lines in </w:t>
      </w:r>
      <w:r>
        <w:rPr>
          <w:rFonts w:ascii="Arial" w:hAnsi="Arial" w:cs="Arial"/>
          <w:color w:val="221E1F"/>
          <w:sz w:val="22"/>
          <w:szCs w:val="22"/>
        </w:rPr>
        <w:t xml:space="preserve">Table </w:t>
      </w:r>
      <w:r w:rsidR="00EF3410">
        <w:rPr>
          <w:rFonts w:ascii="Arial" w:hAnsi="Arial" w:cs="Arial"/>
          <w:color w:val="221E1F"/>
          <w:sz w:val="22"/>
          <w:szCs w:val="22"/>
        </w:rPr>
        <w:t>S</w:t>
      </w:r>
      <w:r>
        <w:rPr>
          <w:rFonts w:ascii="Arial" w:hAnsi="Arial" w:cs="Arial"/>
          <w:color w:val="221E1F"/>
          <w:sz w:val="22"/>
          <w:szCs w:val="22"/>
        </w:rPr>
        <w:t xml:space="preserve">2 were assessed 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from a recently published </w:t>
      </w:r>
      <w:r>
        <w:rPr>
          <w:rFonts w:ascii="Arial" w:hAnsi="Arial" w:cs="Arial"/>
          <w:color w:val="221E1F"/>
          <w:sz w:val="22"/>
          <w:szCs w:val="22"/>
        </w:rPr>
        <w:t xml:space="preserve">database of </w:t>
      </w:r>
      <w:r w:rsidRPr="00570199">
        <w:rPr>
          <w:rFonts w:ascii="Arial" w:hAnsi="Arial" w:cs="Arial"/>
          <w:color w:val="333333"/>
          <w:sz w:val="22"/>
          <w:szCs w:val="22"/>
        </w:rPr>
        <w:t xml:space="preserve">RNA sequencing and single-nucleotide polymorphism (SNP) array analysis of </w:t>
      </w:r>
      <w:r>
        <w:rPr>
          <w:rFonts w:ascii="Arial" w:hAnsi="Arial" w:cs="Arial"/>
          <w:color w:val="333333"/>
          <w:sz w:val="22"/>
          <w:szCs w:val="22"/>
        </w:rPr>
        <w:t xml:space="preserve">a large panel of </w:t>
      </w:r>
      <w:r w:rsidRPr="00570199">
        <w:rPr>
          <w:rFonts w:ascii="Arial" w:hAnsi="Arial" w:cs="Arial"/>
          <w:color w:val="333333"/>
          <w:sz w:val="22"/>
          <w:szCs w:val="22"/>
        </w:rPr>
        <w:t>human cancer cell lines</w:t>
      </w:r>
      <w:r w:rsidR="00CB0891">
        <w:rPr>
          <w:rFonts w:ascii="Arial" w:hAnsi="Arial" w:cs="Arial"/>
          <w:color w:val="333333"/>
          <w:sz w:val="22"/>
          <w:szCs w:val="22"/>
        </w:rPr>
        <w:t xml:space="preserve"> </w:t>
      </w:r>
      <w:r w:rsidR="006C5198">
        <w:rPr>
          <w:rFonts w:ascii="Arial" w:hAnsi="Arial" w:cs="Arial"/>
          <w:color w:val="333333"/>
          <w:sz w:val="22"/>
          <w:szCs w:val="22"/>
        </w:rPr>
        <w:t>[1]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. </w:t>
      </w:r>
      <w:r>
        <w:rPr>
          <w:rFonts w:ascii="Arial" w:hAnsi="Arial" w:cs="Arial"/>
          <w:color w:val="221E1F"/>
          <w:sz w:val="22"/>
          <w:szCs w:val="22"/>
        </w:rPr>
        <w:t xml:space="preserve">In this database, 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RNA expression levels for </w:t>
      </w:r>
      <w:r w:rsidRPr="00570199">
        <w:rPr>
          <w:rFonts w:ascii="Arial" w:hAnsi="Arial" w:cs="Arial"/>
          <w:i/>
          <w:color w:val="221E1F"/>
          <w:sz w:val="22"/>
          <w:szCs w:val="22"/>
        </w:rPr>
        <w:t xml:space="preserve">ITGA3 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and </w:t>
      </w:r>
      <w:r w:rsidRPr="00570199">
        <w:rPr>
          <w:rFonts w:ascii="Arial" w:hAnsi="Arial" w:cs="Arial"/>
          <w:i/>
          <w:color w:val="221E1F"/>
          <w:sz w:val="22"/>
          <w:szCs w:val="22"/>
        </w:rPr>
        <w:t>ITGAB1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, </w:t>
      </w:r>
      <w:r>
        <w:rPr>
          <w:rFonts w:ascii="Arial" w:hAnsi="Arial" w:cs="Arial"/>
          <w:color w:val="221E1F"/>
          <w:sz w:val="22"/>
          <w:szCs w:val="22"/>
        </w:rPr>
        <w:t>the subunits for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 the α3β1</w:t>
      </w:r>
      <w:r>
        <w:rPr>
          <w:rFonts w:ascii="Arial" w:hAnsi="Arial" w:cs="Arial"/>
          <w:color w:val="221E1F"/>
          <w:sz w:val="22"/>
          <w:szCs w:val="22"/>
        </w:rPr>
        <w:t>integrin heterodimer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, were </w:t>
      </w:r>
      <w:r w:rsidRPr="00570199">
        <w:rPr>
          <w:rFonts w:ascii="Arial" w:hAnsi="Arial" w:cs="Arial"/>
          <w:color w:val="221E1F"/>
          <w:sz w:val="22"/>
          <w:szCs w:val="22"/>
        </w:rPr>
        <w:lastRenderedPageBreak/>
        <w:t xml:space="preserve">available as variance stabilized counts as outputted by the </w:t>
      </w:r>
      <w:proofErr w:type="spellStart"/>
      <w:r w:rsidRPr="00570199">
        <w:rPr>
          <w:rFonts w:ascii="Arial" w:hAnsi="Arial" w:cs="Arial"/>
          <w:i/>
          <w:color w:val="221E1F"/>
          <w:sz w:val="22"/>
          <w:szCs w:val="22"/>
        </w:rPr>
        <w:t>DESeq</w:t>
      </w:r>
      <w:proofErr w:type="spellEnd"/>
      <w:r w:rsidRPr="00570199">
        <w:rPr>
          <w:rFonts w:ascii="Arial" w:hAnsi="Arial" w:cs="Arial"/>
          <w:color w:val="221E1F"/>
          <w:sz w:val="22"/>
          <w:szCs w:val="22"/>
        </w:rPr>
        <w:t xml:space="preserve">-based pipeline. Total RNA expression for the α3β1 integrin was calculated by summing the composite expression levels of </w:t>
      </w:r>
      <w:r w:rsidRPr="00570199">
        <w:rPr>
          <w:rFonts w:ascii="Arial" w:hAnsi="Arial" w:cs="Arial"/>
          <w:i/>
          <w:color w:val="221E1F"/>
          <w:sz w:val="22"/>
          <w:szCs w:val="22"/>
        </w:rPr>
        <w:t>ITGA3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 and </w:t>
      </w:r>
      <w:r w:rsidRPr="00570199">
        <w:rPr>
          <w:rFonts w:ascii="Arial" w:hAnsi="Arial" w:cs="Arial"/>
          <w:i/>
          <w:color w:val="221E1F"/>
          <w:sz w:val="22"/>
          <w:szCs w:val="22"/>
        </w:rPr>
        <w:t xml:space="preserve">ITGAB1 </w:t>
      </w:r>
      <w:r>
        <w:rPr>
          <w:rFonts w:ascii="Arial" w:hAnsi="Arial" w:cs="Arial"/>
          <w:i/>
          <w:color w:val="221E1F"/>
          <w:sz w:val="22"/>
          <w:szCs w:val="22"/>
        </w:rPr>
        <w:t xml:space="preserve">for each </w:t>
      </w:r>
      <w:r w:rsidRPr="00570199">
        <w:rPr>
          <w:rFonts w:ascii="Arial" w:hAnsi="Arial" w:cs="Arial"/>
          <w:color w:val="221E1F"/>
          <w:sz w:val="22"/>
          <w:szCs w:val="22"/>
        </w:rPr>
        <w:t>cancer cell line. CNV data w</w:t>
      </w:r>
      <w:r>
        <w:rPr>
          <w:rFonts w:ascii="Arial" w:hAnsi="Arial" w:cs="Arial"/>
          <w:color w:val="221E1F"/>
          <w:sz w:val="22"/>
          <w:szCs w:val="22"/>
        </w:rPr>
        <w:t>ere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 available for both genes as a transformed copy number value which normalizes the absolute copy number per gene by estimated ploidy for each cell line. </w:t>
      </w:r>
      <w:r>
        <w:rPr>
          <w:rFonts w:ascii="Arial" w:hAnsi="Arial" w:cs="Arial"/>
          <w:color w:val="221E1F"/>
          <w:sz w:val="22"/>
          <w:szCs w:val="22"/>
        </w:rPr>
        <w:t>Specifically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, a copy number greater than 1 represents amplification over the normal ploidy number, and an absolute copy number smaller than -0.75 represents deletion. Finally, the data analysis provided a list of somatic mutations </w:t>
      </w:r>
      <w:r>
        <w:rPr>
          <w:rFonts w:ascii="Arial" w:hAnsi="Arial" w:cs="Arial"/>
          <w:color w:val="221E1F"/>
          <w:sz w:val="22"/>
          <w:szCs w:val="22"/>
        </w:rPr>
        <w:t>for</w:t>
      </w:r>
      <w:r w:rsidRPr="00570199">
        <w:rPr>
          <w:rFonts w:ascii="Arial" w:hAnsi="Arial" w:cs="Arial"/>
          <w:color w:val="221E1F"/>
          <w:sz w:val="22"/>
          <w:szCs w:val="22"/>
        </w:rPr>
        <w:t xml:space="preserve"> each cancer cell line, called by comparison with a panel of normal genomes. </w:t>
      </w:r>
    </w:p>
    <w:p w:rsidR="006C5198" w:rsidRDefault="006C5198" w:rsidP="006455F9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color w:val="221E1F"/>
          <w:sz w:val="22"/>
          <w:szCs w:val="22"/>
        </w:rPr>
      </w:pPr>
    </w:p>
    <w:p w:rsidR="006455F9" w:rsidRPr="006C5198" w:rsidRDefault="006455F9" w:rsidP="006455F9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color w:val="221E1F"/>
          <w:sz w:val="22"/>
          <w:szCs w:val="22"/>
        </w:rPr>
      </w:pPr>
      <w:r w:rsidRPr="006C5198">
        <w:rPr>
          <w:rFonts w:ascii="Arial" w:hAnsi="Arial" w:cs="Arial"/>
          <w:b/>
          <w:color w:val="221E1F"/>
          <w:sz w:val="22"/>
          <w:szCs w:val="22"/>
        </w:rPr>
        <w:t>Ref</w:t>
      </w:r>
      <w:r w:rsidR="006C5198" w:rsidRPr="006C5198">
        <w:rPr>
          <w:rFonts w:ascii="Arial" w:hAnsi="Arial" w:cs="Arial"/>
          <w:b/>
          <w:color w:val="221E1F"/>
          <w:sz w:val="22"/>
          <w:szCs w:val="22"/>
        </w:rPr>
        <w:t>erence:</w:t>
      </w:r>
    </w:p>
    <w:p w:rsidR="00570199" w:rsidRPr="006C5198" w:rsidRDefault="007745EF" w:rsidP="006C5198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  <w:szCs w:val="22"/>
        </w:rPr>
      </w:pPr>
      <w:hyperlink r:id="rId17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Klijn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C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18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Durinck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S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19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Stawiski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EW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20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Haverty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PM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21" w:history="1">
        <w:r w:rsidR="006455F9" w:rsidRPr="006C5198">
          <w:rPr>
            <w:rFonts w:ascii="Arial" w:hAnsi="Arial" w:cs="Arial"/>
            <w:sz w:val="22"/>
            <w:szCs w:val="22"/>
            <w:u w:val="single"/>
          </w:rPr>
          <w:t>Jiang Z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22" w:history="1">
        <w:r w:rsidR="006455F9" w:rsidRPr="006C5198">
          <w:rPr>
            <w:rFonts w:ascii="Arial" w:hAnsi="Arial" w:cs="Arial"/>
            <w:sz w:val="22"/>
            <w:szCs w:val="22"/>
            <w:u w:val="single"/>
          </w:rPr>
          <w:t>Liu H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23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Degenhardt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J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24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Mayba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O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25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Gnad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F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26" w:history="1">
        <w:r w:rsidR="006455F9" w:rsidRPr="006C5198">
          <w:rPr>
            <w:rFonts w:ascii="Arial" w:hAnsi="Arial" w:cs="Arial"/>
            <w:sz w:val="22"/>
            <w:szCs w:val="22"/>
            <w:u w:val="single"/>
          </w:rPr>
          <w:t>Liu J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27" w:history="1">
        <w:r w:rsidR="006455F9" w:rsidRPr="006C5198">
          <w:rPr>
            <w:rFonts w:ascii="Arial" w:hAnsi="Arial" w:cs="Arial"/>
            <w:sz w:val="22"/>
            <w:szCs w:val="22"/>
            <w:u w:val="single"/>
          </w:rPr>
          <w:t>Pau G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28" w:history="1">
        <w:r w:rsidR="006455F9" w:rsidRPr="006C5198">
          <w:rPr>
            <w:rFonts w:ascii="Arial" w:hAnsi="Arial" w:cs="Arial"/>
            <w:sz w:val="22"/>
            <w:szCs w:val="22"/>
            <w:u w:val="single"/>
          </w:rPr>
          <w:t>Reeder J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29" w:history="1">
        <w:r w:rsidR="006455F9" w:rsidRPr="006C5198">
          <w:rPr>
            <w:rFonts w:ascii="Arial" w:hAnsi="Arial" w:cs="Arial"/>
            <w:sz w:val="22"/>
            <w:szCs w:val="22"/>
            <w:u w:val="single"/>
          </w:rPr>
          <w:t>Cao Y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30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Mukhyala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K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31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Selvaraj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SK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32" w:history="1">
        <w:r w:rsidR="006455F9" w:rsidRPr="006C5198">
          <w:rPr>
            <w:rFonts w:ascii="Arial" w:hAnsi="Arial" w:cs="Arial"/>
            <w:sz w:val="22"/>
            <w:szCs w:val="22"/>
            <w:u w:val="single"/>
          </w:rPr>
          <w:t>Yu M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33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Zynda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GJ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34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Brauer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MJ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35" w:history="1">
        <w:r w:rsidR="006455F9" w:rsidRPr="006C5198">
          <w:rPr>
            <w:rFonts w:ascii="Arial" w:hAnsi="Arial" w:cs="Arial"/>
            <w:sz w:val="22"/>
            <w:szCs w:val="22"/>
            <w:u w:val="single"/>
          </w:rPr>
          <w:t>Wu TD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36" w:history="1">
        <w:r w:rsidR="006455F9" w:rsidRPr="006C5198">
          <w:rPr>
            <w:rFonts w:ascii="Arial" w:hAnsi="Arial" w:cs="Arial"/>
            <w:sz w:val="22"/>
            <w:szCs w:val="22"/>
            <w:u w:val="single"/>
          </w:rPr>
          <w:t>Gentleman RC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37" w:history="1">
        <w:r w:rsidR="006455F9" w:rsidRPr="006C5198">
          <w:rPr>
            <w:rFonts w:ascii="Arial" w:hAnsi="Arial" w:cs="Arial"/>
            <w:sz w:val="22"/>
            <w:szCs w:val="22"/>
            <w:u w:val="single"/>
          </w:rPr>
          <w:t>Manning G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38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Yauch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RL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39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Bourgon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R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40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Stokoe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D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41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Modrusan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Z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42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Neve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RM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43" w:history="1"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de </w:t>
        </w:r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Sauvage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FJ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44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Settleman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J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45" w:history="1">
        <w:proofErr w:type="spellStart"/>
        <w:r w:rsidR="006455F9" w:rsidRPr="006C5198">
          <w:rPr>
            <w:rFonts w:ascii="Arial" w:hAnsi="Arial" w:cs="Arial"/>
            <w:sz w:val="22"/>
            <w:szCs w:val="22"/>
            <w:u w:val="single"/>
          </w:rPr>
          <w:t>Seshagiri</w:t>
        </w:r>
        <w:proofErr w:type="spellEnd"/>
        <w:r w:rsidR="006455F9" w:rsidRPr="006C5198">
          <w:rPr>
            <w:rFonts w:ascii="Arial" w:hAnsi="Arial" w:cs="Arial"/>
            <w:sz w:val="22"/>
            <w:szCs w:val="22"/>
            <w:u w:val="single"/>
          </w:rPr>
          <w:t xml:space="preserve"> S</w:t>
        </w:r>
      </w:hyperlink>
      <w:r w:rsidR="006455F9" w:rsidRPr="006C5198">
        <w:rPr>
          <w:rFonts w:ascii="Arial" w:hAnsi="Arial" w:cs="Arial"/>
          <w:sz w:val="22"/>
          <w:szCs w:val="22"/>
        </w:rPr>
        <w:t xml:space="preserve">, </w:t>
      </w:r>
      <w:hyperlink r:id="rId46" w:history="1">
        <w:r w:rsidR="006455F9" w:rsidRPr="006C5198">
          <w:rPr>
            <w:rFonts w:ascii="Arial" w:hAnsi="Arial" w:cs="Arial"/>
            <w:sz w:val="22"/>
            <w:szCs w:val="22"/>
            <w:u w:val="single"/>
          </w:rPr>
          <w:t>Zhang Z</w:t>
        </w:r>
      </w:hyperlink>
      <w:r w:rsidR="006455F9" w:rsidRPr="006C5198">
        <w:rPr>
          <w:rFonts w:ascii="Arial" w:hAnsi="Arial" w:cs="Arial"/>
          <w:sz w:val="22"/>
          <w:szCs w:val="22"/>
        </w:rPr>
        <w:t>.</w:t>
      </w:r>
      <w:r w:rsidR="006C5198" w:rsidRPr="006C5198">
        <w:rPr>
          <w:rFonts w:ascii="Arial" w:hAnsi="Arial" w:cs="Arial"/>
          <w:sz w:val="22"/>
          <w:szCs w:val="22"/>
        </w:rPr>
        <w:t xml:space="preserve"> A comprehensive transcriptional portrait of human cancer cell lines. </w:t>
      </w:r>
      <w:hyperlink r:id="rId47" w:tooltip="Nature biotechnology." w:history="1">
        <w:r w:rsidR="006C5198" w:rsidRPr="006C5198">
          <w:rPr>
            <w:rFonts w:ascii="Arial" w:hAnsi="Arial" w:cs="Arial"/>
            <w:sz w:val="22"/>
            <w:szCs w:val="22"/>
          </w:rPr>
          <w:t xml:space="preserve">Nat </w:t>
        </w:r>
        <w:proofErr w:type="spellStart"/>
        <w:r w:rsidR="006C5198" w:rsidRPr="006C5198">
          <w:rPr>
            <w:rFonts w:ascii="Arial" w:hAnsi="Arial" w:cs="Arial"/>
            <w:sz w:val="22"/>
            <w:szCs w:val="22"/>
          </w:rPr>
          <w:t>Biotechnol</w:t>
        </w:r>
        <w:proofErr w:type="spellEnd"/>
        <w:r w:rsidR="006C5198" w:rsidRPr="006C5198">
          <w:rPr>
            <w:rFonts w:ascii="Arial" w:hAnsi="Arial" w:cs="Arial"/>
            <w:sz w:val="22"/>
            <w:szCs w:val="22"/>
          </w:rPr>
          <w:t>.</w:t>
        </w:r>
      </w:hyperlink>
      <w:r w:rsidR="006C5198" w:rsidRPr="006C5198">
        <w:rPr>
          <w:rFonts w:ascii="Arial" w:hAnsi="Arial" w:cs="Arial"/>
          <w:sz w:val="22"/>
          <w:szCs w:val="22"/>
        </w:rPr>
        <w:t xml:space="preserve"> 2015</w:t>
      </w:r>
      <w:proofErr w:type="gramStart"/>
      <w:r w:rsidR="006C5198" w:rsidRPr="006C5198">
        <w:rPr>
          <w:rFonts w:ascii="Arial" w:hAnsi="Arial" w:cs="Arial"/>
          <w:sz w:val="22"/>
          <w:szCs w:val="22"/>
        </w:rPr>
        <w:t>;33:306</w:t>
      </w:r>
      <w:proofErr w:type="gramEnd"/>
      <w:r w:rsidR="006C5198" w:rsidRPr="006C5198">
        <w:rPr>
          <w:rFonts w:ascii="Arial" w:hAnsi="Arial" w:cs="Arial"/>
          <w:sz w:val="22"/>
          <w:szCs w:val="22"/>
        </w:rPr>
        <w:t xml:space="preserve">-12. </w:t>
      </w:r>
    </w:p>
    <w:sectPr w:rsidR="00570199" w:rsidRPr="006C5198" w:rsidSect="00AA7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B6B5E"/>
    <w:multiLevelType w:val="hybridMultilevel"/>
    <w:tmpl w:val="066E1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C2FE0"/>
    <w:multiLevelType w:val="hybridMultilevel"/>
    <w:tmpl w:val="3F96ABD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905BA"/>
    <w:multiLevelType w:val="hybridMultilevel"/>
    <w:tmpl w:val="DB90C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9B7B59"/>
    <w:multiLevelType w:val="hybridMultilevel"/>
    <w:tmpl w:val="4134D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C77332"/>
    <w:multiLevelType w:val="hybridMultilevel"/>
    <w:tmpl w:val="E10ADC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62"/>
    <w:rsid w:val="00002397"/>
    <w:rsid w:val="0000550B"/>
    <w:rsid w:val="00040CAF"/>
    <w:rsid w:val="000A2D45"/>
    <w:rsid w:val="000B33C8"/>
    <w:rsid w:val="00105BE5"/>
    <w:rsid w:val="00123487"/>
    <w:rsid w:val="00127F19"/>
    <w:rsid w:val="00173EFA"/>
    <w:rsid w:val="001C176F"/>
    <w:rsid w:val="001D3A5B"/>
    <w:rsid w:val="001D54A3"/>
    <w:rsid w:val="002101A5"/>
    <w:rsid w:val="00210A73"/>
    <w:rsid w:val="00245580"/>
    <w:rsid w:val="00251ADB"/>
    <w:rsid w:val="002534CE"/>
    <w:rsid w:val="0025582B"/>
    <w:rsid w:val="00262185"/>
    <w:rsid w:val="00267CED"/>
    <w:rsid w:val="00270E97"/>
    <w:rsid w:val="002806D6"/>
    <w:rsid w:val="002A41B2"/>
    <w:rsid w:val="002C4FA9"/>
    <w:rsid w:val="003129EF"/>
    <w:rsid w:val="00337062"/>
    <w:rsid w:val="003671F0"/>
    <w:rsid w:val="00370089"/>
    <w:rsid w:val="003967A7"/>
    <w:rsid w:val="003977BB"/>
    <w:rsid w:val="003B356A"/>
    <w:rsid w:val="00406873"/>
    <w:rsid w:val="00461AB2"/>
    <w:rsid w:val="00476F42"/>
    <w:rsid w:val="004A4C60"/>
    <w:rsid w:val="004B4C0E"/>
    <w:rsid w:val="004B4EC0"/>
    <w:rsid w:val="004C38F5"/>
    <w:rsid w:val="004D18C8"/>
    <w:rsid w:val="005059EB"/>
    <w:rsid w:val="0053044C"/>
    <w:rsid w:val="005413E8"/>
    <w:rsid w:val="005667DA"/>
    <w:rsid w:val="00570199"/>
    <w:rsid w:val="0057244E"/>
    <w:rsid w:val="005732A0"/>
    <w:rsid w:val="005A584A"/>
    <w:rsid w:val="005B7622"/>
    <w:rsid w:val="005E2382"/>
    <w:rsid w:val="006427DF"/>
    <w:rsid w:val="006455F9"/>
    <w:rsid w:val="006662F2"/>
    <w:rsid w:val="00666726"/>
    <w:rsid w:val="00674634"/>
    <w:rsid w:val="00685FF0"/>
    <w:rsid w:val="006C5198"/>
    <w:rsid w:val="006E5230"/>
    <w:rsid w:val="0070063E"/>
    <w:rsid w:val="00715B62"/>
    <w:rsid w:val="00722BBA"/>
    <w:rsid w:val="00744A09"/>
    <w:rsid w:val="0075708F"/>
    <w:rsid w:val="00757AAC"/>
    <w:rsid w:val="007745EF"/>
    <w:rsid w:val="00775817"/>
    <w:rsid w:val="007A2E83"/>
    <w:rsid w:val="008331FC"/>
    <w:rsid w:val="008A4DA2"/>
    <w:rsid w:val="008F23DD"/>
    <w:rsid w:val="00900FCE"/>
    <w:rsid w:val="00911C33"/>
    <w:rsid w:val="009330F8"/>
    <w:rsid w:val="00990557"/>
    <w:rsid w:val="009A6330"/>
    <w:rsid w:val="009C2BF9"/>
    <w:rsid w:val="009C65BA"/>
    <w:rsid w:val="009F3917"/>
    <w:rsid w:val="009F7E95"/>
    <w:rsid w:val="00A06DD5"/>
    <w:rsid w:val="00A26121"/>
    <w:rsid w:val="00A31104"/>
    <w:rsid w:val="00A3676E"/>
    <w:rsid w:val="00A372C2"/>
    <w:rsid w:val="00A453CC"/>
    <w:rsid w:val="00A61E46"/>
    <w:rsid w:val="00A62061"/>
    <w:rsid w:val="00A84973"/>
    <w:rsid w:val="00A92447"/>
    <w:rsid w:val="00A95DDA"/>
    <w:rsid w:val="00AA7A41"/>
    <w:rsid w:val="00AA7FAB"/>
    <w:rsid w:val="00AB2B51"/>
    <w:rsid w:val="00AD27B9"/>
    <w:rsid w:val="00AF4483"/>
    <w:rsid w:val="00B079A3"/>
    <w:rsid w:val="00B3096C"/>
    <w:rsid w:val="00B45AF5"/>
    <w:rsid w:val="00B513A8"/>
    <w:rsid w:val="00B666A2"/>
    <w:rsid w:val="00B920B1"/>
    <w:rsid w:val="00C228F0"/>
    <w:rsid w:val="00C349F0"/>
    <w:rsid w:val="00C3768A"/>
    <w:rsid w:val="00C73390"/>
    <w:rsid w:val="00CA1985"/>
    <w:rsid w:val="00CA2AF9"/>
    <w:rsid w:val="00CB0891"/>
    <w:rsid w:val="00D033B7"/>
    <w:rsid w:val="00D056BA"/>
    <w:rsid w:val="00D216C9"/>
    <w:rsid w:val="00D812BB"/>
    <w:rsid w:val="00DB35F3"/>
    <w:rsid w:val="00DB6DD6"/>
    <w:rsid w:val="00DC2B90"/>
    <w:rsid w:val="00DC3C32"/>
    <w:rsid w:val="00DD4120"/>
    <w:rsid w:val="00E11D83"/>
    <w:rsid w:val="00E242DC"/>
    <w:rsid w:val="00EA1202"/>
    <w:rsid w:val="00EA5AB0"/>
    <w:rsid w:val="00EB2E4A"/>
    <w:rsid w:val="00EB3909"/>
    <w:rsid w:val="00EB5178"/>
    <w:rsid w:val="00EC1220"/>
    <w:rsid w:val="00EC75AF"/>
    <w:rsid w:val="00ED3B6B"/>
    <w:rsid w:val="00EF3410"/>
    <w:rsid w:val="00F63BAA"/>
    <w:rsid w:val="00F822EF"/>
    <w:rsid w:val="00F9769D"/>
    <w:rsid w:val="00FB7E1A"/>
    <w:rsid w:val="00FC0A70"/>
    <w:rsid w:val="00FD7304"/>
    <w:rsid w:val="00FF622C"/>
    <w:rsid w:val="00FF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55F9"/>
    <w:pPr>
      <w:keepNext/>
      <w:keepLines/>
      <w:widowControl w:val="0"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  <w:style w:type="paragraph" w:styleId="Heading3">
    <w:name w:val="heading 3"/>
    <w:basedOn w:val="Normal"/>
    <w:link w:val="Heading3Char"/>
    <w:uiPriority w:val="9"/>
    <w:qFormat/>
    <w:rsid w:val="00C3768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0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FCE"/>
    <w:pPr>
      <w:widowControl w:val="0"/>
      <w:jc w:val="both"/>
    </w:pPr>
    <w:rPr>
      <w:rFonts w:ascii="Tahoma" w:eastAsia="SimSun" w:hAnsi="Tahoma" w:cs="Tahoma"/>
      <w:kern w:val="2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FCE"/>
    <w:rPr>
      <w:rFonts w:ascii="Tahoma" w:eastAsia="SimSun" w:hAnsi="Tahoma" w:cs="Tahoma"/>
      <w:kern w:val="2"/>
      <w:sz w:val="16"/>
      <w:szCs w:val="16"/>
      <w:lang w:eastAsia="zh-CN"/>
    </w:rPr>
  </w:style>
  <w:style w:type="paragraph" w:customStyle="1" w:styleId="Default">
    <w:name w:val="Default"/>
    <w:rsid w:val="00105BE5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5667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7DA"/>
    <w:pPr>
      <w:widowControl w:val="0"/>
      <w:jc w:val="both"/>
    </w:pPr>
    <w:rPr>
      <w:rFonts w:eastAsia="SimSun"/>
      <w:kern w:val="2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7DA"/>
    <w:rPr>
      <w:rFonts w:ascii="Times New Roman" w:eastAsia="SimSun" w:hAnsi="Times New Roman" w:cs="Times New Roman"/>
      <w:kern w:val="2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6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67DA"/>
    <w:rPr>
      <w:rFonts w:ascii="Times New Roman" w:eastAsia="SimSun" w:hAnsi="Times New Roman" w:cs="Times New Roman"/>
      <w:b/>
      <w:bCs/>
      <w:kern w:val="2"/>
      <w:sz w:val="20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3768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C3768A"/>
    <w:rPr>
      <w:color w:val="0000FF"/>
      <w:u w:val="single"/>
    </w:rPr>
  </w:style>
  <w:style w:type="character" w:customStyle="1" w:styleId="st">
    <w:name w:val="st"/>
    <w:basedOn w:val="DefaultParagraphFont"/>
    <w:rsid w:val="00C3768A"/>
  </w:style>
  <w:style w:type="character" w:customStyle="1" w:styleId="black">
    <w:name w:val="black"/>
    <w:basedOn w:val="DefaultParagraphFont"/>
    <w:rsid w:val="00370089"/>
  </w:style>
  <w:style w:type="character" w:customStyle="1" w:styleId="Heading1Char">
    <w:name w:val="Heading 1 Char"/>
    <w:basedOn w:val="DefaultParagraphFont"/>
    <w:link w:val="Heading1"/>
    <w:uiPriority w:val="9"/>
    <w:rsid w:val="006455F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  <w:style w:type="paragraph" w:styleId="ListParagraph">
    <w:name w:val="List Paragraph"/>
    <w:basedOn w:val="Normal"/>
    <w:uiPriority w:val="34"/>
    <w:qFormat/>
    <w:rsid w:val="006C51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55F9"/>
    <w:pPr>
      <w:keepNext/>
      <w:keepLines/>
      <w:widowControl w:val="0"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  <w:style w:type="paragraph" w:styleId="Heading3">
    <w:name w:val="heading 3"/>
    <w:basedOn w:val="Normal"/>
    <w:link w:val="Heading3Char"/>
    <w:uiPriority w:val="9"/>
    <w:qFormat/>
    <w:rsid w:val="00C3768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0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FCE"/>
    <w:pPr>
      <w:widowControl w:val="0"/>
      <w:jc w:val="both"/>
    </w:pPr>
    <w:rPr>
      <w:rFonts w:ascii="Tahoma" w:eastAsia="SimSun" w:hAnsi="Tahoma" w:cs="Tahoma"/>
      <w:kern w:val="2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FCE"/>
    <w:rPr>
      <w:rFonts w:ascii="Tahoma" w:eastAsia="SimSun" w:hAnsi="Tahoma" w:cs="Tahoma"/>
      <w:kern w:val="2"/>
      <w:sz w:val="16"/>
      <w:szCs w:val="16"/>
      <w:lang w:eastAsia="zh-CN"/>
    </w:rPr>
  </w:style>
  <w:style w:type="paragraph" w:customStyle="1" w:styleId="Default">
    <w:name w:val="Default"/>
    <w:rsid w:val="00105BE5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5667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7DA"/>
    <w:pPr>
      <w:widowControl w:val="0"/>
      <w:jc w:val="both"/>
    </w:pPr>
    <w:rPr>
      <w:rFonts w:eastAsia="SimSun"/>
      <w:kern w:val="2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7DA"/>
    <w:rPr>
      <w:rFonts w:ascii="Times New Roman" w:eastAsia="SimSun" w:hAnsi="Times New Roman" w:cs="Times New Roman"/>
      <w:kern w:val="2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6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67DA"/>
    <w:rPr>
      <w:rFonts w:ascii="Times New Roman" w:eastAsia="SimSun" w:hAnsi="Times New Roman" w:cs="Times New Roman"/>
      <w:b/>
      <w:bCs/>
      <w:kern w:val="2"/>
      <w:sz w:val="20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3768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C3768A"/>
    <w:rPr>
      <w:color w:val="0000FF"/>
      <w:u w:val="single"/>
    </w:rPr>
  </w:style>
  <w:style w:type="character" w:customStyle="1" w:styleId="st">
    <w:name w:val="st"/>
    <w:basedOn w:val="DefaultParagraphFont"/>
    <w:rsid w:val="00C3768A"/>
  </w:style>
  <w:style w:type="character" w:customStyle="1" w:styleId="black">
    <w:name w:val="black"/>
    <w:basedOn w:val="DefaultParagraphFont"/>
    <w:rsid w:val="00370089"/>
  </w:style>
  <w:style w:type="character" w:customStyle="1" w:styleId="Heading1Char">
    <w:name w:val="Heading 1 Char"/>
    <w:basedOn w:val="DefaultParagraphFont"/>
    <w:link w:val="Heading1"/>
    <w:uiPriority w:val="9"/>
    <w:rsid w:val="006455F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  <w:style w:type="paragraph" w:styleId="ListParagraph">
    <w:name w:val="List Paragraph"/>
    <w:basedOn w:val="Normal"/>
    <w:uiPriority w:val="34"/>
    <w:qFormat/>
    <w:rsid w:val="006C5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wikipedia.org/wiki/High-performance_liquid_chromatography" TargetMode="External"/><Relationship Id="rId18" Type="http://schemas.openxmlformats.org/officeDocument/2006/relationships/hyperlink" Target="http://www.ncbi.nlm.nih.gov/pubmed/?term=Durinck%20S%5BAuthor%5D&amp;cauthor=true&amp;cauthor_uid=25485619" TargetMode="External"/><Relationship Id="rId26" Type="http://schemas.openxmlformats.org/officeDocument/2006/relationships/hyperlink" Target="http://www.ncbi.nlm.nih.gov/pubmed/?term=Liu%20J%5BAuthor%5D&amp;cauthor=true&amp;cauthor_uid=25485619" TargetMode="External"/><Relationship Id="rId39" Type="http://schemas.openxmlformats.org/officeDocument/2006/relationships/hyperlink" Target="http://www.ncbi.nlm.nih.gov/pubmed/?term=Bourgon%20R%5BAuthor%5D&amp;cauthor=true&amp;cauthor_uid=25485619" TargetMode="External"/><Relationship Id="rId21" Type="http://schemas.openxmlformats.org/officeDocument/2006/relationships/hyperlink" Target="http://www.ncbi.nlm.nih.gov/pubmed/?term=Jiang%20Z%5BAuthor%5D&amp;cauthor=true&amp;cauthor_uid=25485619" TargetMode="External"/><Relationship Id="rId34" Type="http://schemas.openxmlformats.org/officeDocument/2006/relationships/hyperlink" Target="http://www.ncbi.nlm.nih.gov/pubmed/?term=Brauer%20MJ%5BAuthor%5D&amp;cauthor=true&amp;cauthor_uid=25485619" TargetMode="External"/><Relationship Id="rId42" Type="http://schemas.openxmlformats.org/officeDocument/2006/relationships/hyperlink" Target="http://www.ncbi.nlm.nih.gov/pubmed/?term=Neve%20RM%5BAuthor%5D&amp;cauthor=true&amp;cauthor_uid=25485619" TargetMode="External"/><Relationship Id="rId47" Type="http://schemas.openxmlformats.org/officeDocument/2006/relationships/hyperlink" Target="http://www.ncbi.nlm.nih.gov/pubmed/25485619" TargetMode="Externa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image" Target="media/image6.tif"/><Relationship Id="rId29" Type="http://schemas.openxmlformats.org/officeDocument/2006/relationships/hyperlink" Target="http://www.ncbi.nlm.nih.gov/pubmed/?term=Cao%20Y%5BAuthor%5D&amp;cauthor=true&amp;cauthor_uid=25485619" TargetMode="External"/><Relationship Id="rId11" Type="http://schemas.openxmlformats.org/officeDocument/2006/relationships/image" Target="media/image3.emf"/><Relationship Id="rId24" Type="http://schemas.openxmlformats.org/officeDocument/2006/relationships/hyperlink" Target="http://www.ncbi.nlm.nih.gov/pubmed/?term=Mayba%20O%5BAuthor%5D&amp;cauthor=true&amp;cauthor_uid=25485619" TargetMode="External"/><Relationship Id="rId32" Type="http://schemas.openxmlformats.org/officeDocument/2006/relationships/hyperlink" Target="http://www.ncbi.nlm.nih.gov/pubmed/?term=Yu%20M%5BAuthor%5D&amp;cauthor=true&amp;cauthor_uid=25485619" TargetMode="External"/><Relationship Id="rId37" Type="http://schemas.openxmlformats.org/officeDocument/2006/relationships/hyperlink" Target="http://www.ncbi.nlm.nih.gov/pubmed/?term=Manning%20G%5BAuthor%5D&amp;cauthor=true&amp;cauthor_uid=25485619" TargetMode="External"/><Relationship Id="rId40" Type="http://schemas.openxmlformats.org/officeDocument/2006/relationships/hyperlink" Target="http://www.ncbi.nlm.nih.gov/pubmed/?term=Stokoe%20D%5BAuthor%5D&amp;cauthor=true&amp;cauthor_uid=25485619" TargetMode="External"/><Relationship Id="rId45" Type="http://schemas.openxmlformats.org/officeDocument/2006/relationships/hyperlink" Target="http://www.ncbi.nlm.nih.gov/pubmed/?term=Seshagiri%20S%5BAuthor%5D&amp;cauthor=true&amp;cauthor_uid=25485619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tif"/><Relationship Id="rId23" Type="http://schemas.openxmlformats.org/officeDocument/2006/relationships/hyperlink" Target="http://www.ncbi.nlm.nih.gov/pubmed/?term=Degenhardt%20J%5BAuthor%5D&amp;cauthor=true&amp;cauthor_uid=25485619" TargetMode="External"/><Relationship Id="rId28" Type="http://schemas.openxmlformats.org/officeDocument/2006/relationships/hyperlink" Target="http://www.ncbi.nlm.nih.gov/pubmed/?term=Reeder%20J%5BAuthor%5D&amp;cauthor=true&amp;cauthor_uid=25485619" TargetMode="External"/><Relationship Id="rId36" Type="http://schemas.openxmlformats.org/officeDocument/2006/relationships/hyperlink" Target="http://www.ncbi.nlm.nih.gov/pubmed/?term=Gentleman%20RC%5BAuthor%5D&amp;cauthor=true&amp;cauthor_uid=25485619" TargetMode="External"/><Relationship Id="rId49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hyperlink" Target="http://www.ncbi.nlm.nih.gov/pubmed/?term=Stawiski%20EW%5BAuthor%5D&amp;cauthor=true&amp;cauthor_uid=25485619" TargetMode="External"/><Relationship Id="rId31" Type="http://schemas.openxmlformats.org/officeDocument/2006/relationships/hyperlink" Target="http://www.ncbi.nlm.nih.gov/pubmed/?term=Selvaraj%20SK%5BAuthor%5D&amp;cauthor=true&amp;cauthor_uid=25485619" TargetMode="External"/><Relationship Id="rId44" Type="http://schemas.openxmlformats.org/officeDocument/2006/relationships/hyperlink" Target="http://www.ncbi.nlm.nih.gov/pubmed/?term=Settleman%20J%5BAuthor%5D&amp;cauthor=true&amp;cauthor_uid=2548561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image" Target="media/image4.tiff"/><Relationship Id="rId22" Type="http://schemas.openxmlformats.org/officeDocument/2006/relationships/hyperlink" Target="http://www.ncbi.nlm.nih.gov/pubmed/?term=Liu%20H%5BAuthor%5D&amp;cauthor=true&amp;cauthor_uid=25485619" TargetMode="External"/><Relationship Id="rId27" Type="http://schemas.openxmlformats.org/officeDocument/2006/relationships/hyperlink" Target="http://www.ncbi.nlm.nih.gov/pubmed/?term=Pau%20G%5BAuthor%5D&amp;cauthor=true&amp;cauthor_uid=25485619" TargetMode="External"/><Relationship Id="rId30" Type="http://schemas.openxmlformats.org/officeDocument/2006/relationships/hyperlink" Target="http://www.ncbi.nlm.nih.gov/pubmed/?term=Mukhyala%20K%5BAuthor%5D&amp;cauthor=true&amp;cauthor_uid=25485619" TargetMode="External"/><Relationship Id="rId35" Type="http://schemas.openxmlformats.org/officeDocument/2006/relationships/hyperlink" Target="http://www.ncbi.nlm.nih.gov/pubmed/?term=Wu%20TD%5BAuthor%5D&amp;cauthor=true&amp;cauthor_uid=25485619" TargetMode="External"/><Relationship Id="rId43" Type="http://schemas.openxmlformats.org/officeDocument/2006/relationships/hyperlink" Target="http://www.ncbi.nlm.nih.gov/pubmed/?term=de%20Sauvage%20FJ%5BAuthor%5D&amp;cauthor=true&amp;cauthor_uid=25485619" TargetMode="External"/><Relationship Id="rId48" Type="http://schemas.openxmlformats.org/officeDocument/2006/relationships/fontTable" Target="fontTable.xml"/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hyperlink" Target="http://www.ncbi.nlm.nih.gov/pubmed/?term=Klijn%20C%5BAuthor%5D&amp;cauthor=true&amp;cauthor_uid=25485619" TargetMode="External"/><Relationship Id="rId25" Type="http://schemas.openxmlformats.org/officeDocument/2006/relationships/hyperlink" Target="http://www.ncbi.nlm.nih.gov/pubmed/?term=Gnad%20F%5BAuthor%5D&amp;cauthor=true&amp;cauthor_uid=25485619" TargetMode="External"/><Relationship Id="rId33" Type="http://schemas.openxmlformats.org/officeDocument/2006/relationships/hyperlink" Target="http://www.ncbi.nlm.nih.gov/pubmed/?term=Zynda%20GJ%5BAuthor%5D&amp;cauthor=true&amp;cauthor_uid=25485619" TargetMode="External"/><Relationship Id="rId38" Type="http://schemas.openxmlformats.org/officeDocument/2006/relationships/hyperlink" Target="http://www.ncbi.nlm.nih.gov/pubmed/?term=Yauch%20RL%5BAuthor%5D&amp;cauthor=true&amp;cauthor_uid=25485619" TargetMode="External"/><Relationship Id="rId46" Type="http://schemas.openxmlformats.org/officeDocument/2006/relationships/hyperlink" Target="http://www.ncbi.nlm.nih.gov/pubmed/?term=Zhang%20Z%5BAuthor%5D&amp;cauthor=true&amp;cauthor_uid=25485619" TargetMode="External"/><Relationship Id="rId20" Type="http://schemas.openxmlformats.org/officeDocument/2006/relationships/hyperlink" Target="http://www.ncbi.nlm.nih.gov/pubmed/?term=Haverty%20PM%5BAuthor%5D&amp;cauthor=true&amp;cauthor_uid=25485619" TargetMode="External"/><Relationship Id="rId41" Type="http://schemas.openxmlformats.org/officeDocument/2006/relationships/hyperlink" Target="http://www.ncbi.nlm.nih.gov/pubmed/?term=Modrusan%20Z%5BAuthor%5D&amp;cauthor=true&amp;cauthor_uid=2548561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6F005-582F-422E-B089-82681D26D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2105</Words>
  <Characters>11999</Characters>
  <Application>Microsoft Office Word</Application>
  <DocSecurity>4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</Company>
  <LinksUpToDate>false</LinksUpToDate>
  <CharactersWithSpaces>14076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Ruiwu Liu</dc:creator>
  <cp:lastModifiedBy>Ruiwu Liu</cp:lastModifiedBy>
  <cp:revision>2</cp:revision>
  <cp:lastPrinted>2015-07-26T00:08:00Z</cp:lastPrinted>
  <dcterms:created xsi:type="dcterms:W3CDTF">2016-02-05T19:16:00Z</dcterms:created>
  <dcterms:modified xsi:type="dcterms:W3CDTF">2016-02-05T19:16:00Z</dcterms:modified>
</cp:coreProperties>
</file>