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478" w:rsidRPr="00A93E16" w:rsidRDefault="00182478">
      <w:r w:rsidRPr="009B2799">
        <w:rPr>
          <w:b/>
          <w:lang w:val="en-US"/>
        </w:rPr>
        <w:t xml:space="preserve">Table </w:t>
      </w:r>
      <w:r w:rsidR="005E5C49">
        <w:rPr>
          <w:b/>
          <w:lang w:val="en-US"/>
        </w:rPr>
        <w:t>S</w:t>
      </w:r>
      <w:r w:rsidRPr="00D774A9">
        <w:rPr>
          <w:b/>
          <w:lang w:val="en-US"/>
        </w:rPr>
        <w:t xml:space="preserve">1: </w:t>
      </w:r>
      <w:r w:rsidRPr="00A93E16">
        <w:rPr>
          <w:lang w:val="en-US"/>
        </w:rPr>
        <w:t xml:space="preserve">Spearman correlations between IDIF AUCs of PVC-images and uncorrected images. All correlations </w:t>
      </w:r>
      <w:r w:rsidR="00D774A9" w:rsidRPr="00A93E16">
        <w:rPr>
          <w:lang w:val="en-US"/>
        </w:rPr>
        <w:t>were</w:t>
      </w:r>
      <w:r w:rsidRPr="00A93E16">
        <w:rPr>
          <w:lang w:val="en-US"/>
        </w:rPr>
        <w:t xml:space="preserve"> significant with p&lt;0.001.</w:t>
      </w:r>
    </w:p>
    <w:tbl>
      <w:tblPr>
        <w:tblStyle w:val="PlainTable1"/>
        <w:tblW w:w="9804" w:type="dxa"/>
        <w:tblLook w:val="04A0" w:firstRow="1" w:lastRow="0" w:firstColumn="1" w:lastColumn="0" w:noHBand="0" w:noVBand="1"/>
      </w:tblPr>
      <w:tblGrid>
        <w:gridCol w:w="2802"/>
        <w:gridCol w:w="1701"/>
        <w:gridCol w:w="1796"/>
        <w:gridCol w:w="1752"/>
        <w:gridCol w:w="1753"/>
      </w:tblGrid>
      <w:tr w:rsidR="00CA31DF" w:rsidRPr="007B2465" w:rsidTr="004E1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 w:val="restart"/>
          </w:tcPr>
          <w:p w:rsidR="00CA31DF" w:rsidRPr="007B2465" w:rsidRDefault="00CA31DF" w:rsidP="00356F93">
            <w:pPr>
              <w:rPr>
                <w:lang w:val="en-US"/>
              </w:rPr>
            </w:pPr>
          </w:p>
        </w:tc>
        <w:tc>
          <w:tcPr>
            <w:tcW w:w="3497" w:type="dxa"/>
            <w:gridSpan w:val="2"/>
          </w:tcPr>
          <w:p w:rsidR="00CA31DF" w:rsidRPr="007B2465" w:rsidRDefault="00CA31DF" w:rsidP="00356F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B2465">
              <w:rPr>
                <w:lang w:val="en-US"/>
              </w:rPr>
              <w:t>Entire curve</w:t>
            </w:r>
          </w:p>
        </w:tc>
        <w:tc>
          <w:tcPr>
            <w:tcW w:w="3505" w:type="dxa"/>
            <w:gridSpan w:val="2"/>
          </w:tcPr>
          <w:p w:rsidR="00CA31DF" w:rsidRPr="007B2465" w:rsidRDefault="00CA31DF" w:rsidP="00356F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B2465">
              <w:rPr>
                <w:lang w:val="en-US"/>
              </w:rPr>
              <w:t>Peak only (2.5 min)</w:t>
            </w:r>
          </w:p>
        </w:tc>
      </w:tr>
      <w:tr w:rsidR="00CA31DF" w:rsidRPr="007B2465" w:rsidTr="004E1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/>
          </w:tcPr>
          <w:p w:rsidR="00CA31DF" w:rsidRPr="007B2465" w:rsidRDefault="00CA31DF" w:rsidP="00356F93">
            <w:pPr>
              <w:rPr>
                <w:b w:val="0"/>
                <w:lang w:val="en-US"/>
              </w:rPr>
            </w:pPr>
          </w:p>
        </w:tc>
        <w:tc>
          <w:tcPr>
            <w:tcW w:w="1701" w:type="dxa"/>
          </w:tcPr>
          <w:p w:rsidR="00CA31DF" w:rsidRPr="007B2465" w:rsidRDefault="00CA31DF" w:rsidP="00356F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Image-derived</w:t>
            </w:r>
            <w:r w:rsidRPr="007B2465">
              <w:rPr>
                <w:b/>
                <w:lang w:val="en-US"/>
              </w:rPr>
              <w:t xml:space="preserve"> </w:t>
            </w:r>
          </w:p>
        </w:tc>
        <w:tc>
          <w:tcPr>
            <w:tcW w:w="1796" w:type="dxa"/>
          </w:tcPr>
          <w:p w:rsidR="00CA31DF" w:rsidRPr="007B2465" w:rsidRDefault="00CA31DF" w:rsidP="00356F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Calibrated </w:t>
            </w:r>
          </w:p>
        </w:tc>
        <w:tc>
          <w:tcPr>
            <w:tcW w:w="1752" w:type="dxa"/>
          </w:tcPr>
          <w:p w:rsidR="00CA31DF" w:rsidRPr="007B2465" w:rsidRDefault="00CA31DF" w:rsidP="00356F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Image-derived</w:t>
            </w:r>
            <w:r w:rsidRPr="007B2465">
              <w:rPr>
                <w:b/>
                <w:lang w:val="en-US"/>
              </w:rPr>
              <w:t xml:space="preserve"> </w:t>
            </w:r>
          </w:p>
        </w:tc>
        <w:tc>
          <w:tcPr>
            <w:tcW w:w="1753" w:type="dxa"/>
          </w:tcPr>
          <w:p w:rsidR="00CA31DF" w:rsidRPr="007B2465" w:rsidRDefault="00CA31DF" w:rsidP="00356F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Calibrated</w:t>
            </w:r>
          </w:p>
        </w:tc>
      </w:tr>
      <w:tr w:rsidR="00CA31DF" w:rsidRPr="00797CB8" w:rsidTr="004E1B1B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A31DF" w:rsidRPr="007B2465" w:rsidRDefault="00CA31DF" w:rsidP="00356F93">
            <w:pPr>
              <w:rPr>
                <w:lang w:val="en-US"/>
              </w:rPr>
            </w:pPr>
            <w:r w:rsidRPr="007B2465">
              <w:rPr>
                <w:lang w:val="en-US"/>
              </w:rPr>
              <w:t>LR</w:t>
            </w:r>
          </w:p>
        </w:tc>
        <w:tc>
          <w:tcPr>
            <w:tcW w:w="1701" w:type="dxa"/>
          </w:tcPr>
          <w:p w:rsidR="00CA31DF" w:rsidRPr="007B2465" w:rsidRDefault="00CA31DF" w:rsidP="00356F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0.994</w:t>
            </w:r>
          </w:p>
        </w:tc>
        <w:tc>
          <w:tcPr>
            <w:tcW w:w="1796" w:type="dxa"/>
          </w:tcPr>
          <w:p w:rsidR="00CA31DF" w:rsidRPr="007B2465" w:rsidRDefault="00CA31DF" w:rsidP="00356F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0.991</w:t>
            </w:r>
          </w:p>
        </w:tc>
        <w:tc>
          <w:tcPr>
            <w:tcW w:w="1752" w:type="dxa"/>
          </w:tcPr>
          <w:p w:rsidR="00CA31DF" w:rsidRPr="007B2465" w:rsidRDefault="00CA31DF" w:rsidP="00356F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0.993</w:t>
            </w:r>
          </w:p>
        </w:tc>
        <w:tc>
          <w:tcPr>
            <w:tcW w:w="1753" w:type="dxa"/>
          </w:tcPr>
          <w:p w:rsidR="00CA31DF" w:rsidRPr="007B2465" w:rsidRDefault="00CA31DF" w:rsidP="00356F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0.988</w:t>
            </w:r>
          </w:p>
        </w:tc>
      </w:tr>
      <w:tr w:rsidR="00CA31DF" w:rsidRPr="00797CB8" w:rsidTr="004E1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A31DF" w:rsidRPr="007B2465" w:rsidRDefault="00CA31DF" w:rsidP="00356F93">
            <w:pPr>
              <w:rPr>
                <w:lang w:val="en-US"/>
              </w:rPr>
            </w:pPr>
            <w:r w:rsidRPr="007B2465">
              <w:rPr>
                <w:lang w:val="en-US"/>
              </w:rPr>
              <w:t>LR+HYPR</w:t>
            </w:r>
            <w:r>
              <w:rPr>
                <w:lang w:val="en-US"/>
              </w:rPr>
              <w:t xml:space="preserve"> (-/+ 3 frames)</w:t>
            </w:r>
          </w:p>
        </w:tc>
        <w:tc>
          <w:tcPr>
            <w:tcW w:w="1701" w:type="dxa"/>
          </w:tcPr>
          <w:p w:rsidR="00CA31DF" w:rsidRPr="007B2465" w:rsidRDefault="00CA31DF" w:rsidP="00356F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0.994</w:t>
            </w:r>
          </w:p>
        </w:tc>
        <w:tc>
          <w:tcPr>
            <w:tcW w:w="1796" w:type="dxa"/>
          </w:tcPr>
          <w:p w:rsidR="00CA31DF" w:rsidRPr="007B2465" w:rsidRDefault="00CA31DF" w:rsidP="00356F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0.990</w:t>
            </w:r>
          </w:p>
        </w:tc>
        <w:tc>
          <w:tcPr>
            <w:tcW w:w="1752" w:type="dxa"/>
          </w:tcPr>
          <w:p w:rsidR="00CA31DF" w:rsidRPr="007B2465" w:rsidRDefault="00CA31DF" w:rsidP="00356F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0.992</w:t>
            </w:r>
          </w:p>
        </w:tc>
        <w:tc>
          <w:tcPr>
            <w:tcW w:w="1753" w:type="dxa"/>
          </w:tcPr>
          <w:p w:rsidR="00CA31DF" w:rsidRPr="007B2465" w:rsidRDefault="00CA31DF" w:rsidP="00356F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0.987</w:t>
            </w:r>
          </w:p>
        </w:tc>
      </w:tr>
      <w:tr w:rsidR="00CA31DF" w:rsidRPr="00797CB8" w:rsidTr="004E1B1B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A31DF" w:rsidRPr="007B2465" w:rsidRDefault="00CA31DF" w:rsidP="00356F93">
            <w:pPr>
              <w:rPr>
                <w:lang w:val="en-US"/>
              </w:rPr>
            </w:pPr>
            <w:r>
              <w:rPr>
                <w:lang w:val="en-US"/>
              </w:rPr>
              <w:t>LR+HYPR (single composite)</w:t>
            </w:r>
          </w:p>
        </w:tc>
        <w:tc>
          <w:tcPr>
            <w:tcW w:w="1701" w:type="dxa"/>
          </w:tcPr>
          <w:p w:rsidR="00CA31DF" w:rsidRDefault="00CA31DF" w:rsidP="00356F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0.994</w:t>
            </w:r>
          </w:p>
        </w:tc>
        <w:tc>
          <w:tcPr>
            <w:tcW w:w="1796" w:type="dxa"/>
          </w:tcPr>
          <w:p w:rsidR="00CA31DF" w:rsidRPr="007B2465" w:rsidRDefault="00CA31DF" w:rsidP="00356F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0.992</w:t>
            </w:r>
          </w:p>
        </w:tc>
        <w:tc>
          <w:tcPr>
            <w:tcW w:w="1752" w:type="dxa"/>
          </w:tcPr>
          <w:p w:rsidR="00CA31DF" w:rsidRDefault="00CA31DF" w:rsidP="00356F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0.997</w:t>
            </w:r>
          </w:p>
        </w:tc>
        <w:tc>
          <w:tcPr>
            <w:tcW w:w="1753" w:type="dxa"/>
          </w:tcPr>
          <w:p w:rsidR="00CA31DF" w:rsidRPr="007B2465" w:rsidRDefault="00CA31DF" w:rsidP="00356F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0.996</w:t>
            </w:r>
          </w:p>
        </w:tc>
      </w:tr>
    </w:tbl>
    <w:p w:rsidR="00CA31DF" w:rsidRDefault="00CA31DF" w:rsidP="00CA31DF">
      <w:pPr>
        <w:rPr>
          <w:lang w:val="en-US"/>
        </w:rPr>
      </w:pPr>
    </w:p>
    <w:p w:rsidR="00182478" w:rsidRPr="00A93E16" w:rsidRDefault="00182478" w:rsidP="00182478">
      <w:pPr>
        <w:rPr>
          <w:lang w:val="en-US"/>
        </w:rPr>
      </w:pPr>
      <w:r w:rsidRPr="009B2799">
        <w:rPr>
          <w:b/>
          <w:lang w:val="en-US"/>
        </w:rPr>
        <w:t xml:space="preserve">Table </w:t>
      </w:r>
      <w:r w:rsidR="005E5C49">
        <w:rPr>
          <w:b/>
          <w:lang w:val="en-US"/>
        </w:rPr>
        <w:t>S</w:t>
      </w:r>
      <w:r w:rsidRPr="009B2799">
        <w:rPr>
          <w:b/>
          <w:lang w:val="en-US"/>
        </w:rPr>
        <w:t>2:</w:t>
      </w:r>
      <w:r>
        <w:rPr>
          <w:lang w:val="en-US"/>
        </w:rPr>
        <w:t xml:space="preserve"> </w:t>
      </w:r>
      <w:r w:rsidRPr="00A93E16">
        <w:rPr>
          <w:lang w:val="en-US"/>
        </w:rPr>
        <w:t>Median relative differences (% with IQR) in K1, Vt, and k3/k4 of uncorrected images using uncorrected versus corrected IDIFs (PVC without and with HYPR denoising). *p&lt;0.05 Wilcoxon-signed-rank test.</w:t>
      </w:r>
    </w:p>
    <w:tbl>
      <w:tblPr>
        <w:tblStyle w:val="PlainTable1"/>
        <w:tblW w:w="8472" w:type="dxa"/>
        <w:tblLook w:val="04A0" w:firstRow="1" w:lastRow="0" w:firstColumn="1" w:lastColumn="0" w:noHBand="0" w:noVBand="1"/>
      </w:tblPr>
      <w:tblGrid>
        <w:gridCol w:w="2802"/>
        <w:gridCol w:w="1890"/>
        <w:gridCol w:w="1890"/>
        <w:gridCol w:w="1890"/>
      </w:tblGrid>
      <w:tr w:rsidR="00CA31DF" w:rsidRPr="00797CB8" w:rsidTr="004E16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A31DF" w:rsidRPr="007B2465" w:rsidRDefault="00CA31DF" w:rsidP="00356F93">
            <w:pPr>
              <w:rPr>
                <w:lang w:val="en-US"/>
              </w:rPr>
            </w:pPr>
            <w:r>
              <w:rPr>
                <w:lang w:val="en-US"/>
              </w:rPr>
              <w:t>IDIF:</w:t>
            </w:r>
          </w:p>
        </w:tc>
        <w:tc>
          <w:tcPr>
            <w:tcW w:w="1890" w:type="dxa"/>
          </w:tcPr>
          <w:p w:rsidR="00CA31DF" w:rsidRPr="007B2465" w:rsidRDefault="00CA31DF" w:rsidP="00356F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K1</w:t>
            </w:r>
          </w:p>
        </w:tc>
        <w:tc>
          <w:tcPr>
            <w:tcW w:w="1890" w:type="dxa"/>
          </w:tcPr>
          <w:p w:rsidR="00CA31DF" w:rsidRPr="007B2465" w:rsidRDefault="00CA31DF" w:rsidP="00356F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Vt</w:t>
            </w:r>
          </w:p>
        </w:tc>
        <w:tc>
          <w:tcPr>
            <w:tcW w:w="1890" w:type="dxa"/>
          </w:tcPr>
          <w:p w:rsidR="00CA31DF" w:rsidRPr="007B2465" w:rsidRDefault="00CA31DF" w:rsidP="00356F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k3/k4</w:t>
            </w:r>
          </w:p>
        </w:tc>
      </w:tr>
      <w:tr w:rsidR="00CA31DF" w:rsidRPr="00797CB8" w:rsidTr="004E16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A31DF" w:rsidRPr="007B2465" w:rsidRDefault="00CA31DF" w:rsidP="00356F93">
            <w:pPr>
              <w:rPr>
                <w:lang w:val="en-US"/>
              </w:rPr>
            </w:pPr>
            <w:r w:rsidRPr="007B2465">
              <w:rPr>
                <w:lang w:val="en-US"/>
              </w:rPr>
              <w:t>LR</w:t>
            </w:r>
          </w:p>
        </w:tc>
        <w:tc>
          <w:tcPr>
            <w:tcW w:w="1890" w:type="dxa"/>
          </w:tcPr>
          <w:p w:rsidR="00CA31DF" w:rsidRPr="007B2465" w:rsidRDefault="00CA31DF" w:rsidP="00356F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2.9 (0.2 to 7.4)*</w:t>
            </w:r>
          </w:p>
        </w:tc>
        <w:tc>
          <w:tcPr>
            <w:tcW w:w="1890" w:type="dxa"/>
          </w:tcPr>
          <w:p w:rsidR="00CA31DF" w:rsidRPr="007B2465" w:rsidRDefault="00CA31DF" w:rsidP="00356F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 (-1.1 to 2.6)*</w:t>
            </w:r>
          </w:p>
        </w:tc>
        <w:tc>
          <w:tcPr>
            <w:tcW w:w="1890" w:type="dxa"/>
          </w:tcPr>
          <w:p w:rsidR="00CA31DF" w:rsidRPr="007B2465" w:rsidRDefault="00CA31DF" w:rsidP="00356F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-0.2 (-3.7 to 2.4)</w:t>
            </w:r>
          </w:p>
        </w:tc>
      </w:tr>
      <w:tr w:rsidR="00CA31DF" w:rsidRPr="00797CB8" w:rsidTr="004E16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A31DF" w:rsidRPr="007B2465" w:rsidRDefault="00CA31DF" w:rsidP="00356F93">
            <w:pPr>
              <w:rPr>
                <w:lang w:val="en-US"/>
              </w:rPr>
            </w:pPr>
            <w:r w:rsidRPr="007B2465">
              <w:rPr>
                <w:lang w:val="en-US"/>
              </w:rPr>
              <w:t>LR+HYPR</w:t>
            </w:r>
            <w:r>
              <w:rPr>
                <w:lang w:val="en-US"/>
              </w:rPr>
              <w:t xml:space="preserve"> (-/+ 3 frames)</w:t>
            </w:r>
          </w:p>
        </w:tc>
        <w:tc>
          <w:tcPr>
            <w:tcW w:w="1890" w:type="dxa"/>
          </w:tcPr>
          <w:p w:rsidR="00CA31DF" w:rsidRPr="007B2465" w:rsidRDefault="00CA31DF" w:rsidP="00356F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3.1 (0.9 to 5.5)*</w:t>
            </w:r>
          </w:p>
        </w:tc>
        <w:tc>
          <w:tcPr>
            <w:tcW w:w="1890" w:type="dxa"/>
          </w:tcPr>
          <w:p w:rsidR="00CA31DF" w:rsidRPr="007B2465" w:rsidRDefault="00CA31DF" w:rsidP="00356F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1.1 (-0.4 to 4.5)*</w:t>
            </w:r>
          </w:p>
        </w:tc>
        <w:tc>
          <w:tcPr>
            <w:tcW w:w="1890" w:type="dxa"/>
          </w:tcPr>
          <w:p w:rsidR="00CA31DF" w:rsidRPr="007B2465" w:rsidRDefault="00CA31DF" w:rsidP="00356F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-0.8 (-3.2 to 1.6)</w:t>
            </w:r>
          </w:p>
        </w:tc>
      </w:tr>
      <w:tr w:rsidR="00CA31DF" w:rsidRPr="00797CB8" w:rsidTr="004E16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A31DF" w:rsidRPr="007B2465" w:rsidRDefault="00CA31DF" w:rsidP="00356F93">
            <w:pPr>
              <w:rPr>
                <w:lang w:val="en-US"/>
              </w:rPr>
            </w:pPr>
            <w:r>
              <w:rPr>
                <w:lang w:val="en-US"/>
              </w:rPr>
              <w:t>LR+HYPR (single composite)</w:t>
            </w:r>
          </w:p>
        </w:tc>
        <w:tc>
          <w:tcPr>
            <w:tcW w:w="1890" w:type="dxa"/>
          </w:tcPr>
          <w:p w:rsidR="00CA31DF" w:rsidRDefault="00CA31DF" w:rsidP="00356F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 (-0.2 to 0.1)</w:t>
            </w:r>
          </w:p>
        </w:tc>
        <w:tc>
          <w:tcPr>
            <w:tcW w:w="1890" w:type="dxa"/>
          </w:tcPr>
          <w:p w:rsidR="00CA31DF" w:rsidRDefault="00CA31DF" w:rsidP="00356F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 (0.0 to 0.1)</w:t>
            </w:r>
          </w:p>
        </w:tc>
        <w:tc>
          <w:tcPr>
            <w:tcW w:w="1890" w:type="dxa"/>
          </w:tcPr>
          <w:p w:rsidR="00CA31DF" w:rsidRDefault="00CA31DF" w:rsidP="00356F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 (-0.1 to 0.1)</w:t>
            </w:r>
          </w:p>
        </w:tc>
      </w:tr>
    </w:tbl>
    <w:p w:rsidR="00182478" w:rsidRDefault="00182478">
      <w:pPr>
        <w:rPr>
          <w:lang w:val="en-US"/>
        </w:rPr>
      </w:pPr>
    </w:p>
    <w:p w:rsidR="000D6CC5" w:rsidRPr="00A93E16" w:rsidRDefault="000D6CC5">
      <w:pPr>
        <w:rPr>
          <w:lang w:val="en-US"/>
        </w:rPr>
      </w:pPr>
      <w:r w:rsidRPr="009B2799">
        <w:rPr>
          <w:b/>
          <w:lang w:val="en-US"/>
        </w:rPr>
        <w:t xml:space="preserve">Table </w:t>
      </w:r>
      <w:r w:rsidR="005E5C49">
        <w:rPr>
          <w:b/>
          <w:lang w:val="en-US"/>
        </w:rPr>
        <w:t>S</w:t>
      </w:r>
      <w:r w:rsidRPr="009B2799">
        <w:rPr>
          <w:b/>
          <w:lang w:val="en-US"/>
        </w:rPr>
        <w:t>3</w:t>
      </w:r>
      <w:r w:rsidRPr="00D774A9">
        <w:rPr>
          <w:b/>
          <w:lang w:val="en-US"/>
        </w:rPr>
        <w:t xml:space="preserve">: </w:t>
      </w:r>
      <w:r w:rsidRPr="00A93E16">
        <w:rPr>
          <w:lang w:val="en-US"/>
        </w:rPr>
        <w:t xml:space="preserve">Relative changes (%) in kinetic parameter estimates and simplified metrics after PVC using VOIs delineated on PVC images (LR+HYPR).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166"/>
        <w:gridCol w:w="1189"/>
        <w:gridCol w:w="1229"/>
        <w:gridCol w:w="1138"/>
        <w:gridCol w:w="1163"/>
        <w:gridCol w:w="1163"/>
        <w:gridCol w:w="1163"/>
        <w:gridCol w:w="1077"/>
      </w:tblGrid>
      <w:tr w:rsidR="000D6CC5" w:rsidTr="004E16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" w:type="dxa"/>
          </w:tcPr>
          <w:p w:rsidR="000D6CC5" w:rsidRDefault="000D6CC5" w:rsidP="00AF31C8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189" w:type="dxa"/>
          </w:tcPr>
          <w:p w:rsidR="000D6CC5" w:rsidRPr="000B0607" w:rsidRDefault="000D6CC5" w:rsidP="00AF31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lang w:val="en-US"/>
              </w:rPr>
            </w:pPr>
            <w:r w:rsidRPr="000B0607">
              <w:rPr>
                <w:rFonts w:ascii="Arial" w:hAnsi="Arial" w:cs="Arial"/>
                <w:sz w:val="20"/>
                <w:lang w:val="en-US"/>
              </w:rPr>
              <w:t>Mean</w:t>
            </w:r>
          </w:p>
        </w:tc>
        <w:tc>
          <w:tcPr>
            <w:tcW w:w="1229" w:type="dxa"/>
          </w:tcPr>
          <w:p w:rsidR="000D6CC5" w:rsidRPr="000B0607" w:rsidRDefault="000D6CC5" w:rsidP="00AF31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lang w:val="en-US"/>
              </w:rPr>
            </w:pPr>
            <w:r w:rsidRPr="000B0607">
              <w:rPr>
                <w:rFonts w:ascii="Arial" w:hAnsi="Arial" w:cs="Arial"/>
                <w:sz w:val="20"/>
                <w:lang w:val="en-US"/>
              </w:rPr>
              <w:t>Median</w:t>
            </w:r>
          </w:p>
        </w:tc>
        <w:tc>
          <w:tcPr>
            <w:tcW w:w="1138" w:type="dxa"/>
          </w:tcPr>
          <w:p w:rsidR="000D6CC5" w:rsidRPr="000B0607" w:rsidRDefault="000D6CC5" w:rsidP="00AF31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lang w:val="en-US"/>
              </w:rPr>
            </w:pPr>
            <w:r w:rsidRPr="000B0607">
              <w:rPr>
                <w:rFonts w:ascii="Arial" w:hAnsi="Arial" w:cs="Arial"/>
                <w:sz w:val="20"/>
                <w:lang w:val="en-US"/>
              </w:rPr>
              <w:t>SD</w:t>
            </w:r>
          </w:p>
        </w:tc>
        <w:tc>
          <w:tcPr>
            <w:tcW w:w="1163" w:type="dxa"/>
          </w:tcPr>
          <w:p w:rsidR="000D6CC5" w:rsidRPr="000B0607" w:rsidRDefault="000D6CC5" w:rsidP="00AF31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lang w:val="en-US"/>
              </w:rPr>
            </w:pPr>
            <w:r w:rsidRPr="000B0607">
              <w:rPr>
                <w:rFonts w:ascii="Arial" w:hAnsi="Arial" w:cs="Arial"/>
                <w:sz w:val="20"/>
                <w:lang w:val="en-US"/>
              </w:rPr>
              <w:t>IQR</w:t>
            </w:r>
          </w:p>
        </w:tc>
        <w:tc>
          <w:tcPr>
            <w:tcW w:w="1163" w:type="dxa"/>
          </w:tcPr>
          <w:p w:rsidR="000D6CC5" w:rsidRPr="000B0607" w:rsidRDefault="000D6CC5" w:rsidP="00AF31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lang w:val="en-US"/>
              </w:rPr>
            </w:pPr>
            <w:r w:rsidRPr="000B0607">
              <w:rPr>
                <w:rFonts w:ascii="Arial" w:hAnsi="Arial" w:cs="Arial"/>
                <w:sz w:val="20"/>
                <w:lang w:val="en-US"/>
              </w:rPr>
              <w:t>Min</w:t>
            </w:r>
          </w:p>
        </w:tc>
        <w:tc>
          <w:tcPr>
            <w:tcW w:w="1163" w:type="dxa"/>
          </w:tcPr>
          <w:p w:rsidR="000D6CC5" w:rsidRPr="000B0607" w:rsidRDefault="000D6CC5" w:rsidP="00AF31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lang w:val="en-US"/>
              </w:rPr>
            </w:pPr>
            <w:r w:rsidRPr="000B0607">
              <w:rPr>
                <w:rFonts w:ascii="Arial" w:hAnsi="Arial" w:cs="Arial"/>
                <w:sz w:val="20"/>
                <w:lang w:val="en-US"/>
              </w:rPr>
              <w:t>Max</w:t>
            </w:r>
          </w:p>
        </w:tc>
        <w:tc>
          <w:tcPr>
            <w:tcW w:w="1077" w:type="dxa"/>
          </w:tcPr>
          <w:p w:rsidR="000D6CC5" w:rsidRPr="000B0607" w:rsidRDefault="000D6CC5" w:rsidP="00AF31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p-value</w:t>
            </w:r>
          </w:p>
        </w:tc>
      </w:tr>
      <w:tr w:rsidR="000D6CC5" w:rsidTr="004E16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8"/>
          </w:tcPr>
          <w:p w:rsidR="000D6CC5" w:rsidRDefault="000D6CC5" w:rsidP="00AF31C8">
            <w:pPr>
              <w:rPr>
                <w:rFonts w:ascii="Arial" w:hAnsi="Arial" w:cs="Arial"/>
                <w:b w:val="0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LR+HYPR:</w:t>
            </w:r>
          </w:p>
        </w:tc>
      </w:tr>
      <w:tr w:rsidR="000D6CC5" w:rsidTr="004E1692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" w:type="dxa"/>
          </w:tcPr>
          <w:p w:rsidR="000D6CC5" w:rsidRDefault="000D6CC5" w:rsidP="00AF31C8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Vt</w:t>
            </w:r>
          </w:p>
        </w:tc>
        <w:tc>
          <w:tcPr>
            <w:tcW w:w="1189" w:type="dxa"/>
          </w:tcPr>
          <w:p w:rsidR="000D6CC5" w:rsidRPr="007A41C1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13.6</w:t>
            </w:r>
          </w:p>
        </w:tc>
        <w:tc>
          <w:tcPr>
            <w:tcW w:w="1229" w:type="dxa"/>
          </w:tcPr>
          <w:p w:rsidR="000D6CC5" w:rsidRPr="007A41C1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13.9</w:t>
            </w:r>
          </w:p>
        </w:tc>
        <w:tc>
          <w:tcPr>
            <w:tcW w:w="1138" w:type="dxa"/>
          </w:tcPr>
          <w:p w:rsidR="000D6CC5" w:rsidRPr="007A41C1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7.9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7.6 – 18.7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5.5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37.8</w:t>
            </w:r>
          </w:p>
        </w:tc>
        <w:tc>
          <w:tcPr>
            <w:tcW w:w="1077" w:type="dxa"/>
          </w:tcPr>
          <w:p w:rsidR="000D6CC5" w:rsidRPr="00CF1DB8" w:rsidRDefault="000D6CC5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&lt;0.001</w:t>
            </w:r>
          </w:p>
        </w:tc>
      </w:tr>
      <w:tr w:rsidR="000D6CC5" w:rsidTr="004E16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" w:type="dxa"/>
          </w:tcPr>
          <w:p w:rsidR="000D6CC5" w:rsidRDefault="000D6CC5" w:rsidP="00AF31C8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K1</w:t>
            </w:r>
          </w:p>
        </w:tc>
        <w:tc>
          <w:tcPr>
            <w:tcW w:w="1189" w:type="dxa"/>
          </w:tcPr>
          <w:p w:rsidR="000D6CC5" w:rsidRDefault="007A41C1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6.6</w:t>
            </w:r>
          </w:p>
        </w:tc>
        <w:tc>
          <w:tcPr>
            <w:tcW w:w="1229" w:type="dxa"/>
          </w:tcPr>
          <w:p w:rsidR="000D6CC5" w:rsidRDefault="007A41C1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5.3</w:t>
            </w:r>
          </w:p>
        </w:tc>
        <w:tc>
          <w:tcPr>
            <w:tcW w:w="1138" w:type="dxa"/>
          </w:tcPr>
          <w:p w:rsidR="000D6CC5" w:rsidRDefault="007A41C1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6.7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2.5 – 10.1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4.4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30.3</w:t>
            </w:r>
          </w:p>
        </w:tc>
        <w:tc>
          <w:tcPr>
            <w:tcW w:w="1077" w:type="dxa"/>
          </w:tcPr>
          <w:p w:rsidR="000D6CC5" w:rsidRPr="00CF1DB8" w:rsidRDefault="000D6CC5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&lt;0.001</w:t>
            </w:r>
          </w:p>
        </w:tc>
      </w:tr>
      <w:tr w:rsidR="000D6CC5" w:rsidTr="004E1692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" w:type="dxa"/>
          </w:tcPr>
          <w:p w:rsidR="000D6CC5" w:rsidRDefault="000D6CC5" w:rsidP="00AF31C8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BP</w:t>
            </w:r>
          </w:p>
        </w:tc>
        <w:tc>
          <w:tcPr>
            <w:tcW w:w="1189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5.7</w:t>
            </w:r>
          </w:p>
        </w:tc>
        <w:tc>
          <w:tcPr>
            <w:tcW w:w="1229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5.4</w:t>
            </w:r>
          </w:p>
        </w:tc>
        <w:tc>
          <w:tcPr>
            <w:tcW w:w="1138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7.6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1.2 – 8.9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3.7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38</w:t>
            </w:r>
          </w:p>
        </w:tc>
        <w:tc>
          <w:tcPr>
            <w:tcW w:w="1077" w:type="dxa"/>
          </w:tcPr>
          <w:p w:rsidR="000D6CC5" w:rsidRPr="00CF1DB8" w:rsidRDefault="000D6CC5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&lt;0.001</w:t>
            </w:r>
          </w:p>
        </w:tc>
      </w:tr>
      <w:tr w:rsidR="000D6CC5" w:rsidTr="004E16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" w:type="dxa"/>
          </w:tcPr>
          <w:p w:rsidR="000D6CC5" w:rsidRDefault="000D6CC5" w:rsidP="00AF31C8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SUV</w:t>
            </w:r>
          </w:p>
        </w:tc>
        <w:tc>
          <w:tcPr>
            <w:tcW w:w="1189" w:type="dxa"/>
          </w:tcPr>
          <w:p w:rsidR="000D6CC5" w:rsidRDefault="007A41C1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15.4</w:t>
            </w:r>
          </w:p>
        </w:tc>
        <w:tc>
          <w:tcPr>
            <w:tcW w:w="1229" w:type="dxa"/>
          </w:tcPr>
          <w:p w:rsidR="000D6CC5" w:rsidRDefault="007A41C1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15.8</w:t>
            </w:r>
          </w:p>
        </w:tc>
        <w:tc>
          <w:tcPr>
            <w:tcW w:w="1138" w:type="dxa"/>
          </w:tcPr>
          <w:p w:rsidR="000D6CC5" w:rsidRDefault="007A41C1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7.1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8.4 – 20.4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3.6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31.5</w:t>
            </w:r>
          </w:p>
        </w:tc>
        <w:tc>
          <w:tcPr>
            <w:tcW w:w="1077" w:type="dxa"/>
          </w:tcPr>
          <w:p w:rsidR="000D6CC5" w:rsidRPr="00CF1DB8" w:rsidRDefault="000D6CC5" w:rsidP="00AF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&lt;0.001</w:t>
            </w:r>
          </w:p>
        </w:tc>
      </w:tr>
      <w:tr w:rsidR="000D6CC5" w:rsidTr="004E1692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" w:type="dxa"/>
          </w:tcPr>
          <w:p w:rsidR="000D6CC5" w:rsidRDefault="000D6CC5" w:rsidP="00AF31C8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TBR</w:t>
            </w:r>
          </w:p>
        </w:tc>
        <w:tc>
          <w:tcPr>
            <w:tcW w:w="1189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15.6</w:t>
            </w:r>
          </w:p>
        </w:tc>
        <w:tc>
          <w:tcPr>
            <w:tcW w:w="1229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15.8</w:t>
            </w:r>
          </w:p>
        </w:tc>
        <w:tc>
          <w:tcPr>
            <w:tcW w:w="1138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7.2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8.4 – 20.7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5.7</w:t>
            </w:r>
          </w:p>
        </w:tc>
        <w:tc>
          <w:tcPr>
            <w:tcW w:w="1163" w:type="dxa"/>
          </w:tcPr>
          <w:p w:rsidR="000D6CC5" w:rsidRDefault="007A41C1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34.0</w:t>
            </w:r>
          </w:p>
        </w:tc>
        <w:tc>
          <w:tcPr>
            <w:tcW w:w="1077" w:type="dxa"/>
          </w:tcPr>
          <w:p w:rsidR="000D6CC5" w:rsidRPr="00CF1DB8" w:rsidRDefault="000D6CC5" w:rsidP="00AF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&lt;0.001</w:t>
            </w:r>
          </w:p>
        </w:tc>
      </w:tr>
    </w:tbl>
    <w:p w:rsidR="007158FE" w:rsidRDefault="007158FE">
      <w:pPr>
        <w:rPr>
          <w:lang w:val="en-US"/>
        </w:rPr>
      </w:pPr>
    </w:p>
    <w:p w:rsidR="00D74D94" w:rsidRPr="00A93E16" w:rsidRDefault="00D74D94">
      <w:pPr>
        <w:rPr>
          <w:lang w:val="en-US"/>
        </w:rPr>
      </w:pPr>
      <w:r w:rsidRPr="009B2799">
        <w:rPr>
          <w:b/>
          <w:lang w:val="en-US"/>
        </w:rPr>
        <w:t xml:space="preserve">Table </w:t>
      </w:r>
      <w:r w:rsidR="005E5C49">
        <w:rPr>
          <w:b/>
          <w:lang w:val="en-US"/>
        </w:rPr>
        <w:t>S</w:t>
      </w:r>
      <w:r w:rsidRPr="009B2799">
        <w:rPr>
          <w:b/>
          <w:lang w:val="en-US"/>
        </w:rPr>
        <w:t>4</w:t>
      </w:r>
      <w:r w:rsidRPr="009B2799">
        <w:rPr>
          <w:lang w:val="en-US"/>
        </w:rPr>
        <w:t xml:space="preserve">: </w:t>
      </w:r>
      <w:r w:rsidRPr="00A93E16">
        <w:rPr>
          <w:lang w:val="en-US"/>
        </w:rPr>
        <w:t>P-values of testing (Friedman’s test) between changes in kinetic parameter estimates and simplified metrics (with and without PVC) during treatment with TKI at 7 and 28 days after treatment start.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353"/>
        <w:gridCol w:w="960"/>
        <w:gridCol w:w="960"/>
        <w:gridCol w:w="960"/>
        <w:gridCol w:w="960"/>
        <w:gridCol w:w="960"/>
      </w:tblGrid>
      <w:tr w:rsidR="00D74D94" w:rsidRPr="00D74D94" w:rsidTr="00D74D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:rsidR="00D74D94" w:rsidRPr="00D74D94" w:rsidRDefault="00D74D94">
            <w:pPr>
              <w:rPr>
                <w:lang w:val="en-US"/>
              </w:rPr>
            </w:pPr>
            <w:r w:rsidRPr="00D74D94">
              <w:rPr>
                <w:lang w:val="en-US"/>
              </w:rPr>
              <w:t> </w:t>
            </w:r>
          </w:p>
        </w:tc>
        <w:tc>
          <w:tcPr>
            <w:tcW w:w="960" w:type="dxa"/>
            <w:hideMark/>
          </w:tcPr>
          <w:p w:rsidR="00D74D94" w:rsidRPr="00D74D94" w:rsidRDefault="00D74D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74D94">
              <w:t>Vt</w:t>
            </w:r>
          </w:p>
        </w:tc>
        <w:tc>
          <w:tcPr>
            <w:tcW w:w="960" w:type="dxa"/>
            <w:hideMark/>
          </w:tcPr>
          <w:p w:rsidR="00D74D94" w:rsidRPr="00D74D94" w:rsidRDefault="00D74D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74D94">
              <w:t>K1</w:t>
            </w:r>
          </w:p>
        </w:tc>
        <w:tc>
          <w:tcPr>
            <w:tcW w:w="960" w:type="dxa"/>
            <w:hideMark/>
          </w:tcPr>
          <w:p w:rsidR="00D74D94" w:rsidRPr="00D74D94" w:rsidRDefault="00D74D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74D94">
              <w:t>BP</w:t>
            </w:r>
          </w:p>
        </w:tc>
        <w:tc>
          <w:tcPr>
            <w:tcW w:w="960" w:type="dxa"/>
            <w:hideMark/>
          </w:tcPr>
          <w:p w:rsidR="00D74D94" w:rsidRPr="00D74D94" w:rsidRDefault="00D74D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74D94">
              <w:t>SUV</w:t>
            </w:r>
          </w:p>
        </w:tc>
        <w:tc>
          <w:tcPr>
            <w:tcW w:w="960" w:type="dxa"/>
            <w:hideMark/>
          </w:tcPr>
          <w:p w:rsidR="00D74D94" w:rsidRPr="00D74D94" w:rsidRDefault="00D74D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74D94">
              <w:t xml:space="preserve">TBR </w:t>
            </w:r>
          </w:p>
        </w:tc>
      </w:tr>
      <w:tr w:rsidR="00D74D94" w:rsidRPr="00D74D94" w:rsidTr="00D74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:rsidR="00D74D94" w:rsidRPr="00D74D94" w:rsidRDefault="00D74D94">
            <w:r w:rsidRPr="00D74D94">
              <w:t>Uncorrected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D74D94">
              <w:t>45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D74D94">
              <w:t>038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D74D94">
              <w:t>001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D74D94">
              <w:t>002</w:t>
            </w:r>
          </w:p>
        </w:tc>
      </w:tr>
      <w:tr w:rsidR="00D74D94" w:rsidRPr="00D74D94" w:rsidTr="00D74D9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:rsidR="00D74D94" w:rsidRPr="00D74D94" w:rsidRDefault="00D74D94">
            <w:r>
              <w:t>LR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D74D94">
              <w:t>819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D74D94">
              <w:t>005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D74D94">
              <w:t>001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D74D94">
              <w:t>002</w:t>
            </w:r>
          </w:p>
        </w:tc>
      </w:tr>
      <w:tr w:rsidR="00D74D94" w:rsidRPr="00D74D94" w:rsidTr="00D74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:rsidR="00D74D94" w:rsidRPr="00D74D94" w:rsidRDefault="00D74D94">
            <w:r>
              <w:t>LR+HYPR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D74D94">
              <w:t>819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2704">
              <w:t>0.</w:t>
            </w:r>
            <w:r w:rsidR="009E2704" w:rsidRPr="009E2704">
              <w:t>0</w:t>
            </w:r>
            <w:r w:rsidRPr="009E2704">
              <w:t>31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D74D94">
              <w:t>001</w:t>
            </w:r>
          </w:p>
        </w:tc>
        <w:tc>
          <w:tcPr>
            <w:tcW w:w="960" w:type="dxa"/>
            <w:hideMark/>
          </w:tcPr>
          <w:p w:rsidR="00D74D94" w:rsidRPr="00D74D94" w:rsidRDefault="00D74D94" w:rsidP="00D74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D74D94">
              <w:t>002</w:t>
            </w:r>
          </w:p>
        </w:tc>
      </w:tr>
    </w:tbl>
    <w:p w:rsidR="007158FE" w:rsidRDefault="007158FE">
      <w:pPr>
        <w:rPr>
          <w:lang w:val="en-US"/>
        </w:rPr>
      </w:pPr>
    </w:p>
    <w:p w:rsidR="007158FE" w:rsidRDefault="007158FE">
      <w:pPr>
        <w:rPr>
          <w:lang w:val="en-US"/>
        </w:rPr>
      </w:pPr>
    </w:p>
    <w:p w:rsidR="007158FE" w:rsidRDefault="007158FE">
      <w:pPr>
        <w:rPr>
          <w:lang w:val="en-US"/>
        </w:rPr>
      </w:pPr>
    </w:p>
    <w:p w:rsidR="007158FE" w:rsidRDefault="007158FE">
      <w:pPr>
        <w:rPr>
          <w:lang w:val="en-US"/>
        </w:rPr>
      </w:pPr>
    </w:p>
    <w:p w:rsidR="001A7ABA" w:rsidRDefault="007158FE">
      <w:pPr>
        <w:rPr>
          <w:lang w:val="en-US"/>
        </w:rPr>
      </w:pPr>
      <w:r w:rsidRPr="009B2799">
        <w:rPr>
          <w:b/>
          <w:lang w:val="en-US"/>
        </w:rPr>
        <w:lastRenderedPageBreak/>
        <w:t xml:space="preserve">Figure </w:t>
      </w:r>
      <w:r w:rsidR="005E5C49">
        <w:rPr>
          <w:b/>
          <w:lang w:val="en-US"/>
        </w:rPr>
        <w:t>S</w:t>
      </w:r>
      <w:bookmarkStart w:id="0" w:name="_GoBack"/>
      <w:bookmarkEnd w:id="0"/>
      <w:r w:rsidRPr="009B2799">
        <w:rPr>
          <w:b/>
          <w:lang w:val="en-US"/>
        </w:rPr>
        <w:t xml:space="preserve">1: Time-activity curves of </w:t>
      </w:r>
      <w:r w:rsidR="009B2799" w:rsidRPr="009B2799">
        <w:rPr>
          <w:b/>
          <w:lang w:val="en-US"/>
        </w:rPr>
        <w:t xml:space="preserve">intralesional </w:t>
      </w:r>
      <w:r w:rsidRPr="009B2799">
        <w:rPr>
          <w:b/>
          <w:lang w:val="en-US"/>
        </w:rPr>
        <w:t>i</w:t>
      </w:r>
      <w:r w:rsidR="0000346F" w:rsidRPr="009B2799">
        <w:rPr>
          <w:b/>
          <w:lang w:val="en-US"/>
        </w:rPr>
        <w:t>mage noise (COV%)</w:t>
      </w:r>
      <w:r w:rsidR="009B2799" w:rsidRPr="009B2799">
        <w:rPr>
          <w:b/>
          <w:lang w:val="en-US"/>
        </w:rPr>
        <w:t xml:space="preserve"> without and with PVC</w:t>
      </w:r>
      <w:r w:rsidR="0000346F" w:rsidRPr="009B2799">
        <w:rPr>
          <w:b/>
          <w:lang w:val="en-US"/>
        </w:rPr>
        <w:t xml:space="preserve"> </w:t>
      </w:r>
      <w:r w:rsidRPr="009B2799">
        <w:rPr>
          <w:b/>
          <w:lang w:val="en-US"/>
        </w:rPr>
        <w:t>using several HYPR settings.</w:t>
      </w:r>
      <w:r>
        <w:rPr>
          <w:lang w:val="en-US"/>
        </w:rPr>
        <w:t xml:space="preserve"> </w:t>
      </w:r>
      <w:r w:rsidR="009B2799">
        <w:rPr>
          <w:rFonts w:ascii="Arial" w:hAnsi="Arial" w:cs="Arial"/>
          <w:sz w:val="20"/>
          <w:szCs w:val="20"/>
          <w:lang w:val="en-US"/>
        </w:rPr>
        <w:t xml:space="preserve">Frames of 0-4 minutes (A) and 4-60 minutes (B) post-injection. </w:t>
      </w:r>
      <w:r w:rsidR="009B2799" w:rsidRPr="007D79E6">
        <w:rPr>
          <w:rFonts w:ascii="Arial" w:hAnsi="Arial" w:cs="Arial"/>
          <w:sz w:val="20"/>
          <w:szCs w:val="20"/>
          <w:lang w:val="en-US"/>
        </w:rPr>
        <w:t>Results of a typical mediastinal lymph node metastasis are shown</w:t>
      </w:r>
      <w:r w:rsidR="009B2799">
        <w:rPr>
          <w:rFonts w:ascii="Arial" w:hAnsi="Arial" w:cs="Arial"/>
          <w:sz w:val="20"/>
          <w:szCs w:val="20"/>
          <w:lang w:val="en-US"/>
        </w:rPr>
        <w:t>.</w:t>
      </w:r>
    </w:p>
    <w:p w:rsidR="007158FE" w:rsidRPr="008A43B8" w:rsidRDefault="005E5C49">
      <w:pPr>
        <w:rPr>
          <w:lang w:val="en-US"/>
        </w:rPr>
      </w:pPr>
      <w:r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256.5pt">
            <v:imagedata r:id="rId5" o:title="Supplemental Fig1ab"/>
          </v:shape>
        </w:pict>
      </w:r>
    </w:p>
    <w:sectPr w:rsidR="007158FE" w:rsidRPr="008A4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2"/>
  </w:docVars>
  <w:rsids>
    <w:rsidRoot w:val="00A113D6"/>
    <w:rsid w:val="0000346F"/>
    <w:rsid w:val="000D6CC5"/>
    <w:rsid w:val="00182478"/>
    <w:rsid w:val="001A7ABA"/>
    <w:rsid w:val="001D6B70"/>
    <w:rsid w:val="002A0580"/>
    <w:rsid w:val="004E1692"/>
    <w:rsid w:val="004E1B1B"/>
    <w:rsid w:val="005E5C49"/>
    <w:rsid w:val="0060340B"/>
    <w:rsid w:val="007158FE"/>
    <w:rsid w:val="007A41C1"/>
    <w:rsid w:val="00854806"/>
    <w:rsid w:val="008A43B8"/>
    <w:rsid w:val="009B2799"/>
    <w:rsid w:val="009E2704"/>
    <w:rsid w:val="00A113D6"/>
    <w:rsid w:val="00A93E16"/>
    <w:rsid w:val="00B451C0"/>
    <w:rsid w:val="00B6608C"/>
    <w:rsid w:val="00CA31DF"/>
    <w:rsid w:val="00D74D94"/>
    <w:rsid w:val="00D774A9"/>
    <w:rsid w:val="00E80EA3"/>
    <w:rsid w:val="00F9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1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CA31D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15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8F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6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TableNormal"/>
    <w:uiPriority w:val="41"/>
    <w:rsid w:val="004E169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1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CA31D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15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8F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6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TableNormal"/>
    <w:uiPriority w:val="41"/>
    <w:rsid w:val="004E169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294</Words>
  <Characters>1521</Characters>
  <Application>Microsoft Office Word</Application>
  <DocSecurity>0</DocSecurity>
  <Lines>138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Cysouw, MC</dc:creator>
  <cp:keywords/>
  <dc:description/>
  <cp:lastModifiedBy>GSABORDO</cp:lastModifiedBy>
  <cp:revision>21</cp:revision>
  <dcterms:created xsi:type="dcterms:W3CDTF">2018-01-05T11:34:00Z</dcterms:created>
  <dcterms:modified xsi:type="dcterms:W3CDTF">2019-01-26T10:20:00Z</dcterms:modified>
</cp:coreProperties>
</file>