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C39" w:rsidRPr="00903F2F" w:rsidRDefault="00977C39" w:rsidP="00977C39">
      <w:pPr>
        <w:pStyle w:val="Heading2"/>
        <w:jc w:val="center"/>
        <w:rPr>
          <w:b/>
          <w:bCs/>
        </w:rPr>
      </w:pPr>
      <w:bookmarkStart w:id="0" w:name="_GoBack"/>
      <w:bookmarkEnd w:id="0"/>
      <w:r w:rsidRPr="00903F2F">
        <w:rPr>
          <w:b/>
          <w:bCs/>
        </w:rPr>
        <w:t>Supplemental Table S1</w:t>
      </w:r>
    </w:p>
    <w:p w:rsidR="00977C39" w:rsidRPr="00903F2F" w:rsidRDefault="00977C39" w:rsidP="00977C39"/>
    <w:tbl>
      <w:tblPr>
        <w:tblStyle w:val="TableNormal1"/>
        <w:tblW w:w="72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4"/>
        <w:gridCol w:w="2426"/>
      </w:tblGrid>
      <w:tr w:rsidR="00977C39" w:rsidRPr="00903F2F" w:rsidTr="00652B4C">
        <w:trPr>
          <w:trHeight w:val="605"/>
          <w:jc w:val="center"/>
        </w:trPr>
        <w:tc>
          <w:tcPr>
            <w:tcW w:w="7210" w:type="dxa"/>
            <w:gridSpan w:val="2"/>
            <w:tcBorders>
              <w:top w:val="nil"/>
              <w:left w:val="nil"/>
              <w:bottom w:val="single" w:sz="12" w:space="0" w:color="auto"/>
              <w:right w:val="nil"/>
            </w:tcBorders>
            <w:shd w:val="clear" w:color="auto" w:fill="FFFFFF"/>
            <w:tcMar>
              <w:top w:w="80" w:type="dxa"/>
              <w:left w:w="80" w:type="dxa"/>
              <w:bottom w:w="80" w:type="dxa"/>
              <w:right w:w="80" w:type="dxa"/>
            </w:tcMar>
          </w:tcPr>
          <w:p w:rsidR="00977C39" w:rsidRPr="00903F2F" w:rsidRDefault="00977C39" w:rsidP="00652B4C">
            <w:pPr>
              <w:jc w:val="center"/>
            </w:pPr>
            <w:r w:rsidRPr="00903F2F">
              <w:rPr>
                <w:b/>
                <w:bCs/>
              </w:rPr>
              <w:t xml:space="preserve">Table S1. </w:t>
            </w:r>
            <w:r w:rsidRPr="00903F2F">
              <w:rPr>
                <w:rFonts w:ascii="Arial Unicode MS" w:hAnsi="Arial Unicode MS" w:cs="Arial Unicode MS"/>
              </w:rPr>
              <w:br/>
            </w:r>
            <w:r w:rsidRPr="00903F2F">
              <w:t>Patient Characteristics (n=20)</w:t>
            </w:r>
          </w:p>
        </w:tc>
      </w:tr>
      <w:tr w:rsidR="00977C39" w:rsidRPr="00903F2F" w:rsidTr="00652B4C">
        <w:trPr>
          <w:trHeight w:val="300"/>
          <w:jc w:val="center"/>
        </w:trPr>
        <w:tc>
          <w:tcPr>
            <w:tcW w:w="4784" w:type="dxa"/>
            <w:tcBorders>
              <w:top w:val="single" w:sz="12" w:space="0" w:color="auto"/>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r w:rsidRPr="00903F2F">
              <w:t>Age and PSA</w:t>
            </w:r>
          </w:p>
        </w:tc>
        <w:tc>
          <w:tcPr>
            <w:tcW w:w="242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pPr>
              <w:jc w:val="center"/>
            </w:pPr>
            <w:r w:rsidRPr="00903F2F">
              <w:t>Values for age and PSA</w:t>
            </w:r>
          </w:p>
        </w:tc>
      </w:tr>
      <w:tr w:rsidR="00977C39" w:rsidRPr="00903F2F" w:rsidTr="00652B4C">
        <w:trPr>
          <w:trHeight w:val="305"/>
          <w:jc w:val="center"/>
        </w:trPr>
        <w:tc>
          <w:tcPr>
            <w:tcW w:w="4784" w:type="dxa"/>
            <w:tcBorders>
              <w:top w:val="single" w:sz="4" w:space="0" w:color="000000"/>
              <w:left w:val="nil"/>
              <w:bottom w:val="nil"/>
              <w:right w:val="nil"/>
            </w:tcBorders>
            <w:shd w:val="clear" w:color="auto" w:fill="FFFFFF"/>
            <w:tcMar>
              <w:top w:w="80" w:type="dxa"/>
              <w:left w:w="80" w:type="dxa"/>
              <w:bottom w:w="80" w:type="dxa"/>
              <w:right w:w="80" w:type="dxa"/>
            </w:tcMar>
          </w:tcPr>
          <w:p w:rsidR="00977C39" w:rsidRPr="00903F2F" w:rsidRDefault="00977C39" w:rsidP="00652B4C">
            <w:r w:rsidRPr="00903F2F">
              <w:t>Median (range) age (years)</w:t>
            </w:r>
          </w:p>
        </w:tc>
        <w:tc>
          <w:tcPr>
            <w:tcW w:w="2426" w:type="dxa"/>
            <w:tcBorders>
              <w:top w:val="single" w:sz="4" w:space="0" w:color="000000"/>
              <w:left w:val="nil"/>
              <w:bottom w:val="nil"/>
              <w:right w:val="nil"/>
            </w:tcBorders>
            <w:shd w:val="clear" w:color="auto" w:fill="FFFFFF"/>
            <w:tcMar>
              <w:top w:w="80" w:type="dxa"/>
              <w:left w:w="80" w:type="dxa"/>
              <w:bottom w:w="80" w:type="dxa"/>
              <w:right w:w="80" w:type="dxa"/>
            </w:tcMar>
          </w:tcPr>
          <w:p w:rsidR="00977C39" w:rsidRPr="00903F2F" w:rsidRDefault="00977C39" w:rsidP="00652B4C">
            <w:pPr>
              <w:jc w:val="center"/>
            </w:pPr>
            <w:r w:rsidRPr="00903F2F">
              <w:t>68 (53–78)</w:t>
            </w:r>
          </w:p>
        </w:tc>
      </w:tr>
      <w:tr w:rsidR="00977C39" w:rsidRPr="00903F2F" w:rsidTr="00652B4C">
        <w:trPr>
          <w:trHeight w:val="310"/>
          <w:jc w:val="center"/>
        </w:trPr>
        <w:tc>
          <w:tcPr>
            <w:tcW w:w="4784" w:type="dxa"/>
            <w:tcBorders>
              <w:top w:val="nil"/>
              <w:left w:val="nil"/>
              <w:bottom w:val="nil"/>
              <w:right w:val="nil"/>
            </w:tcBorders>
            <w:shd w:val="clear" w:color="auto" w:fill="FFFFFF"/>
            <w:tcMar>
              <w:top w:w="80" w:type="dxa"/>
              <w:left w:w="80" w:type="dxa"/>
              <w:bottom w:w="80" w:type="dxa"/>
              <w:right w:w="80" w:type="dxa"/>
            </w:tcMar>
          </w:tcPr>
          <w:p w:rsidR="00977C39" w:rsidRPr="00903F2F" w:rsidRDefault="00977C39" w:rsidP="00652B4C">
            <w:r w:rsidRPr="00903F2F">
              <w:t>Median (range) PSA (ng/mL)</w:t>
            </w:r>
          </w:p>
        </w:tc>
        <w:tc>
          <w:tcPr>
            <w:tcW w:w="2426" w:type="dxa"/>
            <w:tcBorders>
              <w:top w:val="nil"/>
              <w:left w:val="nil"/>
              <w:bottom w:val="nil"/>
              <w:right w:val="nil"/>
            </w:tcBorders>
            <w:shd w:val="clear" w:color="auto" w:fill="FFFFFF"/>
            <w:tcMar>
              <w:top w:w="80" w:type="dxa"/>
              <w:left w:w="80" w:type="dxa"/>
              <w:bottom w:w="80" w:type="dxa"/>
              <w:right w:w="80" w:type="dxa"/>
            </w:tcMar>
          </w:tcPr>
          <w:p w:rsidR="00977C39" w:rsidRPr="00903F2F" w:rsidRDefault="00977C39" w:rsidP="00652B4C">
            <w:pPr>
              <w:jc w:val="center"/>
            </w:pPr>
            <w:r w:rsidRPr="00903F2F">
              <w:t>3.2 (0.4–258)</w:t>
            </w:r>
          </w:p>
        </w:tc>
      </w:tr>
      <w:tr w:rsidR="00977C39" w:rsidRPr="00903F2F" w:rsidTr="00652B4C">
        <w:trPr>
          <w:trHeight w:val="310"/>
          <w:jc w:val="center"/>
        </w:trPr>
        <w:tc>
          <w:tcPr>
            <w:tcW w:w="4784" w:type="dxa"/>
            <w:tcBorders>
              <w:top w:val="nil"/>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tc>
        <w:tc>
          <w:tcPr>
            <w:tcW w:w="2426" w:type="dxa"/>
            <w:tcBorders>
              <w:top w:val="nil"/>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tc>
      </w:tr>
      <w:tr w:rsidR="00977C39" w:rsidRPr="00903F2F" w:rsidTr="00652B4C">
        <w:trPr>
          <w:trHeight w:val="305"/>
          <w:jc w:val="center"/>
        </w:trPr>
        <w:tc>
          <w:tcPr>
            <w:tcW w:w="478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r w:rsidRPr="00903F2F">
              <w:t>Gleason score</w:t>
            </w:r>
          </w:p>
        </w:tc>
        <w:tc>
          <w:tcPr>
            <w:tcW w:w="242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pPr>
              <w:jc w:val="center"/>
            </w:pPr>
            <w:r w:rsidRPr="00903F2F">
              <w:t>Number of patients</w:t>
            </w:r>
          </w:p>
        </w:tc>
      </w:tr>
      <w:tr w:rsidR="00977C39" w:rsidRPr="00903F2F" w:rsidTr="00652B4C">
        <w:trPr>
          <w:trHeight w:val="1505"/>
          <w:jc w:val="center"/>
        </w:trPr>
        <w:tc>
          <w:tcPr>
            <w:tcW w:w="4784" w:type="dxa"/>
            <w:tcBorders>
              <w:top w:val="single" w:sz="4" w:space="0" w:color="000000"/>
              <w:left w:val="nil"/>
              <w:bottom w:val="nil"/>
              <w:right w:val="nil"/>
            </w:tcBorders>
            <w:shd w:val="clear" w:color="auto" w:fill="FFFFFF"/>
            <w:tcMar>
              <w:top w:w="80" w:type="dxa"/>
              <w:left w:w="80" w:type="dxa"/>
              <w:bottom w:w="80" w:type="dxa"/>
              <w:right w:w="80" w:type="dxa"/>
            </w:tcMar>
          </w:tcPr>
          <w:p w:rsidR="00977C39" w:rsidRPr="00903F2F" w:rsidRDefault="00977C39" w:rsidP="00652B4C">
            <w:pPr>
              <w:rPr>
                <w:rFonts w:eastAsia="Times New Roman"/>
              </w:rPr>
            </w:pPr>
            <w:r w:rsidRPr="00903F2F">
              <w:t>6</w:t>
            </w:r>
          </w:p>
          <w:p w:rsidR="00977C39" w:rsidRPr="00903F2F" w:rsidRDefault="00977C39" w:rsidP="00652B4C">
            <w:pPr>
              <w:rPr>
                <w:rFonts w:eastAsia="Times New Roman"/>
              </w:rPr>
            </w:pPr>
            <w:r w:rsidRPr="00903F2F">
              <w:t>7</w:t>
            </w:r>
          </w:p>
          <w:p w:rsidR="00977C39" w:rsidRPr="00903F2F" w:rsidRDefault="00977C39" w:rsidP="00652B4C">
            <w:pPr>
              <w:rPr>
                <w:rFonts w:eastAsia="Times New Roman"/>
              </w:rPr>
            </w:pPr>
            <w:r w:rsidRPr="00903F2F">
              <w:t>8</w:t>
            </w:r>
          </w:p>
          <w:p w:rsidR="00977C39" w:rsidRPr="00903F2F" w:rsidRDefault="00977C39" w:rsidP="00652B4C">
            <w:pPr>
              <w:rPr>
                <w:rFonts w:eastAsia="Times New Roman"/>
              </w:rPr>
            </w:pPr>
            <w:r w:rsidRPr="00903F2F">
              <w:t>9</w:t>
            </w:r>
          </w:p>
          <w:p w:rsidR="00977C39" w:rsidRPr="00903F2F" w:rsidRDefault="00977C39" w:rsidP="00652B4C">
            <w:pPr>
              <w:tabs>
                <w:tab w:val="right" w:pos="4456"/>
              </w:tabs>
            </w:pPr>
            <w:r w:rsidRPr="00903F2F">
              <w:t>NA</w:t>
            </w:r>
          </w:p>
        </w:tc>
        <w:tc>
          <w:tcPr>
            <w:tcW w:w="2426" w:type="dxa"/>
            <w:tcBorders>
              <w:top w:val="single" w:sz="4" w:space="0" w:color="000000"/>
              <w:left w:val="nil"/>
              <w:bottom w:val="nil"/>
              <w:right w:val="nil"/>
            </w:tcBorders>
            <w:shd w:val="clear" w:color="auto" w:fill="FFFFFF"/>
            <w:tcMar>
              <w:top w:w="80" w:type="dxa"/>
              <w:left w:w="80" w:type="dxa"/>
              <w:bottom w:w="80" w:type="dxa"/>
              <w:right w:w="80" w:type="dxa"/>
            </w:tcMar>
          </w:tcPr>
          <w:p w:rsidR="00977C39" w:rsidRPr="00903F2F" w:rsidRDefault="00977C39" w:rsidP="00652B4C">
            <w:pPr>
              <w:jc w:val="center"/>
              <w:rPr>
                <w:rFonts w:eastAsia="Times New Roman"/>
              </w:rPr>
            </w:pPr>
            <w:r w:rsidRPr="00903F2F">
              <w:t>4</w:t>
            </w:r>
          </w:p>
          <w:p w:rsidR="00977C39" w:rsidRPr="00903F2F" w:rsidRDefault="00977C39" w:rsidP="00652B4C">
            <w:pPr>
              <w:jc w:val="center"/>
              <w:rPr>
                <w:rFonts w:eastAsia="Times New Roman"/>
              </w:rPr>
            </w:pPr>
            <w:r w:rsidRPr="00903F2F">
              <w:t>5</w:t>
            </w:r>
          </w:p>
          <w:p w:rsidR="00977C39" w:rsidRPr="00903F2F" w:rsidRDefault="00977C39" w:rsidP="00652B4C">
            <w:pPr>
              <w:jc w:val="center"/>
              <w:rPr>
                <w:rFonts w:eastAsia="Times New Roman"/>
              </w:rPr>
            </w:pPr>
            <w:r w:rsidRPr="00903F2F">
              <w:t>3</w:t>
            </w:r>
          </w:p>
          <w:p w:rsidR="00977C39" w:rsidRPr="00903F2F" w:rsidRDefault="00977C39" w:rsidP="00652B4C">
            <w:pPr>
              <w:jc w:val="center"/>
              <w:rPr>
                <w:rFonts w:eastAsia="Times New Roman"/>
              </w:rPr>
            </w:pPr>
            <w:r w:rsidRPr="00903F2F">
              <w:t>3</w:t>
            </w:r>
          </w:p>
          <w:p w:rsidR="00977C39" w:rsidRPr="00903F2F" w:rsidRDefault="00977C39" w:rsidP="00652B4C">
            <w:pPr>
              <w:jc w:val="center"/>
            </w:pPr>
            <w:r w:rsidRPr="00903F2F">
              <w:t>5</w:t>
            </w:r>
          </w:p>
        </w:tc>
      </w:tr>
      <w:tr w:rsidR="00977C39" w:rsidRPr="00903F2F" w:rsidTr="00652B4C">
        <w:trPr>
          <w:trHeight w:val="305"/>
          <w:jc w:val="center"/>
        </w:trPr>
        <w:tc>
          <w:tcPr>
            <w:tcW w:w="4784" w:type="dxa"/>
            <w:tcBorders>
              <w:top w:val="nil"/>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tc>
        <w:tc>
          <w:tcPr>
            <w:tcW w:w="2426" w:type="dxa"/>
            <w:tcBorders>
              <w:top w:val="nil"/>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tc>
      </w:tr>
      <w:tr w:rsidR="00977C39" w:rsidRPr="00903F2F" w:rsidTr="00652B4C">
        <w:trPr>
          <w:trHeight w:val="490"/>
          <w:jc w:val="center"/>
        </w:trPr>
        <w:tc>
          <w:tcPr>
            <w:tcW w:w="478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r w:rsidRPr="00903F2F">
              <w:t>Initial treatment (number of patients)</w:t>
            </w:r>
          </w:p>
        </w:tc>
        <w:tc>
          <w:tcPr>
            <w:tcW w:w="242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pPr>
              <w:jc w:val="center"/>
            </w:pPr>
            <w:r w:rsidRPr="00903F2F">
              <w:t>Number of patients</w:t>
            </w:r>
          </w:p>
        </w:tc>
      </w:tr>
      <w:tr w:rsidR="00977C39" w:rsidRPr="00903F2F" w:rsidTr="00652B4C">
        <w:trPr>
          <w:trHeight w:val="2400"/>
          <w:jc w:val="center"/>
        </w:trPr>
        <w:tc>
          <w:tcPr>
            <w:tcW w:w="4784"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pPr>
              <w:rPr>
                <w:rFonts w:eastAsia="Times New Roman"/>
              </w:rPr>
            </w:pPr>
            <w:r w:rsidRPr="00903F2F">
              <w:t>None</w:t>
            </w:r>
          </w:p>
          <w:p w:rsidR="00977C39" w:rsidRPr="00903F2F" w:rsidRDefault="00977C39" w:rsidP="00652B4C">
            <w:pPr>
              <w:rPr>
                <w:rFonts w:eastAsia="Times New Roman"/>
              </w:rPr>
            </w:pPr>
            <w:r w:rsidRPr="00903F2F">
              <w:t>Prostatectomy</w:t>
            </w:r>
          </w:p>
          <w:p w:rsidR="00977C39" w:rsidRPr="00903F2F" w:rsidRDefault="00977C39" w:rsidP="00652B4C">
            <w:pPr>
              <w:rPr>
                <w:rFonts w:eastAsia="Times New Roman"/>
              </w:rPr>
            </w:pPr>
            <w:r w:rsidRPr="00903F2F">
              <w:t>Primary EBRT</w:t>
            </w:r>
          </w:p>
          <w:p w:rsidR="00977C39" w:rsidRPr="00903F2F" w:rsidRDefault="00977C39" w:rsidP="00652B4C">
            <w:pPr>
              <w:rPr>
                <w:rFonts w:eastAsia="Times New Roman"/>
              </w:rPr>
            </w:pPr>
            <w:r w:rsidRPr="00903F2F">
              <w:t>Salvage EBRT</w:t>
            </w:r>
          </w:p>
          <w:p w:rsidR="00977C39" w:rsidRPr="00903F2F" w:rsidRDefault="00977C39" w:rsidP="00652B4C">
            <w:pPr>
              <w:rPr>
                <w:rFonts w:eastAsia="Times New Roman"/>
              </w:rPr>
            </w:pPr>
            <w:r w:rsidRPr="00903F2F">
              <w:t>ADT</w:t>
            </w:r>
          </w:p>
          <w:p w:rsidR="00977C39" w:rsidRPr="00903F2F" w:rsidRDefault="00977C39" w:rsidP="00652B4C">
            <w:pPr>
              <w:rPr>
                <w:rFonts w:eastAsia="Times New Roman"/>
              </w:rPr>
            </w:pPr>
            <w:r w:rsidRPr="00903F2F">
              <w:t>Enzalutamide/Abiraterone</w:t>
            </w:r>
          </w:p>
          <w:p w:rsidR="00977C39" w:rsidRPr="00903F2F" w:rsidRDefault="00977C39" w:rsidP="00652B4C">
            <w:pPr>
              <w:rPr>
                <w:rFonts w:eastAsia="Times New Roman"/>
              </w:rPr>
            </w:pPr>
            <w:r w:rsidRPr="00903F2F">
              <w:t>Chemotherapy</w:t>
            </w:r>
          </w:p>
          <w:p w:rsidR="00977C39" w:rsidRPr="00903F2F" w:rsidRDefault="00977C39" w:rsidP="00652B4C">
            <w:r w:rsidRPr="00903F2F">
              <w:t>Others</w:t>
            </w:r>
          </w:p>
        </w:tc>
        <w:tc>
          <w:tcPr>
            <w:tcW w:w="242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rsidR="00977C39" w:rsidRPr="00903F2F" w:rsidRDefault="00977C39" w:rsidP="00652B4C">
            <w:pPr>
              <w:jc w:val="center"/>
              <w:rPr>
                <w:rFonts w:eastAsia="Times New Roman"/>
              </w:rPr>
            </w:pPr>
            <w:r w:rsidRPr="00903F2F">
              <w:t>5</w:t>
            </w:r>
          </w:p>
          <w:p w:rsidR="00977C39" w:rsidRPr="00903F2F" w:rsidRDefault="00977C39" w:rsidP="00652B4C">
            <w:pPr>
              <w:jc w:val="center"/>
              <w:rPr>
                <w:rFonts w:eastAsia="Times New Roman"/>
              </w:rPr>
            </w:pPr>
            <w:r w:rsidRPr="00903F2F">
              <w:t>11</w:t>
            </w:r>
          </w:p>
          <w:p w:rsidR="00977C39" w:rsidRPr="00903F2F" w:rsidRDefault="00977C39" w:rsidP="00652B4C">
            <w:pPr>
              <w:jc w:val="center"/>
              <w:rPr>
                <w:rFonts w:eastAsia="Times New Roman"/>
              </w:rPr>
            </w:pPr>
            <w:r w:rsidRPr="00903F2F">
              <w:t>3</w:t>
            </w:r>
          </w:p>
          <w:p w:rsidR="00977C39" w:rsidRPr="00903F2F" w:rsidRDefault="00977C39" w:rsidP="00652B4C">
            <w:pPr>
              <w:jc w:val="center"/>
              <w:rPr>
                <w:rFonts w:eastAsia="Times New Roman"/>
              </w:rPr>
            </w:pPr>
            <w:r w:rsidRPr="00903F2F">
              <w:t>5</w:t>
            </w:r>
          </w:p>
          <w:p w:rsidR="00977C39" w:rsidRPr="00903F2F" w:rsidRDefault="00977C39" w:rsidP="00652B4C">
            <w:pPr>
              <w:jc w:val="center"/>
              <w:rPr>
                <w:rFonts w:eastAsia="Times New Roman"/>
              </w:rPr>
            </w:pPr>
            <w:r w:rsidRPr="00903F2F">
              <w:t>5</w:t>
            </w:r>
          </w:p>
          <w:p w:rsidR="00977C39" w:rsidRPr="00903F2F" w:rsidRDefault="00977C39" w:rsidP="00652B4C">
            <w:pPr>
              <w:jc w:val="center"/>
              <w:rPr>
                <w:rFonts w:eastAsia="Times New Roman"/>
              </w:rPr>
            </w:pPr>
            <w:r w:rsidRPr="00903F2F">
              <w:t>4</w:t>
            </w:r>
          </w:p>
          <w:p w:rsidR="00977C39" w:rsidRPr="00903F2F" w:rsidRDefault="00977C39" w:rsidP="00652B4C">
            <w:pPr>
              <w:jc w:val="center"/>
              <w:rPr>
                <w:rFonts w:eastAsia="Times New Roman"/>
              </w:rPr>
            </w:pPr>
            <w:r w:rsidRPr="00903F2F">
              <w:t>3</w:t>
            </w:r>
          </w:p>
          <w:p w:rsidR="00977C39" w:rsidRPr="00903F2F" w:rsidRDefault="00977C39" w:rsidP="00652B4C">
            <w:pPr>
              <w:jc w:val="center"/>
            </w:pPr>
            <w:r w:rsidRPr="00903F2F">
              <w:t>1</w:t>
            </w:r>
          </w:p>
        </w:tc>
      </w:tr>
      <w:tr w:rsidR="00977C39" w:rsidRPr="00903F2F" w:rsidTr="00652B4C">
        <w:trPr>
          <w:trHeight w:val="465"/>
          <w:jc w:val="center"/>
        </w:trPr>
        <w:tc>
          <w:tcPr>
            <w:tcW w:w="7210" w:type="dxa"/>
            <w:gridSpan w:val="2"/>
            <w:tcBorders>
              <w:top w:val="single" w:sz="4" w:space="0" w:color="000000"/>
              <w:left w:val="nil"/>
              <w:bottom w:val="nil"/>
              <w:right w:val="nil"/>
            </w:tcBorders>
            <w:shd w:val="clear" w:color="auto" w:fill="FFFFFF"/>
            <w:tcMar>
              <w:top w:w="80" w:type="dxa"/>
              <w:left w:w="80" w:type="dxa"/>
              <w:bottom w:w="80" w:type="dxa"/>
              <w:right w:w="80" w:type="dxa"/>
            </w:tcMar>
          </w:tcPr>
          <w:p w:rsidR="00977C39" w:rsidRPr="00903F2F" w:rsidRDefault="00977C39" w:rsidP="00652B4C">
            <w:r w:rsidRPr="00903F2F">
              <w:t xml:space="preserve">NA, not available; EBRT, external beam radiation therapy </w:t>
            </w:r>
          </w:p>
        </w:tc>
      </w:tr>
    </w:tbl>
    <w:p w:rsidR="00977C39" w:rsidRPr="00903F2F" w:rsidRDefault="00977C39" w:rsidP="00977C39">
      <w:pPr>
        <w:widowControl w:val="0"/>
        <w:jc w:val="center"/>
      </w:pPr>
    </w:p>
    <w:p w:rsidR="00977C39" w:rsidRPr="00903F2F" w:rsidRDefault="00977C39" w:rsidP="00977C39">
      <w:pPr>
        <w:rPr>
          <w:rFonts w:ascii="Times New Roman" w:eastAsia="Times New Roman" w:hAnsi="Times New Roman" w:cs="Times New Roman"/>
        </w:rPr>
      </w:pPr>
    </w:p>
    <w:p w:rsidR="00977C39" w:rsidRPr="00903F2F" w:rsidRDefault="00977C39" w:rsidP="00977C39">
      <w:pPr>
        <w:rPr>
          <w:rFonts w:ascii="Times New Roman" w:eastAsia="Times New Roman" w:hAnsi="Times New Roman" w:cs="Times New Roman"/>
        </w:rPr>
      </w:pPr>
    </w:p>
    <w:p w:rsidR="00977C39" w:rsidRPr="00903F2F" w:rsidRDefault="00977C39" w:rsidP="00977C39">
      <w:r w:rsidRPr="00903F2F">
        <w:rPr>
          <w:rFonts w:ascii="Arial Unicode MS" w:eastAsia="Arial Unicode MS" w:hAnsi="Arial Unicode MS" w:cs="Arial Unicode MS"/>
        </w:rPr>
        <w:br w:type="page"/>
      </w:r>
    </w:p>
    <w:p w:rsidR="00977C39" w:rsidRPr="00903F2F" w:rsidRDefault="00977C39" w:rsidP="00977C39">
      <w:pPr>
        <w:pStyle w:val="EndNoteBibliography"/>
        <w:rPr>
          <w:rFonts w:ascii="Times New Roman" w:eastAsia="Times New Roman" w:hAnsi="Times New Roman" w:cs="Times New Roman"/>
          <w:b/>
          <w:bCs/>
          <w:sz w:val="8"/>
          <w:szCs w:val="8"/>
          <w:lang w:val="en-US"/>
        </w:rPr>
      </w:pPr>
    </w:p>
    <w:p w:rsidR="00977C39" w:rsidRPr="00903F2F" w:rsidRDefault="00977C39" w:rsidP="00977C39">
      <w:pPr>
        <w:pStyle w:val="Heading2"/>
        <w:jc w:val="center"/>
        <w:rPr>
          <w:b/>
          <w:bCs/>
        </w:rPr>
      </w:pPr>
      <w:r w:rsidRPr="00903F2F">
        <w:rPr>
          <w:b/>
          <w:bCs/>
        </w:rPr>
        <w:t>Supplemental Table S2</w:t>
      </w:r>
    </w:p>
    <w:tbl>
      <w:tblPr>
        <w:tblStyle w:val="TableNormal1"/>
        <w:tblW w:w="89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19"/>
        <w:gridCol w:w="2830"/>
        <w:gridCol w:w="2694"/>
        <w:gridCol w:w="2572"/>
      </w:tblGrid>
      <w:tr w:rsidR="00977C39" w:rsidRPr="00903F2F" w:rsidTr="00652B4C">
        <w:trPr>
          <w:trHeight w:val="1812"/>
          <w:jc w:val="center"/>
        </w:trPr>
        <w:tc>
          <w:tcPr>
            <w:tcW w:w="8915" w:type="dxa"/>
            <w:gridSpan w:val="4"/>
            <w:tcBorders>
              <w:top w:val="nil"/>
              <w:left w:val="nil"/>
              <w:bottom w:val="single" w:sz="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spacing w:after="240" w:line="360" w:lineRule="auto"/>
              <w:jc w:val="center"/>
            </w:pPr>
            <w:r w:rsidRPr="00903F2F">
              <w:t>Overview of the lesion detectability using images reconstructed with OSEM-TOF 4i (served as reference) in comparison with the detectability using images reconstructed with OSEM-TOF 4i (short) and OSEM-TOF 2i (reduced).</w:t>
            </w:r>
          </w:p>
        </w:tc>
      </w:tr>
      <w:tr w:rsidR="00977C39" w:rsidRPr="00903F2F" w:rsidTr="00652B4C">
        <w:trPr>
          <w:trHeight w:val="922"/>
          <w:jc w:val="center"/>
        </w:trPr>
        <w:tc>
          <w:tcPr>
            <w:tcW w:w="819"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Pat. ID.</w:t>
            </w:r>
          </w:p>
        </w:tc>
        <w:tc>
          <w:tcPr>
            <w:tcW w:w="2830"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 xml:space="preserve">Lesion detection </w:t>
            </w:r>
            <w:r w:rsidRPr="00903F2F">
              <w:br/>
              <w:t>OSEM-TOF(4i)</w:t>
            </w:r>
            <w:r w:rsidRPr="00903F2F">
              <w:br/>
              <w:t>(reference)</w:t>
            </w:r>
          </w:p>
        </w:tc>
        <w:tc>
          <w:tcPr>
            <w:tcW w:w="2694"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 xml:space="preserve">Lesion detection </w:t>
            </w:r>
            <w:r w:rsidRPr="00903F2F">
              <w:br/>
              <w:t>OSEM-TOF(4i)</w:t>
            </w:r>
            <w:r w:rsidRPr="00903F2F">
              <w:br/>
              <w:t>( reduced)</w:t>
            </w:r>
          </w:p>
        </w:tc>
        <w:tc>
          <w:tcPr>
            <w:tcW w:w="2572"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 xml:space="preserve">Lesion detection </w:t>
            </w:r>
            <w:r w:rsidRPr="00903F2F">
              <w:br/>
              <w:t>OSEM-TOF(2i)</w:t>
            </w:r>
            <w:r w:rsidRPr="00903F2F">
              <w:br/>
              <w:t>(reduced)</w:t>
            </w:r>
          </w:p>
        </w:tc>
      </w:tr>
      <w:tr w:rsidR="00977C39" w:rsidRPr="00903F2F" w:rsidTr="00652B4C">
        <w:trPr>
          <w:trHeight w:val="339"/>
          <w:jc w:val="center"/>
        </w:trPr>
        <w:tc>
          <w:tcPr>
            <w:tcW w:w="819"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w:t>
            </w:r>
          </w:p>
        </w:tc>
        <w:tc>
          <w:tcPr>
            <w:tcW w:w="2830"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1/0/1/1</w:t>
            </w:r>
          </w:p>
        </w:tc>
        <w:tc>
          <w:tcPr>
            <w:tcW w:w="2694"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1/0/1/1</w:t>
            </w:r>
          </w:p>
        </w:tc>
        <w:tc>
          <w:tcPr>
            <w:tcW w:w="2572"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1/0/1/1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2</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3</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5</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7</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0/1/1/1</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0/1/</w:t>
            </w:r>
            <w:r w:rsidRPr="00903F2F">
              <w:rPr>
                <w:b/>
                <w:bCs/>
                <w:color w:val="FF0000"/>
                <w:u w:color="FF0000"/>
              </w:rPr>
              <w:t>0</w:t>
            </w:r>
            <w:r w:rsidRPr="00903F2F">
              <w:rPr>
                <w:color w:val="FF0000"/>
                <w:u w:color="FF0000"/>
              </w:rPr>
              <w:t>/1</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0/1/</w:t>
            </w:r>
            <w:r w:rsidRPr="00903F2F">
              <w:rPr>
                <w:b/>
                <w:bCs/>
                <w:color w:val="FF0000"/>
                <w:u w:color="FF0000"/>
              </w:rPr>
              <w:t>0</w:t>
            </w:r>
            <w:r w:rsidRPr="00903F2F">
              <w:rPr>
                <w:color w:val="FF0000"/>
                <w:u w:color="FF0000"/>
              </w:rPr>
              <w:t>/1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9</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13</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1/1/0/0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w:t>
            </w:r>
            <w:r w:rsidRPr="00903F2F">
              <w:rPr>
                <w:b/>
                <w:bCs/>
                <w:color w:val="FF0000"/>
                <w:u w:color="FF0000"/>
              </w:rPr>
              <w:t>0</w:t>
            </w:r>
            <w:r w:rsidRPr="00903F2F">
              <w:rPr>
                <w:color w:val="FF0000"/>
                <w:u w:color="FF0000"/>
              </w:rPr>
              <w:t>/0/0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w:t>
            </w:r>
            <w:r w:rsidRPr="00903F2F">
              <w:rPr>
                <w:b/>
                <w:bCs/>
                <w:color w:val="FF0000"/>
                <w:u w:color="FF0000"/>
              </w:rPr>
              <w:t>0</w:t>
            </w:r>
            <w:r w:rsidRPr="00903F2F">
              <w:rPr>
                <w:color w:val="FF0000"/>
                <w:u w:color="FF0000"/>
              </w:rPr>
              <w:t>/0/0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14</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1/1/1/1</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1/1/1/1</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1/1/1/1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15</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16</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17</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18</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1/0/0/1</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1/0/0/1</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1/0/0/1</w:t>
            </w:r>
          </w:p>
        </w:tc>
      </w:tr>
      <w:tr w:rsidR="00977C39" w:rsidRPr="00903F2F" w:rsidTr="00652B4C">
        <w:trPr>
          <w:trHeight w:val="294"/>
          <w:jc w:val="center"/>
        </w:trPr>
        <w:tc>
          <w:tcPr>
            <w:tcW w:w="819"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19</w:t>
            </w:r>
          </w:p>
        </w:tc>
        <w:tc>
          <w:tcPr>
            <w:tcW w:w="2830"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69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572"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jc w:val="center"/>
        </w:trPr>
        <w:tc>
          <w:tcPr>
            <w:tcW w:w="81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20</w:t>
            </w:r>
          </w:p>
        </w:tc>
        <w:tc>
          <w:tcPr>
            <w:tcW w:w="283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69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57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1135"/>
          <w:jc w:val="center"/>
        </w:trPr>
        <w:tc>
          <w:tcPr>
            <w:tcW w:w="8915"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spacing w:before="120"/>
              <w:jc w:val="both"/>
            </w:pPr>
            <w:r w:rsidRPr="00903F2F">
              <w:lastRenderedPageBreak/>
              <w:t>*Classified tumor regions are local tumor/regional metastatic lymph nodes/extrapelvic soft-tissue tumors including lymph nodes/bone tumors. Symbol „1“ marks the presence  of at least one lesion, symbol „0“ denotes the absence of lesions in this region. Mismatches in comparison with the reference are marked in red.</w:t>
            </w:r>
          </w:p>
        </w:tc>
      </w:tr>
    </w:tbl>
    <w:p w:rsidR="00977C39" w:rsidRPr="00903F2F" w:rsidRDefault="00977C39" w:rsidP="00977C39">
      <w:pPr>
        <w:pStyle w:val="Heading2"/>
        <w:jc w:val="center"/>
        <w:rPr>
          <w:b/>
          <w:bCs/>
        </w:rPr>
      </w:pPr>
    </w:p>
    <w:p w:rsidR="00977C39" w:rsidRPr="00903F2F" w:rsidRDefault="00977C39" w:rsidP="00977C39">
      <w:pPr>
        <w:rPr>
          <w:rFonts w:ascii="Times New Roman" w:eastAsia="Arial Unicode MS" w:hAnsi="Times New Roman" w:cs="Arial Unicode MS"/>
          <w:b/>
          <w:bCs/>
        </w:rPr>
      </w:pPr>
      <w:r w:rsidRPr="00903F2F">
        <w:rPr>
          <w:b/>
          <w:bCs/>
        </w:rPr>
        <w:br w:type="page"/>
      </w:r>
    </w:p>
    <w:p w:rsidR="00977C39" w:rsidRPr="00903F2F" w:rsidRDefault="00977C39" w:rsidP="00977C39">
      <w:pPr>
        <w:pStyle w:val="Heading2"/>
        <w:jc w:val="center"/>
        <w:rPr>
          <w:rFonts w:cs="Times New Roman"/>
          <w:b/>
          <w:bCs/>
        </w:rPr>
      </w:pPr>
      <w:r w:rsidRPr="00903F2F">
        <w:rPr>
          <w:rFonts w:cs="Times New Roman"/>
          <w:b/>
          <w:bCs/>
        </w:rPr>
        <w:lastRenderedPageBreak/>
        <w:t>Supplemental Table S3</w:t>
      </w:r>
    </w:p>
    <w:tbl>
      <w:tblPr>
        <w:tblStyle w:val="TableNormal1"/>
        <w:tblW w:w="895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3"/>
        <w:gridCol w:w="2823"/>
        <w:gridCol w:w="2824"/>
        <w:gridCol w:w="2727"/>
      </w:tblGrid>
      <w:tr w:rsidR="00977C39" w:rsidRPr="00903F2F" w:rsidTr="00652B4C">
        <w:trPr>
          <w:trHeight w:val="1645"/>
        </w:trPr>
        <w:tc>
          <w:tcPr>
            <w:tcW w:w="8957" w:type="dxa"/>
            <w:gridSpan w:val="4"/>
            <w:tcBorders>
              <w:top w:val="nil"/>
              <w:left w:val="nil"/>
              <w:bottom w:val="single" w:sz="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spacing w:after="120" w:line="360" w:lineRule="auto"/>
              <w:jc w:val="center"/>
            </w:pPr>
            <w:r w:rsidRPr="00903F2F">
              <w:rPr>
                <w:b/>
                <w:bCs/>
              </w:rPr>
              <w:t>Table S3</w:t>
            </w:r>
            <w:r w:rsidRPr="00903F2F">
              <w:t xml:space="preserve"> </w:t>
            </w:r>
            <w:r w:rsidRPr="00903F2F">
              <w:br/>
              <w:t>Overview of the lesion detectability using images reconstructed with OSEM-TOF+PSF(4i) (served as as reference) in comparison with the detectability using images reconstructed with OSEM-TOF+PSF(4i) (reduced) and OSEM-TOF+PSF(2i) (reduced).</w:t>
            </w:r>
          </w:p>
        </w:tc>
      </w:tr>
      <w:tr w:rsidR="00977C39" w:rsidRPr="00903F2F" w:rsidTr="00652B4C">
        <w:trPr>
          <w:trHeight w:val="922"/>
        </w:trPr>
        <w:tc>
          <w:tcPr>
            <w:tcW w:w="583"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Pat. ID</w:t>
            </w:r>
          </w:p>
        </w:tc>
        <w:tc>
          <w:tcPr>
            <w:tcW w:w="2823"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Lesion detection</w:t>
            </w:r>
            <w:r w:rsidRPr="00903F2F">
              <w:br/>
              <w:t xml:space="preserve">OSEM-PSF+TOF(4i) </w:t>
            </w:r>
            <w:r w:rsidRPr="00903F2F">
              <w:br/>
              <w:t>(reference)</w:t>
            </w:r>
          </w:p>
        </w:tc>
        <w:tc>
          <w:tcPr>
            <w:tcW w:w="2824"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Lesion detection</w:t>
            </w:r>
            <w:r w:rsidRPr="00903F2F">
              <w:br/>
              <w:t>OSEM-PSF+TOF(4i)</w:t>
            </w:r>
            <w:r w:rsidRPr="00903F2F">
              <w:br/>
              <w:t>(reduced)</w:t>
            </w:r>
          </w:p>
        </w:tc>
        <w:tc>
          <w:tcPr>
            <w:tcW w:w="2727" w:type="dxa"/>
            <w:tcBorders>
              <w:top w:val="single" w:sz="8"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Lesion detection OSEM-PSF+TOF(2i)</w:t>
            </w:r>
            <w:r w:rsidRPr="00903F2F">
              <w:br/>
              <w:t>(reduced)</w:t>
            </w:r>
          </w:p>
        </w:tc>
      </w:tr>
      <w:tr w:rsidR="00977C39" w:rsidRPr="00903F2F" w:rsidTr="00652B4C">
        <w:trPr>
          <w:trHeight w:val="339"/>
        </w:trPr>
        <w:tc>
          <w:tcPr>
            <w:tcW w:w="583"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w:t>
            </w:r>
          </w:p>
        </w:tc>
        <w:tc>
          <w:tcPr>
            <w:tcW w:w="2823"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1/0/1/1</w:t>
            </w:r>
          </w:p>
        </w:tc>
        <w:tc>
          <w:tcPr>
            <w:tcW w:w="2824"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1/0/1/1</w:t>
            </w:r>
          </w:p>
        </w:tc>
        <w:tc>
          <w:tcPr>
            <w:tcW w:w="2727"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1/0/1/1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2</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3</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5</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0/0/1/0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7</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0/1/1/1</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0/1/</w:t>
            </w:r>
            <w:r w:rsidRPr="00903F2F">
              <w:rPr>
                <w:b/>
                <w:bCs/>
                <w:color w:val="FF0000"/>
                <w:u w:color="FF0000"/>
              </w:rPr>
              <w:t>0</w:t>
            </w:r>
            <w:r w:rsidRPr="00903F2F">
              <w:rPr>
                <w:color w:val="FF0000"/>
                <w:u w:color="FF0000"/>
              </w:rPr>
              <w:t>/1</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0/1/</w:t>
            </w:r>
            <w:r w:rsidRPr="00903F2F">
              <w:rPr>
                <w:b/>
                <w:bCs/>
                <w:color w:val="FF0000"/>
                <w:u w:color="FF0000"/>
              </w:rPr>
              <w:t>0</w:t>
            </w:r>
            <w:r w:rsidRPr="00903F2F">
              <w:rPr>
                <w:color w:val="FF0000"/>
                <w:u w:color="FF0000"/>
              </w:rPr>
              <w:t>/1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9</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13</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1/1/0/0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w:t>
            </w:r>
            <w:r w:rsidRPr="00903F2F">
              <w:rPr>
                <w:b/>
                <w:bCs/>
                <w:color w:val="FF0000"/>
                <w:u w:color="FF0000"/>
              </w:rPr>
              <w:t>0</w:t>
            </w:r>
            <w:r w:rsidRPr="00903F2F">
              <w:rPr>
                <w:color w:val="FF0000"/>
                <w:u w:color="FF0000"/>
              </w:rPr>
              <w:t>/0/0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rPr>
                <w:color w:val="FF0000"/>
                <w:u w:color="FF0000"/>
              </w:rPr>
              <w:t>1/</w:t>
            </w:r>
            <w:r w:rsidRPr="00903F2F">
              <w:rPr>
                <w:b/>
                <w:bCs/>
                <w:color w:val="FF0000"/>
                <w:u w:color="FF0000"/>
              </w:rPr>
              <w:t>0</w:t>
            </w:r>
            <w:r w:rsidRPr="00903F2F">
              <w:rPr>
                <w:color w:val="FF0000"/>
                <w:u w:color="FF0000"/>
              </w:rPr>
              <w:t>/0/0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14</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1/1/1/1</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1/1/1/1</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1/1/1/1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15</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16</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17</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1/0/0/0</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18</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1/0/0/1</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1/0/0/1</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1/0/0/1</w:t>
            </w:r>
          </w:p>
        </w:tc>
      </w:tr>
      <w:tr w:rsidR="00977C39" w:rsidRPr="00903F2F" w:rsidTr="00652B4C">
        <w:trPr>
          <w:trHeight w:val="294"/>
        </w:trPr>
        <w:tc>
          <w:tcPr>
            <w:tcW w:w="58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19</w:t>
            </w:r>
          </w:p>
        </w:tc>
        <w:tc>
          <w:tcPr>
            <w:tcW w:w="2823"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824"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727"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294"/>
        </w:trPr>
        <w:tc>
          <w:tcPr>
            <w:tcW w:w="58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20</w:t>
            </w:r>
          </w:p>
        </w:tc>
        <w:tc>
          <w:tcPr>
            <w:tcW w:w="282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82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c>
          <w:tcPr>
            <w:tcW w:w="272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0/0/0/0</w:t>
            </w:r>
          </w:p>
        </w:tc>
      </w:tr>
      <w:tr w:rsidR="00977C39" w:rsidRPr="00903F2F" w:rsidTr="00652B4C">
        <w:trPr>
          <w:trHeight w:val="1135"/>
        </w:trPr>
        <w:tc>
          <w:tcPr>
            <w:tcW w:w="8957"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spacing w:before="120"/>
              <w:jc w:val="both"/>
            </w:pPr>
            <w:r w:rsidRPr="00903F2F">
              <w:t>*Classified tumor regions are local tumor/regional metastatic lymph nodes/extrapelvic soft-tissue tumors including lymph nodes/bone tumors. Symbol „1“ marks the presence  of at least one lesion, symbol „0“ denotes the absence of lesions in this region. Mismatches in comparison with the reference are marked in red.</w:t>
            </w:r>
          </w:p>
        </w:tc>
      </w:tr>
    </w:tbl>
    <w:p w:rsidR="00977C39" w:rsidRPr="00903F2F" w:rsidRDefault="00977C39" w:rsidP="00977C39">
      <w:pPr>
        <w:pStyle w:val="Heading2"/>
        <w:jc w:val="center"/>
        <w:rPr>
          <w:rFonts w:cs="Times New Roman"/>
          <w:b/>
          <w:bCs/>
        </w:rPr>
      </w:pPr>
      <w:r w:rsidRPr="00903F2F">
        <w:rPr>
          <w:rFonts w:cs="Times New Roman"/>
          <w:b/>
          <w:bCs/>
        </w:rPr>
        <w:lastRenderedPageBreak/>
        <w:t>Supplemental Table S4</w:t>
      </w:r>
    </w:p>
    <w:p w:rsidR="00977C39" w:rsidRPr="00903F2F" w:rsidRDefault="00977C39" w:rsidP="00977C39">
      <w:pPr>
        <w:pStyle w:val="EndNoteBibliography"/>
        <w:jc w:val="center"/>
        <w:rPr>
          <w:rFonts w:ascii="Times New Roman" w:eastAsia="Times New Roman" w:hAnsi="Times New Roman" w:cs="Times New Roman"/>
          <w:lang w:val="en-US"/>
        </w:rPr>
      </w:pPr>
      <w:r w:rsidRPr="00903F2F">
        <w:rPr>
          <w:rFonts w:ascii="Times New Roman" w:hAnsi="Times New Roman" w:cs="Times New Roman"/>
          <w:b/>
          <w:bCs/>
          <w:color w:val="auto"/>
          <w:lang w:val="en-US"/>
        </w:rPr>
        <w:t xml:space="preserve">Table S4. </w:t>
      </w:r>
      <w:r w:rsidRPr="00903F2F">
        <w:rPr>
          <w:rFonts w:ascii="Times New Roman" w:eastAsia="Arial Unicode MS" w:hAnsi="Times New Roman" w:cs="Times New Roman"/>
          <w:color w:val="auto"/>
          <w:lang w:val="en-US"/>
        </w:rPr>
        <w:br/>
      </w:r>
      <w:r w:rsidRPr="00903F2F">
        <w:rPr>
          <w:rFonts w:ascii="Times New Roman" w:hAnsi="Times New Roman" w:cs="Times New Roman"/>
          <w:color w:val="auto"/>
          <w:lang w:val="en-US"/>
        </w:rPr>
        <w:t xml:space="preserve">Imaging Characteristics Including </w:t>
      </w:r>
      <w:r w:rsidRPr="00903F2F">
        <w:rPr>
          <w:rFonts w:ascii="Times New Roman" w:hAnsi="Times New Roman" w:cs="Times New Roman"/>
          <w:color w:val="auto"/>
          <w:u w:color="FF0000"/>
          <w:lang w:val="en-US"/>
        </w:rPr>
        <w:t>miTNM S</w:t>
      </w:r>
      <w:r w:rsidRPr="00903F2F">
        <w:rPr>
          <w:rFonts w:ascii="Times New Roman" w:hAnsi="Times New Roman" w:cs="Times New Roman"/>
          <w:color w:val="auto"/>
          <w:lang w:val="en-US"/>
        </w:rPr>
        <w:t>tage as Assessed by the Reference and Reduced Protocol</w:t>
      </w:r>
    </w:p>
    <w:tbl>
      <w:tblPr>
        <w:tblStyle w:val="TableNormal1"/>
        <w:tblW w:w="1079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0"/>
        <w:gridCol w:w="51"/>
        <w:gridCol w:w="1164"/>
        <w:gridCol w:w="554"/>
        <w:gridCol w:w="2281"/>
        <w:gridCol w:w="2015"/>
        <w:gridCol w:w="2015"/>
        <w:gridCol w:w="1918"/>
      </w:tblGrid>
      <w:tr w:rsidR="00977C39" w:rsidRPr="00903F2F" w:rsidTr="00652B4C">
        <w:trPr>
          <w:trHeight w:val="617"/>
          <w:jc w:val="center"/>
        </w:trPr>
        <w:tc>
          <w:tcPr>
            <w:tcW w:w="800" w:type="dxa"/>
            <w:tcBorders>
              <w:top w:val="single" w:sz="4" w:space="0" w:color="000000"/>
              <w:left w:val="nil"/>
              <w:bottom w:val="single" w:sz="18" w:space="0" w:color="000000"/>
              <w:right w:val="nil"/>
            </w:tcBorders>
            <w:shd w:val="clear" w:color="auto" w:fill="FFFFFF" w:themeFill="background1"/>
            <w:tcMar>
              <w:top w:w="80" w:type="dxa"/>
              <w:left w:w="80" w:type="dxa"/>
              <w:bottom w:w="80" w:type="dxa"/>
              <w:right w:w="80" w:type="dxa"/>
            </w:tcMar>
            <w:vAlign w:val="center"/>
          </w:tcPr>
          <w:p w:rsidR="00977C39" w:rsidRPr="00903F2F" w:rsidRDefault="00977C39" w:rsidP="00652B4C">
            <w:pPr>
              <w:jc w:val="center"/>
            </w:pPr>
            <w:r w:rsidRPr="00903F2F">
              <w:t>Pat. ID</w:t>
            </w:r>
          </w:p>
        </w:tc>
        <w:tc>
          <w:tcPr>
            <w:tcW w:w="1769" w:type="dxa"/>
            <w:gridSpan w:val="3"/>
            <w:tcBorders>
              <w:top w:val="single" w:sz="4" w:space="0" w:color="000000"/>
              <w:left w:val="nil"/>
              <w:bottom w:val="single" w:sz="18" w:space="0" w:color="000000"/>
              <w:right w:val="nil"/>
            </w:tcBorders>
            <w:shd w:val="clear" w:color="auto" w:fill="FFFFFF" w:themeFill="background1"/>
            <w:tcMar>
              <w:top w:w="80" w:type="dxa"/>
              <w:left w:w="80" w:type="dxa"/>
              <w:bottom w:w="80" w:type="dxa"/>
              <w:right w:w="80" w:type="dxa"/>
            </w:tcMar>
            <w:vAlign w:val="center"/>
          </w:tcPr>
          <w:p w:rsidR="00977C39" w:rsidRPr="00903F2F" w:rsidRDefault="00977C39" w:rsidP="00652B4C">
            <w:pPr>
              <w:jc w:val="center"/>
            </w:pPr>
            <w:r w:rsidRPr="00903F2F">
              <w:t xml:space="preserve">Activity </w:t>
            </w:r>
            <w:r w:rsidRPr="00903F2F">
              <w:br/>
              <w:t>(MBq)</w:t>
            </w:r>
          </w:p>
        </w:tc>
        <w:tc>
          <w:tcPr>
            <w:tcW w:w="2281" w:type="dxa"/>
            <w:tcBorders>
              <w:top w:val="single" w:sz="4" w:space="0" w:color="000000"/>
              <w:left w:val="nil"/>
              <w:bottom w:val="single" w:sz="18" w:space="0" w:color="000000"/>
              <w:right w:val="nil"/>
            </w:tcBorders>
            <w:shd w:val="clear" w:color="auto" w:fill="FFFFFF" w:themeFill="background1"/>
            <w:tcMar>
              <w:top w:w="80" w:type="dxa"/>
              <w:left w:w="80" w:type="dxa"/>
              <w:bottom w:w="80" w:type="dxa"/>
              <w:right w:w="80" w:type="dxa"/>
            </w:tcMar>
            <w:vAlign w:val="center"/>
          </w:tcPr>
          <w:p w:rsidR="00977C39" w:rsidRPr="00903F2F" w:rsidRDefault="00977C39" w:rsidP="00652B4C">
            <w:pPr>
              <w:jc w:val="center"/>
            </w:pPr>
            <w:r w:rsidRPr="00903F2F">
              <w:t xml:space="preserve">Uptake </w:t>
            </w:r>
            <w:r w:rsidRPr="00903F2F">
              <w:br/>
              <w:t>period (min)</w:t>
            </w:r>
          </w:p>
        </w:tc>
        <w:tc>
          <w:tcPr>
            <w:tcW w:w="2015" w:type="dxa"/>
            <w:tcBorders>
              <w:top w:val="single" w:sz="4" w:space="0" w:color="000000"/>
              <w:left w:val="nil"/>
              <w:bottom w:val="single" w:sz="18" w:space="0" w:color="000000"/>
              <w:right w:val="nil"/>
            </w:tcBorders>
            <w:vAlign w:val="center"/>
          </w:tcPr>
          <w:p w:rsidR="00977C39" w:rsidRPr="008D6E53" w:rsidRDefault="00977C39" w:rsidP="00652B4C">
            <w:pPr>
              <w:jc w:val="center"/>
              <w:rPr>
                <w:color w:val="000000" w:themeColor="text1"/>
              </w:rPr>
            </w:pPr>
            <w:r w:rsidRPr="008D6E53">
              <w:rPr>
                <w:color w:val="000000" w:themeColor="text1"/>
              </w:rPr>
              <w:t>Weight (kg)</w:t>
            </w:r>
          </w:p>
        </w:tc>
        <w:tc>
          <w:tcPr>
            <w:tcW w:w="2015" w:type="dxa"/>
            <w:tcBorders>
              <w:top w:val="single" w:sz="4"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Reference</w:t>
            </w:r>
          </w:p>
          <w:p w:rsidR="00977C39" w:rsidRPr="00903F2F" w:rsidRDefault="00977C39" w:rsidP="00652B4C">
            <w:pPr>
              <w:jc w:val="center"/>
            </w:pPr>
            <w:r w:rsidRPr="00903F2F">
              <w:t>protocol</w:t>
            </w:r>
          </w:p>
        </w:tc>
        <w:tc>
          <w:tcPr>
            <w:tcW w:w="1918" w:type="dxa"/>
            <w:tcBorders>
              <w:top w:val="single" w:sz="4" w:space="0" w:color="000000"/>
              <w:left w:val="nil"/>
              <w:bottom w:val="single" w:sz="18"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Reduced</w:t>
            </w:r>
          </w:p>
          <w:p w:rsidR="00977C39" w:rsidRPr="00903F2F" w:rsidRDefault="00977C39" w:rsidP="00652B4C">
            <w:pPr>
              <w:jc w:val="center"/>
            </w:pPr>
            <w:r w:rsidRPr="00903F2F">
              <w:t>protocol</w:t>
            </w:r>
          </w:p>
        </w:tc>
      </w:tr>
      <w:tr w:rsidR="00977C39" w:rsidRPr="00903F2F" w:rsidTr="00652B4C">
        <w:trPr>
          <w:trHeight w:val="322"/>
          <w:jc w:val="center"/>
        </w:trPr>
        <w:tc>
          <w:tcPr>
            <w:tcW w:w="851" w:type="dxa"/>
            <w:gridSpan w:val="2"/>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w:t>
            </w:r>
          </w:p>
        </w:tc>
        <w:tc>
          <w:tcPr>
            <w:tcW w:w="1718" w:type="dxa"/>
            <w:gridSpan w:val="2"/>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124</w:t>
            </w:r>
          </w:p>
        </w:tc>
        <w:tc>
          <w:tcPr>
            <w:tcW w:w="2281"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45</w:t>
            </w:r>
          </w:p>
        </w:tc>
        <w:tc>
          <w:tcPr>
            <w:tcW w:w="2015" w:type="dxa"/>
            <w:tcBorders>
              <w:top w:val="single" w:sz="18" w:space="0" w:color="000000"/>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75</w:t>
            </w:r>
          </w:p>
        </w:tc>
        <w:tc>
          <w:tcPr>
            <w:tcW w:w="2015"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N1M1aM1b</w:t>
            </w:r>
          </w:p>
        </w:tc>
        <w:tc>
          <w:tcPr>
            <w:tcW w:w="1918"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N1M1aM1b</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2</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155</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63</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94</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T0N1M1a</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T0N1M1a</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3</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86</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32</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79</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94</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57</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83</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5</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134</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48</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94</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119</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65</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76</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T0N0M1a</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T0N0M1a</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7</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129</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48</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75</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T0N1M1aM1b</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b/>
                <w:bCs/>
                <w:color w:val="FF0000"/>
                <w:u w:color="FF0000"/>
              </w:rPr>
              <w:t>T0N1M1b</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151</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61</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75</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9</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135</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43</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97</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N0M1b</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N0M1b</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10</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124</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60</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110</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T0N0M1bM1c</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T0N0M1bM1c</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11</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152</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68</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72</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148</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68</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80</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13</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135</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55</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92</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color w:val="FF0000"/>
              </w:rPr>
              <w:t>T</w:t>
            </w:r>
            <w:r w:rsidRPr="00903F2F">
              <w:rPr>
                <w:color w:val="FF0000"/>
                <w:lang w:val="de-DE"/>
              </w:rPr>
              <w:t>1</w:t>
            </w:r>
            <w:r w:rsidRPr="00903F2F">
              <w:rPr>
                <w:color w:val="FF0000"/>
              </w:rPr>
              <w:t>N1</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rPr>
                <w:color w:val="FF0000"/>
              </w:rPr>
            </w:pPr>
            <w:r w:rsidRPr="00903F2F">
              <w:rPr>
                <w:b/>
                <w:bCs/>
                <w:color w:val="FF0000"/>
                <w:u w:color="FF0000"/>
              </w:rPr>
              <w:t>T</w:t>
            </w:r>
            <w:r w:rsidRPr="00903F2F">
              <w:rPr>
                <w:b/>
                <w:bCs/>
                <w:color w:val="FF0000"/>
                <w:u w:color="FF0000"/>
                <w:lang w:val="de-DE"/>
              </w:rPr>
              <w:t>1</w:t>
            </w:r>
            <w:r w:rsidRPr="00903F2F">
              <w:rPr>
                <w:b/>
                <w:bCs/>
                <w:color w:val="FF0000"/>
                <w:u w:color="FF0000"/>
              </w:rPr>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14</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87</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46</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80</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N1M1aM1b</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N1M1aM1b</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15</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128</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72</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81</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16</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88</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62</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95</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T0N0M1b</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T0N0M1b</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17</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93</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82</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72</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18</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128</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42</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87</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N0M1b</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w:t>
            </w:r>
            <w:r w:rsidRPr="00903F2F">
              <w:rPr>
                <w:lang w:val="de-DE"/>
              </w:rPr>
              <w:t>1</w:t>
            </w:r>
            <w:r w:rsidRPr="00903F2F">
              <w:t>N0M1b</w:t>
            </w:r>
          </w:p>
        </w:tc>
      </w:tr>
      <w:tr w:rsidR="00977C39" w:rsidRPr="00903F2F" w:rsidTr="00652B4C">
        <w:trPr>
          <w:trHeight w:val="310"/>
          <w:jc w:val="center"/>
        </w:trPr>
        <w:tc>
          <w:tcPr>
            <w:tcW w:w="851"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19</w:t>
            </w:r>
          </w:p>
        </w:tc>
        <w:tc>
          <w:tcPr>
            <w:tcW w:w="1718" w:type="dxa"/>
            <w:gridSpan w:val="2"/>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134</w:t>
            </w:r>
          </w:p>
        </w:tc>
        <w:tc>
          <w:tcPr>
            <w:tcW w:w="2281"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70</w:t>
            </w:r>
          </w:p>
        </w:tc>
        <w:tc>
          <w:tcPr>
            <w:tcW w:w="2015" w:type="dxa"/>
            <w:tcBorders>
              <w:top w:val="nil"/>
              <w:left w:val="nil"/>
              <w:bottom w:val="nil"/>
              <w:right w:val="nil"/>
            </w:tcBorders>
            <w:vAlign w:val="center"/>
          </w:tcPr>
          <w:p w:rsidR="00977C39" w:rsidRPr="008D6E53" w:rsidRDefault="00977C39" w:rsidP="00652B4C">
            <w:pPr>
              <w:jc w:val="center"/>
              <w:rPr>
                <w:color w:val="000000" w:themeColor="text1"/>
              </w:rPr>
            </w:pPr>
            <w:r w:rsidRPr="008D6E53">
              <w:rPr>
                <w:color w:val="000000" w:themeColor="text1"/>
              </w:rPr>
              <w:t>77</w:t>
            </w:r>
          </w:p>
        </w:tc>
        <w:tc>
          <w:tcPr>
            <w:tcW w:w="2015"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T0N1</w:t>
            </w:r>
          </w:p>
        </w:tc>
        <w:tc>
          <w:tcPr>
            <w:tcW w:w="1918" w:type="dxa"/>
            <w:tcBorders>
              <w:top w:val="nil"/>
              <w:left w:val="nil"/>
              <w:bottom w:val="nil"/>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T0N1</w:t>
            </w:r>
          </w:p>
        </w:tc>
      </w:tr>
      <w:tr w:rsidR="00977C39" w:rsidRPr="00903F2F" w:rsidTr="00652B4C">
        <w:trPr>
          <w:trHeight w:val="305"/>
          <w:jc w:val="center"/>
        </w:trPr>
        <w:tc>
          <w:tcPr>
            <w:tcW w:w="851"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20</w:t>
            </w:r>
          </w:p>
        </w:tc>
        <w:tc>
          <w:tcPr>
            <w:tcW w:w="1718"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137</w:t>
            </w:r>
          </w:p>
        </w:tc>
        <w:tc>
          <w:tcPr>
            <w:tcW w:w="228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71</w:t>
            </w:r>
          </w:p>
        </w:tc>
        <w:tc>
          <w:tcPr>
            <w:tcW w:w="2015" w:type="dxa"/>
            <w:tcBorders>
              <w:top w:val="nil"/>
              <w:left w:val="nil"/>
              <w:bottom w:val="single" w:sz="4" w:space="0" w:color="000000"/>
              <w:right w:val="nil"/>
            </w:tcBorders>
            <w:vAlign w:val="center"/>
          </w:tcPr>
          <w:p w:rsidR="00977C39" w:rsidRPr="008D6E53" w:rsidRDefault="00977C39" w:rsidP="00652B4C">
            <w:pPr>
              <w:jc w:val="center"/>
              <w:rPr>
                <w:color w:val="000000" w:themeColor="text1"/>
              </w:rPr>
            </w:pPr>
            <w:r w:rsidRPr="008D6E53">
              <w:rPr>
                <w:color w:val="000000" w:themeColor="text1"/>
              </w:rPr>
              <w:t>100</w:t>
            </w:r>
          </w:p>
        </w:tc>
        <w:tc>
          <w:tcPr>
            <w:tcW w:w="201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w:t>
            </w:r>
          </w:p>
        </w:tc>
        <w:tc>
          <w:tcPr>
            <w:tcW w:w="191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77C39" w:rsidRPr="00903F2F" w:rsidRDefault="00977C39" w:rsidP="00652B4C">
            <w:pPr>
              <w:jc w:val="center"/>
            </w:pPr>
            <w:r w:rsidRPr="00903F2F">
              <w:t>T0N0</w:t>
            </w:r>
          </w:p>
        </w:tc>
      </w:tr>
      <w:tr w:rsidR="00977C39" w:rsidTr="00652B4C">
        <w:trPr>
          <w:trHeight w:val="305"/>
          <w:jc w:val="center"/>
        </w:trPr>
        <w:tc>
          <w:tcPr>
            <w:tcW w:w="2015" w:type="dxa"/>
            <w:gridSpan w:val="3"/>
            <w:tcBorders>
              <w:top w:val="single" w:sz="4" w:space="0" w:color="000000"/>
              <w:left w:val="nil"/>
              <w:bottom w:val="nil"/>
              <w:right w:val="nil"/>
            </w:tcBorders>
          </w:tcPr>
          <w:p w:rsidR="00977C39" w:rsidRPr="00903F2F" w:rsidRDefault="00977C39" w:rsidP="00652B4C">
            <w:pPr>
              <w:spacing w:before="120"/>
            </w:pPr>
          </w:p>
        </w:tc>
        <w:tc>
          <w:tcPr>
            <w:tcW w:w="8783" w:type="dxa"/>
            <w:gridSpan w:val="5"/>
            <w:tcBorders>
              <w:top w:val="single" w:sz="4" w:space="0" w:color="000000"/>
              <w:left w:val="nil"/>
              <w:bottom w:val="nil"/>
              <w:right w:val="nil"/>
            </w:tcBorders>
            <w:shd w:val="clear" w:color="auto" w:fill="auto"/>
            <w:tcMar>
              <w:top w:w="80" w:type="dxa"/>
              <w:left w:w="80" w:type="dxa"/>
              <w:bottom w:w="80" w:type="dxa"/>
              <w:right w:w="80" w:type="dxa"/>
            </w:tcMar>
            <w:vAlign w:val="center"/>
          </w:tcPr>
          <w:p w:rsidR="00977C39" w:rsidRDefault="00977C39" w:rsidP="00652B4C">
            <w:pPr>
              <w:spacing w:before="120"/>
            </w:pPr>
            <w:r w:rsidRPr="00903F2F">
              <w:t>Pat. ID, patient identification; changes in miTNM stage are marked in red.</w:t>
            </w:r>
          </w:p>
        </w:tc>
      </w:tr>
    </w:tbl>
    <w:p w:rsidR="00977C39" w:rsidRDefault="00977C39" w:rsidP="00977C39">
      <w:pPr>
        <w:pStyle w:val="EndNoteBibliography"/>
        <w:widowControl w:val="0"/>
        <w:jc w:val="center"/>
        <w:rPr>
          <w:rFonts w:ascii="Times New Roman" w:eastAsia="Times New Roman" w:hAnsi="Times New Roman" w:cs="Times New Roman"/>
          <w:lang w:val="en-US"/>
        </w:rPr>
      </w:pPr>
    </w:p>
    <w:p w:rsidR="00977C39" w:rsidRDefault="00977C39" w:rsidP="00977C39">
      <w:pPr>
        <w:rPr>
          <w:rFonts w:ascii="Times New Roman" w:eastAsia="Times New Roman" w:hAnsi="Times New Roman" w:cs="Times New Roman"/>
        </w:rPr>
      </w:pPr>
    </w:p>
    <w:p w:rsidR="00977C39" w:rsidRDefault="00977C39" w:rsidP="00977C39">
      <w:pPr>
        <w:rPr>
          <w:rFonts w:ascii="Times New Roman" w:eastAsia="Times New Roman" w:hAnsi="Times New Roman" w:cs="Times New Roman"/>
        </w:rPr>
      </w:pPr>
    </w:p>
    <w:p w:rsidR="00280CE1" w:rsidRDefault="00280CE1"/>
    <w:sectPr w:rsidR="00280CE1">
      <w:pgSz w:w="11900" w:h="16840"/>
      <w:pgMar w:top="1417" w:right="1417" w:bottom="1134"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39"/>
    <w:rsid w:val="000A17B9"/>
    <w:rsid w:val="00125343"/>
    <w:rsid w:val="001668D6"/>
    <w:rsid w:val="0026446C"/>
    <w:rsid w:val="0027049B"/>
    <w:rsid w:val="00280CE1"/>
    <w:rsid w:val="002E1527"/>
    <w:rsid w:val="003B2E59"/>
    <w:rsid w:val="003D1E39"/>
    <w:rsid w:val="003D2DDE"/>
    <w:rsid w:val="003E4410"/>
    <w:rsid w:val="00402A9C"/>
    <w:rsid w:val="004A5CFA"/>
    <w:rsid w:val="005377A6"/>
    <w:rsid w:val="0055644C"/>
    <w:rsid w:val="00574213"/>
    <w:rsid w:val="00592CA2"/>
    <w:rsid w:val="005C1DBC"/>
    <w:rsid w:val="005F1EC0"/>
    <w:rsid w:val="00602D17"/>
    <w:rsid w:val="006506B9"/>
    <w:rsid w:val="00744400"/>
    <w:rsid w:val="007615C0"/>
    <w:rsid w:val="0076528E"/>
    <w:rsid w:val="007C4789"/>
    <w:rsid w:val="007C6BBD"/>
    <w:rsid w:val="00807E57"/>
    <w:rsid w:val="00831FCD"/>
    <w:rsid w:val="00891221"/>
    <w:rsid w:val="00892EBF"/>
    <w:rsid w:val="0097395E"/>
    <w:rsid w:val="00977C39"/>
    <w:rsid w:val="009947AB"/>
    <w:rsid w:val="00995C15"/>
    <w:rsid w:val="009B2A74"/>
    <w:rsid w:val="009F10C1"/>
    <w:rsid w:val="00A16CC4"/>
    <w:rsid w:val="00A67553"/>
    <w:rsid w:val="00BA3F38"/>
    <w:rsid w:val="00BE0228"/>
    <w:rsid w:val="00BF5FB9"/>
    <w:rsid w:val="00C00E10"/>
    <w:rsid w:val="00C03797"/>
    <w:rsid w:val="00C13E00"/>
    <w:rsid w:val="00C603D1"/>
    <w:rsid w:val="00CB7040"/>
    <w:rsid w:val="00CF3F3A"/>
    <w:rsid w:val="00DB644E"/>
    <w:rsid w:val="00E47027"/>
    <w:rsid w:val="00F4421D"/>
    <w:rsid w:val="00F70811"/>
    <w:rsid w:val="00FC7CB1"/>
    <w:rsid w:val="00FD16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F5D8C-C19C-419F-81F9-006E866A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rsid w:val="00977C39"/>
    <w:pPr>
      <w:keepNext/>
      <w:keepLines/>
      <w:pBdr>
        <w:top w:val="nil"/>
        <w:left w:val="nil"/>
        <w:bottom w:val="nil"/>
        <w:right w:val="nil"/>
        <w:between w:val="nil"/>
        <w:bar w:val="nil"/>
      </w:pBdr>
      <w:spacing w:before="320" w:after="120" w:line="240" w:lineRule="auto"/>
      <w:outlineLvl w:val="1"/>
    </w:pPr>
    <w:rPr>
      <w:rFonts w:ascii="Times New Roman" w:eastAsia="Arial Unicode MS" w:hAnsi="Times New Roman" w:cs="Arial Unicode MS"/>
      <w:color w:val="000000"/>
      <w:sz w:val="24"/>
      <w:szCs w:val="24"/>
      <w:u w:color="000000"/>
      <w:bdr w:val="ni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7C39"/>
    <w:rPr>
      <w:rFonts w:ascii="Times New Roman" w:eastAsia="Arial Unicode MS" w:hAnsi="Times New Roman" w:cs="Arial Unicode MS"/>
      <w:color w:val="000000"/>
      <w:sz w:val="24"/>
      <w:szCs w:val="24"/>
      <w:u w:color="000000"/>
      <w:bdr w:val="nil"/>
      <w:lang w:val="en-US" w:eastAsia="en-GB"/>
    </w:rPr>
  </w:style>
  <w:style w:type="table" w:customStyle="1" w:styleId="TableNormal1">
    <w:name w:val="Table Normal1"/>
    <w:rsid w:val="00977C3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EndNoteBibliography">
    <w:name w:val="EndNote Bibliography"/>
    <w:rsid w:val="00977C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de-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576</Words>
  <Characters>3285</Characters>
  <Application>Microsoft Office Word</Application>
  <DocSecurity>0</DocSecurity>
  <Lines>27</Lines>
  <Paragraphs>7</Paragraphs>
  <ScaleCrop>false</ScaleCrop>
  <Company>HP Inc.</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Dhanalakshmi S.K.</dc:creator>
  <cp:keywords/>
  <dc:description/>
  <cp:lastModifiedBy>Dhanalakshmi S.K.</cp:lastModifiedBy>
  <cp:revision>1</cp:revision>
  <dcterms:created xsi:type="dcterms:W3CDTF">2021-02-20T06:18:00Z</dcterms:created>
  <dcterms:modified xsi:type="dcterms:W3CDTF">2021-02-20T06:18:00Z</dcterms:modified>
</cp:coreProperties>
</file>