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E7410" w14:textId="16595178" w:rsidR="0028277E" w:rsidRPr="00BB7D3A" w:rsidRDefault="00BB7D3A" w:rsidP="003505D2">
      <w:pPr>
        <w:spacing w:line="480" w:lineRule="auto"/>
        <w:contextualSpacing/>
        <w:rPr>
          <w:rFonts w:cs="Times New Roman"/>
          <w:b/>
          <w:bCs/>
          <w:sz w:val="28"/>
          <w:szCs w:val="32"/>
        </w:rPr>
      </w:pPr>
      <w:bookmarkStart w:id="0" w:name="OLE_LINK141"/>
      <w:bookmarkStart w:id="1" w:name="OLE_LINK142"/>
      <w:bookmarkStart w:id="2" w:name="OLE_LINK6"/>
      <w:bookmarkStart w:id="3" w:name="OLE_LINK7"/>
      <w:r>
        <w:rPr>
          <w:rFonts w:cs="Times New Roman"/>
          <w:b/>
          <w:bCs/>
          <w:sz w:val="28"/>
          <w:szCs w:val="32"/>
        </w:rPr>
        <w:t xml:space="preserve">Additional file 1: </w:t>
      </w:r>
      <w:bookmarkStart w:id="4" w:name="_GoBack"/>
      <w:bookmarkEnd w:id="4"/>
      <w:r w:rsidR="001114F1" w:rsidRPr="00BB7D3A">
        <w:rPr>
          <w:rFonts w:cs="Times New Roman"/>
          <w:b/>
          <w:bCs/>
          <w:sz w:val="28"/>
          <w:szCs w:val="32"/>
        </w:rPr>
        <w:t>Dose escalation</w:t>
      </w:r>
      <w:r w:rsidR="00FA5900" w:rsidRPr="00BB7D3A">
        <w:rPr>
          <w:rFonts w:cs="Times New Roman"/>
          <w:b/>
          <w:bCs/>
          <w:sz w:val="28"/>
          <w:szCs w:val="32"/>
        </w:rPr>
        <w:t xml:space="preserve"> </w:t>
      </w:r>
      <w:r w:rsidR="0028277E" w:rsidRPr="00BB7D3A">
        <w:rPr>
          <w:rFonts w:cs="Times New Roman"/>
          <w:b/>
          <w:bCs/>
          <w:sz w:val="28"/>
          <w:szCs w:val="32"/>
        </w:rPr>
        <w:t>biodistribution</w:t>
      </w:r>
      <w:r w:rsidR="00FA5900" w:rsidRPr="00BB7D3A">
        <w:rPr>
          <w:rFonts w:cs="Times New Roman"/>
          <w:b/>
          <w:bCs/>
          <w:sz w:val="28"/>
          <w:szCs w:val="32"/>
        </w:rPr>
        <w:t>,</w:t>
      </w:r>
      <w:r w:rsidR="008F0FA1" w:rsidRPr="00BB7D3A">
        <w:rPr>
          <w:rFonts w:cs="Times New Roman"/>
          <w:b/>
          <w:bCs/>
          <w:sz w:val="28"/>
          <w:szCs w:val="32"/>
        </w:rPr>
        <w:t xml:space="preserve"> </w:t>
      </w:r>
      <w:r w:rsidR="006533CE" w:rsidRPr="00BB7D3A">
        <w:rPr>
          <w:rFonts w:cs="Times New Roman"/>
          <w:b/>
          <w:bCs/>
          <w:sz w:val="28"/>
          <w:szCs w:val="32"/>
        </w:rPr>
        <w:t>positron emission tomography/computed tomography</w:t>
      </w:r>
      <w:r w:rsidR="00CB6F7E" w:rsidRPr="00BB7D3A">
        <w:rPr>
          <w:rFonts w:cs="Times New Roman"/>
          <w:b/>
          <w:bCs/>
          <w:sz w:val="28"/>
          <w:szCs w:val="32"/>
        </w:rPr>
        <w:t xml:space="preserve"> </w:t>
      </w:r>
      <w:r w:rsidR="00F543A5" w:rsidRPr="00BB7D3A">
        <w:rPr>
          <w:rFonts w:cs="Times New Roman" w:hint="eastAsia"/>
          <w:b/>
          <w:bCs/>
          <w:sz w:val="28"/>
          <w:szCs w:val="32"/>
        </w:rPr>
        <w:t>i</w:t>
      </w:r>
      <w:r w:rsidR="00F543A5" w:rsidRPr="00BB7D3A">
        <w:rPr>
          <w:rFonts w:cs="Times New Roman"/>
          <w:b/>
          <w:bCs/>
          <w:sz w:val="28"/>
          <w:szCs w:val="32"/>
        </w:rPr>
        <w:t xml:space="preserve">maging and </w:t>
      </w:r>
      <w:r w:rsidR="0028277E" w:rsidRPr="00BB7D3A">
        <w:rPr>
          <w:rFonts w:cs="Times New Roman"/>
          <w:b/>
          <w:bCs/>
          <w:sz w:val="28"/>
          <w:szCs w:val="32"/>
        </w:rPr>
        <w:t xml:space="preserve">dosimetry </w:t>
      </w:r>
      <w:bookmarkEnd w:id="0"/>
      <w:bookmarkEnd w:id="1"/>
      <w:r w:rsidR="0028277E" w:rsidRPr="00BB7D3A">
        <w:rPr>
          <w:rFonts w:cs="Times New Roman"/>
          <w:b/>
          <w:bCs/>
          <w:sz w:val="28"/>
          <w:szCs w:val="32"/>
        </w:rPr>
        <w:t>of a highly specific radionuclide-labeled non-blocking nanobody</w:t>
      </w:r>
    </w:p>
    <w:bookmarkEnd w:id="2"/>
    <w:bookmarkEnd w:id="3"/>
    <w:p w14:paraId="227754D1" w14:textId="77777777" w:rsidR="002F2F42" w:rsidRPr="00BB7D3A" w:rsidRDefault="002F2F42" w:rsidP="003505D2">
      <w:pPr>
        <w:spacing w:line="480" w:lineRule="auto"/>
        <w:ind w:firstLine="482"/>
        <w:contextualSpacing/>
        <w:rPr>
          <w:b/>
          <w:szCs w:val="24"/>
        </w:rPr>
      </w:pPr>
    </w:p>
    <w:p w14:paraId="56FDA8F2" w14:textId="77777777" w:rsidR="0002535E" w:rsidRPr="00BB7D3A" w:rsidRDefault="0002535E" w:rsidP="00DD30B0">
      <w:pPr>
        <w:spacing w:line="480" w:lineRule="auto"/>
        <w:contextualSpacing/>
        <w:outlineLvl w:val="0"/>
        <w:rPr>
          <w:b/>
          <w:szCs w:val="24"/>
        </w:rPr>
      </w:pPr>
      <w:r w:rsidRPr="00BB7D3A">
        <w:rPr>
          <w:b/>
          <w:szCs w:val="24"/>
        </w:rPr>
        <w:t>Authors</w:t>
      </w:r>
    </w:p>
    <w:p w14:paraId="4AC1F71E" w14:textId="336DFCD9" w:rsidR="00FB775C" w:rsidRPr="00BB7D3A" w:rsidRDefault="00FB775C" w:rsidP="009A208C">
      <w:pPr>
        <w:spacing w:line="480" w:lineRule="auto"/>
        <w:rPr>
          <w:szCs w:val="24"/>
        </w:rPr>
      </w:pPr>
      <w:bookmarkStart w:id="5" w:name="_Ref70026138"/>
      <w:bookmarkStart w:id="6" w:name="OLE_LINK71"/>
      <w:bookmarkStart w:id="7" w:name="OLE_LINK72"/>
      <w:r w:rsidRPr="00BB7D3A">
        <w:rPr>
          <w:szCs w:val="24"/>
        </w:rPr>
        <w:t>Yanling Yang</w:t>
      </w:r>
      <w:r w:rsidRPr="00BB7D3A">
        <w:rPr>
          <w:szCs w:val="24"/>
          <w:vertAlign w:val="superscript"/>
        </w:rPr>
        <w:t>1</w:t>
      </w:r>
      <w:r w:rsidRPr="00BB7D3A">
        <w:rPr>
          <w:szCs w:val="24"/>
        </w:rPr>
        <w:t>, Chao Wang</w:t>
      </w:r>
      <w:r w:rsidRPr="00BB7D3A">
        <w:rPr>
          <w:szCs w:val="24"/>
          <w:vertAlign w:val="superscript"/>
        </w:rPr>
        <w:t>2</w:t>
      </w:r>
      <w:r w:rsidRPr="00BB7D3A">
        <w:rPr>
          <w:szCs w:val="24"/>
        </w:rPr>
        <w:t>, Yan Wang</w:t>
      </w:r>
      <w:r w:rsidRPr="00BB7D3A">
        <w:rPr>
          <w:szCs w:val="24"/>
          <w:vertAlign w:val="superscript"/>
        </w:rPr>
        <w:t>3</w:t>
      </w:r>
      <w:r w:rsidRPr="00BB7D3A">
        <w:rPr>
          <w:szCs w:val="24"/>
        </w:rPr>
        <w:t>, Yan Sun</w:t>
      </w:r>
      <w:r w:rsidRPr="00BB7D3A">
        <w:rPr>
          <w:szCs w:val="24"/>
          <w:vertAlign w:val="superscript"/>
        </w:rPr>
        <w:t>2</w:t>
      </w:r>
      <w:r w:rsidRPr="00BB7D3A">
        <w:rPr>
          <w:szCs w:val="24"/>
        </w:rPr>
        <w:t>, Xing Huang</w:t>
      </w:r>
      <w:r w:rsidRPr="00BB7D3A">
        <w:rPr>
          <w:szCs w:val="24"/>
          <w:vertAlign w:val="superscript"/>
        </w:rPr>
        <w:t>4</w:t>
      </w:r>
      <w:r w:rsidRPr="00BB7D3A">
        <w:rPr>
          <w:szCs w:val="24"/>
        </w:rPr>
        <w:t>, Minzhou Huang</w:t>
      </w:r>
      <w:r w:rsidRPr="00BB7D3A">
        <w:rPr>
          <w:szCs w:val="24"/>
          <w:vertAlign w:val="superscript"/>
        </w:rPr>
        <w:t>3</w:t>
      </w:r>
      <w:r w:rsidRPr="00BB7D3A">
        <w:rPr>
          <w:szCs w:val="24"/>
        </w:rPr>
        <w:t>, Hui Xu</w:t>
      </w:r>
      <w:r w:rsidRPr="00BB7D3A">
        <w:rPr>
          <w:szCs w:val="24"/>
          <w:vertAlign w:val="superscript"/>
        </w:rPr>
        <w:t>1</w:t>
      </w:r>
      <w:r w:rsidRPr="00BB7D3A">
        <w:rPr>
          <w:szCs w:val="24"/>
        </w:rPr>
        <w:t>, Huaying Fan</w:t>
      </w:r>
      <w:r w:rsidRPr="00BB7D3A">
        <w:rPr>
          <w:szCs w:val="24"/>
          <w:vertAlign w:val="superscript"/>
        </w:rPr>
        <w:t>1</w:t>
      </w:r>
      <w:r w:rsidRPr="00BB7D3A">
        <w:rPr>
          <w:szCs w:val="24"/>
        </w:rPr>
        <w:t>, Daquan Chen</w:t>
      </w:r>
      <w:r w:rsidRPr="00BB7D3A">
        <w:rPr>
          <w:szCs w:val="24"/>
          <w:vertAlign w:val="superscript"/>
        </w:rPr>
        <w:t>1</w:t>
      </w:r>
      <w:r w:rsidRPr="00BB7D3A">
        <w:rPr>
          <w:szCs w:val="24"/>
        </w:rPr>
        <w:t>, Feng Zhao</w:t>
      </w:r>
      <w:r w:rsidRPr="00BB7D3A">
        <w:rPr>
          <w:szCs w:val="24"/>
          <w:vertAlign w:val="superscript"/>
        </w:rPr>
        <w:t>1</w:t>
      </w:r>
      <w:r w:rsidRPr="00BB7D3A">
        <w:rPr>
          <w:szCs w:val="24"/>
        </w:rPr>
        <w:t></w:t>
      </w:r>
    </w:p>
    <w:p w14:paraId="1CDE47FB" w14:textId="0E321C22" w:rsidR="002F7F27" w:rsidRPr="00BB7D3A" w:rsidRDefault="0023744E" w:rsidP="009A208C">
      <w:pPr>
        <w:spacing w:line="480" w:lineRule="auto"/>
        <w:rPr>
          <w:sz w:val="21"/>
          <w:szCs w:val="21"/>
        </w:rPr>
      </w:pPr>
      <w:r w:rsidRPr="00BB7D3A">
        <w:rPr>
          <w:b/>
          <w:noProof/>
          <w:sz w:val="21"/>
          <w:szCs w:val="21"/>
          <w:lang w:val="en-IN" w:eastAsia="en-IN"/>
        </w:rPr>
        <w:drawing>
          <wp:inline distT="0" distB="0" distL="0" distR="0" wp14:anchorId="7469A2D5" wp14:editId="443E921C">
            <wp:extent cx="5276850" cy="42100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2325" w:rsidRPr="00BB7D3A">
        <w:rPr>
          <w:b/>
          <w:sz w:val="21"/>
          <w:szCs w:val="21"/>
        </w:rPr>
        <w:t xml:space="preserve">Supplemental Figure </w:t>
      </w:r>
      <w:r w:rsidR="007D31AA" w:rsidRPr="00BB7D3A">
        <w:rPr>
          <w:b/>
          <w:sz w:val="21"/>
          <w:szCs w:val="21"/>
        </w:rPr>
        <w:fldChar w:fldCharType="begin"/>
      </w:r>
      <w:r w:rsidR="00CC2325" w:rsidRPr="00BB7D3A">
        <w:rPr>
          <w:b/>
          <w:sz w:val="21"/>
          <w:szCs w:val="21"/>
        </w:rPr>
        <w:instrText xml:space="preserve"> SEQ Supplemental_Figure \* ARABIC </w:instrText>
      </w:r>
      <w:r w:rsidR="007D31AA" w:rsidRPr="00BB7D3A">
        <w:rPr>
          <w:b/>
          <w:sz w:val="21"/>
          <w:szCs w:val="21"/>
        </w:rPr>
        <w:fldChar w:fldCharType="separate"/>
      </w:r>
      <w:r w:rsidR="008B43E5" w:rsidRPr="00BB7D3A">
        <w:rPr>
          <w:b/>
          <w:noProof/>
          <w:sz w:val="21"/>
          <w:szCs w:val="21"/>
        </w:rPr>
        <w:t>1</w:t>
      </w:r>
      <w:r w:rsidR="007D31AA" w:rsidRPr="00BB7D3A">
        <w:rPr>
          <w:b/>
          <w:sz w:val="21"/>
          <w:szCs w:val="21"/>
        </w:rPr>
        <w:fldChar w:fldCharType="end"/>
      </w:r>
      <w:bookmarkEnd w:id="5"/>
      <w:r w:rsidR="00CC2325" w:rsidRPr="00BB7D3A">
        <w:rPr>
          <w:b/>
          <w:sz w:val="21"/>
          <w:szCs w:val="21"/>
        </w:rPr>
        <w:t xml:space="preserve"> </w:t>
      </w:r>
      <w:r w:rsidR="00CC2325" w:rsidRPr="00BB7D3A">
        <w:rPr>
          <w:i/>
          <w:sz w:val="21"/>
          <w:szCs w:val="21"/>
        </w:rPr>
        <w:t>In vitro</w:t>
      </w:r>
      <w:r w:rsidR="00CC2325" w:rsidRPr="00BB7D3A">
        <w:rPr>
          <w:sz w:val="21"/>
          <w:szCs w:val="21"/>
        </w:rPr>
        <w:t xml:space="preserve"> </w:t>
      </w:r>
      <w:r w:rsidR="008A11B2" w:rsidRPr="00BB7D3A">
        <w:rPr>
          <w:sz w:val="21"/>
          <w:szCs w:val="21"/>
        </w:rPr>
        <w:t>and</w:t>
      </w:r>
      <w:r w:rsidR="008A11B2" w:rsidRPr="00BB7D3A">
        <w:rPr>
          <w:rFonts w:hint="eastAsia"/>
          <w:color w:val="FF0000"/>
          <w:sz w:val="21"/>
          <w:szCs w:val="21"/>
        </w:rPr>
        <w:t xml:space="preserve"> </w:t>
      </w:r>
      <w:r w:rsidR="008A11B2" w:rsidRPr="00BB7D3A">
        <w:rPr>
          <w:i/>
          <w:iCs/>
          <w:color w:val="FF0000"/>
          <w:sz w:val="21"/>
          <w:szCs w:val="21"/>
        </w:rPr>
        <w:t>in vivo</w:t>
      </w:r>
      <w:r w:rsidR="008A11B2" w:rsidRPr="00BB7D3A">
        <w:rPr>
          <w:rFonts w:hint="eastAsia"/>
          <w:color w:val="FF0000"/>
          <w:sz w:val="21"/>
          <w:szCs w:val="21"/>
        </w:rPr>
        <w:t xml:space="preserve"> </w:t>
      </w:r>
      <w:r w:rsidR="00CC2325" w:rsidRPr="00BB7D3A">
        <w:rPr>
          <w:color w:val="FF0000"/>
          <w:sz w:val="21"/>
          <w:szCs w:val="21"/>
        </w:rPr>
        <w:t xml:space="preserve">stability </w:t>
      </w:r>
      <w:r w:rsidR="00CC2325" w:rsidRPr="00BB7D3A">
        <w:rPr>
          <w:sz w:val="21"/>
          <w:szCs w:val="21"/>
        </w:rPr>
        <w:t>determined by radio</w:t>
      </w:r>
      <w:r w:rsidR="00D82354" w:rsidRPr="00BB7D3A">
        <w:rPr>
          <w:color w:val="FF0000"/>
          <w:sz w:val="21"/>
          <w:szCs w:val="21"/>
        </w:rPr>
        <w:t>-</w:t>
      </w:r>
      <w:r w:rsidR="00CC2325" w:rsidRPr="00BB7D3A">
        <w:rPr>
          <w:sz w:val="21"/>
          <w:szCs w:val="21"/>
        </w:rPr>
        <w:t xml:space="preserve">HPLC of </w:t>
      </w:r>
      <w:r w:rsidR="00CC2325" w:rsidRPr="00BB7D3A">
        <w:rPr>
          <w:sz w:val="21"/>
          <w:szCs w:val="21"/>
          <w:vertAlign w:val="superscript"/>
        </w:rPr>
        <w:t>68</w:t>
      </w:r>
      <w:r w:rsidR="00CC2325" w:rsidRPr="00BB7D3A">
        <w:rPr>
          <w:sz w:val="21"/>
          <w:szCs w:val="21"/>
        </w:rPr>
        <w:t>Ga-NOTA-Nb109. (a) In human serum (</w:t>
      </w:r>
      <w:r w:rsidR="00CC2325" w:rsidRPr="00BB7D3A">
        <w:rPr>
          <w:i/>
          <w:sz w:val="21"/>
          <w:szCs w:val="21"/>
        </w:rPr>
        <w:t>in vitro</w:t>
      </w:r>
      <w:r w:rsidR="00CC2325" w:rsidRPr="00BB7D3A">
        <w:rPr>
          <w:sz w:val="21"/>
          <w:szCs w:val="21"/>
        </w:rPr>
        <w:t>); (b) In 0.9% NaCl solution</w:t>
      </w:r>
      <w:r w:rsidR="008A11B2" w:rsidRPr="00BB7D3A">
        <w:rPr>
          <w:rFonts w:hint="eastAsia"/>
          <w:sz w:val="21"/>
          <w:szCs w:val="21"/>
        </w:rPr>
        <w:t>;</w:t>
      </w:r>
      <w:r w:rsidR="009A208C" w:rsidRPr="00BB7D3A">
        <w:rPr>
          <w:rFonts w:hint="eastAsia"/>
          <w:color w:val="FF0000"/>
          <w:sz w:val="21"/>
          <w:szCs w:val="21"/>
        </w:rPr>
        <w:t xml:space="preserve"> </w:t>
      </w:r>
      <w:r w:rsidR="009A208C" w:rsidRPr="00BB7D3A">
        <w:rPr>
          <w:color w:val="FF0000"/>
          <w:sz w:val="21"/>
          <w:szCs w:val="21"/>
        </w:rPr>
        <w:t>(</w:t>
      </w:r>
      <w:r w:rsidR="008A11B2" w:rsidRPr="00BB7D3A">
        <w:rPr>
          <w:rFonts w:hint="eastAsia"/>
          <w:color w:val="FF0000"/>
          <w:sz w:val="21"/>
          <w:szCs w:val="21"/>
        </w:rPr>
        <w:t>c</w:t>
      </w:r>
      <w:r w:rsidR="009A208C" w:rsidRPr="00BB7D3A">
        <w:rPr>
          <w:rFonts w:hint="eastAsia"/>
          <w:color w:val="FF0000"/>
          <w:sz w:val="21"/>
          <w:szCs w:val="21"/>
        </w:rPr>
        <w:t>)</w:t>
      </w:r>
      <w:r w:rsidR="009A208C" w:rsidRPr="00BB7D3A">
        <w:rPr>
          <w:color w:val="FF0000"/>
          <w:sz w:val="21"/>
          <w:szCs w:val="21"/>
        </w:rPr>
        <w:t xml:space="preserve"> </w:t>
      </w:r>
      <w:r w:rsidR="008A11B2" w:rsidRPr="00BB7D3A">
        <w:rPr>
          <w:color w:val="FF0000"/>
          <w:sz w:val="21"/>
          <w:szCs w:val="21"/>
        </w:rPr>
        <w:t>I</w:t>
      </w:r>
      <w:r w:rsidR="00624A19" w:rsidRPr="00BB7D3A">
        <w:rPr>
          <w:rFonts w:hint="eastAsia"/>
          <w:color w:val="FF0000"/>
          <w:sz w:val="21"/>
          <w:szCs w:val="21"/>
        </w:rPr>
        <w:t xml:space="preserve">n urine of </w:t>
      </w:r>
      <w:r w:rsidR="008A11B2" w:rsidRPr="00BB7D3A">
        <w:rPr>
          <w:rFonts w:hint="eastAsia"/>
          <w:color w:val="FF0000"/>
          <w:sz w:val="21"/>
          <w:szCs w:val="21"/>
        </w:rPr>
        <w:t>ICR mice (</w:t>
      </w:r>
      <w:r w:rsidR="008A11B2" w:rsidRPr="00BB7D3A">
        <w:rPr>
          <w:rFonts w:hint="eastAsia"/>
          <w:i/>
          <w:color w:val="FF0000"/>
          <w:sz w:val="21"/>
          <w:szCs w:val="21"/>
        </w:rPr>
        <w:t>in vivo</w:t>
      </w:r>
      <w:r w:rsidR="008A11B2" w:rsidRPr="00BB7D3A">
        <w:rPr>
          <w:rFonts w:hint="eastAsia"/>
          <w:color w:val="FF0000"/>
          <w:sz w:val="21"/>
          <w:szCs w:val="21"/>
        </w:rPr>
        <w:t>)</w:t>
      </w:r>
      <w:r w:rsidR="009A208C" w:rsidRPr="00BB7D3A">
        <w:rPr>
          <w:color w:val="FF0000"/>
          <w:sz w:val="21"/>
          <w:szCs w:val="21"/>
        </w:rPr>
        <w:t>.</w:t>
      </w:r>
    </w:p>
    <w:p w14:paraId="167C1B23" w14:textId="77777777" w:rsidR="008B43E5" w:rsidRPr="00BB7D3A" w:rsidRDefault="008B43E5" w:rsidP="003505D2">
      <w:pPr>
        <w:spacing w:line="480" w:lineRule="auto"/>
        <w:contextualSpacing/>
      </w:pPr>
      <w:r w:rsidRPr="00BB7D3A">
        <w:br w:type="page"/>
      </w:r>
    </w:p>
    <w:p w14:paraId="3229D4F9" w14:textId="4AC4DDE2" w:rsidR="008B43E5" w:rsidRPr="00BB7D3A" w:rsidRDefault="009A208C" w:rsidP="009A208C">
      <w:pPr>
        <w:widowControl/>
        <w:spacing w:line="480" w:lineRule="auto"/>
        <w:jc w:val="left"/>
        <w:rPr>
          <w:color w:val="FF0000"/>
          <w:sz w:val="21"/>
        </w:rPr>
      </w:pPr>
      <w:r w:rsidRPr="00BB7D3A">
        <w:rPr>
          <w:noProof/>
          <w:lang w:val="en-IN" w:eastAsia="en-IN"/>
        </w:rPr>
        <w:lastRenderedPageBreak/>
        <w:drawing>
          <wp:anchor distT="0" distB="0" distL="114300" distR="114300" simplePos="0" relativeHeight="251658752" behindDoc="0" locked="0" layoutInCell="1" allowOverlap="1" wp14:anchorId="2395D5FD" wp14:editId="6C973EC3">
            <wp:simplePos x="0" y="0"/>
            <wp:positionH relativeFrom="column">
              <wp:posOffset>328930</wp:posOffset>
            </wp:positionH>
            <wp:positionV relativeFrom="paragraph">
              <wp:posOffset>38471</wp:posOffset>
            </wp:positionV>
            <wp:extent cx="4857750" cy="2726690"/>
            <wp:effectExtent l="0" t="0" r="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2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3E5" w:rsidRPr="00BB7D3A">
        <w:rPr>
          <w:b/>
          <w:sz w:val="21"/>
        </w:rPr>
        <w:t xml:space="preserve">Supplemental Figure </w:t>
      </w:r>
      <w:r w:rsidR="008B43E5" w:rsidRPr="00BB7D3A">
        <w:rPr>
          <w:b/>
          <w:sz w:val="21"/>
        </w:rPr>
        <w:fldChar w:fldCharType="begin"/>
      </w:r>
      <w:r w:rsidR="008B43E5" w:rsidRPr="00BB7D3A">
        <w:rPr>
          <w:b/>
          <w:sz w:val="21"/>
        </w:rPr>
        <w:instrText xml:space="preserve"> SEQ Supplemental_Figure \* ARABIC </w:instrText>
      </w:r>
      <w:r w:rsidR="008B43E5" w:rsidRPr="00BB7D3A">
        <w:rPr>
          <w:b/>
          <w:sz w:val="21"/>
        </w:rPr>
        <w:fldChar w:fldCharType="separate"/>
      </w:r>
      <w:r w:rsidR="008B43E5" w:rsidRPr="00BB7D3A">
        <w:rPr>
          <w:b/>
          <w:noProof/>
          <w:sz w:val="21"/>
        </w:rPr>
        <w:t>2</w:t>
      </w:r>
      <w:r w:rsidR="008B43E5" w:rsidRPr="00BB7D3A">
        <w:rPr>
          <w:b/>
          <w:sz w:val="21"/>
        </w:rPr>
        <w:fldChar w:fldCharType="end"/>
      </w:r>
      <w:r w:rsidR="008B43E5" w:rsidRPr="00BB7D3A">
        <w:rPr>
          <w:rFonts w:hint="eastAsia"/>
          <w:sz w:val="21"/>
        </w:rPr>
        <w:t xml:space="preserve"> </w:t>
      </w:r>
      <w:r w:rsidR="008B43E5" w:rsidRPr="00BB7D3A">
        <w:rPr>
          <w:color w:val="FF0000"/>
          <w:sz w:val="21"/>
        </w:rPr>
        <w:t>Biodistribution analysis at 1</w:t>
      </w:r>
      <w:r w:rsidR="008B43E5" w:rsidRPr="00BB7D3A">
        <w:rPr>
          <w:rFonts w:hint="eastAsia"/>
          <w:color w:val="FF0000"/>
          <w:sz w:val="21"/>
        </w:rPr>
        <w:t>.5</w:t>
      </w:r>
      <w:r w:rsidR="007A2146" w:rsidRPr="00BB7D3A">
        <w:rPr>
          <w:color w:val="FF0000"/>
          <w:sz w:val="21"/>
        </w:rPr>
        <w:t xml:space="preserve"> </w:t>
      </w:r>
      <w:r w:rsidR="008B43E5" w:rsidRPr="00BB7D3A">
        <w:rPr>
          <w:color w:val="FF0000"/>
          <w:sz w:val="21"/>
        </w:rPr>
        <w:t>h post</w:t>
      </w:r>
      <w:r w:rsidR="007A2146" w:rsidRPr="00BB7D3A">
        <w:rPr>
          <w:color w:val="FF0000"/>
          <w:sz w:val="21"/>
        </w:rPr>
        <w:t>-</w:t>
      </w:r>
      <w:r w:rsidR="008B43E5" w:rsidRPr="00BB7D3A">
        <w:rPr>
          <w:color w:val="FF0000"/>
          <w:sz w:val="21"/>
        </w:rPr>
        <w:t xml:space="preserve">injection of </w:t>
      </w:r>
      <w:r w:rsidR="008B43E5" w:rsidRPr="00BB7D3A">
        <w:rPr>
          <w:color w:val="FF0000"/>
          <w:sz w:val="21"/>
          <w:vertAlign w:val="superscript"/>
        </w:rPr>
        <w:t>68</w:t>
      </w:r>
      <w:r w:rsidR="008B43E5" w:rsidRPr="00BB7D3A">
        <w:rPr>
          <w:color w:val="FF0000"/>
          <w:sz w:val="21"/>
        </w:rPr>
        <w:t>Ga-NOTA-Nb109 in C57-hPD-L1 tumor-bearing transgenic mice</w:t>
      </w:r>
      <w:r w:rsidRPr="00BB7D3A">
        <w:rPr>
          <w:color w:val="FF0000"/>
          <w:sz w:val="21"/>
        </w:rPr>
        <w:t>.</w:t>
      </w:r>
    </w:p>
    <w:p w14:paraId="4DD88788" w14:textId="06D44619" w:rsidR="009A208C" w:rsidRPr="00BB7D3A" w:rsidRDefault="009A208C">
      <w:pPr>
        <w:widowControl/>
        <w:adjustRightInd/>
        <w:snapToGrid/>
        <w:spacing w:line="240" w:lineRule="auto"/>
        <w:jc w:val="left"/>
        <w:rPr>
          <w:color w:val="FF0000"/>
          <w:sz w:val="21"/>
        </w:rPr>
      </w:pPr>
      <w:r w:rsidRPr="00BB7D3A">
        <w:rPr>
          <w:color w:val="FF0000"/>
          <w:sz w:val="21"/>
        </w:rPr>
        <w:br w:type="page"/>
      </w:r>
    </w:p>
    <w:p w14:paraId="0DA3D81F" w14:textId="4A96646E" w:rsidR="008B43E5" w:rsidRPr="00BB7D3A" w:rsidRDefault="009A208C" w:rsidP="009A208C">
      <w:pPr>
        <w:widowControl/>
        <w:spacing w:line="480" w:lineRule="auto"/>
      </w:pPr>
      <w:r w:rsidRPr="00BB7D3A">
        <w:rPr>
          <w:noProof/>
          <w:sz w:val="21"/>
          <w:szCs w:val="21"/>
          <w:lang w:val="en-IN" w:eastAsia="en-IN"/>
        </w:rPr>
        <w:lastRenderedPageBreak/>
        <w:drawing>
          <wp:anchor distT="0" distB="0" distL="114300" distR="114300" simplePos="0" relativeHeight="251655680" behindDoc="0" locked="0" layoutInCell="1" allowOverlap="1" wp14:anchorId="7E7D5669" wp14:editId="51ED21B2">
            <wp:simplePos x="0" y="0"/>
            <wp:positionH relativeFrom="column">
              <wp:posOffset>-106309</wp:posOffset>
            </wp:positionH>
            <wp:positionV relativeFrom="paragraph">
              <wp:posOffset>0</wp:posOffset>
            </wp:positionV>
            <wp:extent cx="5481955" cy="140970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5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3E5" w:rsidRPr="00BB7D3A">
        <w:rPr>
          <w:b/>
          <w:sz w:val="21"/>
          <w:szCs w:val="21"/>
        </w:rPr>
        <w:t xml:space="preserve">Supplemental Figure </w:t>
      </w:r>
      <w:r w:rsidR="008B43E5" w:rsidRPr="00BB7D3A">
        <w:rPr>
          <w:b/>
          <w:sz w:val="21"/>
          <w:szCs w:val="21"/>
        </w:rPr>
        <w:fldChar w:fldCharType="begin"/>
      </w:r>
      <w:r w:rsidR="008B43E5" w:rsidRPr="00BB7D3A">
        <w:rPr>
          <w:b/>
          <w:sz w:val="21"/>
          <w:szCs w:val="21"/>
        </w:rPr>
        <w:instrText xml:space="preserve"> SEQ Supplemental_Figure \* ARABIC </w:instrText>
      </w:r>
      <w:r w:rsidR="008B43E5" w:rsidRPr="00BB7D3A">
        <w:rPr>
          <w:b/>
          <w:sz w:val="21"/>
          <w:szCs w:val="21"/>
        </w:rPr>
        <w:fldChar w:fldCharType="separate"/>
      </w:r>
      <w:r w:rsidR="008B43E5" w:rsidRPr="00BB7D3A">
        <w:rPr>
          <w:b/>
          <w:noProof/>
          <w:sz w:val="21"/>
          <w:szCs w:val="21"/>
        </w:rPr>
        <w:t>3</w:t>
      </w:r>
      <w:r w:rsidR="008B43E5" w:rsidRPr="00BB7D3A">
        <w:rPr>
          <w:b/>
          <w:sz w:val="21"/>
          <w:szCs w:val="21"/>
        </w:rPr>
        <w:fldChar w:fldCharType="end"/>
      </w:r>
      <w:r w:rsidR="008B43E5" w:rsidRPr="00BB7D3A">
        <w:rPr>
          <w:rStyle w:val="CaptionChar"/>
          <w:b/>
          <w:color w:val="FF0000"/>
          <w:sz w:val="21"/>
          <w:szCs w:val="21"/>
        </w:rPr>
        <w:t xml:space="preserve"> </w:t>
      </w:r>
      <w:r w:rsidR="008B43E5" w:rsidRPr="00BB7D3A">
        <w:rPr>
          <w:rStyle w:val="CaptionChar"/>
          <w:color w:val="FF0000"/>
          <w:sz w:val="21"/>
          <w:szCs w:val="21"/>
        </w:rPr>
        <w:t xml:space="preserve">Radioactivity in the ROI in images of </w:t>
      </w:r>
      <w:r w:rsidR="008B43E5" w:rsidRPr="00BB7D3A">
        <w:rPr>
          <w:rStyle w:val="CaptionChar"/>
          <w:rFonts w:hint="eastAsia"/>
          <w:color w:val="FF0000"/>
          <w:sz w:val="21"/>
          <w:szCs w:val="21"/>
        </w:rPr>
        <w:t xml:space="preserve">female </w:t>
      </w:r>
      <w:r w:rsidR="008B43E5" w:rsidRPr="00BB7D3A">
        <w:rPr>
          <w:rStyle w:val="CaptionChar"/>
          <w:color w:val="FF0000"/>
          <w:sz w:val="21"/>
          <w:szCs w:val="21"/>
        </w:rPr>
        <w:t>cynomolgus monkeys was quantified as SUV</w:t>
      </w:r>
      <w:r w:rsidR="008B43E5" w:rsidRPr="00BB7D3A">
        <w:rPr>
          <w:rStyle w:val="CaptionChar"/>
          <w:rFonts w:hint="eastAsia"/>
          <w:color w:val="FF0000"/>
          <w:sz w:val="21"/>
          <w:szCs w:val="21"/>
        </w:rPr>
        <w:t xml:space="preserve"> </w:t>
      </w:r>
      <w:r w:rsidR="008B43E5" w:rsidRPr="00BB7D3A">
        <w:rPr>
          <w:rStyle w:val="CaptionChar"/>
          <w:color w:val="FF0000"/>
          <w:sz w:val="21"/>
          <w:szCs w:val="21"/>
        </w:rPr>
        <w:t>mean. (a) Time-activity curves of the spleen, heart, liver, lung</w:t>
      </w:r>
      <w:r w:rsidR="007A2146" w:rsidRPr="00BB7D3A">
        <w:rPr>
          <w:rStyle w:val="CaptionChar"/>
          <w:color w:val="FF0000"/>
          <w:sz w:val="21"/>
          <w:szCs w:val="21"/>
        </w:rPr>
        <w:t>s</w:t>
      </w:r>
      <w:r w:rsidR="008B43E5" w:rsidRPr="00BB7D3A">
        <w:rPr>
          <w:rStyle w:val="CaptionChar"/>
          <w:color w:val="FF0000"/>
          <w:sz w:val="21"/>
          <w:szCs w:val="21"/>
        </w:rPr>
        <w:t>, muscle</w:t>
      </w:r>
      <w:r w:rsidR="007A2146" w:rsidRPr="00BB7D3A">
        <w:rPr>
          <w:rStyle w:val="CaptionChar"/>
          <w:color w:val="FF0000"/>
          <w:sz w:val="21"/>
          <w:szCs w:val="21"/>
        </w:rPr>
        <w:t>s</w:t>
      </w:r>
      <w:r w:rsidR="008B43E5" w:rsidRPr="00BB7D3A">
        <w:rPr>
          <w:rStyle w:val="CaptionChar"/>
          <w:color w:val="FF0000"/>
          <w:sz w:val="21"/>
          <w:szCs w:val="21"/>
        </w:rPr>
        <w:t>, bone</w:t>
      </w:r>
      <w:r w:rsidR="007A2146" w:rsidRPr="00BB7D3A">
        <w:rPr>
          <w:rStyle w:val="CaptionChar"/>
          <w:color w:val="FF0000"/>
          <w:sz w:val="21"/>
          <w:szCs w:val="21"/>
        </w:rPr>
        <w:t>s</w:t>
      </w:r>
      <w:r w:rsidR="008B43E5" w:rsidRPr="00BB7D3A">
        <w:rPr>
          <w:rStyle w:val="CaptionChar"/>
          <w:color w:val="FF0000"/>
          <w:sz w:val="21"/>
          <w:szCs w:val="21"/>
        </w:rPr>
        <w:t>, stomach</w:t>
      </w:r>
      <w:r w:rsidR="007A2146" w:rsidRPr="00BB7D3A">
        <w:rPr>
          <w:rStyle w:val="CaptionChar"/>
          <w:color w:val="FF0000"/>
          <w:sz w:val="21"/>
          <w:szCs w:val="21"/>
        </w:rPr>
        <w:t>,</w:t>
      </w:r>
      <w:r w:rsidR="008B43E5" w:rsidRPr="00BB7D3A">
        <w:rPr>
          <w:rStyle w:val="CaptionChar"/>
          <w:color w:val="FF0000"/>
          <w:sz w:val="21"/>
          <w:szCs w:val="21"/>
        </w:rPr>
        <w:t xml:space="preserve"> and brain; (b) Time-activity curves of the kidneys and urinary bladder; (c) Spleen:</w:t>
      </w:r>
      <w:r w:rsidR="008B43E5" w:rsidRPr="00BB7D3A">
        <w:rPr>
          <w:rStyle w:val="CaptionChar"/>
          <w:rFonts w:hint="eastAsia"/>
          <w:color w:val="FF0000"/>
          <w:sz w:val="21"/>
          <w:szCs w:val="21"/>
        </w:rPr>
        <w:t xml:space="preserve"> </w:t>
      </w:r>
      <w:r w:rsidR="008B43E5" w:rsidRPr="00BB7D3A">
        <w:rPr>
          <w:rStyle w:val="CaptionChar"/>
          <w:color w:val="FF0000"/>
          <w:sz w:val="21"/>
          <w:szCs w:val="21"/>
        </w:rPr>
        <w:t>organ (heart, liver, lung</w:t>
      </w:r>
      <w:r w:rsidR="007A2146" w:rsidRPr="00BB7D3A">
        <w:rPr>
          <w:rStyle w:val="CaptionChar"/>
          <w:color w:val="FF0000"/>
          <w:sz w:val="21"/>
          <w:szCs w:val="21"/>
        </w:rPr>
        <w:t>s</w:t>
      </w:r>
      <w:r w:rsidR="008B43E5" w:rsidRPr="00BB7D3A">
        <w:rPr>
          <w:rStyle w:val="CaptionChar"/>
          <w:color w:val="FF0000"/>
          <w:sz w:val="21"/>
          <w:szCs w:val="21"/>
        </w:rPr>
        <w:t>, muscle</w:t>
      </w:r>
      <w:r w:rsidR="007A2146" w:rsidRPr="00BB7D3A">
        <w:rPr>
          <w:rStyle w:val="CaptionChar"/>
          <w:color w:val="FF0000"/>
          <w:sz w:val="21"/>
          <w:szCs w:val="21"/>
        </w:rPr>
        <w:t>s</w:t>
      </w:r>
      <w:r w:rsidR="008B43E5" w:rsidRPr="00BB7D3A">
        <w:rPr>
          <w:rStyle w:val="CaptionChar"/>
          <w:color w:val="FF0000"/>
          <w:sz w:val="21"/>
          <w:szCs w:val="21"/>
        </w:rPr>
        <w:t>, bone</w:t>
      </w:r>
      <w:r w:rsidR="007A2146" w:rsidRPr="00BB7D3A">
        <w:rPr>
          <w:rStyle w:val="CaptionChar"/>
          <w:color w:val="FF0000"/>
          <w:sz w:val="21"/>
          <w:szCs w:val="21"/>
        </w:rPr>
        <w:t>s,</w:t>
      </w:r>
      <w:r w:rsidR="008B43E5" w:rsidRPr="00BB7D3A">
        <w:rPr>
          <w:rStyle w:val="CaptionChar"/>
          <w:rFonts w:hint="eastAsia"/>
          <w:color w:val="FF0000"/>
          <w:sz w:val="21"/>
          <w:szCs w:val="21"/>
        </w:rPr>
        <w:t xml:space="preserve"> </w:t>
      </w:r>
      <w:r w:rsidR="008B43E5" w:rsidRPr="00BB7D3A">
        <w:rPr>
          <w:rStyle w:val="CaptionChar"/>
          <w:color w:val="FF0000"/>
          <w:sz w:val="21"/>
          <w:szCs w:val="21"/>
        </w:rPr>
        <w:t>and stomach) ratio curves at different time</w:t>
      </w:r>
      <w:r w:rsidR="007A2146" w:rsidRPr="00BB7D3A">
        <w:rPr>
          <w:rStyle w:val="CaptionChar"/>
          <w:color w:val="FF0000"/>
          <w:sz w:val="21"/>
          <w:szCs w:val="21"/>
        </w:rPr>
        <w:t xml:space="preserve"> interval</w:t>
      </w:r>
      <w:r w:rsidR="008B43E5" w:rsidRPr="00BB7D3A">
        <w:rPr>
          <w:rStyle w:val="CaptionChar"/>
          <w:color w:val="FF0000"/>
          <w:sz w:val="21"/>
          <w:szCs w:val="21"/>
        </w:rPr>
        <w:t>s</w:t>
      </w:r>
      <w:r w:rsidR="008B43E5" w:rsidRPr="00BB7D3A">
        <w:rPr>
          <w:rStyle w:val="CaptionChar"/>
          <w:rFonts w:hint="eastAsia"/>
          <w:color w:val="FF0000"/>
          <w:sz w:val="21"/>
          <w:szCs w:val="21"/>
        </w:rPr>
        <w:t>.</w:t>
      </w:r>
    </w:p>
    <w:p w14:paraId="61A6CAAB" w14:textId="77777777" w:rsidR="008B43E5" w:rsidRPr="00BB7D3A" w:rsidRDefault="008B43E5" w:rsidP="008B43E5">
      <w:pPr>
        <w:widowControl/>
        <w:adjustRightInd/>
        <w:snapToGrid/>
        <w:spacing w:line="240" w:lineRule="auto"/>
        <w:jc w:val="left"/>
        <w:rPr>
          <w:rFonts w:cstheme="majorBidi"/>
          <w:b/>
          <w:sz w:val="20"/>
          <w:szCs w:val="20"/>
        </w:rPr>
      </w:pPr>
      <w:r w:rsidRPr="00BB7D3A">
        <w:rPr>
          <w:b/>
        </w:rPr>
        <w:br w:type="page"/>
      </w:r>
    </w:p>
    <w:p w14:paraId="33A57920" w14:textId="77777777" w:rsidR="00CC2325" w:rsidRPr="00BB7D3A" w:rsidRDefault="00E24D08" w:rsidP="003505D2">
      <w:pPr>
        <w:pStyle w:val="a"/>
        <w:keepNext/>
        <w:spacing w:line="480" w:lineRule="auto"/>
        <w:contextualSpacing/>
      </w:pPr>
      <w:r w:rsidRPr="00BB7D3A">
        <w:rPr>
          <w:noProof/>
          <w:lang w:val="en-IN" w:eastAsia="en-IN"/>
        </w:rPr>
        <w:lastRenderedPageBreak/>
        <w:drawing>
          <wp:inline distT="0" distB="0" distL="0" distR="0" wp14:anchorId="3C08521E" wp14:editId="26430D16">
            <wp:extent cx="5278120" cy="32884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554C0" w14:textId="3AA1DDB2" w:rsidR="009A208C" w:rsidRPr="00BB7D3A" w:rsidRDefault="00CC2325" w:rsidP="003505D2">
      <w:pPr>
        <w:pStyle w:val="Caption"/>
        <w:spacing w:line="480" w:lineRule="auto"/>
        <w:contextualSpacing/>
        <w:rPr>
          <w:rFonts w:cs="Times New Roman"/>
          <w:sz w:val="21"/>
          <w:szCs w:val="21"/>
        </w:rPr>
      </w:pPr>
      <w:bookmarkStart w:id="8" w:name="_Ref70026362"/>
      <w:r w:rsidRPr="00BB7D3A">
        <w:rPr>
          <w:rFonts w:cstheme="minorBidi"/>
          <w:b/>
          <w:sz w:val="21"/>
          <w:szCs w:val="21"/>
        </w:rPr>
        <w:t xml:space="preserve">Supplemental Figure </w:t>
      </w:r>
      <w:r w:rsidR="007D31AA" w:rsidRPr="00BB7D3A">
        <w:rPr>
          <w:rFonts w:cstheme="minorBidi"/>
          <w:b/>
          <w:sz w:val="21"/>
          <w:szCs w:val="21"/>
        </w:rPr>
        <w:fldChar w:fldCharType="begin"/>
      </w:r>
      <w:r w:rsidRPr="00BB7D3A">
        <w:rPr>
          <w:rFonts w:cstheme="minorBidi"/>
          <w:b/>
          <w:sz w:val="21"/>
          <w:szCs w:val="21"/>
        </w:rPr>
        <w:instrText xml:space="preserve"> SEQ Supplemental_Figure \* ARABIC </w:instrText>
      </w:r>
      <w:r w:rsidR="007D31AA" w:rsidRPr="00BB7D3A">
        <w:rPr>
          <w:rFonts w:cstheme="minorBidi"/>
          <w:b/>
          <w:sz w:val="21"/>
          <w:szCs w:val="21"/>
        </w:rPr>
        <w:fldChar w:fldCharType="separate"/>
      </w:r>
      <w:r w:rsidR="008B43E5" w:rsidRPr="00BB7D3A">
        <w:rPr>
          <w:rFonts w:cstheme="minorBidi"/>
          <w:b/>
          <w:noProof/>
          <w:sz w:val="21"/>
          <w:szCs w:val="21"/>
        </w:rPr>
        <w:t>4</w:t>
      </w:r>
      <w:r w:rsidR="007D31AA" w:rsidRPr="00BB7D3A">
        <w:rPr>
          <w:rFonts w:cstheme="minorBidi"/>
          <w:b/>
          <w:sz w:val="21"/>
          <w:szCs w:val="21"/>
        </w:rPr>
        <w:fldChar w:fldCharType="end"/>
      </w:r>
      <w:bookmarkEnd w:id="8"/>
      <w:r w:rsidR="007D4E4D" w:rsidRPr="00BB7D3A">
        <w:rPr>
          <w:rFonts w:cstheme="minorBidi" w:hint="eastAsia"/>
          <w:b/>
          <w:sz w:val="21"/>
          <w:szCs w:val="21"/>
        </w:rPr>
        <w:t>.</w:t>
      </w:r>
      <w:r w:rsidRPr="00BB7D3A">
        <w:rPr>
          <w:rFonts w:cs="Times New Roman"/>
          <w:b/>
          <w:sz w:val="21"/>
          <w:szCs w:val="21"/>
        </w:rPr>
        <w:t xml:space="preserve"> </w:t>
      </w:r>
      <w:r w:rsidRPr="00BB7D3A">
        <w:rPr>
          <w:rFonts w:cs="Times New Roman"/>
          <w:sz w:val="21"/>
          <w:szCs w:val="21"/>
        </w:rPr>
        <w:t xml:space="preserve">Pharmacokinetic analysis in </w:t>
      </w:r>
      <w:r w:rsidR="00606899" w:rsidRPr="00BB7D3A">
        <w:rPr>
          <w:rFonts w:cs="Times New Roman"/>
          <w:sz w:val="21"/>
          <w:szCs w:val="21"/>
        </w:rPr>
        <w:t xml:space="preserve">the </w:t>
      </w:r>
      <w:r w:rsidRPr="00BB7D3A">
        <w:rPr>
          <w:rFonts w:cs="Times New Roman"/>
          <w:sz w:val="21"/>
          <w:szCs w:val="21"/>
        </w:rPr>
        <w:t>cynomolgus monkey. (a</w:t>
      </w:r>
      <w:r w:rsidRPr="00BB7D3A">
        <w:rPr>
          <w:rFonts w:cs="Times New Roman" w:hint="eastAsia"/>
          <w:sz w:val="21"/>
          <w:szCs w:val="21"/>
        </w:rPr>
        <w:t>-</w:t>
      </w:r>
      <w:r w:rsidRPr="00BB7D3A">
        <w:rPr>
          <w:rFonts w:cs="Times New Roman"/>
          <w:sz w:val="21"/>
          <w:szCs w:val="21"/>
        </w:rPr>
        <w:t>c) Curves show the serum concentration, blood</w:t>
      </w:r>
      <w:r w:rsidR="00606899" w:rsidRPr="00BB7D3A">
        <w:rPr>
          <w:rFonts w:cs="Times New Roman"/>
          <w:sz w:val="21"/>
          <w:szCs w:val="21"/>
        </w:rPr>
        <w:t>,</w:t>
      </w:r>
      <w:r w:rsidRPr="00BB7D3A">
        <w:rPr>
          <w:rFonts w:cs="Times New Roman"/>
          <w:sz w:val="21"/>
          <w:szCs w:val="21"/>
        </w:rPr>
        <w:t xml:space="preserve"> and heart uptake over time</w:t>
      </w:r>
      <w:r w:rsidR="00606899" w:rsidRPr="00BB7D3A">
        <w:rPr>
          <w:rFonts w:cs="Times New Roman"/>
          <w:sz w:val="21"/>
          <w:szCs w:val="21"/>
        </w:rPr>
        <w:t>,</w:t>
      </w:r>
      <w:r w:rsidRPr="00BB7D3A">
        <w:rPr>
          <w:rFonts w:cs="Times New Roman"/>
          <w:sz w:val="21"/>
          <w:szCs w:val="21"/>
        </w:rPr>
        <w:t xml:space="preserve"> analyzed by ELISA, gamma counter, and PET/CT imaging, respectively. (d</w:t>
      </w:r>
      <w:r w:rsidRPr="00BB7D3A">
        <w:rPr>
          <w:rFonts w:cs="Times New Roman" w:hint="eastAsia"/>
          <w:sz w:val="21"/>
          <w:szCs w:val="21"/>
        </w:rPr>
        <w:t>-f</w:t>
      </w:r>
      <w:r w:rsidRPr="00BB7D3A">
        <w:rPr>
          <w:rFonts w:cs="Times New Roman"/>
          <w:sz w:val="21"/>
          <w:szCs w:val="21"/>
        </w:rPr>
        <w:t>) Pearson</w:t>
      </w:r>
      <w:r w:rsidR="00606899" w:rsidRPr="00BB7D3A">
        <w:rPr>
          <w:rFonts w:cs="Times New Roman"/>
          <w:sz w:val="21"/>
          <w:szCs w:val="21"/>
        </w:rPr>
        <w:t>’s</w:t>
      </w:r>
      <w:r w:rsidRPr="00BB7D3A">
        <w:rPr>
          <w:rFonts w:cs="Times New Roman"/>
          <w:sz w:val="21"/>
          <w:szCs w:val="21"/>
        </w:rPr>
        <w:t xml:space="preserve"> correlation analysis showed linear correlations among the above three indexes.</w:t>
      </w:r>
    </w:p>
    <w:p w14:paraId="6E2496DD" w14:textId="05582237" w:rsidR="008B43E5" w:rsidRPr="00BB7D3A" w:rsidRDefault="008B43E5" w:rsidP="003505D2">
      <w:pPr>
        <w:pStyle w:val="Caption"/>
        <w:spacing w:line="480" w:lineRule="auto"/>
        <w:contextualSpacing/>
        <w:rPr>
          <w:rFonts w:cs="Times New Roman"/>
          <w:sz w:val="21"/>
          <w:szCs w:val="21"/>
        </w:rPr>
      </w:pPr>
      <w:r w:rsidRPr="00BB7D3A">
        <w:rPr>
          <w:rFonts w:cs="Times New Roman"/>
          <w:sz w:val="21"/>
          <w:szCs w:val="21"/>
        </w:rPr>
        <w:br w:type="page"/>
      </w:r>
    </w:p>
    <w:p w14:paraId="5B5CEDEE" w14:textId="2BD35054" w:rsidR="00CC2325" w:rsidRPr="00BB7D3A" w:rsidRDefault="00B258D1" w:rsidP="003505D2">
      <w:pPr>
        <w:pStyle w:val="a"/>
        <w:spacing w:line="480" w:lineRule="auto"/>
        <w:contextualSpacing/>
      </w:pPr>
      <w:r w:rsidRPr="00BB7D3A">
        <w:rPr>
          <w:noProof/>
          <w:lang w:val="en-IN" w:eastAsia="en-IN"/>
        </w:rPr>
        <w:drawing>
          <wp:inline distT="0" distB="0" distL="0" distR="0" wp14:anchorId="64BD7CC2" wp14:editId="20665448">
            <wp:extent cx="5278120" cy="288097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88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3E513" w14:textId="418DE42C" w:rsidR="009A208C" w:rsidRPr="00BB7D3A" w:rsidRDefault="00CC2325" w:rsidP="009A208C">
      <w:pPr>
        <w:widowControl/>
        <w:spacing w:line="480" w:lineRule="auto"/>
        <w:rPr>
          <w:sz w:val="21"/>
        </w:rPr>
      </w:pPr>
      <w:bookmarkStart w:id="9" w:name="_Ref70026369"/>
      <w:r w:rsidRPr="00BB7D3A">
        <w:rPr>
          <w:b/>
          <w:sz w:val="21"/>
        </w:rPr>
        <w:t xml:space="preserve">Supplemental Figure </w:t>
      </w:r>
      <w:r w:rsidR="007D31AA" w:rsidRPr="00BB7D3A">
        <w:rPr>
          <w:b/>
          <w:sz w:val="21"/>
        </w:rPr>
        <w:fldChar w:fldCharType="begin"/>
      </w:r>
      <w:r w:rsidRPr="00BB7D3A">
        <w:rPr>
          <w:b/>
          <w:sz w:val="21"/>
        </w:rPr>
        <w:instrText xml:space="preserve"> SEQ Supplemental_Figure \* ARABIC </w:instrText>
      </w:r>
      <w:r w:rsidR="007D31AA" w:rsidRPr="00BB7D3A">
        <w:rPr>
          <w:b/>
          <w:sz w:val="21"/>
        </w:rPr>
        <w:fldChar w:fldCharType="separate"/>
      </w:r>
      <w:r w:rsidR="008B43E5" w:rsidRPr="00BB7D3A">
        <w:rPr>
          <w:b/>
          <w:noProof/>
          <w:sz w:val="21"/>
        </w:rPr>
        <w:t>5</w:t>
      </w:r>
      <w:r w:rsidR="007D31AA" w:rsidRPr="00BB7D3A">
        <w:rPr>
          <w:b/>
          <w:sz w:val="21"/>
        </w:rPr>
        <w:fldChar w:fldCharType="end"/>
      </w:r>
      <w:bookmarkEnd w:id="9"/>
      <w:r w:rsidRPr="00BB7D3A">
        <w:rPr>
          <w:rFonts w:hint="eastAsia"/>
          <w:sz w:val="21"/>
        </w:rPr>
        <w:t xml:space="preserve"> </w:t>
      </w:r>
      <w:r w:rsidRPr="00BB7D3A">
        <w:rPr>
          <w:sz w:val="21"/>
        </w:rPr>
        <w:t xml:space="preserve">Serum radio-HPLC and radio-TLC analysis of cynomolgus monkeys after a single intravenous injection of </w:t>
      </w:r>
      <w:r w:rsidRPr="00BB7D3A">
        <w:rPr>
          <w:sz w:val="21"/>
          <w:vertAlign w:val="superscript"/>
        </w:rPr>
        <w:t>68</w:t>
      </w:r>
      <w:r w:rsidRPr="00BB7D3A">
        <w:rPr>
          <w:sz w:val="21"/>
        </w:rPr>
        <w:t>Ga-NOTA-Nb109.</w:t>
      </w:r>
    </w:p>
    <w:p w14:paraId="1720BCEC" w14:textId="48BFEA14" w:rsidR="00114908" w:rsidRPr="00BB7D3A" w:rsidRDefault="00F670D1" w:rsidP="008B43E5">
      <w:pPr>
        <w:widowControl/>
        <w:spacing w:line="480" w:lineRule="auto"/>
        <w:jc w:val="left"/>
        <w:rPr>
          <w:rFonts w:cstheme="majorBidi"/>
          <w:b/>
          <w:sz w:val="20"/>
          <w:szCs w:val="20"/>
        </w:rPr>
      </w:pPr>
      <w:r w:rsidRPr="00BB7D3A">
        <w:br w:type="page"/>
      </w:r>
      <w:bookmarkStart w:id="10" w:name="_Ref71062644"/>
    </w:p>
    <w:p w14:paraId="5DFC6E11" w14:textId="05A454C4" w:rsidR="000B21B5" w:rsidRPr="00BB7D3A" w:rsidRDefault="000B21B5" w:rsidP="00DD30B0">
      <w:pPr>
        <w:pStyle w:val="Caption"/>
        <w:spacing w:line="480" w:lineRule="auto"/>
        <w:contextualSpacing/>
        <w:outlineLvl w:val="0"/>
        <w:rPr>
          <w:sz w:val="21"/>
          <w:szCs w:val="21"/>
        </w:rPr>
      </w:pPr>
      <w:r w:rsidRPr="00BB7D3A">
        <w:rPr>
          <w:b/>
          <w:sz w:val="21"/>
          <w:szCs w:val="21"/>
        </w:rPr>
        <w:t xml:space="preserve">Supplemental Table </w:t>
      </w:r>
      <w:r w:rsidR="007D31AA" w:rsidRPr="00BB7D3A">
        <w:rPr>
          <w:b/>
          <w:sz w:val="21"/>
          <w:szCs w:val="21"/>
        </w:rPr>
        <w:fldChar w:fldCharType="begin"/>
      </w:r>
      <w:r w:rsidRPr="00BB7D3A">
        <w:rPr>
          <w:b/>
          <w:sz w:val="21"/>
          <w:szCs w:val="21"/>
        </w:rPr>
        <w:instrText xml:space="preserve"> SEQ Supplemental_Table \* ARABIC </w:instrText>
      </w:r>
      <w:r w:rsidR="007D31AA" w:rsidRPr="00BB7D3A">
        <w:rPr>
          <w:b/>
          <w:sz w:val="21"/>
          <w:szCs w:val="21"/>
        </w:rPr>
        <w:fldChar w:fldCharType="separate"/>
      </w:r>
      <w:r w:rsidR="008B43E5" w:rsidRPr="00BB7D3A">
        <w:rPr>
          <w:b/>
          <w:noProof/>
          <w:sz w:val="21"/>
          <w:szCs w:val="21"/>
        </w:rPr>
        <w:t>1</w:t>
      </w:r>
      <w:r w:rsidR="007D31AA" w:rsidRPr="00BB7D3A">
        <w:rPr>
          <w:b/>
          <w:sz w:val="21"/>
          <w:szCs w:val="21"/>
        </w:rPr>
        <w:fldChar w:fldCharType="end"/>
      </w:r>
      <w:bookmarkEnd w:id="10"/>
      <w:r w:rsidRPr="00BB7D3A">
        <w:rPr>
          <w:sz w:val="21"/>
          <w:szCs w:val="21"/>
        </w:rPr>
        <w:t xml:space="preserve"> </w:t>
      </w:r>
      <w:r w:rsidRPr="00BB7D3A">
        <w:rPr>
          <w:color w:val="FF0000"/>
          <w:sz w:val="21"/>
          <w:szCs w:val="21"/>
        </w:rPr>
        <w:t>Pharmacokinetic</w:t>
      </w:r>
      <w:r w:rsidRPr="00BB7D3A">
        <w:rPr>
          <w:sz w:val="21"/>
          <w:szCs w:val="21"/>
        </w:rPr>
        <w:t xml:space="preserve"> parameters for cynomolgus monkeys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3091"/>
        <w:gridCol w:w="1088"/>
        <w:gridCol w:w="1088"/>
        <w:gridCol w:w="1088"/>
        <w:gridCol w:w="1088"/>
        <w:gridCol w:w="1085"/>
      </w:tblGrid>
      <w:tr w:rsidR="00CC2325" w:rsidRPr="00BB7D3A" w14:paraId="2D7AC8BD" w14:textId="77777777" w:rsidTr="001E561F">
        <w:trPr>
          <w:trHeight w:val="340"/>
        </w:trPr>
        <w:tc>
          <w:tcPr>
            <w:tcW w:w="181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8177531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rPr>
                <w:rFonts w:hint="eastAsia"/>
              </w:rPr>
              <w:t>P</w:t>
            </w:r>
            <w:r w:rsidRPr="00BB7D3A">
              <w:t>arameters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F7ABAB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t1/2 (h)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681BB48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C</w:t>
            </w:r>
            <w:r w:rsidRPr="00BB7D3A">
              <w:rPr>
                <w:vertAlign w:val="subscript"/>
              </w:rPr>
              <w:t>0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9FA6BE3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AUC</w:t>
            </w:r>
            <w:r w:rsidRPr="00BB7D3A">
              <w:rPr>
                <w:vertAlign w:val="subscript"/>
              </w:rPr>
              <w:t>0–last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70995D1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AUC</w:t>
            </w:r>
            <w:r w:rsidRPr="00BB7D3A">
              <w:rPr>
                <w:vertAlign w:val="subscript"/>
              </w:rPr>
              <w:t>0–inf</w:t>
            </w:r>
          </w:p>
        </w:tc>
        <w:tc>
          <w:tcPr>
            <w:tcW w:w="63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5C54F29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MRT</w:t>
            </w:r>
            <w:r w:rsidRPr="00BB7D3A">
              <w:rPr>
                <w:vertAlign w:val="subscript"/>
              </w:rPr>
              <w:t>last</w:t>
            </w:r>
          </w:p>
        </w:tc>
      </w:tr>
      <w:tr w:rsidR="00CC2325" w:rsidRPr="00BB7D3A" w14:paraId="65CFA5AD" w14:textId="77777777" w:rsidTr="001E561F">
        <w:trPr>
          <w:trHeight w:val="340"/>
        </w:trPr>
        <w:tc>
          <w:tcPr>
            <w:tcW w:w="181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3C36A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Protein concentration</w:t>
            </w:r>
            <w:r w:rsidR="004672A5" w:rsidRPr="00BB7D3A">
              <w:rPr>
                <w:rFonts w:hint="eastAsia"/>
              </w:rPr>
              <w:t xml:space="preserve"> </w:t>
            </w:r>
            <w:r w:rsidRPr="00BB7D3A">
              <w:t>(ng/mL)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CA1A9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1.24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2964E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693.16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CF3DE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493.23</w:t>
            </w:r>
          </w:p>
        </w:tc>
        <w:tc>
          <w:tcPr>
            <w:tcW w:w="63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47B10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544.96</w:t>
            </w:r>
          </w:p>
        </w:tc>
        <w:tc>
          <w:tcPr>
            <w:tcW w:w="63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218D7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1.00</w:t>
            </w:r>
          </w:p>
        </w:tc>
      </w:tr>
      <w:tr w:rsidR="00CC2325" w:rsidRPr="00BB7D3A" w14:paraId="24AA7D7A" w14:textId="77777777" w:rsidTr="001E561F">
        <w:trPr>
          <w:trHeight w:val="340"/>
        </w:trPr>
        <w:tc>
          <w:tcPr>
            <w:tcW w:w="1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3D92D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Blood (ID%/g)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F92CE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1.81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F9B30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0.13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15CAD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0.09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D2354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0.10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11620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0.95</w:t>
            </w:r>
          </w:p>
        </w:tc>
      </w:tr>
      <w:tr w:rsidR="00CC2325" w:rsidRPr="00BB7D3A" w14:paraId="0CD6899D" w14:textId="77777777" w:rsidTr="001E561F">
        <w:trPr>
          <w:trHeight w:val="340"/>
        </w:trPr>
        <w:tc>
          <w:tcPr>
            <w:tcW w:w="18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B9C7F79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Heart (SUV)</w:t>
            </w:r>
          </w:p>
        </w:tc>
        <w:tc>
          <w:tcPr>
            <w:tcW w:w="6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DD3153D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2.57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5E2CA3C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3.56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752A0E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3.39</w:t>
            </w:r>
          </w:p>
        </w:tc>
        <w:tc>
          <w:tcPr>
            <w:tcW w:w="6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DB0ECA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4.75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BD31B99" w14:textId="77777777" w:rsidR="00CC2325" w:rsidRPr="00BB7D3A" w:rsidRDefault="00CC2325" w:rsidP="003505D2">
            <w:pPr>
              <w:pStyle w:val="a1"/>
              <w:spacing w:line="480" w:lineRule="auto"/>
              <w:contextualSpacing/>
            </w:pPr>
            <w:r w:rsidRPr="00BB7D3A">
              <w:t>1.30</w:t>
            </w:r>
          </w:p>
        </w:tc>
      </w:tr>
    </w:tbl>
    <w:p w14:paraId="04E9A85F" w14:textId="0697B917" w:rsidR="00EE7FC9" w:rsidRPr="0018377E" w:rsidRDefault="006136D0" w:rsidP="009A208C">
      <w:pPr>
        <w:pStyle w:val="Caption"/>
        <w:spacing w:line="480" w:lineRule="auto"/>
        <w:contextualSpacing/>
        <w:rPr>
          <w:sz w:val="21"/>
          <w:szCs w:val="21"/>
        </w:rPr>
      </w:pPr>
      <w:r w:rsidRPr="00BB7D3A">
        <w:rPr>
          <w:b/>
          <w:bCs/>
          <w:sz w:val="21"/>
          <w:szCs w:val="21"/>
        </w:rPr>
        <w:t>Note:</w:t>
      </w:r>
      <w:r w:rsidR="00D716D1" w:rsidRPr="00BB7D3A">
        <w:rPr>
          <w:rFonts w:hint="eastAsia"/>
          <w:sz w:val="21"/>
          <w:szCs w:val="21"/>
        </w:rPr>
        <w:t xml:space="preserve"> </w:t>
      </w:r>
      <w:r w:rsidR="00D82354" w:rsidRPr="00BB7D3A">
        <w:rPr>
          <w:sz w:val="21"/>
          <w:szCs w:val="21"/>
        </w:rPr>
        <w:t>A</w:t>
      </w:r>
      <w:r w:rsidR="00CC2325" w:rsidRPr="00BB7D3A">
        <w:rPr>
          <w:sz w:val="21"/>
          <w:szCs w:val="21"/>
        </w:rPr>
        <w:t>pparent terminal elimination half-life (t1/2)</w:t>
      </w:r>
      <w:r w:rsidRPr="00BB7D3A">
        <w:rPr>
          <w:sz w:val="21"/>
          <w:szCs w:val="21"/>
        </w:rPr>
        <w:t>;</w:t>
      </w:r>
      <w:r w:rsidR="00CC2325" w:rsidRPr="00BB7D3A">
        <w:rPr>
          <w:sz w:val="21"/>
          <w:szCs w:val="21"/>
        </w:rPr>
        <w:t xml:space="preserve"> Initial concentration (C</w:t>
      </w:r>
      <w:r w:rsidR="00CC2325" w:rsidRPr="00BB7D3A">
        <w:rPr>
          <w:sz w:val="21"/>
          <w:szCs w:val="21"/>
          <w:vertAlign w:val="subscript"/>
        </w:rPr>
        <w:t>0</w:t>
      </w:r>
      <w:r w:rsidR="00CC2325" w:rsidRPr="00BB7D3A">
        <w:rPr>
          <w:sz w:val="21"/>
          <w:szCs w:val="21"/>
        </w:rPr>
        <w:t>), the area under the concentration–time curve (AUC) from time 0 to the time when the final concentration was measured (AUC</w:t>
      </w:r>
      <w:r w:rsidR="00CC2325" w:rsidRPr="00BB7D3A">
        <w:rPr>
          <w:sz w:val="21"/>
          <w:szCs w:val="21"/>
          <w:vertAlign w:val="subscript"/>
        </w:rPr>
        <w:t>0–last</w:t>
      </w:r>
      <w:r w:rsidR="00CC2325" w:rsidRPr="00BB7D3A">
        <w:rPr>
          <w:sz w:val="21"/>
          <w:szCs w:val="21"/>
        </w:rPr>
        <w:t>), and AUC was extrapolated to infinity (AUC</w:t>
      </w:r>
      <w:r w:rsidR="00CC2325" w:rsidRPr="00BB7D3A">
        <w:rPr>
          <w:sz w:val="21"/>
          <w:szCs w:val="21"/>
          <w:vertAlign w:val="subscript"/>
        </w:rPr>
        <w:t>0–inf</w:t>
      </w:r>
      <w:r w:rsidR="00B677F5" w:rsidRPr="00BB7D3A">
        <w:rPr>
          <w:sz w:val="21"/>
          <w:szCs w:val="21"/>
        </w:rPr>
        <w:t>)</w:t>
      </w:r>
      <w:r w:rsidR="00B677F5" w:rsidRPr="00BB7D3A">
        <w:rPr>
          <w:rFonts w:hint="eastAsia"/>
          <w:sz w:val="21"/>
          <w:szCs w:val="21"/>
        </w:rPr>
        <w:t xml:space="preserve">, </w:t>
      </w:r>
      <w:r w:rsidR="00CC2325" w:rsidRPr="00BB7D3A">
        <w:rPr>
          <w:sz w:val="21"/>
          <w:szCs w:val="21"/>
        </w:rPr>
        <w:t>mean residence time from time 0 to the time at which the lowest serum drug concentration can be detected (MRT</w:t>
      </w:r>
      <w:r w:rsidR="00B677F5" w:rsidRPr="00BB7D3A">
        <w:rPr>
          <w:sz w:val="21"/>
          <w:szCs w:val="21"/>
          <w:vertAlign w:val="subscript"/>
        </w:rPr>
        <w:t>las</w:t>
      </w:r>
      <w:r w:rsidR="00B677F5" w:rsidRPr="00BB7D3A">
        <w:rPr>
          <w:rFonts w:hint="eastAsia"/>
          <w:sz w:val="21"/>
          <w:szCs w:val="21"/>
          <w:vertAlign w:val="subscript"/>
        </w:rPr>
        <w:t>t</w:t>
      </w:r>
      <w:r w:rsidR="00CC2325" w:rsidRPr="00BB7D3A">
        <w:rPr>
          <w:sz w:val="21"/>
          <w:szCs w:val="21"/>
        </w:rPr>
        <w:t>)</w:t>
      </w:r>
      <w:bookmarkEnd w:id="6"/>
      <w:bookmarkEnd w:id="7"/>
      <w:r w:rsidR="009A208C" w:rsidRPr="00BB7D3A">
        <w:rPr>
          <w:rFonts w:hint="eastAsia"/>
          <w:sz w:val="21"/>
          <w:szCs w:val="21"/>
        </w:rPr>
        <w:t>.</w:t>
      </w:r>
    </w:p>
    <w:sectPr w:rsidR="00EE7FC9" w:rsidRPr="0018377E" w:rsidSect="006C1D9D">
      <w:headerReference w:type="default" r:id="rId13"/>
      <w:footerReference w:type="default" r:id="rId14"/>
      <w:pgSz w:w="11906" w:h="16838"/>
      <w:pgMar w:top="1440" w:right="1797" w:bottom="1440" w:left="1797" w:header="851" w:footer="624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E78D05" w14:textId="77777777" w:rsidR="0011632D" w:rsidRDefault="0011632D" w:rsidP="00DE4E6D">
      <w:pPr>
        <w:ind w:firstLine="480"/>
      </w:pPr>
      <w:r>
        <w:separator/>
      </w:r>
    </w:p>
    <w:p w14:paraId="6119D859" w14:textId="77777777" w:rsidR="0011632D" w:rsidRDefault="0011632D" w:rsidP="00DE4E6D">
      <w:pPr>
        <w:ind w:firstLine="480"/>
      </w:pPr>
    </w:p>
  </w:endnote>
  <w:endnote w:type="continuationSeparator" w:id="0">
    <w:p w14:paraId="53E06A78" w14:textId="77777777" w:rsidR="0011632D" w:rsidRDefault="0011632D" w:rsidP="00DE4E6D">
      <w:pPr>
        <w:ind w:firstLine="480"/>
      </w:pPr>
      <w:r>
        <w:continuationSeparator/>
      </w:r>
    </w:p>
    <w:p w14:paraId="6361684A" w14:textId="77777777" w:rsidR="0011632D" w:rsidRDefault="0011632D" w:rsidP="00DE4E6D">
      <w:pPr>
        <w:ind w:firstLine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OT1ef757c0">
    <w:altName w:val="Times New Roman"/>
    <w:panose1 w:val="00000000000000000000"/>
    <w:charset w:val="00"/>
    <w:family w:val="roman"/>
    <w:notTrueType/>
    <w:pitch w:val="default"/>
  </w:font>
  <w:font w:name="AdvPS586B">
    <w:altName w:val="Times New Roman"/>
    <w:panose1 w:val="00000000000000000000"/>
    <w:charset w:val="00"/>
    <w:family w:val="roman"/>
    <w:notTrueType/>
    <w:pitch w:val="default"/>
  </w:font>
  <w:font w:name="AdvPS7DA6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902385"/>
      <w:docPartObj>
        <w:docPartGallery w:val="Page Numbers (Bottom of Page)"/>
        <w:docPartUnique/>
      </w:docPartObj>
    </w:sdtPr>
    <w:sdtEndPr/>
    <w:sdtContent>
      <w:p w14:paraId="5919AB5F" w14:textId="77777777" w:rsidR="00C76C76" w:rsidRDefault="007D31AA" w:rsidP="00DE4E6D">
        <w:pPr>
          <w:pStyle w:val="Footer"/>
          <w:pBdr>
            <w:top w:val="single" w:sz="4" w:space="1" w:color="auto"/>
          </w:pBdr>
          <w:ind w:firstLine="360"/>
          <w:jc w:val="center"/>
        </w:pPr>
        <w:r>
          <w:fldChar w:fldCharType="begin"/>
        </w:r>
        <w:r w:rsidR="00C76C76">
          <w:instrText>PAGE   \* MERGEFORMAT</w:instrText>
        </w:r>
        <w:r>
          <w:fldChar w:fldCharType="separate"/>
        </w:r>
        <w:r w:rsidR="00BB7D3A" w:rsidRPr="00BB7D3A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0E9F5" w14:textId="77777777" w:rsidR="0011632D" w:rsidRDefault="0011632D" w:rsidP="00DE4E6D">
      <w:pPr>
        <w:ind w:firstLine="480"/>
      </w:pPr>
      <w:r>
        <w:separator/>
      </w:r>
    </w:p>
    <w:p w14:paraId="667BFE8B" w14:textId="77777777" w:rsidR="0011632D" w:rsidRDefault="0011632D" w:rsidP="00DE4E6D">
      <w:pPr>
        <w:ind w:firstLine="480"/>
      </w:pPr>
    </w:p>
  </w:footnote>
  <w:footnote w:type="continuationSeparator" w:id="0">
    <w:p w14:paraId="7E460828" w14:textId="77777777" w:rsidR="0011632D" w:rsidRDefault="0011632D" w:rsidP="00DE4E6D">
      <w:pPr>
        <w:ind w:firstLine="480"/>
      </w:pPr>
      <w:r>
        <w:continuationSeparator/>
      </w:r>
    </w:p>
    <w:p w14:paraId="5FB3D32D" w14:textId="77777777" w:rsidR="0011632D" w:rsidRDefault="0011632D" w:rsidP="00DE4E6D">
      <w:pPr>
        <w:ind w:firstLine="48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99B8B" w14:textId="77777777" w:rsidR="001E561F" w:rsidRPr="001E561F" w:rsidRDefault="001E561F" w:rsidP="001E561F">
    <w:pPr>
      <w:pBdr>
        <w:bottom w:val="single" w:sz="4" w:space="1" w:color="auto"/>
      </w:pBdr>
      <w:jc w:val="right"/>
    </w:pPr>
    <w:r w:rsidRPr="003A5DA7">
      <w:t>Supplement</w:t>
    </w:r>
    <w:r w:rsidRPr="003A5DA7">
      <w:rPr>
        <w:rFonts w:hint="eastAsia"/>
      </w:rPr>
      <w:t>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91D29"/>
    <w:multiLevelType w:val="hybridMultilevel"/>
    <w:tmpl w:val="C0224A64"/>
    <w:lvl w:ilvl="0" w:tplc="4252BC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0659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A84C5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626B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C2EF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EC8C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3CEBA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6AE9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1AE2E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C0B86"/>
    <w:multiLevelType w:val="multilevel"/>
    <w:tmpl w:val="7D7C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1B4D46"/>
    <w:multiLevelType w:val="hybridMultilevel"/>
    <w:tmpl w:val="570AB3FA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1B890262"/>
    <w:multiLevelType w:val="multilevel"/>
    <w:tmpl w:val="1B890262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ED7259C"/>
    <w:multiLevelType w:val="hybridMultilevel"/>
    <w:tmpl w:val="B3B25C56"/>
    <w:lvl w:ilvl="0" w:tplc="68E0F564">
      <w:start w:val="1"/>
      <w:numFmt w:val="decimal"/>
      <w:lvlText w:val="(%1)"/>
      <w:lvlJc w:val="left"/>
      <w:pPr>
        <w:ind w:left="465" w:hanging="360"/>
      </w:pPr>
      <w:rPr>
        <w:rFonts w:ascii="Arial" w:eastAsiaTheme="minorEastAsia" w:hAnsi="Arial" w:cs="Arial" w:hint="default"/>
        <w:color w:val="FF0000"/>
        <w:sz w:val="20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5" w15:restartNumberingAfterBreak="0">
    <w:nsid w:val="3FA441B5"/>
    <w:multiLevelType w:val="multilevel"/>
    <w:tmpl w:val="E36C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D11D06"/>
    <w:multiLevelType w:val="hybridMultilevel"/>
    <w:tmpl w:val="58F407B0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45854C68"/>
    <w:multiLevelType w:val="hybridMultilevel"/>
    <w:tmpl w:val="E23EE5D0"/>
    <w:lvl w:ilvl="0" w:tplc="E334F0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C6E9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07D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CA92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568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D49E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9E03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FAE7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D404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86469F5"/>
    <w:multiLevelType w:val="hybridMultilevel"/>
    <w:tmpl w:val="6EB0D87A"/>
    <w:lvl w:ilvl="0" w:tplc="536E13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2C1EF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30D5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800B5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E02F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A074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F210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DC2F6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38AF8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60F54"/>
    <w:multiLevelType w:val="multilevel"/>
    <w:tmpl w:val="8432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E519FE"/>
    <w:multiLevelType w:val="multilevel"/>
    <w:tmpl w:val="54E519FE"/>
    <w:lvl w:ilvl="0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2A63553"/>
    <w:multiLevelType w:val="hybridMultilevel"/>
    <w:tmpl w:val="E0D4C96C"/>
    <w:lvl w:ilvl="0" w:tplc="F2E0FB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080C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3020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7E81B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C0D89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F02E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CE126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8A33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64BD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763F5"/>
    <w:multiLevelType w:val="hybridMultilevel"/>
    <w:tmpl w:val="D19E2006"/>
    <w:lvl w:ilvl="0" w:tplc="FC2EF4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6C48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D0956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0ED5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7004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CC6E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34C15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D01E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18426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D426B"/>
    <w:multiLevelType w:val="hybridMultilevel"/>
    <w:tmpl w:val="8B2C9EA8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4" w15:restartNumberingAfterBreak="0">
    <w:nsid w:val="6E3C402C"/>
    <w:multiLevelType w:val="hybridMultilevel"/>
    <w:tmpl w:val="10329E60"/>
    <w:lvl w:ilvl="0" w:tplc="380A54EA">
      <w:start w:val="1"/>
      <w:numFmt w:val="decimal"/>
      <w:lvlText w:val="%1)"/>
      <w:lvlJc w:val="left"/>
      <w:pPr>
        <w:ind w:left="5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940" w:hanging="420"/>
      </w:pPr>
    </w:lvl>
    <w:lvl w:ilvl="2" w:tplc="0409001B" w:tentative="1">
      <w:start w:val="1"/>
      <w:numFmt w:val="lowerRoman"/>
      <w:lvlText w:val="%3."/>
      <w:lvlJc w:val="righ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9" w:tentative="1">
      <w:start w:val="1"/>
      <w:numFmt w:val="lowerLetter"/>
      <w:lvlText w:val="%5)"/>
      <w:lvlJc w:val="left"/>
      <w:pPr>
        <w:ind w:left="2200" w:hanging="420"/>
      </w:pPr>
    </w:lvl>
    <w:lvl w:ilvl="5" w:tplc="0409001B" w:tentative="1">
      <w:start w:val="1"/>
      <w:numFmt w:val="lowerRoman"/>
      <w:lvlText w:val="%6."/>
      <w:lvlJc w:val="righ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9" w:tentative="1">
      <w:start w:val="1"/>
      <w:numFmt w:val="lowerLetter"/>
      <w:lvlText w:val="%8)"/>
      <w:lvlJc w:val="left"/>
      <w:pPr>
        <w:ind w:left="3460" w:hanging="420"/>
      </w:pPr>
    </w:lvl>
    <w:lvl w:ilvl="8" w:tplc="0409001B" w:tentative="1">
      <w:start w:val="1"/>
      <w:numFmt w:val="lowerRoman"/>
      <w:lvlText w:val="%9."/>
      <w:lvlJc w:val="right"/>
      <w:pPr>
        <w:ind w:left="3880" w:hanging="420"/>
      </w:pPr>
    </w:lvl>
  </w:abstractNum>
  <w:abstractNum w:abstractNumId="15" w15:restartNumberingAfterBreak="0">
    <w:nsid w:val="71162F95"/>
    <w:multiLevelType w:val="hybridMultilevel"/>
    <w:tmpl w:val="40869F04"/>
    <w:lvl w:ilvl="0" w:tplc="E0A0D58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04BC8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48AC0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E876F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D090C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A0CEB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ACB46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A27D2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D2667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D76A80"/>
    <w:multiLevelType w:val="hybridMultilevel"/>
    <w:tmpl w:val="F2BCB1E0"/>
    <w:lvl w:ilvl="0" w:tplc="558A08C8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D1B4DD4"/>
    <w:multiLevelType w:val="hybridMultilevel"/>
    <w:tmpl w:val="4A3C4F2C"/>
    <w:lvl w:ilvl="0" w:tplc="B5E240DE">
      <w:start w:val="1"/>
      <w:numFmt w:val="chineseCountingThousand"/>
      <w:lvlText w:val="(%1)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F9839B0"/>
    <w:multiLevelType w:val="multilevel"/>
    <w:tmpl w:val="CB14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12"/>
  </w:num>
  <w:num w:numId="5">
    <w:abstractNumId w:val="15"/>
  </w:num>
  <w:num w:numId="6">
    <w:abstractNumId w:val="7"/>
  </w:num>
  <w:num w:numId="7">
    <w:abstractNumId w:val="17"/>
  </w:num>
  <w:num w:numId="8">
    <w:abstractNumId w:val="2"/>
  </w:num>
  <w:num w:numId="9">
    <w:abstractNumId w:val="6"/>
  </w:num>
  <w:num w:numId="10">
    <w:abstractNumId w:val="13"/>
  </w:num>
  <w:num w:numId="11">
    <w:abstractNumId w:val="14"/>
  </w:num>
  <w:num w:numId="12">
    <w:abstractNumId w:val="4"/>
  </w:num>
  <w:num w:numId="13">
    <w:abstractNumId w:val="16"/>
  </w:num>
  <w:num w:numId="14">
    <w:abstractNumId w:val="1"/>
  </w:num>
  <w:num w:numId="15">
    <w:abstractNumId w:val="10"/>
  </w:num>
  <w:num w:numId="16">
    <w:abstractNumId w:val="5"/>
  </w:num>
  <w:num w:numId="17">
    <w:abstractNumId w:val="9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bordersDoNotSurroundHeader/>
  <w:bordersDoNotSurroundFooter/>
  <w:hideSpellingErrors/>
  <w:hideGrammaticalError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szSwNDYwNDMzNLMwMTdU0lEKTi0uzszPAykwqgUAMRb0diwAAAA="/>
    <w:docVar w:name="EN.InstantFormat" w:val="&lt;ENInstantFormat&gt;&lt;Enabled&gt;1&lt;/Enabled&gt;&lt;ScanUnformatted&gt;0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2az5rzt69stt3etwfnxddxif0sr5trtd529&quot;&gt;My EndNote Library Copy-备份&lt;record-ids&gt;&lt;item&gt;1&lt;/item&gt;&lt;item&gt;8&lt;/item&gt;&lt;item&gt;11&lt;/item&gt;&lt;item&gt;14&lt;/item&gt;&lt;item&gt;20&lt;/item&gt;&lt;item&gt;22&lt;/item&gt;&lt;item&gt;27&lt;/item&gt;&lt;item&gt;31&lt;/item&gt;&lt;item&gt;32&lt;/item&gt;&lt;item&gt;33&lt;/item&gt;&lt;item&gt;46&lt;/item&gt;&lt;item&gt;50&lt;/item&gt;&lt;item&gt;55&lt;/item&gt;&lt;item&gt;57&lt;/item&gt;&lt;item&gt;58&lt;/item&gt;&lt;item&gt;64&lt;/item&gt;&lt;item&gt;67&lt;/item&gt;&lt;item&gt;68&lt;/item&gt;&lt;item&gt;69&lt;/item&gt;&lt;item&gt;70&lt;/item&gt;&lt;item&gt;71&lt;/item&gt;&lt;item&gt;73&lt;/item&gt;&lt;/record-ids&gt;&lt;/item&gt;&lt;/Libraries&gt;"/>
  </w:docVars>
  <w:rsids>
    <w:rsidRoot w:val="000B5646"/>
    <w:rsid w:val="00001D5E"/>
    <w:rsid w:val="000038EC"/>
    <w:rsid w:val="00004DD4"/>
    <w:rsid w:val="000054B8"/>
    <w:rsid w:val="00006679"/>
    <w:rsid w:val="00007307"/>
    <w:rsid w:val="000078E6"/>
    <w:rsid w:val="000107C8"/>
    <w:rsid w:val="00010D23"/>
    <w:rsid w:val="000124E3"/>
    <w:rsid w:val="00013979"/>
    <w:rsid w:val="000147D1"/>
    <w:rsid w:val="00024756"/>
    <w:rsid w:val="0002535E"/>
    <w:rsid w:val="00025AF3"/>
    <w:rsid w:val="000271C3"/>
    <w:rsid w:val="00033B5E"/>
    <w:rsid w:val="00034743"/>
    <w:rsid w:val="00036316"/>
    <w:rsid w:val="00036A05"/>
    <w:rsid w:val="00036CE4"/>
    <w:rsid w:val="000379D9"/>
    <w:rsid w:val="00043A78"/>
    <w:rsid w:val="00044BD1"/>
    <w:rsid w:val="000456D7"/>
    <w:rsid w:val="00046036"/>
    <w:rsid w:val="00046B4C"/>
    <w:rsid w:val="00046C47"/>
    <w:rsid w:val="00047122"/>
    <w:rsid w:val="0004727D"/>
    <w:rsid w:val="00050D40"/>
    <w:rsid w:val="00050FD3"/>
    <w:rsid w:val="00051A74"/>
    <w:rsid w:val="00051BBA"/>
    <w:rsid w:val="00052DD2"/>
    <w:rsid w:val="00053248"/>
    <w:rsid w:val="00054108"/>
    <w:rsid w:val="00054F4F"/>
    <w:rsid w:val="000579DD"/>
    <w:rsid w:val="00057F8F"/>
    <w:rsid w:val="00061AE8"/>
    <w:rsid w:val="00064BDE"/>
    <w:rsid w:val="000671B6"/>
    <w:rsid w:val="0006725D"/>
    <w:rsid w:val="00067558"/>
    <w:rsid w:val="0006786D"/>
    <w:rsid w:val="00073E5B"/>
    <w:rsid w:val="00076D56"/>
    <w:rsid w:val="000770FF"/>
    <w:rsid w:val="00077546"/>
    <w:rsid w:val="000778D8"/>
    <w:rsid w:val="00077EE1"/>
    <w:rsid w:val="000802BB"/>
    <w:rsid w:val="00080452"/>
    <w:rsid w:val="000873B4"/>
    <w:rsid w:val="00090C95"/>
    <w:rsid w:val="00090D45"/>
    <w:rsid w:val="00091D6B"/>
    <w:rsid w:val="000939E2"/>
    <w:rsid w:val="00093A4D"/>
    <w:rsid w:val="00094368"/>
    <w:rsid w:val="000944D0"/>
    <w:rsid w:val="00095710"/>
    <w:rsid w:val="00095DA3"/>
    <w:rsid w:val="00096FED"/>
    <w:rsid w:val="000971BC"/>
    <w:rsid w:val="000A0EA4"/>
    <w:rsid w:val="000A12E0"/>
    <w:rsid w:val="000A1985"/>
    <w:rsid w:val="000A38B0"/>
    <w:rsid w:val="000A4A08"/>
    <w:rsid w:val="000A4ECB"/>
    <w:rsid w:val="000A68B9"/>
    <w:rsid w:val="000B1066"/>
    <w:rsid w:val="000B1731"/>
    <w:rsid w:val="000B21B5"/>
    <w:rsid w:val="000B2372"/>
    <w:rsid w:val="000B2ED1"/>
    <w:rsid w:val="000B4675"/>
    <w:rsid w:val="000B5646"/>
    <w:rsid w:val="000B56C3"/>
    <w:rsid w:val="000B6E29"/>
    <w:rsid w:val="000C24CD"/>
    <w:rsid w:val="000C2FBE"/>
    <w:rsid w:val="000C3D70"/>
    <w:rsid w:val="000C3D73"/>
    <w:rsid w:val="000C4DFA"/>
    <w:rsid w:val="000C537D"/>
    <w:rsid w:val="000C54A0"/>
    <w:rsid w:val="000C56BB"/>
    <w:rsid w:val="000C6820"/>
    <w:rsid w:val="000D03BE"/>
    <w:rsid w:val="000D3CB5"/>
    <w:rsid w:val="000E19B4"/>
    <w:rsid w:val="000E23A6"/>
    <w:rsid w:val="000E25A9"/>
    <w:rsid w:val="000E42BE"/>
    <w:rsid w:val="000E44EF"/>
    <w:rsid w:val="000E4D24"/>
    <w:rsid w:val="000E7BFF"/>
    <w:rsid w:val="000F05FF"/>
    <w:rsid w:val="000F5923"/>
    <w:rsid w:val="000F5B9A"/>
    <w:rsid w:val="00100338"/>
    <w:rsid w:val="001010DE"/>
    <w:rsid w:val="00106505"/>
    <w:rsid w:val="00106AFB"/>
    <w:rsid w:val="00111198"/>
    <w:rsid w:val="001114F1"/>
    <w:rsid w:val="00111DB6"/>
    <w:rsid w:val="00112A4C"/>
    <w:rsid w:val="001140FE"/>
    <w:rsid w:val="00114908"/>
    <w:rsid w:val="00114C55"/>
    <w:rsid w:val="00115CE4"/>
    <w:rsid w:val="0011632D"/>
    <w:rsid w:val="001165C4"/>
    <w:rsid w:val="001217A9"/>
    <w:rsid w:val="0012498F"/>
    <w:rsid w:val="00125112"/>
    <w:rsid w:val="001271C7"/>
    <w:rsid w:val="00127EC8"/>
    <w:rsid w:val="00127F2E"/>
    <w:rsid w:val="0013204C"/>
    <w:rsid w:val="00132F9D"/>
    <w:rsid w:val="00133253"/>
    <w:rsid w:val="00134D4C"/>
    <w:rsid w:val="0013565D"/>
    <w:rsid w:val="00136D05"/>
    <w:rsid w:val="00136DD3"/>
    <w:rsid w:val="00140A00"/>
    <w:rsid w:val="001429E3"/>
    <w:rsid w:val="001438A6"/>
    <w:rsid w:val="0014505F"/>
    <w:rsid w:val="001458AD"/>
    <w:rsid w:val="001465E3"/>
    <w:rsid w:val="00151426"/>
    <w:rsid w:val="00151BB9"/>
    <w:rsid w:val="00152E50"/>
    <w:rsid w:val="00153039"/>
    <w:rsid w:val="001536EE"/>
    <w:rsid w:val="00153BAC"/>
    <w:rsid w:val="00156CA3"/>
    <w:rsid w:val="001579F9"/>
    <w:rsid w:val="00163941"/>
    <w:rsid w:val="001668D3"/>
    <w:rsid w:val="001674C0"/>
    <w:rsid w:val="0017048C"/>
    <w:rsid w:val="001706E9"/>
    <w:rsid w:val="001723B8"/>
    <w:rsid w:val="001762DC"/>
    <w:rsid w:val="00176317"/>
    <w:rsid w:val="001765E6"/>
    <w:rsid w:val="001808AD"/>
    <w:rsid w:val="00180C39"/>
    <w:rsid w:val="00182286"/>
    <w:rsid w:val="0018274B"/>
    <w:rsid w:val="0018377E"/>
    <w:rsid w:val="0018385C"/>
    <w:rsid w:val="00186C64"/>
    <w:rsid w:val="00186FD3"/>
    <w:rsid w:val="00187C99"/>
    <w:rsid w:val="001900BB"/>
    <w:rsid w:val="00193C09"/>
    <w:rsid w:val="0019507F"/>
    <w:rsid w:val="001950B9"/>
    <w:rsid w:val="00196EED"/>
    <w:rsid w:val="001975BE"/>
    <w:rsid w:val="00197980"/>
    <w:rsid w:val="001A11FC"/>
    <w:rsid w:val="001A1495"/>
    <w:rsid w:val="001A4119"/>
    <w:rsid w:val="001A53CC"/>
    <w:rsid w:val="001B068E"/>
    <w:rsid w:val="001B1E67"/>
    <w:rsid w:val="001B2501"/>
    <w:rsid w:val="001B5AD6"/>
    <w:rsid w:val="001B6606"/>
    <w:rsid w:val="001B7AD9"/>
    <w:rsid w:val="001C0214"/>
    <w:rsid w:val="001C4006"/>
    <w:rsid w:val="001C4140"/>
    <w:rsid w:val="001C4DAA"/>
    <w:rsid w:val="001C58AA"/>
    <w:rsid w:val="001C58FB"/>
    <w:rsid w:val="001D0039"/>
    <w:rsid w:val="001D06BF"/>
    <w:rsid w:val="001D2299"/>
    <w:rsid w:val="001D5536"/>
    <w:rsid w:val="001D6EC4"/>
    <w:rsid w:val="001D7127"/>
    <w:rsid w:val="001E002D"/>
    <w:rsid w:val="001E0C6D"/>
    <w:rsid w:val="001E2275"/>
    <w:rsid w:val="001E2C15"/>
    <w:rsid w:val="001E4549"/>
    <w:rsid w:val="001E458E"/>
    <w:rsid w:val="001E561F"/>
    <w:rsid w:val="001F0E4F"/>
    <w:rsid w:val="001F118F"/>
    <w:rsid w:val="001F18F9"/>
    <w:rsid w:val="001F1D75"/>
    <w:rsid w:val="001F2336"/>
    <w:rsid w:val="001F4CFC"/>
    <w:rsid w:val="001F7083"/>
    <w:rsid w:val="00200113"/>
    <w:rsid w:val="002021BC"/>
    <w:rsid w:val="00204297"/>
    <w:rsid w:val="0020673D"/>
    <w:rsid w:val="002111B2"/>
    <w:rsid w:val="002111C4"/>
    <w:rsid w:val="00211266"/>
    <w:rsid w:val="00212476"/>
    <w:rsid w:val="002127BA"/>
    <w:rsid w:val="00213546"/>
    <w:rsid w:val="00215116"/>
    <w:rsid w:val="00215209"/>
    <w:rsid w:val="002159AC"/>
    <w:rsid w:val="00217AED"/>
    <w:rsid w:val="00224D63"/>
    <w:rsid w:val="00230076"/>
    <w:rsid w:val="00230461"/>
    <w:rsid w:val="002328FB"/>
    <w:rsid w:val="00234E56"/>
    <w:rsid w:val="00235454"/>
    <w:rsid w:val="00236A0E"/>
    <w:rsid w:val="0023744E"/>
    <w:rsid w:val="00240998"/>
    <w:rsid w:val="00242586"/>
    <w:rsid w:val="00244B75"/>
    <w:rsid w:val="00245318"/>
    <w:rsid w:val="002459F3"/>
    <w:rsid w:val="00247655"/>
    <w:rsid w:val="002476D6"/>
    <w:rsid w:val="00247FFC"/>
    <w:rsid w:val="00253865"/>
    <w:rsid w:val="00255237"/>
    <w:rsid w:val="0025697B"/>
    <w:rsid w:val="0026165C"/>
    <w:rsid w:val="00261D5E"/>
    <w:rsid w:val="00261F6F"/>
    <w:rsid w:val="00263E65"/>
    <w:rsid w:val="00264000"/>
    <w:rsid w:val="002647FA"/>
    <w:rsid w:val="002659AE"/>
    <w:rsid w:val="00265F19"/>
    <w:rsid w:val="00267E6E"/>
    <w:rsid w:val="00270AC5"/>
    <w:rsid w:val="00275327"/>
    <w:rsid w:val="0027539D"/>
    <w:rsid w:val="00275A66"/>
    <w:rsid w:val="0027721F"/>
    <w:rsid w:val="00277A28"/>
    <w:rsid w:val="002801A4"/>
    <w:rsid w:val="002801D7"/>
    <w:rsid w:val="00280A6D"/>
    <w:rsid w:val="0028277E"/>
    <w:rsid w:val="00284BBC"/>
    <w:rsid w:val="002900AF"/>
    <w:rsid w:val="00291469"/>
    <w:rsid w:val="00295EDB"/>
    <w:rsid w:val="002A1338"/>
    <w:rsid w:val="002A1799"/>
    <w:rsid w:val="002A5EF6"/>
    <w:rsid w:val="002A64AD"/>
    <w:rsid w:val="002B319F"/>
    <w:rsid w:val="002B3855"/>
    <w:rsid w:val="002B3870"/>
    <w:rsid w:val="002B4D01"/>
    <w:rsid w:val="002B51BA"/>
    <w:rsid w:val="002B7AE6"/>
    <w:rsid w:val="002C032D"/>
    <w:rsid w:val="002C2523"/>
    <w:rsid w:val="002C2898"/>
    <w:rsid w:val="002C2F8F"/>
    <w:rsid w:val="002C3D68"/>
    <w:rsid w:val="002C6870"/>
    <w:rsid w:val="002D1E6B"/>
    <w:rsid w:val="002D24AE"/>
    <w:rsid w:val="002D3517"/>
    <w:rsid w:val="002D449B"/>
    <w:rsid w:val="002D551A"/>
    <w:rsid w:val="002D7411"/>
    <w:rsid w:val="002E04F8"/>
    <w:rsid w:val="002E1D8A"/>
    <w:rsid w:val="002E3989"/>
    <w:rsid w:val="002E47B0"/>
    <w:rsid w:val="002E5997"/>
    <w:rsid w:val="002E68ED"/>
    <w:rsid w:val="002E6D65"/>
    <w:rsid w:val="002E71A1"/>
    <w:rsid w:val="002F229C"/>
    <w:rsid w:val="002F2300"/>
    <w:rsid w:val="002F2F42"/>
    <w:rsid w:val="002F7F27"/>
    <w:rsid w:val="0030083F"/>
    <w:rsid w:val="00300998"/>
    <w:rsid w:val="0030226D"/>
    <w:rsid w:val="00302E32"/>
    <w:rsid w:val="00305AF0"/>
    <w:rsid w:val="003060AA"/>
    <w:rsid w:val="00310C66"/>
    <w:rsid w:val="00310D7A"/>
    <w:rsid w:val="00311200"/>
    <w:rsid w:val="0031136F"/>
    <w:rsid w:val="003127B1"/>
    <w:rsid w:val="00312CE0"/>
    <w:rsid w:val="00321EE2"/>
    <w:rsid w:val="003244F4"/>
    <w:rsid w:val="0032567A"/>
    <w:rsid w:val="00325C9D"/>
    <w:rsid w:val="003271B2"/>
    <w:rsid w:val="00334F0F"/>
    <w:rsid w:val="003355E9"/>
    <w:rsid w:val="003359B6"/>
    <w:rsid w:val="003412A6"/>
    <w:rsid w:val="00341381"/>
    <w:rsid w:val="0034224A"/>
    <w:rsid w:val="003423CF"/>
    <w:rsid w:val="00345C2C"/>
    <w:rsid w:val="00346229"/>
    <w:rsid w:val="003505D2"/>
    <w:rsid w:val="0035161D"/>
    <w:rsid w:val="00351E01"/>
    <w:rsid w:val="003522EB"/>
    <w:rsid w:val="00352DD1"/>
    <w:rsid w:val="00353218"/>
    <w:rsid w:val="003538A5"/>
    <w:rsid w:val="00354593"/>
    <w:rsid w:val="0035471E"/>
    <w:rsid w:val="00355B6D"/>
    <w:rsid w:val="00356331"/>
    <w:rsid w:val="003621E4"/>
    <w:rsid w:val="00363A19"/>
    <w:rsid w:val="003640AE"/>
    <w:rsid w:val="00365611"/>
    <w:rsid w:val="003671FF"/>
    <w:rsid w:val="00370EAD"/>
    <w:rsid w:val="00374E5B"/>
    <w:rsid w:val="00377081"/>
    <w:rsid w:val="00380EA7"/>
    <w:rsid w:val="0038181D"/>
    <w:rsid w:val="00381B4D"/>
    <w:rsid w:val="0038212F"/>
    <w:rsid w:val="00384774"/>
    <w:rsid w:val="00384B25"/>
    <w:rsid w:val="003850A6"/>
    <w:rsid w:val="003860BC"/>
    <w:rsid w:val="003868F7"/>
    <w:rsid w:val="00386A14"/>
    <w:rsid w:val="0038735A"/>
    <w:rsid w:val="00387A7A"/>
    <w:rsid w:val="00391EFB"/>
    <w:rsid w:val="0039483C"/>
    <w:rsid w:val="00395422"/>
    <w:rsid w:val="00396D56"/>
    <w:rsid w:val="00397F70"/>
    <w:rsid w:val="003A03FE"/>
    <w:rsid w:val="003A06F6"/>
    <w:rsid w:val="003A0CB1"/>
    <w:rsid w:val="003A1C65"/>
    <w:rsid w:val="003A2916"/>
    <w:rsid w:val="003A2F05"/>
    <w:rsid w:val="003A5DA7"/>
    <w:rsid w:val="003A6F6A"/>
    <w:rsid w:val="003B35F7"/>
    <w:rsid w:val="003B57A5"/>
    <w:rsid w:val="003B60C4"/>
    <w:rsid w:val="003B77E8"/>
    <w:rsid w:val="003C024D"/>
    <w:rsid w:val="003C2065"/>
    <w:rsid w:val="003C4DDD"/>
    <w:rsid w:val="003C52D3"/>
    <w:rsid w:val="003C699C"/>
    <w:rsid w:val="003C73A4"/>
    <w:rsid w:val="003C7493"/>
    <w:rsid w:val="003C7950"/>
    <w:rsid w:val="003D1A25"/>
    <w:rsid w:val="003D5C48"/>
    <w:rsid w:val="003D7606"/>
    <w:rsid w:val="003D78DA"/>
    <w:rsid w:val="003E1B87"/>
    <w:rsid w:val="003E2CD6"/>
    <w:rsid w:val="003E3B27"/>
    <w:rsid w:val="003E3C6C"/>
    <w:rsid w:val="003E59AB"/>
    <w:rsid w:val="003E65BA"/>
    <w:rsid w:val="003E6F6E"/>
    <w:rsid w:val="003E7723"/>
    <w:rsid w:val="003F1601"/>
    <w:rsid w:val="003F28EB"/>
    <w:rsid w:val="003F2B1B"/>
    <w:rsid w:val="003F6305"/>
    <w:rsid w:val="003F7E2A"/>
    <w:rsid w:val="004007D0"/>
    <w:rsid w:val="00401C5C"/>
    <w:rsid w:val="004025D0"/>
    <w:rsid w:val="00402DC6"/>
    <w:rsid w:val="00403753"/>
    <w:rsid w:val="00404055"/>
    <w:rsid w:val="00404579"/>
    <w:rsid w:val="00405644"/>
    <w:rsid w:val="00410F6A"/>
    <w:rsid w:val="004111C1"/>
    <w:rsid w:val="00411CB7"/>
    <w:rsid w:val="00412595"/>
    <w:rsid w:val="00412AD4"/>
    <w:rsid w:val="00413155"/>
    <w:rsid w:val="00415C73"/>
    <w:rsid w:val="00416DDF"/>
    <w:rsid w:val="004201AB"/>
    <w:rsid w:val="0042500D"/>
    <w:rsid w:val="004253EB"/>
    <w:rsid w:val="00426971"/>
    <w:rsid w:val="00431E30"/>
    <w:rsid w:val="00431FCA"/>
    <w:rsid w:val="0043259C"/>
    <w:rsid w:val="00432D0D"/>
    <w:rsid w:val="00433041"/>
    <w:rsid w:val="00434156"/>
    <w:rsid w:val="004350CA"/>
    <w:rsid w:val="0043552D"/>
    <w:rsid w:val="0043635A"/>
    <w:rsid w:val="00437378"/>
    <w:rsid w:val="004374A1"/>
    <w:rsid w:val="004401D3"/>
    <w:rsid w:val="00443F8B"/>
    <w:rsid w:val="004515A6"/>
    <w:rsid w:val="00453D7A"/>
    <w:rsid w:val="00453FC9"/>
    <w:rsid w:val="004542EB"/>
    <w:rsid w:val="004545E8"/>
    <w:rsid w:val="00457FB3"/>
    <w:rsid w:val="004608BE"/>
    <w:rsid w:val="00461C31"/>
    <w:rsid w:val="00462E07"/>
    <w:rsid w:val="004635B4"/>
    <w:rsid w:val="00463A78"/>
    <w:rsid w:val="00463F1D"/>
    <w:rsid w:val="00464198"/>
    <w:rsid w:val="004672A5"/>
    <w:rsid w:val="004759CE"/>
    <w:rsid w:val="004761B7"/>
    <w:rsid w:val="004774D8"/>
    <w:rsid w:val="00477B70"/>
    <w:rsid w:val="004821B2"/>
    <w:rsid w:val="00490D16"/>
    <w:rsid w:val="00491DC3"/>
    <w:rsid w:val="00492069"/>
    <w:rsid w:val="004925AD"/>
    <w:rsid w:val="004929F1"/>
    <w:rsid w:val="004958D7"/>
    <w:rsid w:val="004974E1"/>
    <w:rsid w:val="004A0174"/>
    <w:rsid w:val="004A1891"/>
    <w:rsid w:val="004A3E90"/>
    <w:rsid w:val="004A42C1"/>
    <w:rsid w:val="004A4E28"/>
    <w:rsid w:val="004A62E7"/>
    <w:rsid w:val="004A68E8"/>
    <w:rsid w:val="004A6E0C"/>
    <w:rsid w:val="004A7883"/>
    <w:rsid w:val="004B07C9"/>
    <w:rsid w:val="004B1C25"/>
    <w:rsid w:val="004B2471"/>
    <w:rsid w:val="004B4727"/>
    <w:rsid w:val="004B499A"/>
    <w:rsid w:val="004B6BA5"/>
    <w:rsid w:val="004C3414"/>
    <w:rsid w:val="004C6447"/>
    <w:rsid w:val="004C6E86"/>
    <w:rsid w:val="004C6F57"/>
    <w:rsid w:val="004C7143"/>
    <w:rsid w:val="004D1AFE"/>
    <w:rsid w:val="004D3BC2"/>
    <w:rsid w:val="004D3EDD"/>
    <w:rsid w:val="004D4518"/>
    <w:rsid w:val="004D4621"/>
    <w:rsid w:val="004D4657"/>
    <w:rsid w:val="004D5D15"/>
    <w:rsid w:val="004D678A"/>
    <w:rsid w:val="004E00CF"/>
    <w:rsid w:val="004E0405"/>
    <w:rsid w:val="004E0E1F"/>
    <w:rsid w:val="004E0ED2"/>
    <w:rsid w:val="004E4295"/>
    <w:rsid w:val="004E5C2A"/>
    <w:rsid w:val="004E63C7"/>
    <w:rsid w:val="004F04BB"/>
    <w:rsid w:val="004F1D8F"/>
    <w:rsid w:val="004F2CC7"/>
    <w:rsid w:val="004F31CF"/>
    <w:rsid w:val="004F655E"/>
    <w:rsid w:val="004F6FD9"/>
    <w:rsid w:val="005020E6"/>
    <w:rsid w:val="0050397C"/>
    <w:rsid w:val="0050487E"/>
    <w:rsid w:val="00507618"/>
    <w:rsid w:val="0051147B"/>
    <w:rsid w:val="00512558"/>
    <w:rsid w:val="00512D70"/>
    <w:rsid w:val="00512DF5"/>
    <w:rsid w:val="005135D5"/>
    <w:rsid w:val="00514834"/>
    <w:rsid w:val="00515482"/>
    <w:rsid w:val="005155F0"/>
    <w:rsid w:val="00515797"/>
    <w:rsid w:val="00516931"/>
    <w:rsid w:val="00517AD0"/>
    <w:rsid w:val="00521BF3"/>
    <w:rsid w:val="0052269B"/>
    <w:rsid w:val="00522FE2"/>
    <w:rsid w:val="0052635B"/>
    <w:rsid w:val="0052775B"/>
    <w:rsid w:val="00527F03"/>
    <w:rsid w:val="00531307"/>
    <w:rsid w:val="00532086"/>
    <w:rsid w:val="0053296B"/>
    <w:rsid w:val="00534397"/>
    <w:rsid w:val="00537DC6"/>
    <w:rsid w:val="0054214C"/>
    <w:rsid w:val="005422ED"/>
    <w:rsid w:val="005426B7"/>
    <w:rsid w:val="00543784"/>
    <w:rsid w:val="00543819"/>
    <w:rsid w:val="00543DCB"/>
    <w:rsid w:val="00544145"/>
    <w:rsid w:val="00545C6E"/>
    <w:rsid w:val="00546BB3"/>
    <w:rsid w:val="005501E1"/>
    <w:rsid w:val="005538D3"/>
    <w:rsid w:val="0055391B"/>
    <w:rsid w:val="00557181"/>
    <w:rsid w:val="00557426"/>
    <w:rsid w:val="00557D3F"/>
    <w:rsid w:val="00560D00"/>
    <w:rsid w:val="0056130C"/>
    <w:rsid w:val="00561CB0"/>
    <w:rsid w:val="00563C6D"/>
    <w:rsid w:val="00565EB3"/>
    <w:rsid w:val="005669C6"/>
    <w:rsid w:val="0057112D"/>
    <w:rsid w:val="00571607"/>
    <w:rsid w:val="00572052"/>
    <w:rsid w:val="00572E1B"/>
    <w:rsid w:val="00580499"/>
    <w:rsid w:val="00580998"/>
    <w:rsid w:val="00582456"/>
    <w:rsid w:val="00584CE5"/>
    <w:rsid w:val="00584FD9"/>
    <w:rsid w:val="0058776E"/>
    <w:rsid w:val="00587E89"/>
    <w:rsid w:val="005916E7"/>
    <w:rsid w:val="00591982"/>
    <w:rsid w:val="0059201F"/>
    <w:rsid w:val="0059236C"/>
    <w:rsid w:val="005A0631"/>
    <w:rsid w:val="005A0B90"/>
    <w:rsid w:val="005A3E6A"/>
    <w:rsid w:val="005A4709"/>
    <w:rsid w:val="005A58C1"/>
    <w:rsid w:val="005A6A71"/>
    <w:rsid w:val="005A6CD8"/>
    <w:rsid w:val="005A74FA"/>
    <w:rsid w:val="005B0338"/>
    <w:rsid w:val="005B11DB"/>
    <w:rsid w:val="005B16E4"/>
    <w:rsid w:val="005B377D"/>
    <w:rsid w:val="005B5400"/>
    <w:rsid w:val="005B575C"/>
    <w:rsid w:val="005B61E6"/>
    <w:rsid w:val="005B7493"/>
    <w:rsid w:val="005C1C64"/>
    <w:rsid w:val="005C4312"/>
    <w:rsid w:val="005C52E7"/>
    <w:rsid w:val="005C5622"/>
    <w:rsid w:val="005C5A3D"/>
    <w:rsid w:val="005C668A"/>
    <w:rsid w:val="005C7310"/>
    <w:rsid w:val="005C789A"/>
    <w:rsid w:val="005C7A22"/>
    <w:rsid w:val="005D199B"/>
    <w:rsid w:val="005D3FE6"/>
    <w:rsid w:val="005D4384"/>
    <w:rsid w:val="005D6140"/>
    <w:rsid w:val="005E0AC3"/>
    <w:rsid w:val="005E1093"/>
    <w:rsid w:val="005E2181"/>
    <w:rsid w:val="005E6174"/>
    <w:rsid w:val="005E7A28"/>
    <w:rsid w:val="005E7D21"/>
    <w:rsid w:val="005F47A9"/>
    <w:rsid w:val="005F7B23"/>
    <w:rsid w:val="0060221C"/>
    <w:rsid w:val="00602893"/>
    <w:rsid w:val="00604D1B"/>
    <w:rsid w:val="00606899"/>
    <w:rsid w:val="006073B5"/>
    <w:rsid w:val="00607D38"/>
    <w:rsid w:val="0061047A"/>
    <w:rsid w:val="00611373"/>
    <w:rsid w:val="006136D0"/>
    <w:rsid w:val="006141D8"/>
    <w:rsid w:val="00614DB3"/>
    <w:rsid w:val="00615550"/>
    <w:rsid w:val="00616A17"/>
    <w:rsid w:val="00621974"/>
    <w:rsid w:val="00621C2E"/>
    <w:rsid w:val="00623202"/>
    <w:rsid w:val="00624A19"/>
    <w:rsid w:val="00626F45"/>
    <w:rsid w:val="0062711D"/>
    <w:rsid w:val="00631B6F"/>
    <w:rsid w:val="0063226C"/>
    <w:rsid w:val="00632403"/>
    <w:rsid w:val="00632816"/>
    <w:rsid w:val="006359BB"/>
    <w:rsid w:val="00636F57"/>
    <w:rsid w:val="006402F8"/>
    <w:rsid w:val="006405AD"/>
    <w:rsid w:val="00640B8C"/>
    <w:rsid w:val="006426E4"/>
    <w:rsid w:val="0064572B"/>
    <w:rsid w:val="006466D8"/>
    <w:rsid w:val="0064791A"/>
    <w:rsid w:val="0065029D"/>
    <w:rsid w:val="006502CB"/>
    <w:rsid w:val="00651840"/>
    <w:rsid w:val="006533CE"/>
    <w:rsid w:val="00653CB0"/>
    <w:rsid w:val="00653D18"/>
    <w:rsid w:val="0065455B"/>
    <w:rsid w:val="00662F9D"/>
    <w:rsid w:val="006630A9"/>
    <w:rsid w:val="00665598"/>
    <w:rsid w:val="00666911"/>
    <w:rsid w:val="00666E23"/>
    <w:rsid w:val="00671ECF"/>
    <w:rsid w:val="00674A07"/>
    <w:rsid w:val="00674EDB"/>
    <w:rsid w:val="00676242"/>
    <w:rsid w:val="0067678A"/>
    <w:rsid w:val="00676A43"/>
    <w:rsid w:val="00684722"/>
    <w:rsid w:val="00685529"/>
    <w:rsid w:val="006858F2"/>
    <w:rsid w:val="006879C0"/>
    <w:rsid w:val="00690191"/>
    <w:rsid w:val="006905B5"/>
    <w:rsid w:val="006916EF"/>
    <w:rsid w:val="006924B9"/>
    <w:rsid w:val="006947BA"/>
    <w:rsid w:val="00695CB9"/>
    <w:rsid w:val="00696772"/>
    <w:rsid w:val="006A1CD7"/>
    <w:rsid w:val="006A2CB5"/>
    <w:rsid w:val="006A4005"/>
    <w:rsid w:val="006A4AF6"/>
    <w:rsid w:val="006A4DF4"/>
    <w:rsid w:val="006A7921"/>
    <w:rsid w:val="006A79BF"/>
    <w:rsid w:val="006B07F5"/>
    <w:rsid w:val="006B10BD"/>
    <w:rsid w:val="006B1977"/>
    <w:rsid w:val="006B32DE"/>
    <w:rsid w:val="006B6430"/>
    <w:rsid w:val="006B6640"/>
    <w:rsid w:val="006B6A10"/>
    <w:rsid w:val="006C0C39"/>
    <w:rsid w:val="006C1D9D"/>
    <w:rsid w:val="006C4460"/>
    <w:rsid w:val="006C5616"/>
    <w:rsid w:val="006D0002"/>
    <w:rsid w:val="006D0074"/>
    <w:rsid w:val="006D1175"/>
    <w:rsid w:val="006D2502"/>
    <w:rsid w:val="006D27C1"/>
    <w:rsid w:val="006D46D9"/>
    <w:rsid w:val="006D47B9"/>
    <w:rsid w:val="006D4935"/>
    <w:rsid w:val="006D5D3E"/>
    <w:rsid w:val="006E30B1"/>
    <w:rsid w:val="006E5769"/>
    <w:rsid w:val="006E7271"/>
    <w:rsid w:val="006F1E0B"/>
    <w:rsid w:val="006F32B3"/>
    <w:rsid w:val="006F4598"/>
    <w:rsid w:val="006F490C"/>
    <w:rsid w:val="006F5CF2"/>
    <w:rsid w:val="006F7241"/>
    <w:rsid w:val="006F7DF4"/>
    <w:rsid w:val="007002ED"/>
    <w:rsid w:val="0070162D"/>
    <w:rsid w:val="00703C16"/>
    <w:rsid w:val="00704898"/>
    <w:rsid w:val="007048E6"/>
    <w:rsid w:val="007061A1"/>
    <w:rsid w:val="00706CC0"/>
    <w:rsid w:val="007073E4"/>
    <w:rsid w:val="0071168D"/>
    <w:rsid w:val="00713441"/>
    <w:rsid w:val="007167A4"/>
    <w:rsid w:val="00716C8D"/>
    <w:rsid w:val="00717CF8"/>
    <w:rsid w:val="00717DA6"/>
    <w:rsid w:val="0072008C"/>
    <w:rsid w:val="00720805"/>
    <w:rsid w:val="00721346"/>
    <w:rsid w:val="00721866"/>
    <w:rsid w:val="00723456"/>
    <w:rsid w:val="00724039"/>
    <w:rsid w:val="00726584"/>
    <w:rsid w:val="007278F1"/>
    <w:rsid w:val="0073113D"/>
    <w:rsid w:val="0073167F"/>
    <w:rsid w:val="00731B5C"/>
    <w:rsid w:val="0073200B"/>
    <w:rsid w:val="0073287E"/>
    <w:rsid w:val="00734FB0"/>
    <w:rsid w:val="00737525"/>
    <w:rsid w:val="007409D0"/>
    <w:rsid w:val="00743192"/>
    <w:rsid w:val="0074325D"/>
    <w:rsid w:val="00743811"/>
    <w:rsid w:val="0074418F"/>
    <w:rsid w:val="00744547"/>
    <w:rsid w:val="00744D81"/>
    <w:rsid w:val="00746ACB"/>
    <w:rsid w:val="00747C56"/>
    <w:rsid w:val="0075182D"/>
    <w:rsid w:val="00757862"/>
    <w:rsid w:val="00757C4D"/>
    <w:rsid w:val="00760419"/>
    <w:rsid w:val="00761C94"/>
    <w:rsid w:val="00763459"/>
    <w:rsid w:val="00763E1B"/>
    <w:rsid w:val="00764A27"/>
    <w:rsid w:val="007711ED"/>
    <w:rsid w:val="00772594"/>
    <w:rsid w:val="007729A4"/>
    <w:rsid w:val="00773C7A"/>
    <w:rsid w:val="0077422D"/>
    <w:rsid w:val="007762AA"/>
    <w:rsid w:val="007805C0"/>
    <w:rsid w:val="0078211D"/>
    <w:rsid w:val="007835F0"/>
    <w:rsid w:val="00784619"/>
    <w:rsid w:val="007848E1"/>
    <w:rsid w:val="0078731C"/>
    <w:rsid w:val="007936C3"/>
    <w:rsid w:val="007948F9"/>
    <w:rsid w:val="00796817"/>
    <w:rsid w:val="00796D86"/>
    <w:rsid w:val="00796E38"/>
    <w:rsid w:val="00797797"/>
    <w:rsid w:val="00797A16"/>
    <w:rsid w:val="007A0FD7"/>
    <w:rsid w:val="007A2146"/>
    <w:rsid w:val="007A2C3B"/>
    <w:rsid w:val="007A562E"/>
    <w:rsid w:val="007A62D9"/>
    <w:rsid w:val="007A6605"/>
    <w:rsid w:val="007A6767"/>
    <w:rsid w:val="007B218B"/>
    <w:rsid w:val="007B21E9"/>
    <w:rsid w:val="007B28FB"/>
    <w:rsid w:val="007B2A21"/>
    <w:rsid w:val="007B341F"/>
    <w:rsid w:val="007B3D83"/>
    <w:rsid w:val="007B3FFE"/>
    <w:rsid w:val="007C4208"/>
    <w:rsid w:val="007C4B09"/>
    <w:rsid w:val="007C553F"/>
    <w:rsid w:val="007C6F89"/>
    <w:rsid w:val="007D09CB"/>
    <w:rsid w:val="007D2AA8"/>
    <w:rsid w:val="007D31AA"/>
    <w:rsid w:val="007D41E0"/>
    <w:rsid w:val="007D4E4D"/>
    <w:rsid w:val="007D626F"/>
    <w:rsid w:val="007D6F37"/>
    <w:rsid w:val="007D7258"/>
    <w:rsid w:val="007D76E8"/>
    <w:rsid w:val="007E092E"/>
    <w:rsid w:val="007E3917"/>
    <w:rsid w:val="007E3C4A"/>
    <w:rsid w:val="007E47C6"/>
    <w:rsid w:val="007E4B15"/>
    <w:rsid w:val="007E5477"/>
    <w:rsid w:val="007E5FF9"/>
    <w:rsid w:val="007F0209"/>
    <w:rsid w:val="007F060B"/>
    <w:rsid w:val="007F0F57"/>
    <w:rsid w:val="007F1A1A"/>
    <w:rsid w:val="007F484D"/>
    <w:rsid w:val="007F4CBD"/>
    <w:rsid w:val="007F6A1E"/>
    <w:rsid w:val="008009C4"/>
    <w:rsid w:val="00801CDE"/>
    <w:rsid w:val="00807162"/>
    <w:rsid w:val="00810275"/>
    <w:rsid w:val="008107DC"/>
    <w:rsid w:val="0081349B"/>
    <w:rsid w:val="00813743"/>
    <w:rsid w:val="00815330"/>
    <w:rsid w:val="008154CC"/>
    <w:rsid w:val="00820EEF"/>
    <w:rsid w:val="008218F4"/>
    <w:rsid w:val="00821CC7"/>
    <w:rsid w:val="00821F43"/>
    <w:rsid w:val="0082799B"/>
    <w:rsid w:val="008314A5"/>
    <w:rsid w:val="00834354"/>
    <w:rsid w:val="008373A2"/>
    <w:rsid w:val="00837DA9"/>
    <w:rsid w:val="00841160"/>
    <w:rsid w:val="00842BB7"/>
    <w:rsid w:val="00843072"/>
    <w:rsid w:val="00844566"/>
    <w:rsid w:val="00846A7E"/>
    <w:rsid w:val="00847097"/>
    <w:rsid w:val="00847DC2"/>
    <w:rsid w:val="00850AA9"/>
    <w:rsid w:val="008522F2"/>
    <w:rsid w:val="0085264E"/>
    <w:rsid w:val="00852994"/>
    <w:rsid w:val="00854438"/>
    <w:rsid w:val="00856005"/>
    <w:rsid w:val="0085665D"/>
    <w:rsid w:val="0085721A"/>
    <w:rsid w:val="0085784A"/>
    <w:rsid w:val="00861DD1"/>
    <w:rsid w:val="00863CFF"/>
    <w:rsid w:val="00864D48"/>
    <w:rsid w:val="008658E6"/>
    <w:rsid w:val="008666D0"/>
    <w:rsid w:val="00866FC0"/>
    <w:rsid w:val="00871837"/>
    <w:rsid w:val="00871886"/>
    <w:rsid w:val="00872696"/>
    <w:rsid w:val="008741F8"/>
    <w:rsid w:val="00874477"/>
    <w:rsid w:val="00877C81"/>
    <w:rsid w:val="0088465D"/>
    <w:rsid w:val="0088480C"/>
    <w:rsid w:val="008857D7"/>
    <w:rsid w:val="008860F1"/>
    <w:rsid w:val="00886921"/>
    <w:rsid w:val="0088781A"/>
    <w:rsid w:val="00894AE0"/>
    <w:rsid w:val="00895334"/>
    <w:rsid w:val="00895B3E"/>
    <w:rsid w:val="00896EAC"/>
    <w:rsid w:val="008A0404"/>
    <w:rsid w:val="008A11B2"/>
    <w:rsid w:val="008A2810"/>
    <w:rsid w:val="008A3D40"/>
    <w:rsid w:val="008A4F7E"/>
    <w:rsid w:val="008A703F"/>
    <w:rsid w:val="008B43E5"/>
    <w:rsid w:val="008B55A2"/>
    <w:rsid w:val="008B6545"/>
    <w:rsid w:val="008B6862"/>
    <w:rsid w:val="008B699A"/>
    <w:rsid w:val="008B75D0"/>
    <w:rsid w:val="008B76BD"/>
    <w:rsid w:val="008C00F6"/>
    <w:rsid w:val="008C0F70"/>
    <w:rsid w:val="008C2997"/>
    <w:rsid w:val="008C421E"/>
    <w:rsid w:val="008C7E06"/>
    <w:rsid w:val="008D0C22"/>
    <w:rsid w:val="008D2020"/>
    <w:rsid w:val="008D2FBD"/>
    <w:rsid w:val="008D30FB"/>
    <w:rsid w:val="008D3961"/>
    <w:rsid w:val="008D4E20"/>
    <w:rsid w:val="008D5C6D"/>
    <w:rsid w:val="008E0184"/>
    <w:rsid w:val="008E4EF8"/>
    <w:rsid w:val="008E52F4"/>
    <w:rsid w:val="008E74F0"/>
    <w:rsid w:val="008E775E"/>
    <w:rsid w:val="008F0FA1"/>
    <w:rsid w:val="008F2532"/>
    <w:rsid w:val="008F2C89"/>
    <w:rsid w:val="008F334C"/>
    <w:rsid w:val="008F47C5"/>
    <w:rsid w:val="008F708B"/>
    <w:rsid w:val="008F7D0A"/>
    <w:rsid w:val="008F7ECF"/>
    <w:rsid w:val="00902717"/>
    <w:rsid w:val="009029D0"/>
    <w:rsid w:val="00905592"/>
    <w:rsid w:val="00906C0E"/>
    <w:rsid w:val="009157C5"/>
    <w:rsid w:val="0091589E"/>
    <w:rsid w:val="00915DAB"/>
    <w:rsid w:val="00917DC6"/>
    <w:rsid w:val="00920EBA"/>
    <w:rsid w:val="009212D9"/>
    <w:rsid w:val="00921491"/>
    <w:rsid w:val="009241EF"/>
    <w:rsid w:val="00924986"/>
    <w:rsid w:val="00925BE7"/>
    <w:rsid w:val="009269A1"/>
    <w:rsid w:val="00930490"/>
    <w:rsid w:val="009320F8"/>
    <w:rsid w:val="00936527"/>
    <w:rsid w:val="00936E58"/>
    <w:rsid w:val="009374E9"/>
    <w:rsid w:val="00942103"/>
    <w:rsid w:val="00947B28"/>
    <w:rsid w:val="00950F29"/>
    <w:rsid w:val="00952C04"/>
    <w:rsid w:val="00953250"/>
    <w:rsid w:val="009534DB"/>
    <w:rsid w:val="00956FD4"/>
    <w:rsid w:val="00957E3F"/>
    <w:rsid w:val="00960BBB"/>
    <w:rsid w:val="00962878"/>
    <w:rsid w:val="00962E3C"/>
    <w:rsid w:val="009638FF"/>
    <w:rsid w:val="009646B7"/>
    <w:rsid w:val="00966C54"/>
    <w:rsid w:val="00967782"/>
    <w:rsid w:val="009711A3"/>
    <w:rsid w:val="0097571D"/>
    <w:rsid w:val="00976B79"/>
    <w:rsid w:val="009806E4"/>
    <w:rsid w:val="0098074C"/>
    <w:rsid w:val="00980CC3"/>
    <w:rsid w:val="009843FA"/>
    <w:rsid w:val="0098568B"/>
    <w:rsid w:val="00987349"/>
    <w:rsid w:val="00990F6A"/>
    <w:rsid w:val="009910D6"/>
    <w:rsid w:val="009917F6"/>
    <w:rsid w:val="0099202D"/>
    <w:rsid w:val="00993689"/>
    <w:rsid w:val="00993F94"/>
    <w:rsid w:val="00994734"/>
    <w:rsid w:val="0099497A"/>
    <w:rsid w:val="00996212"/>
    <w:rsid w:val="009A0464"/>
    <w:rsid w:val="009A0AD7"/>
    <w:rsid w:val="009A1E6B"/>
    <w:rsid w:val="009A208C"/>
    <w:rsid w:val="009A20E2"/>
    <w:rsid w:val="009A39C2"/>
    <w:rsid w:val="009A5A4E"/>
    <w:rsid w:val="009A7480"/>
    <w:rsid w:val="009B25C3"/>
    <w:rsid w:val="009B36F0"/>
    <w:rsid w:val="009B40F2"/>
    <w:rsid w:val="009B555D"/>
    <w:rsid w:val="009C1663"/>
    <w:rsid w:val="009C1DD0"/>
    <w:rsid w:val="009C36A5"/>
    <w:rsid w:val="009C444E"/>
    <w:rsid w:val="009C6360"/>
    <w:rsid w:val="009C779C"/>
    <w:rsid w:val="009C7A6D"/>
    <w:rsid w:val="009C7B5E"/>
    <w:rsid w:val="009D19D0"/>
    <w:rsid w:val="009D1DF5"/>
    <w:rsid w:val="009D43F8"/>
    <w:rsid w:val="009D64BA"/>
    <w:rsid w:val="009E1E22"/>
    <w:rsid w:val="009E4E40"/>
    <w:rsid w:val="009E78E3"/>
    <w:rsid w:val="009F0C12"/>
    <w:rsid w:val="009F4190"/>
    <w:rsid w:val="009F61CC"/>
    <w:rsid w:val="00A00B3A"/>
    <w:rsid w:val="00A03786"/>
    <w:rsid w:val="00A04B98"/>
    <w:rsid w:val="00A04BA7"/>
    <w:rsid w:val="00A04BCD"/>
    <w:rsid w:val="00A04FBF"/>
    <w:rsid w:val="00A0558A"/>
    <w:rsid w:val="00A06E49"/>
    <w:rsid w:val="00A07D58"/>
    <w:rsid w:val="00A10CB8"/>
    <w:rsid w:val="00A11AA4"/>
    <w:rsid w:val="00A127CC"/>
    <w:rsid w:val="00A13666"/>
    <w:rsid w:val="00A1466B"/>
    <w:rsid w:val="00A14E24"/>
    <w:rsid w:val="00A15E78"/>
    <w:rsid w:val="00A16F61"/>
    <w:rsid w:val="00A200EF"/>
    <w:rsid w:val="00A21B9B"/>
    <w:rsid w:val="00A23048"/>
    <w:rsid w:val="00A26069"/>
    <w:rsid w:val="00A26181"/>
    <w:rsid w:val="00A2630D"/>
    <w:rsid w:val="00A30064"/>
    <w:rsid w:val="00A35570"/>
    <w:rsid w:val="00A35D18"/>
    <w:rsid w:val="00A36B8A"/>
    <w:rsid w:val="00A37668"/>
    <w:rsid w:val="00A37F67"/>
    <w:rsid w:val="00A40A45"/>
    <w:rsid w:val="00A41BC0"/>
    <w:rsid w:val="00A41CDE"/>
    <w:rsid w:val="00A44317"/>
    <w:rsid w:val="00A466E3"/>
    <w:rsid w:val="00A46A08"/>
    <w:rsid w:val="00A51307"/>
    <w:rsid w:val="00A54967"/>
    <w:rsid w:val="00A54C7A"/>
    <w:rsid w:val="00A5554D"/>
    <w:rsid w:val="00A56DC3"/>
    <w:rsid w:val="00A572FC"/>
    <w:rsid w:val="00A57536"/>
    <w:rsid w:val="00A62BC5"/>
    <w:rsid w:val="00A639D9"/>
    <w:rsid w:val="00A63A27"/>
    <w:rsid w:val="00A65957"/>
    <w:rsid w:val="00A65F29"/>
    <w:rsid w:val="00A66782"/>
    <w:rsid w:val="00A66E8B"/>
    <w:rsid w:val="00A703DD"/>
    <w:rsid w:val="00A70668"/>
    <w:rsid w:val="00A74F3B"/>
    <w:rsid w:val="00A755E2"/>
    <w:rsid w:val="00A80730"/>
    <w:rsid w:val="00A80B38"/>
    <w:rsid w:val="00A82B4E"/>
    <w:rsid w:val="00A84084"/>
    <w:rsid w:val="00A8443B"/>
    <w:rsid w:val="00A85200"/>
    <w:rsid w:val="00A8693B"/>
    <w:rsid w:val="00A870E1"/>
    <w:rsid w:val="00A93AD2"/>
    <w:rsid w:val="00A959E6"/>
    <w:rsid w:val="00A9664F"/>
    <w:rsid w:val="00AA0312"/>
    <w:rsid w:val="00AA28FE"/>
    <w:rsid w:val="00AA2D43"/>
    <w:rsid w:val="00AA4452"/>
    <w:rsid w:val="00AA5FBF"/>
    <w:rsid w:val="00AA6EEF"/>
    <w:rsid w:val="00AA761C"/>
    <w:rsid w:val="00AB1135"/>
    <w:rsid w:val="00AB16C5"/>
    <w:rsid w:val="00AB44BF"/>
    <w:rsid w:val="00AB5220"/>
    <w:rsid w:val="00AB591B"/>
    <w:rsid w:val="00AC5D7B"/>
    <w:rsid w:val="00AC66AA"/>
    <w:rsid w:val="00AC66F9"/>
    <w:rsid w:val="00AC6AD7"/>
    <w:rsid w:val="00AD03A8"/>
    <w:rsid w:val="00AD1239"/>
    <w:rsid w:val="00AD224B"/>
    <w:rsid w:val="00AD2CB0"/>
    <w:rsid w:val="00AD3974"/>
    <w:rsid w:val="00AD5D89"/>
    <w:rsid w:val="00AD68C8"/>
    <w:rsid w:val="00AD6B89"/>
    <w:rsid w:val="00AD7A70"/>
    <w:rsid w:val="00AE0F40"/>
    <w:rsid w:val="00AE143D"/>
    <w:rsid w:val="00AE3D21"/>
    <w:rsid w:val="00AE765A"/>
    <w:rsid w:val="00AF081E"/>
    <w:rsid w:val="00AF206A"/>
    <w:rsid w:val="00AF20D7"/>
    <w:rsid w:val="00AF327E"/>
    <w:rsid w:val="00AF344A"/>
    <w:rsid w:val="00AF37E8"/>
    <w:rsid w:val="00AF3C2C"/>
    <w:rsid w:val="00AF53FC"/>
    <w:rsid w:val="00AF617C"/>
    <w:rsid w:val="00AF7E35"/>
    <w:rsid w:val="00B031A2"/>
    <w:rsid w:val="00B031E6"/>
    <w:rsid w:val="00B04635"/>
    <w:rsid w:val="00B04BC9"/>
    <w:rsid w:val="00B0647D"/>
    <w:rsid w:val="00B06ECF"/>
    <w:rsid w:val="00B0735D"/>
    <w:rsid w:val="00B10762"/>
    <w:rsid w:val="00B10822"/>
    <w:rsid w:val="00B13761"/>
    <w:rsid w:val="00B2271D"/>
    <w:rsid w:val="00B23B59"/>
    <w:rsid w:val="00B23B79"/>
    <w:rsid w:val="00B258D1"/>
    <w:rsid w:val="00B3192B"/>
    <w:rsid w:val="00B323D2"/>
    <w:rsid w:val="00B36C71"/>
    <w:rsid w:val="00B406D5"/>
    <w:rsid w:val="00B41102"/>
    <w:rsid w:val="00B43023"/>
    <w:rsid w:val="00B439C0"/>
    <w:rsid w:val="00B43CB8"/>
    <w:rsid w:val="00B463D6"/>
    <w:rsid w:val="00B47A63"/>
    <w:rsid w:val="00B47EA5"/>
    <w:rsid w:val="00B50B32"/>
    <w:rsid w:val="00B50BE1"/>
    <w:rsid w:val="00B51B6C"/>
    <w:rsid w:val="00B51ED3"/>
    <w:rsid w:val="00B54C40"/>
    <w:rsid w:val="00B5588B"/>
    <w:rsid w:val="00B56789"/>
    <w:rsid w:val="00B56A32"/>
    <w:rsid w:val="00B613A9"/>
    <w:rsid w:val="00B61FB9"/>
    <w:rsid w:val="00B62919"/>
    <w:rsid w:val="00B62AEE"/>
    <w:rsid w:val="00B62F77"/>
    <w:rsid w:val="00B6312B"/>
    <w:rsid w:val="00B63416"/>
    <w:rsid w:val="00B64091"/>
    <w:rsid w:val="00B64B95"/>
    <w:rsid w:val="00B669F4"/>
    <w:rsid w:val="00B66B66"/>
    <w:rsid w:val="00B677F5"/>
    <w:rsid w:val="00B67B86"/>
    <w:rsid w:val="00B70851"/>
    <w:rsid w:val="00B70F8D"/>
    <w:rsid w:val="00B724FF"/>
    <w:rsid w:val="00B73733"/>
    <w:rsid w:val="00B73736"/>
    <w:rsid w:val="00B74E6B"/>
    <w:rsid w:val="00B75ECB"/>
    <w:rsid w:val="00B766BE"/>
    <w:rsid w:val="00B77540"/>
    <w:rsid w:val="00B804B6"/>
    <w:rsid w:val="00B80C07"/>
    <w:rsid w:val="00B83E45"/>
    <w:rsid w:val="00B84FA2"/>
    <w:rsid w:val="00B909DE"/>
    <w:rsid w:val="00B90A83"/>
    <w:rsid w:val="00B9442C"/>
    <w:rsid w:val="00B9761A"/>
    <w:rsid w:val="00B97770"/>
    <w:rsid w:val="00B97D1E"/>
    <w:rsid w:val="00BA17AA"/>
    <w:rsid w:val="00BA380E"/>
    <w:rsid w:val="00BA4387"/>
    <w:rsid w:val="00BA5AF0"/>
    <w:rsid w:val="00BA6597"/>
    <w:rsid w:val="00BB344A"/>
    <w:rsid w:val="00BB37E9"/>
    <w:rsid w:val="00BB67F7"/>
    <w:rsid w:val="00BB6D4B"/>
    <w:rsid w:val="00BB793A"/>
    <w:rsid w:val="00BB7D3A"/>
    <w:rsid w:val="00BC10DC"/>
    <w:rsid w:val="00BC2280"/>
    <w:rsid w:val="00BC2A95"/>
    <w:rsid w:val="00BC4529"/>
    <w:rsid w:val="00BC4984"/>
    <w:rsid w:val="00BD02D7"/>
    <w:rsid w:val="00BD0A36"/>
    <w:rsid w:val="00BD1014"/>
    <w:rsid w:val="00BD1845"/>
    <w:rsid w:val="00BD2154"/>
    <w:rsid w:val="00BD26C0"/>
    <w:rsid w:val="00BD4A2F"/>
    <w:rsid w:val="00BD4F21"/>
    <w:rsid w:val="00BE0DA9"/>
    <w:rsid w:val="00BE1CBE"/>
    <w:rsid w:val="00BE2288"/>
    <w:rsid w:val="00BE2441"/>
    <w:rsid w:val="00BE33CF"/>
    <w:rsid w:val="00BE4829"/>
    <w:rsid w:val="00BE4847"/>
    <w:rsid w:val="00BE6776"/>
    <w:rsid w:val="00BE6A72"/>
    <w:rsid w:val="00BE7966"/>
    <w:rsid w:val="00BE7B82"/>
    <w:rsid w:val="00BF2F13"/>
    <w:rsid w:val="00BF3876"/>
    <w:rsid w:val="00BF3D45"/>
    <w:rsid w:val="00BF4E43"/>
    <w:rsid w:val="00BF516C"/>
    <w:rsid w:val="00BF551F"/>
    <w:rsid w:val="00BF63C5"/>
    <w:rsid w:val="00BF6C7C"/>
    <w:rsid w:val="00BF7924"/>
    <w:rsid w:val="00C010EB"/>
    <w:rsid w:val="00C04600"/>
    <w:rsid w:val="00C07204"/>
    <w:rsid w:val="00C10167"/>
    <w:rsid w:val="00C118E8"/>
    <w:rsid w:val="00C121BC"/>
    <w:rsid w:val="00C12D97"/>
    <w:rsid w:val="00C16890"/>
    <w:rsid w:val="00C169F0"/>
    <w:rsid w:val="00C17FC6"/>
    <w:rsid w:val="00C208A3"/>
    <w:rsid w:val="00C24DC4"/>
    <w:rsid w:val="00C26349"/>
    <w:rsid w:val="00C26568"/>
    <w:rsid w:val="00C26A60"/>
    <w:rsid w:val="00C270B4"/>
    <w:rsid w:val="00C31707"/>
    <w:rsid w:val="00C321A7"/>
    <w:rsid w:val="00C326CA"/>
    <w:rsid w:val="00C327C9"/>
    <w:rsid w:val="00C34AF5"/>
    <w:rsid w:val="00C3600B"/>
    <w:rsid w:val="00C3736A"/>
    <w:rsid w:val="00C37991"/>
    <w:rsid w:val="00C4042F"/>
    <w:rsid w:val="00C4047E"/>
    <w:rsid w:val="00C40AD4"/>
    <w:rsid w:val="00C40C5A"/>
    <w:rsid w:val="00C41BB2"/>
    <w:rsid w:val="00C5003D"/>
    <w:rsid w:val="00C51CFF"/>
    <w:rsid w:val="00C5330F"/>
    <w:rsid w:val="00C5370E"/>
    <w:rsid w:val="00C53F0D"/>
    <w:rsid w:val="00C5634D"/>
    <w:rsid w:val="00C600C3"/>
    <w:rsid w:val="00C608AE"/>
    <w:rsid w:val="00C62AD9"/>
    <w:rsid w:val="00C63D72"/>
    <w:rsid w:val="00C64440"/>
    <w:rsid w:val="00C65132"/>
    <w:rsid w:val="00C65590"/>
    <w:rsid w:val="00C6669E"/>
    <w:rsid w:val="00C678E6"/>
    <w:rsid w:val="00C71120"/>
    <w:rsid w:val="00C73A25"/>
    <w:rsid w:val="00C74AA4"/>
    <w:rsid w:val="00C74BA6"/>
    <w:rsid w:val="00C76C76"/>
    <w:rsid w:val="00C7705C"/>
    <w:rsid w:val="00C775FA"/>
    <w:rsid w:val="00C777B4"/>
    <w:rsid w:val="00C779CE"/>
    <w:rsid w:val="00C77D77"/>
    <w:rsid w:val="00C828B2"/>
    <w:rsid w:val="00C83F07"/>
    <w:rsid w:val="00C84FBD"/>
    <w:rsid w:val="00C85D87"/>
    <w:rsid w:val="00C86157"/>
    <w:rsid w:val="00C869F8"/>
    <w:rsid w:val="00C878AA"/>
    <w:rsid w:val="00C900E8"/>
    <w:rsid w:val="00C913FD"/>
    <w:rsid w:val="00C93D74"/>
    <w:rsid w:val="00CA01E1"/>
    <w:rsid w:val="00CA0C53"/>
    <w:rsid w:val="00CA104A"/>
    <w:rsid w:val="00CA1A27"/>
    <w:rsid w:val="00CA1AB8"/>
    <w:rsid w:val="00CA1ED4"/>
    <w:rsid w:val="00CA3207"/>
    <w:rsid w:val="00CA4E9B"/>
    <w:rsid w:val="00CA7985"/>
    <w:rsid w:val="00CB03FD"/>
    <w:rsid w:val="00CB1F14"/>
    <w:rsid w:val="00CB50B4"/>
    <w:rsid w:val="00CB6083"/>
    <w:rsid w:val="00CB67AA"/>
    <w:rsid w:val="00CB6F7E"/>
    <w:rsid w:val="00CB77E6"/>
    <w:rsid w:val="00CB7915"/>
    <w:rsid w:val="00CC07D0"/>
    <w:rsid w:val="00CC2325"/>
    <w:rsid w:val="00CC2A84"/>
    <w:rsid w:val="00CC2D12"/>
    <w:rsid w:val="00CC5E55"/>
    <w:rsid w:val="00CC7BEC"/>
    <w:rsid w:val="00CD11D3"/>
    <w:rsid w:val="00CD1999"/>
    <w:rsid w:val="00CD4867"/>
    <w:rsid w:val="00CD4E28"/>
    <w:rsid w:val="00CD6A44"/>
    <w:rsid w:val="00CD6A91"/>
    <w:rsid w:val="00CD6C5B"/>
    <w:rsid w:val="00CE1559"/>
    <w:rsid w:val="00CE5AC8"/>
    <w:rsid w:val="00CF0226"/>
    <w:rsid w:val="00CF165A"/>
    <w:rsid w:val="00CF1AD1"/>
    <w:rsid w:val="00CF2D91"/>
    <w:rsid w:val="00CF2DED"/>
    <w:rsid w:val="00CF3149"/>
    <w:rsid w:val="00CF3922"/>
    <w:rsid w:val="00CF5F31"/>
    <w:rsid w:val="00CF76C3"/>
    <w:rsid w:val="00D00D90"/>
    <w:rsid w:val="00D01B87"/>
    <w:rsid w:val="00D0363A"/>
    <w:rsid w:val="00D044EB"/>
    <w:rsid w:val="00D0637B"/>
    <w:rsid w:val="00D06A2D"/>
    <w:rsid w:val="00D078A2"/>
    <w:rsid w:val="00D07DA8"/>
    <w:rsid w:val="00D101AF"/>
    <w:rsid w:val="00D12CED"/>
    <w:rsid w:val="00D12FC1"/>
    <w:rsid w:val="00D14412"/>
    <w:rsid w:val="00D14699"/>
    <w:rsid w:val="00D202F9"/>
    <w:rsid w:val="00D211DF"/>
    <w:rsid w:val="00D22513"/>
    <w:rsid w:val="00D2320E"/>
    <w:rsid w:val="00D24389"/>
    <w:rsid w:val="00D246FC"/>
    <w:rsid w:val="00D25077"/>
    <w:rsid w:val="00D260BE"/>
    <w:rsid w:val="00D27E3B"/>
    <w:rsid w:val="00D30EB2"/>
    <w:rsid w:val="00D3176B"/>
    <w:rsid w:val="00D32417"/>
    <w:rsid w:val="00D33170"/>
    <w:rsid w:val="00D35367"/>
    <w:rsid w:val="00D36190"/>
    <w:rsid w:val="00D36AAD"/>
    <w:rsid w:val="00D4066B"/>
    <w:rsid w:val="00D434EC"/>
    <w:rsid w:val="00D44DA8"/>
    <w:rsid w:val="00D45796"/>
    <w:rsid w:val="00D46216"/>
    <w:rsid w:val="00D46741"/>
    <w:rsid w:val="00D4746E"/>
    <w:rsid w:val="00D5061D"/>
    <w:rsid w:val="00D5199D"/>
    <w:rsid w:val="00D5349B"/>
    <w:rsid w:val="00D5487D"/>
    <w:rsid w:val="00D5686B"/>
    <w:rsid w:val="00D619D1"/>
    <w:rsid w:val="00D62C5B"/>
    <w:rsid w:val="00D630AF"/>
    <w:rsid w:val="00D63FE9"/>
    <w:rsid w:val="00D716D1"/>
    <w:rsid w:val="00D71DB1"/>
    <w:rsid w:val="00D73A19"/>
    <w:rsid w:val="00D73FF4"/>
    <w:rsid w:val="00D7550A"/>
    <w:rsid w:val="00D80B75"/>
    <w:rsid w:val="00D81397"/>
    <w:rsid w:val="00D81B56"/>
    <w:rsid w:val="00D82354"/>
    <w:rsid w:val="00D82511"/>
    <w:rsid w:val="00D82876"/>
    <w:rsid w:val="00D84D79"/>
    <w:rsid w:val="00D86038"/>
    <w:rsid w:val="00D86A8A"/>
    <w:rsid w:val="00D87DE1"/>
    <w:rsid w:val="00D91863"/>
    <w:rsid w:val="00D927A4"/>
    <w:rsid w:val="00D93456"/>
    <w:rsid w:val="00D93D59"/>
    <w:rsid w:val="00DA21DF"/>
    <w:rsid w:val="00DA2C57"/>
    <w:rsid w:val="00DA3557"/>
    <w:rsid w:val="00DA5565"/>
    <w:rsid w:val="00DA6DFC"/>
    <w:rsid w:val="00DB1395"/>
    <w:rsid w:val="00DB2650"/>
    <w:rsid w:val="00DB360C"/>
    <w:rsid w:val="00DB3D5B"/>
    <w:rsid w:val="00DB6C3B"/>
    <w:rsid w:val="00DB6D3F"/>
    <w:rsid w:val="00DB7023"/>
    <w:rsid w:val="00DC3735"/>
    <w:rsid w:val="00DC682F"/>
    <w:rsid w:val="00DD02A5"/>
    <w:rsid w:val="00DD112E"/>
    <w:rsid w:val="00DD2BEA"/>
    <w:rsid w:val="00DD30B0"/>
    <w:rsid w:val="00DD34CC"/>
    <w:rsid w:val="00DD3504"/>
    <w:rsid w:val="00DD5851"/>
    <w:rsid w:val="00DD73EC"/>
    <w:rsid w:val="00DD7A32"/>
    <w:rsid w:val="00DE0226"/>
    <w:rsid w:val="00DE4E6D"/>
    <w:rsid w:val="00DE6A9E"/>
    <w:rsid w:val="00DF296A"/>
    <w:rsid w:val="00DF48C8"/>
    <w:rsid w:val="00DF49F8"/>
    <w:rsid w:val="00DF59AB"/>
    <w:rsid w:val="00DF6D34"/>
    <w:rsid w:val="00E00A79"/>
    <w:rsid w:val="00E04163"/>
    <w:rsid w:val="00E045E8"/>
    <w:rsid w:val="00E04998"/>
    <w:rsid w:val="00E063BA"/>
    <w:rsid w:val="00E063F6"/>
    <w:rsid w:val="00E07C9F"/>
    <w:rsid w:val="00E1377A"/>
    <w:rsid w:val="00E14AF7"/>
    <w:rsid w:val="00E1517F"/>
    <w:rsid w:val="00E171E1"/>
    <w:rsid w:val="00E17B54"/>
    <w:rsid w:val="00E20691"/>
    <w:rsid w:val="00E20B07"/>
    <w:rsid w:val="00E212F1"/>
    <w:rsid w:val="00E225DC"/>
    <w:rsid w:val="00E24D08"/>
    <w:rsid w:val="00E25DE9"/>
    <w:rsid w:val="00E276C5"/>
    <w:rsid w:val="00E303BC"/>
    <w:rsid w:val="00E30EFF"/>
    <w:rsid w:val="00E31F93"/>
    <w:rsid w:val="00E338D2"/>
    <w:rsid w:val="00E341C2"/>
    <w:rsid w:val="00E3498C"/>
    <w:rsid w:val="00E3632E"/>
    <w:rsid w:val="00E373EA"/>
    <w:rsid w:val="00E410D5"/>
    <w:rsid w:val="00E41D8E"/>
    <w:rsid w:val="00E42D78"/>
    <w:rsid w:val="00E43133"/>
    <w:rsid w:val="00E44201"/>
    <w:rsid w:val="00E449AF"/>
    <w:rsid w:val="00E45309"/>
    <w:rsid w:val="00E51216"/>
    <w:rsid w:val="00E51C4E"/>
    <w:rsid w:val="00E540F2"/>
    <w:rsid w:val="00E56D40"/>
    <w:rsid w:val="00E57BB4"/>
    <w:rsid w:val="00E61782"/>
    <w:rsid w:val="00E64217"/>
    <w:rsid w:val="00E64C27"/>
    <w:rsid w:val="00E675BC"/>
    <w:rsid w:val="00E70677"/>
    <w:rsid w:val="00E72B67"/>
    <w:rsid w:val="00E73130"/>
    <w:rsid w:val="00E73EA7"/>
    <w:rsid w:val="00E74229"/>
    <w:rsid w:val="00E74981"/>
    <w:rsid w:val="00E7702D"/>
    <w:rsid w:val="00E77774"/>
    <w:rsid w:val="00E777A6"/>
    <w:rsid w:val="00E77831"/>
    <w:rsid w:val="00E77CCB"/>
    <w:rsid w:val="00E77CDA"/>
    <w:rsid w:val="00E81E89"/>
    <w:rsid w:val="00E82B28"/>
    <w:rsid w:val="00E82B4B"/>
    <w:rsid w:val="00E85E6E"/>
    <w:rsid w:val="00E862B0"/>
    <w:rsid w:val="00E8648F"/>
    <w:rsid w:val="00E92AD1"/>
    <w:rsid w:val="00E92B94"/>
    <w:rsid w:val="00E93565"/>
    <w:rsid w:val="00E95418"/>
    <w:rsid w:val="00EA261A"/>
    <w:rsid w:val="00EA313D"/>
    <w:rsid w:val="00EA527A"/>
    <w:rsid w:val="00EA5823"/>
    <w:rsid w:val="00EA6647"/>
    <w:rsid w:val="00EA6EBA"/>
    <w:rsid w:val="00EA76A0"/>
    <w:rsid w:val="00EB36CA"/>
    <w:rsid w:val="00EC1E57"/>
    <w:rsid w:val="00EC7EA3"/>
    <w:rsid w:val="00ED0FBB"/>
    <w:rsid w:val="00ED2ECD"/>
    <w:rsid w:val="00ED34B3"/>
    <w:rsid w:val="00ED4360"/>
    <w:rsid w:val="00ED4C75"/>
    <w:rsid w:val="00ED5B9D"/>
    <w:rsid w:val="00ED6A12"/>
    <w:rsid w:val="00EE1552"/>
    <w:rsid w:val="00EE35B2"/>
    <w:rsid w:val="00EE3EE7"/>
    <w:rsid w:val="00EE43E5"/>
    <w:rsid w:val="00EE4719"/>
    <w:rsid w:val="00EE6118"/>
    <w:rsid w:val="00EE7FC9"/>
    <w:rsid w:val="00EF0FE6"/>
    <w:rsid w:val="00EF4710"/>
    <w:rsid w:val="00F016B7"/>
    <w:rsid w:val="00F03760"/>
    <w:rsid w:val="00F110F5"/>
    <w:rsid w:val="00F113AA"/>
    <w:rsid w:val="00F11E47"/>
    <w:rsid w:val="00F13D27"/>
    <w:rsid w:val="00F1453A"/>
    <w:rsid w:val="00F14801"/>
    <w:rsid w:val="00F15BBC"/>
    <w:rsid w:val="00F17108"/>
    <w:rsid w:val="00F173EF"/>
    <w:rsid w:val="00F17A64"/>
    <w:rsid w:val="00F20195"/>
    <w:rsid w:val="00F216FB"/>
    <w:rsid w:val="00F217EC"/>
    <w:rsid w:val="00F236FE"/>
    <w:rsid w:val="00F23ECF"/>
    <w:rsid w:val="00F26F31"/>
    <w:rsid w:val="00F356BF"/>
    <w:rsid w:val="00F3693A"/>
    <w:rsid w:val="00F37A13"/>
    <w:rsid w:val="00F4153E"/>
    <w:rsid w:val="00F43750"/>
    <w:rsid w:val="00F437E9"/>
    <w:rsid w:val="00F442BF"/>
    <w:rsid w:val="00F4655D"/>
    <w:rsid w:val="00F4777C"/>
    <w:rsid w:val="00F517FB"/>
    <w:rsid w:val="00F51E7E"/>
    <w:rsid w:val="00F5253E"/>
    <w:rsid w:val="00F52DCF"/>
    <w:rsid w:val="00F543A5"/>
    <w:rsid w:val="00F57BE4"/>
    <w:rsid w:val="00F60AC0"/>
    <w:rsid w:val="00F60CCA"/>
    <w:rsid w:val="00F60F26"/>
    <w:rsid w:val="00F6405B"/>
    <w:rsid w:val="00F64A2D"/>
    <w:rsid w:val="00F6692F"/>
    <w:rsid w:val="00F670D1"/>
    <w:rsid w:val="00F67D05"/>
    <w:rsid w:val="00F70BC6"/>
    <w:rsid w:val="00F71477"/>
    <w:rsid w:val="00F71751"/>
    <w:rsid w:val="00F73CCA"/>
    <w:rsid w:val="00F75DA6"/>
    <w:rsid w:val="00F76FBF"/>
    <w:rsid w:val="00F81E20"/>
    <w:rsid w:val="00F82274"/>
    <w:rsid w:val="00F8485B"/>
    <w:rsid w:val="00F84A46"/>
    <w:rsid w:val="00F84D9D"/>
    <w:rsid w:val="00F84EC9"/>
    <w:rsid w:val="00F856C8"/>
    <w:rsid w:val="00F86E47"/>
    <w:rsid w:val="00F911B8"/>
    <w:rsid w:val="00F92EBC"/>
    <w:rsid w:val="00F947D7"/>
    <w:rsid w:val="00F94C93"/>
    <w:rsid w:val="00F9548C"/>
    <w:rsid w:val="00F97105"/>
    <w:rsid w:val="00FA07F4"/>
    <w:rsid w:val="00FA186E"/>
    <w:rsid w:val="00FA259D"/>
    <w:rsid w:val="00FA4B24"/>
    <w:rsid w:val="00FA5811"/>
    <w:rsid w:val="00FA5900"/>
    <w:rsid w:val="00FA6A55"/>
    <w:rsid w:val="00FA736C"/>
    <w:rsid w:val="00FB444E"/>
    <w:rsid w:val="00FB4768"/>
    <w:rsid w:val="00FB4C8E"/>
    <w:rsid w:val="00FB575E"/>
    <w:rsid w:val="00FB5EA2"/>
    <w:rsid w:val="00FB6F82"/>
    <w:rsid w:val="00FB775C"/>
    <w:rsid w:val="00FC1B14"/>
    <w:rsid w:val="00FC1F1D"/>
    <w:rsid w:val="00FC2D8E"/>
    <w:rsid w:val="00FC40C2"/>
    <w:rsid w:val="00FC5397"/>
    <w:rsid w:val="00FC652E"/>
    <w:rsid w:val="00FC6C6B"/>
    <w:rsid w:val="00FC6E70"/>
    <w:rsid w:val="00FC7379"/>
    <w:rsid w:val="00FD02C5"/>
    <w:rsid w:val="00FD04D7"/>
    <w:rsid w:val="00FD6A34"/>
    <w:rsid w:val="00FE20FB"/>
    <w:rsid w:val="00FE4A9E"/>
    <w:rsid w:val="00FE4F23"/>
    <w:rsid w:val="00FE6890"/>
    <w:rsid w:val="00FE76F1"/>
    <w:rsid w:val="00FF0D9A"/>
    <w:rsid w:val="00FF20D8"/>
    <w:rsid w:val="00FF3738"/>
    <w:rsid w:val="00FF44CB"/>
    <w:rsid w:val="00FF5BD6"/>
    <w:rsid w:val="00FF6FFD"/>
    <w:rsid w:val="00FF72B4"/>
    <w:rsid w:val="00FF7E62"/>
    <w:rsid w:val="00FF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70B380"/>
  <w15:docId w15:val="{C80532CA-9C1C-4926-8803-16D98D0C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E6D"/>
    <w:pPr>
      <w:widowControl w:val="0"/>
      <w:adjustRightInd w:val="0"/>
      <w:snapToGrid w:val="0"/>
      <w:spacing w:line="360" w:lineRule="auto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27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8227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82274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82274"/>
    <w:rPr>
      <w:sz w:val="18"/>
      <w:szCs w:val="18"/>
    </w:rPr>
  </w:style>
  <w:style w:type="character" w:customStyle="1" w:styleId="fontstyle01">
    <w:name w:val="fontstyle01"/>
    <w:basedOn w:val="DefaultParagraphFont"/>
    <w:rsid w:val="00A03786"/>
    <w:rPr>
      <w:rFonts w:ascii="AdvOT1ef757c0" w:hAnsi="AdvOT1ef757c0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FC1B1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C1B14"/>
    <w:rPr>
      <w:rFonts w:ascii="Calibri" w:eastAsia="SimSun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B63416"/>
    <w:pPr>
      <w:spacing w:line="240" w:lineRule="auto"/>
    </w:pPr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B63416"/>
    <w:rPr>
      <w:rFonts w:ascii="Calibri" w:eastAsia="SimSun" w:hAnsi="Calibri" w:cs="Calibri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FC1B1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rsid w:val="000B2ED1"/>
    <w:pPr>
      <w:widowControl/>
      <w:ind w:firstLineChars="200" w:firstLine="420"/>
      <w:jc w:val="left"/>
    </w:pPr>
    <w:rPr>
      <w:rFonts w:ascii="SimSun" w:hAnsi="SimSun" w:cs="SimSun"/>
      <w:kern w:val="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A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A55"/>
    <w:rPr>
      <w:sz w:val="18"/>
      <w:szCs w:val="18"/>
    </w:rPr>
  </w:style>
  <w:style w:type="character" w:customStyle="1" w:styleId="src">
    <w:name w:val="src"/>
    <w:basedOn w:val="DefaultParagraphFont"/>
    <w:rsid w:val="007B2A21"/>
  </w:style>
  <w:style w:type="character" w:customStyle="1" w:styleId="apple-converted-space">
    <w:name w:val="apple-converted-space"/>
    <w:basedOn w:val="DefaultParagraphFont"/>
    <w:rsid w:val="007B2A21"/>
  </w:style>
  <w:style w:type="character" w:styleId="CommentReference">
    <w:name w:val="annotation reference"/>
    <w:uiPriority w:val="99"/>
    <w:semiHidden/>
    <w:unhideWhenUsed/>
    <w:rsid w:val="004E63C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E63C7"/>
    <w:pPr>
      <w:ind w:leftChars="100" w:left="100" w:rightChars="100" w:right="100"/>
      <w:jc w:val="left"/>
    </w:pPr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E63C7"/>
    <w:rPr>
      <w:rFonts w:ascii="Times New Roman" w:eastAsia="SimSun" w:hAnsi="Times New Roman" w:cs="Times New Roman"/>
    </w:rPr>
  </w:style>
  <w:style w:type="character" w:customStyle="1" w:styleId="fontstyle21">
    <w:name w:val="fontstyle21"/>
    <w:basedOn w:val="DefaultParagraphFont"/>
    <w:rsid w:val="00757862"/>
    <w:rPr>
      <w:rFonts w:ascii="AdvPS586B" w:hAnsi="AdvPS586B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757862"/>
    <w:rPr>
      <w:rFonts w:ascii="AdvPS7DA6" w:hAnsi="AdvPS7DA6" w:hint="default"/>
      <w:b w:val="0"/>
      <w:bCs w:val="0"/>
      <w:i w:val="0"/>
      <w:iCs w:val="0"/>
      <w:color w:val="000000"/>
      <w:sz w:val="18"/>
      <w:szCs w:val="18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6136D0"/>
    <w:rPr>
      <w:rFonts w:cstheme="majorBidi"/>
      <w:sz w:val="20"/>
      <w:szCs w:val="20"/>
    </w:rPr>
  </w:style>
  <w:style w:type="paragraph" w:customStyle="1" w:styleId="a">
    <w:name w:val="表格"/>
    <w:basedOn w:val="Normal"/>
    <w:next w:val="Normal"/>
    <w:link w:val="Char"/>
    <w:qFormat/>
    <w:rsid w:val="008B6862"/>
    <w:pPr>
      <w:jc w:val="center"/>
    </w:pPr>
    <w:rPr>
      <w:rFonts w:cs="Times New Roman"/>
      <w:sz w:val="21"/>
      <w:szCs w:val="21"/>
    </w:rPr>
  </w:style>
  <w:style w:type="character" w:customStyle="1" w:styleId="Char">
    <w:name w:val="表格 Char"/>
    <w:aliases w:val="无间隔 Char"/>
    <w:basedOn w:val="DefaultParagraphFont"/>
    <w:link w:val="a"/>
    <w:locked/>
    <w:rsid w:val="008B6862"/>
    <w:rPr>
      <w:rFonts w:ascii="Times New Roman" w:eastAsia="SimSun" w:hAnsi="Times New Roman" w:cs="Times New Roman"/>
      <w:szCs w:val="21"/>
    </w:rPr>
  </w:style>
  <w:style w:type="table" w:styleId="TableGrid">
    <w:name w:val="Table Grid"/>
    <w:basedOn w:val="TableNormal"/>
    <w:rsid w:val="00B463D6"/>
    <w:rPr>
      <w:rFonts w:eastAsia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B2271D"/>
    <w:rPr>
      <w:rFonts w:ascii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271D"/>
    <w:rPr>
      <w:rFonts w:ascii="SimSun" w:eastAsia="SimSun" w:hAnsi="Times New Roman"/>
      <w:sz w:val="18"/>
      <w:szCs w:val="18"/>
    </w:rPr>
  </w:style>
  <w:style w:type="character" w:customStyle="1" w:styleId="a0">
    <w:name w:val="表格内容 字符"/>
    <w:link w:val="a1"/>
    <w:rsid w:val="006136D0"/>
    <w:rPr>
      <w:rFonts w:ascii="Times New Roman" w:hAnsi="Times New Roman" w:cs="Arial"/>
      <w:szCs w:val="21"/>
    </w:rPr>
  </w:style>
  <w:style w:type="paragraph" w:customStyle="1" w:styleId="a1">
    <w:name w:val="表格内容"/>
    <w:basedOn w:val="Normal"/>
    <w:link w:val="a0"/>
    <w:qFormat/>
    <w:rsid w:val="006136D0"/>
    <w:pPr>
      <w:widowControl/>
      <w:spacing w:line="240" w:lineRule="auto"/>
      <w:jc w:val="center"/>
    </w:pPr>
    <w:rPr>
      <w:rFonts w:eastAsiaTheme="minorEastAsia" w:cs="Arial"/>
      <w:sz w:val="21"/>
      <w:szCs w:val="21"/>
    </w:rPr>
  </w:style>
  <w:style w:type="paragraph" w:customStyle="1" w:styleId="WXBodyText">
    <w:name w:val="WX Body Text"/>
    <w:link w:val="WXBodyTextChar"/>
    <w:rsid w:val="009F4190"/>
    <w:pPr>
      <w:snapToGrid w:val="0"/>
      <w:spacing w:before="120" w:after="120"/>
      <w:ind w:left="720"/>
      <w:jc w:val="both"/>
    </w:pPr>
    <w:rPr>
      <w:rFonts w:ascii="Times New Roman" w:eastAsia="SimSun" w:hAnsi="Times New Roman" w:cs="Times New Roman"/>
      <w:bCs/>
      <w:kern w:val="32"/>
      <w:sz w:val="24"/>
      <w:szCs w:val="24"/>
    </w:rPr>
  </w:style>
  <w:style w:type="character" w:customStyle="1" w:styleId="WXBodyTextChar">
    <w:name w:val="WX Body Text Char"/>
    <w:link w:val="WXBodyText"/>
    <w:qFormat/>
    <w:rsid w:val="009F4190"/>
    <w:rPr>
      <w:rFonts w:ascii="Times New Roman" w:eastAsia="SimSun" w:hAnsi="Times New Roman" w:cs="Times New Roman"/>
      <w:bCs/>
      <w:kern w:val="32"/>
      <w:sz w:val="24"/>
      <w:szCs w:val="24"/>
    </w:rPr>
  </w:style>
  <w:style w:type="paragraph" w:customStyle="1" w:styleId="WXTableData">
    <w:name w:val="WX Table Data"/>
    <w:next w:val="WXBodyText"/>
    <w:rsid w:val="006B1977"/>
    <w:pPr>
      <w:snapToGrid w:val="0"/>
      <w:spacing w:before="60" w:after="60"/>
      <w:jc w:val="center"/>
    </w:pPr>
    <w:rPr>
      <w:rFonts w:ascii="Times New Roman" w:eastAsia="SimSun" w:hAnsi="Times New Roman" w:cs="Arial"/>
      <w:bCs/>
      <w:kern w:val="32"/>
      <w:sz w:val="20"/>
      <w:szCs w:val="20"/>
    </w:rPr>
  </w:style>
  <w:style w:type="paragraph" w:customStyle="1" w:styleId="tgt">
    <w:name w:val="tgt"/>
    <w:basedOn w:val="Normal"/>
    <w:rsid w:val="00D63FE9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7A9"/>
    <w:pPr>
      <w:spacing w:line="240" w:lineRule="auto"/>
      <w:ind w:leftChars="0" w:left="0" w:rightChars="0" w:right="0"/>
    </w:pPr>
    <w:rPr>
      <w:rFonts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7A9"/>
    <w:rPr>
      <w:rFonts w:ascii="Times New Roman" w:eastAsia="SimSun" w:hAnsi="Times New Roman" w:cs="Times New Roman"/>
      <w:b/>
      <w:bCs/>
      <w:sz w:val="24"/>
    </w:rPr>
  </w:style>
  <w:style w:type="character" w:customStyle="1" w:styleId="tgt1">
    <w:name w:val="tgt1"/>
    <w:basedOn w:val="DefaultParagraphFont"/>
    <w:rsid w:val="000A12E0"/>
  </w:style>
  <w:style w:type="character" w:customStyle="1" w:styleId="tran">
    <w:name w:val="tran"/>
    <w:basedOn w:val="DefaultParagraphFont"/>
    <w:rsid w:val="007F060B"/>
  </w:style>
  <w:style w:type="character" w:customStyle="1" w:styleId="CaptionChar">
    <w:name w:val="Caption Char"/>
    <w:link w:val="Caption"/>
    <w:uiPriority w:val="35"/>
    <w:rsid w:val="006136D0"/>
    <w:rPr>
      <w:rFonts w:ascii="Times New Roman" w:eastAsia="SimSun" w:hAnsi="Times New Roman" w:cstheme="majorBidi"/>
      <w:sz w:val="20"/>
      <w:szCs w:val="20"/>
    </w:rPr>
  </w:style>
  <w:style w:type="paragraph" w:styleId="Revision">
    <w:name w:val="Revision"/>
    <w:hidden/>
    <w:uiPriority w:val="99"/>
    <w:semiHidden/>
    <w:rsid w:val="006D0002"/>
    <w:rPr>
      <w:rFonts w:ascii="Times New Roman" w:eastAsia="SimSun" w:hAnsi="Times New Roman"/>
      <w:sz w:val="24"/>
    </w:rPr>
  </w:style>
  <w:style w:type="character" w:customStyle="1" w:styleId="transsent">
    <w:name w:val="transsent"/>
    <w:basedOn w:val="DefaultParagraphFont"/>
    <w:rsid w:val="003355E9"/>
  </w:style>
  <w:style w:type="character" w:styleId="Strong">
    <w:name w:val="Strong"/>
    <w:aliases w:val="不空格 正文"/>
    <w:basedOn w:val="DefaultParagraphFont"/>
    <w:uiPriority w:val="22"/>
    <w:qFormat/>
    <w:rsid w:val="00761C94"/>
    <w:rPr>
      <w:rFonts w:ascii="Times New Roman" w:hAnsi="Times New Roman"/>
      <w:b w:val="0"/>
      <w:bCs/>
      <w:i w:val="0"/>
      <w:sz w:val="24"/>
    </w:rPr>
  </w:style>
  <w:style w:type="paragraph" w:customStyle="1" w:styleId="MDPI16affiliation">
    <w:name w:val="MDPI_1.6_affiliation"/>
    <w:qFormat/>
    <w:rsid w:val="003060AA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5D2"/>
    <w:pPr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5D2"/>
    <w:rPr>
      <w:rFonts w:ascii="Times New Roman" w:eastAsia="SimSun" w:hAnsi="Times New Roman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3505D2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3505D2"/>
  </w:style>
  <w:style w:type="paragraph" w:customStyle="1" w:styleId="MDPI13authornames">
    <w:name w:val="MDPI_1.3_authornames"/>
    <w:next w:val="Normal"/>
    <w:qFormat/>
    <w:rsid w:val="00073E5B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0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3103">
          <w:marLeft w:val="27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EC312-7F8D-4136-BB5D-AE65EAA61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</dc:creator>
  <cp:lastModifiedBy>Yamuna R.</cp:lastModifiedBy>
  <cp:revision>29</cp:revision>
  <dcterms:created xsi:type="dcterms:W3CDTF">2021-05-05T13:45:00Z</dcterms:created>
  <dcterms:modified xsi:type="dcterms:W3CDTF">2021-10-22T05:44:00Z</dcterms:modified>
</cp:coreProperties>
</file>