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529090" w14:textId="6FCC73A5" w:rsidR="00244D16" w:rsidRPr="00F02011" w:rsidRDefault="00244D16" w:rsidP="00244D16">
      <w:pPr>
        <w:pStyle w:val="Heading3"/>
      </w:pPr>
      <w:r>
        <w:t xml:space="preserve">Additional </w:t>
      </w:r>
      <w:r w:rsidRPr="00F02011">
        <w:t xml:space="preserve">Table </w:t>
      </w:r>
      <w:r w:rsidR="0017520B">
        <w:t>1</w:t>
      </w:r>
      <w:r w:rsidRPr="00F02011">
        <w:t xml:space="preserve">. </w:t>
      </w:r>
      <w:r w:rsidR="0037198B">
        <w:t>Administered NST regimens per breast cancer subtype.</w:t>
      </w:r>
    </w:p>
    <w:tbl>
      <w:tblPr>
        <w:tblStyle w:val="TableGrid1"/>
        <w:tblW w:w="5000" w:type="pct"/>
        <w:tblInd w:w="0" w:type="dxa"/>
        <w:tblLook w:val="04A0" w:firstRow="1" w:lastRow="0" w:firstColumn="1" w:lastColumn="0" w:noHBand="0" w:noVBand="1"/>
      </w:tblPr>
      <w:tblGrid>
        <w:gridCol w:w="1129"/>
        <w:gridCol w:w="8221"/>
      </w:tblGrid>
      <w:tr w:rsidR="001C177B" w:rsidRPr="00F02011" w14:paraId="0F6F23D8" w14:textId="77777777" w:rsidTr="001C177B">
        <w:trPr>
          <w:trHeight w:val="174"/>
        </w:trPr>
        <w:tc>
          <w:tcPr>
            <w:tcW w:w="604" w:type="pct"/>
            <w:tcBorders>
              <w:bottom w:val="single" w:sz="4" w:space="0" w:color="auto"/>
              <w:right w:val="single" w:sz="4" w:space="0" w:color="auto"/>
            </w:tcBorders>
          </w:tcPr>
          <w:p w14:paraId="7380D48D" w14:textId="55FA78E6" w:rsidR="001C177B" w:rsidRPr="00F02011" w:rsidRDefault="001C177B" w:rsidP="00244D16">
            <w:pPr>
              <w:spacing w:before="0" w:line="240" w:lineRule="auto"/>
              <w:rPr>
                <w:rFonts w:ascii="Calibri" w:eastAsia="Times New Roman" w:hAnsi="Calibri" w:cs="Calibri"/>
                <w:b/>
                <w:bCs/>
                <w:sz w:val="18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hd w:val="clear" w:color="auto" w:fill="FFFFFF"/>
              </w:rPr>
              <w:t>Subtype</w:t>
            </w:r>
          </w:p>
        </w:tc>
        <w:tc>
          <w:tcPr>
            <w:tcW w:w="4396" w:type="pct"/>
            <w:tcBorders>
              <w:left w:val="single" w:sz="4" w:space="0" w:color="auto"/>
              <w:bottom w:val="single" w:sz="4" w:space="0" w:color="auto"/>
            </w:tcBorders>
          </w:tcPr>
          <w:p w14:paraId="00A351E2" w14:textId="49AA3FC4" w:rsidR="001C177B" w:rsidRPr="00F02011" w:rsidRDefault="001C177B" w:rsidP="00244D16">
            <w:pPr>
              <w:spacing w:before="0" w:line="240" w:lineRule="auto"/>
              <w:rPr>
                <w:rFonts w:ascii="Calibri" w:eastAsia="Times New Roman" w:hAnsi="Calibri" w:cs="Calibri"/>
                <w:b/>
                <w:iCs/>
                <w:sz w:val="18"/>
                <w:shd w:val="clear" w:color="auto" w:fill="FFFFFF"/>
                <w:vertAlign w:val="subscript"/>
              </w:rPr>
            </w:pPr>
            <w:r>
              <w:rPr>
                <w:rFonts w:ascii="Calibri" w:eastAsia="Times New Roman" w:hAnsi="Calibri" w:cs="Calibri"/>
                <w:b/>
                <w:iCs/>
                <w:sz w:val="18"/>
                <w:shd w:val="clear" w:color="auto" w:fill="FFFFFF"/>
              </w:rPr>
              <w:t>Regimen</w:t>
            </w:r>
          </w:p>
        </w:tc>
      </w:tr>
      <w:tr w:rsidR="001C177B" w:rsidRPr="00F02011" w14:paraId="514C1E27" w14:textId="77777777" w:rsidTr="001C177B">
        <w:trPr>
          <w:trHeight w:val="269"/>
        </w:trPr>
        <w:tc>
          <w:tcPr>
            <w:tcW w:w="604" w:type="pct"/>
            <w:tcBorders>
              <w:right w:val="single" w:sz="4" w:space="0" w:color="auto"/>
            </w:tcBorders>
          </w:tcPr>
          <w:p w14:paraId="2E6B310D" w14:textId="34722479" w:rsidR="001C177B" w:rsidRDefault="001C177B" w:rsidP="00244D16">
            <w:pPr>
              <w:spacing w:before="0" w:line="240" w:lineRule="auto"/>
              <w:rPr>
                <w:rFonts w:ascii="Calibri" w:eastAsia="Times New Roman" w:hAnsi="Calibri" w:cs="Calibri"/>
                <w:b/>
                <w:sz w:val="18"/>
                <w:szCs w:val="18"/>
                <w:shd w:val="clear" w:color="auto" w:fill="FFFFFF"/>
              </w:rPr>
            </w:pPr>
            <w:r w:rsidRPr="001C177B">
              <w:rPr>
                <w:rFonts w:ascii="Calibri" w:eastAsia="Times New Roman" w:hAnsi="Calibri" w:cs="Calibri"/>
                <w:b/>
                <w:sz w:val="18"/>
                <w:szCs w:val="18"/>
                <w:shd w:val="clear" w:color="auto" w:fill="FFFFFF"/>
              </w:rPr>
              <w:t>ER+/HER</w:t>
            </w:r>
            <w:r>
              <w:rPr>
                <w:rFonts w:ascii="Calibri" w:eastAsia="Times New Roman" w:hAnsi="Calibri" w:cs="Calibri"/>
                <w:b/>
                <w:sz w:val="18"/>
                <w:szCs w:val="18"/>
                <w:shd w:val="clear" w:color="auto" w:fill="FFFFFF"/>
              </w:rPr>
              <w:t>2</w:t>
            </w:r>
            <w:r w:rsidR="007D3CF1">
              <w:rPr>
                <w:rFonts w:ascii="Calibri" w:eastAsia="Times New Roman" w:hAnsi="Calibri" w:cs="Calibri"/>
                <w:b/>
                <w:sz w:val="18"/>
                <w:szCs w:val="18"/>
                <w:shd w:val="clear" w:color="auto" w:fill="FFFFFF"/>
              </w:rPr>
              <w:t>-</w:t>
            </w:r>
          </w:p>
          <w:p w14:paraId="0D0C5624" w14:textId="3DE251DC" w:rsidR="001C177B" w:rsidRDefault="001C177B" w:rsidP="00244D16">
            <w:pPr>
              <w:spacing w:before="0" w:line="240" w:lineRule="auto"/>
              <w:rPr>
                <w:rFonts w:ascii="Calibri" w:eastAsia="Times New Roman" w:hAnsi="Calibri" w:cs="Calibri"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shd w:val="clear" w:color="auto" w:fill="FFFFFF"/>
              </w:rPr>
              <w:t>(n=33)</w:t>
            </w:r>
          </w:p>
        </w:tc>
        <w:tc>
          <w:tcPr>
            <w:tcW w:w="4396" w:type="pct"/>
            <w:tcBorders>
              <w:left w:val="single" w:sz="4" w:space="0" w:color="auto"/>
            </w:tcBorders>
          </w:tcPr>
          <w:p w14:paraId="7271B8F4" w14:textId="3FD9CD6B" w:rsidR="001C177B" w:rsidRDefault="001C177B" w:rsidP="00244D16">
            <w:pPr>
              <w:spacing w:before="0" w:line="240" w:lineRule="auto"/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</w:pPr>
            <w:r w:rsidRPr="001C177B"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>AC-</w:t>
            </w:r>
            <w:r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>docetaxel</w:t>
            </w:r>
            <w:r w:rsidR="007D3CF1"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 xml:space="preserve"> (n=24</w:t>
            </w:r>
            <w:r w:rsidRPr="001C177B"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>)</w:t>
            </w:r>
            <w:r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  <w:br/>
              <w:t>Four 3-weekly cycles of doxorubicin and cyclophosphamide followed by four 3-weekly cycles of docetaxel.</w:t>
            </w:r>
          </w:p>
          <w:p w14:paraId="39EF96C5" w14:textId="45444511" w:rsidR="001C177B" w:rsidRPr="001C177B" w:rsidRDefault="001C177B" w:rsidP="00244D16">
            <w:pPr>
              <w:spacing w:before="0" w:line="240" w:lineRule="auto"/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>TAC (n=8)</w:t>
            </w:r>
          </w:p>
          <w:p w14:paraId="1ADB621F" w14:textId="51387E9A" w:rsidR="001C177B" w:rsidRDefault="001C177B" w:rsidP="00244D16">
            <w:pPr>
              <w:spacing w:before="0" w:line="240" w:lineRule="auto"/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  <w:t>Six 3-weekly cycles of docetaxel, doxorubicin and cyclophosphamide.</w:t>
            </w:r>
          </w:p>
          <w:p w14:paraId="06507C4E" w14:textId="6CF998AF" w:rsidR="001C177B" w:rsidRDefault="0037198B" w:rsidP="00244D16">
            <w:pPr>
              <w:spacing w:before="0" w:line="240" w:lineRule="auto"/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>Docetaxel and cyclophosphamide</w:t>
            </w:r>
            <w:r w:rsidR="001C177B"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 xml:space="preserve"> (n=1)</w:t>
            </w:r>
          </w:p>
          <w:p w14:paraId="1842290B" w14:textId="77777777" w:rsidR="001C177B" w:rsidRDefault="00537DFD" w:rsidP="00244D16">
            <w:pPr>
              <w:spacing w:before="0" w:line="240" w:lineRule="auto"/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  <w:t>Four 3-weekly cycles of d</w:t>
            </w:r>
            <w:r w:rsidR="001C177B"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  <w:t>ocetaxel and cyclophosphamide.</w:t>
            </w:r>
          </w:p>
          <w:p w14:paraId="2D51604C" w14:textId="7B521D7C" w:rsidR="007D3CF1" w:rsidRPr="001C177B" w:rsidRDefault="007D3CF1" w:rsidP="00244D16">
            <w:pPr>
              <w:spacing w:before="0" w:line="240" w:lineRule="auto"/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</w:pPr>
          </w:p>
        </w:tc>
      </w:tr>
      <w:tr w:rsidR="001C177B" w:rsidRPr="00F02011" w14:paraId="556CE68F" w14:textId="77777777" w:rsidTr="001C177B">
        <w:trPr>
          <w:trHeight w:val="269"/>
        </w:trPr>
        <w:tc>
          <w:tcPr>
            <w:tcW w:w="604" w:type="pct"/>
            <w:tcBorders>
              <w:right w:val="single" w:sz="4" w:space="0" w:color="auto"/>
            </w:tcBorders>
          </w:tcPr>
          <w:p w14:paraId="1F948E77" w14:textId="77777777" w:rsidR="001C177B" w:rsidRDefault="001C177B" w:rsidP="001C177B">
            <w:pPr>
              <w:spacing w:before="0" w:line="240" w:lineRule="auto"/>
              <w:rPr>
                <w:rFonts w:ascii="Calibri" w:eastAsia="Times New Roman" w:hAnsi="Calibri" w:cs="Calibri"/>
                <w:sz w:val="18"/>
                <w:szCs w:val="18"/>
                <w:shd w:val="clear" w:color="auto" w:fill="FFFFFF"/>
              </w:rPr>
            </w:pPr>
            <w:r w:rsidRPr="001C177B">
              <w:rPr>
                <w:rFonts w:ascii="Calibri" w:eastAsia="Times New Roman" w:hAnsi="Calibri" w:cs="Calibri"/>
                <w:b/>
                <w:sz w:val="18"/>
                <w:szCs w:val="18"/>
                <w:shd w:val="clear" w:color="auto" w:fill="FFFFFF"/>
              </w:rPr>
              <w:t>HER2+</w:t>
            </w:r>
          </w:p>
          <w:p w14:paraId="585C0B5F" w14:textId="41F2EDAB" w:rsidR="001C177B" w:rsidRDefault="001C177B" w:rsidP="001C177B">
            <w:pPr>
              <w:spacing w:before="0" w:line="240" w:lineRule="auto"/>
              <w:rPr>
                <w:rFonts w:ascii="Calibri" w:eastAsia="Times New Roman" w:hAnsi="Calibri" w:cs="Calibri"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shd w:val="clear" w:color="auto" w:fill="FFFFFF"/>
              </w:rPr>
              <w:t>(n=16)</w:t>
            </w:r>
          </w:p>
        </w:tc>
        <w:tc>
          <w:tcPr>
            <w:tcW w:w="4396" w:type="pct"/>
            <w:tcBorders>
              <w:left w:val="single" w:sz="4" w:space="0" w:color="auto"/>
            </w:tcBorders>
          </w:tcPr>
          <w:p w14:paraId="7D3375AF" w14:textId="40132DE6" w:rsidR="00537DFD" w:rsidRDefault="00537DFD" w:rsidP="00537DFD">
            <w:pPr>
              <w:spacing w:before="0" w:line="240" w:lineRule="auto"/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>AC-docetaxel and trastuzumab (n=7)</w:t>
            </w:r>
          </w:p>
          <w:p w14:paraId="3A36BBAD" w14:textId="301DFF90" w:rsidR="00537DFD" w:rsidRDefault="00537DFD" w:rsidP="00537DFD">
            <w:pPr>
              <w:spacing w:before="0" w:line="240" w:lineRule="auto"/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  <w:t>Four 3-weekly cycles of doxorubicin and cyclophosphamide followed by twelve weekly cycles of docetaxel and trastuzumab.</w:t>
            </w:r>
          </w:p>
          <w:p w14:paraId="15710C19" w14:textId="2C1C6428" w:rsidR="00537DFD" w:rsidRDefault="00537DFD" w:rsidP="00537DFD">
            <w:pPr>
              <w:spacing w:before="0" w:line="240" w:lineRule="auto"/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>AC-docetaxel and trastuzumab (n=5)</w:t>
            </w:r>
          </w:p>
          <w:p w14:paraId="2CE9E33D" w14:textId="77777777" w:rsidR="00537DFD" w:rsidRDefault="00537DFD" w:rsidP="00537DFD">
            <w:pPr>
              <w:spacing w:before="0" w:line="240" w:lineRule="auto"/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  <w:t>Four 3-weekly cycles of doxorubicin and cyclophosphamide followed by twelve weekly cycles of docetaxel and trastuzumab.</w:t>
            </w:r>
          </w:p>
          <w:p w14:paraId="09E2070A" w14:textId="4A41778D" w:rsidR="00537DFD" w:rsidRDefault="005B64C4" w:rsidP="00537DFD">
            <w:pPr>
              <w:spacing w:before="0" w:line="240" w:lineRule="auto"/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>Docetaxel, trastuzumab and pertuzumab (n=3)</w:t>
            </w:r>
          </w:p>
          <w:p w14:paraId="4C9430AB" w14:textId="03192E3B" w:rsidR="005B64C4" w:rsidRDefault="005B64C4" w:rsidP="00537DFD">
            <w:pPr>
              <w:spacing w:before="0" w:line="240" w:lineRule="auto"/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  <w:t>Six 3-weekly cycles of docetaxel, trastuzumab and pertuzumab.</w:t>
            </w:r>
          </w:p>
          <w:p w14:paraId="780F325F" w14:textId="343A73F2" w:rsidR="005B64C4" w:rsidRPr="005B64C4" w:rsidRDefault="007D3CF1" w:rsidP="00537DFD">
            <w:pPr>
              <w:spacing w:before="0" w:line="240" w:lineRule="auto"/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>C</w:t>
            </w:r>
            <w:r w:rsidRPr="007D3CF1"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>arboplatin, paclitaxel, trastuzumab and pertuzumab</w:t>
            </w:r>
            <w:r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 xml:space="preserve"> </w:t>
            </w:r>
            <w:r w:rsidR="005B64C4" w:rsidRPr="005B64C4"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>(n=1)</w:t>
            </w:r>
          </w:p>
          <w:p w14:paraId="48CAE4A2" w14:textId="55DF87C8" w:rsidR="005B64C4" w:rsidRPr="005B64C4" w:rsidRDefault="005B64C4" w:rsidP="00537DFD">
            <w:pPr>
              <w:spacing w:before="0" w:line="240" w:lineRule="auto"/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  <w:t>Nine 3-w</w:t>
            </w:r>
            <w:r w:rsidR="009D2AAD"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  <w:t xml:space="preserve">eekly cycles of carboplatin, </w:t>
            </w:r>
            <w:r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  <w:t>paclitaxel</w:t>
            </w:r>
            <w:r w:rsidR="009D2AAD"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  <w:t>, trastuzumab and pertuzumab.</w:t>
            </w:r>
          </w:p>
          <w:p w14:paraId="5E2D2469" w14:textId="77777777" w:rsidR="001C177B" w:rsidRDefault="001C177B" w:rsidP="001C177B">
            <w:pPr>
              <w:spacing w:before="0" w:line="240" w:lineRule="auto"/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</w:pPr>
          </w:p>
        </w:tc>
      </w:tr>
      <w:tr w:rsidR="001C177B" w:rsidRPr="00F02011" w14:paraId="05E6B2A0" w14:textId="77777777" w:rsidTr="001C177B">
        <w:trPr>
          <w:trHeight w:val="269"/>
        </w:trPr>
        <w:tc>
          <w:tcPr>
            <w:tcW w:w="604" w:type="pct"/>
            <w:tcBorders>
              <w:right w:val="single" w:sz="4" w:space="0" w:color="auto"/>
            </w:tcBorders>
          </w:tcPr>
          <w:p w14:paraId="1A393522" w14:textId="77777777" w:rsidR="001C177B" w:rsidRDefault="001C177B" w:rsidP="001C177B">
            <w:pPr>
              <w:spacing w:before="0" w:line="240" w:lineRule="auto"/>
              <w:rPr>
                <w:rFonts w:ascii="Calibri" w:eastAsia="Times New Roman" w:hAnsi="Calibri" w:cs="Calibri"/>
                <w:sz w:val="18"/>
                <w:szCs w:val="18"/>
                <w:shd w:val="clear" w:color="auto" w:fill="FFFFFF"/>
              </w:rPr>
            </w:pPr>
            <w:r w:rsidRPr="001C177B">
              <w:rPr>
                <w:rFonts w:ascii="Calibri" w:eastAsia="Times New Roman" w:hAnsi="Calibri" w:cs="Calibri"/>
                <w:b/>
                <w:sz w:val="18"/>
                <w:szCs w:val="18"/>
                <w:shd w:val="clear" w:color="auto" w:fill="FFFFFF"/>
              </w:rPr>
              <w:t>TN</w:t>
            </w:r>
            <w:r>
              <w:rPr>
                <w:rFonts w:ascii="Calibri" w:eastAsia="Times New Roman" w:hAnsi="Calibri" w:cs="Calibri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2FE7B517" w14:textId="4141F3F7" w:rsidR="001C177B" w:rsidRDefault="001C177B" w:rsidP="001C177B">
            <w:pPr>
              <w:spacing w:before="0" w:line="240" w:lineRule="auto"/>
              <w:rPr>
                <w:rFonts w:ascii="Calibri" w:eastAsia="Times New Roman" w:hAnsi="Calibri" w:cs="Calibri"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shd w:val="clear" w:color="auto" w:fill="FFFFFF"/>
              </w:rPr>
              <w:t>(n=20)</w:t>
            </w:r>
          </w:p>
        </w:tc>
        <w:tc>
          <w:tcPr>
            <w:tcW w:w="4396" w:type="pct"/>
            <w:tcBorders>
              <w:left w:val="single" w:sz="4" w:space="0" w:color="auto"/>
            </w:tcBorders>
          </w:tcPr>
          <w:p w14:paraId="1C238432" w14:textId="77777777" w:rsidR="001C177B" w:rsidRDefault="00537DFD" w:rsidP="001C177B">
            <w:pPr>
              <w:spacing w:before="0" w:line="240" w:lineRule="auto"/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</w:pPr>
            <w:r w:rsidRPr="001C177B"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>AC-</w:t>
            </w:r>
            <w:r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>paclitaxel</w:t>
            </w:r>
            <w:r w:rsidRPr="001C177B"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 xml:space="preserve"> (</w:t>
            </w:r>
            <w:r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>n=15</w:t>
            </w:r>
            <w:r w:rsidRPr="001C177B"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>)</w:t>
            </w:r>
            <w:r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  <w:br/>
              <w:t>Four 3-weekly cycles of doxorubicin and cyclophosphamide followed by twelve weekly cycles of paclitaxel.</w:t>
            </w:r>
          </w:p>
          <w:p w14:paraId="5941092A" w14:textId="02447AF3" w:rsidR="00537DFD" w:rsidRPr="001C177B" w:rsidRDefault="00537DFD" w:rsidP="00537DFD">
            <w:pPr>
              <w:spacing w:before="0" w:line="240" w:lineRule="auto"/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>TAC (n=4)</w:t>
            </w:r>
            <w:bookmarkStart w:id="0" w:name="_GoBack"/>
            <w:bookmarkEnd w:id="0"/>
          </w:p>
          <w:p w14:paraId="2F096E4B" w14:textId="77777777" w:rsidR="00537DFD" w:rsidRDefault="00537DFD" w:rsidP="00537DFD">
            <w:pPr>
              <w:spacing w:before="0" w:line="240" w:lineRule="auto"/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  <w:t>Six 3-weekly cycles of docetaxel, doxorubicin and cyclophosphamide.</w:t>
            </w:r>
          </w:p>
          <w:p w14:paraId="756185B7" w14:textId="54DA8831" w:rsidR="00537DFD" w:rsidRDefault="009D2AAD" w:rsidP="001C177B">
            <w:pPr>
              <w:spacing w:before="0" w:line="240" w:lineRule="auto"/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</w:pPr>
            <w:r w:rsidRPr="009D2AAD">
              <w:rPr>
                <w:rFonts w:ascii="Calibri" w:eastAsia="Times New Roman" w:hAnsi="Calibri" w:cs="Calibri"/>
                <w:b/>
                <w:i/>
                <w:iCs/>
                <w:sz w:val="18"/>
                <w:szCs w:val="18"/>
                <w:shd w:val="clear" w:color="auto" w:fill="FFFFFF"/>
              </w:rPr>
              <w:t>Carboplatin and paclitaxel-AC (n=1)</w:t>
            </w:r>
          </w:p>
          <w:p w14:paraId="5EA79DD6" w14:textId="47FEBF85" w:rsidR="009D2AAD" w:rsidRPr="009D2AAD" w:rsidRDefault="009D2AAD" w:rsidP="001C177B">
            <w:pPr>
              <w:spacing w:before="0" w:line="240" w:lineRule="auto"/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  <w:t>Four 3-weekly cycles of carboplatin and paclitaxel followed by four 2-weekly cycles of doxorubicin and cyclophosphamide.</w:t>
            </w:r>
          </w:p>
          <w:p w14:paraId="671AF79D" w14:textId="66375FC2" w:rsidR="009D2AAD" w:rsidRDefault="009D2AAD" w:rsidP="001C177B">
            <w:pPr>
              <w:spacing w:before="0" w:line="240" w:lineRule="auto"/>
              <w:rPr>
                <w:rFonts w:ascii="Calibri" w:eastAsia="Times New Roman" w:hAnsi="Calibri" w:cs="Calibri"/>
                <w:iCs/>
                <w:sz w:val="18"/>
                <w:szCs w:val="18"/>
                <w:shd w:val="clear" w:color="auto" w:fill="FFFFFF"/>
              </w:rPr>
            </w:pPr>
          </w:p>
        </w:tc>
      </w:tr>
    </w:tbl>
    <w:p w14:paraId="3878F245" w14:textId="52BF4DF1" w:rsidR="00244D16" w:rsidRPr="0037198B" w:rsidRDefault="0037198B" w:rsidP="0037198B">
      <w:pPr>
        <w:pStyle w:val="Heading3"/>
        <w:rPr>
          <w:rFonts w:ascii="Calibri" w:hAnsi="Calibri" w:cs="Calibri"/>
          <w:bCs/>
          <w:iCs/>
          <w:sz w:val="18"/>
          <w:szCs w:val="18"/>
        </w:rPr>
      </w:pPr>
      <w:r>
        <w:rPr>
          <w:rFonts w:ascii="Calibri" w:hAnsi="Calibri" w:cs="Calibri"/>
          <w:bCs/>
          <w:iCs/>
          <w:sz w:val="18"/>
          <w:szCs w:val="18"/>
        </w:rPr>
        <w:t xml:space="preserve">AC, doxorubicin and cyclophosphamide; </w:t>
      </w:r>
      <w:r w:rsidR="0088309F" w:rsidRPr="0088309F">
        <w:rPr>
          <w:rFonts w:ascii="Calibri" w:hAnsi="Calibri" w:cs="Calibri"/>
          <w:bCs/>
          <w:iCs/>
          <w:sz w:val="18"/>
          <w:szCs w:val="18"/>
        </w:rPr>
        <w:t>ER, estrogen receptor</w:t>
      </w:r>
      <w:r w:rsidR="0088309F">
        <w:rPr>
          <w:rFonts w:ascii="Calibri" w:hAnsi="Calibri" w:cs="Calibri"/>
          <w:bCs/>
          <w:iCs/>
          <w:sz w:val="18"/>
          <w:szCs w:val="18"/>
        </w:rPr>
        <w:t xml:space="preserve">; HER2, human epidermal growth factor 2 receptor; </w:t>
      </w:r>
      <w:r>
        <w:rPr>
          <w:rFonts w:ascii="Calibri" w:hAnsi="Calibri" w:cs="Calibri"/>
          <w:bCs/>
          <w:iCs/>
          <w:sz w:val="18"/>
          <w:szCs w:val="18"/>
        </w:rPr>
        <w:t>TAC, docetaxel, doxorubicin and cyclophosphamide; TN, triple negative.</w:t>
      </w:r>
    </w:p>
    <w:p w14:paraId="0A810DAB" w14:textId="77777777" w:rsidR="0037198B" w:rsidRDefault="0037198B">
      <w:pPr>
        <w:spacing w:before="100" w:line="276" w:lineRule="auto"/>
        <w:rPr>
          <w:b/>
          <w:i/>
          <w:sz w:val="20"/>
          <w:lang w:val="en-GB"/>
        </w:rPr>
      </w:pPr>
      <w:r>
        <w:rPr>
          <w:lang w:val="en-GB"/>
        </w:rPr>
        <w:br w:type="page"/>
      </w:r>
    </w:p>
    <w:p w14:paraId="0E3FA96F" w14:textId="05182646" w:rsidR="00857674" w:rsidRPr="00E62724" w:rsidRDefault="00857674" w:rsidP="00857674">
      <w:pPr>
        <w:pStyle w:val="Heading3"/>
        <w:rPr>
          <w:lang w:val="en-GB"/>
        </w:rPr>
      </w:pPr>
      <w:r>
        <w:rPr>
          <w:lang w:val="en-GB"/>
        </w:rPr>
        <w:lastRenderedPageBreak/>
        <w:t xml:space="preserve">Additional Table </w:t>
      </w:r>
      <w:r w:rsidR="0017520B">
        <w:rPr>
          <w:lang w:val="en-GB"/>
        </w:rPr>
        <w:t>2</w:t>
      </w:r>
      <w:r>
        <w:rPr>
          <w:lang w:val="en-GB"/>
        </w:rPr>
        <w:t>. Differences in PET-parameters determined on primary tumour</w:t>
      </w:r>
      <w:r w:rsidRPr="009A5582">
        <w:rPr>
          <w:lang w:val="en-GB"/>
        </w:rPr>
        <w:t xml:space="preserve"> between</w:t>
      </w:r>
      <w:r>
        <w:rPr>
          <w:lang w:val="en-GB"/>
        </w:rPr>
        <w:t xml:space="preserve"> axillary</w:t>
      </w:r>
      <w:r w:rsidRPr="009A5582">
        <w:rPr>
          <w:lang w:val="en-GB"/>
        </w:rPr>
        <w:t xml:space="preserve"> response group</w:t>
      </w:r>
      <w:r>
        <w:rPr>
          <w:lang w:val="en-GB"/>
        </w:rPr>
        <w:t>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6"/>
        <w:gridCol w:w="1264"/>
        <w:gridCol w:w="1660"/>
        <w:gridCol w:w="870"/>
        <w:gridCol w:w="1478"/>
        <w:gridCol w:w="1479"/>
        <w:gridCol w:w="837"/>
      </w:tblGrid>
      <w:tr w:rsidR="00857674" w:rsidRPr="00CF1600" w14:paraId="58B00730" w14:textId="77777777" w:rsidTr="002272BB">
        <w:tc>
          <w:tcPr>
            <w:tcW w:w="1466" w:type="dxa"/>
            <w:tcBorders>
              <w:right w:val="double" w:sz="4" w:space="0" w:color="auto"/>
            </w:tcBorders>
          </w:tcPr>
          <w:p w14:paraId="3B53BFD2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3794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14:paraId="16F2B37C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/>
                <w:sz w:val="18"/>
                <w:szCs w:val="18"/>
                <w:lang w:val="en-GB"/>
              </w:rPr>
              <w:t>All patients</w:t>
            </w:r>
          </w:p>
        </w:tc>
        <w:tc>
          <w:tcPr>
            <w:tcW w:w="3794" w:type="dxa"/>
            <w:gridSpan w:val="3"/>
            <w:tcBorders>
              <w:left w:val="double" w:sz="4" w:space="0" w:color="auto"/>
            </w:tcBorders>
          </w:tcPr>
          <w:p w14:paraId="77DC4781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/>
                <w:sz w:val="18"/>
                <w:szCs w:val="18"/>
                <w:lang w:val="en-GB"/>
              </w:rPr>
              <w:t>All cN+ patients</w:t>
            </w:r>
          </w:p>
        </w:tc>
      </w:tr>
      <w:tr w:rsidR="00857674" w:rsidRPr="00CF1600" w14:paraId="09B974AB" w14:textId="77777777" w:rsidTr="002272BB">
        <w:tc>
          <w:tcPr>
            <w:tcW w:w="1466" w:type="dxa"/>
            <w:tcBorders>
              <w:bottom w:val="double" w:sz="4" w:space="0" w:color="auto"/>
              <w:right w:val="double" w:sz="4" w:space="0" w:color="auto"/>
            </w:tcBorders>
          </w:tcPr>
          <w:p w14:paraId="7410A8DB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264" w:type="dxa"/>
            <w:tcBorders>
              <w:left w:val="double" w:sz="4" w:space="0" w:color="auto"/>
              <w:bottom w:val="double" w:sz="4" w:space="0" w:color="auto"/>
            </w:tcBorders>
          </w:tcPr>
          <w:p w14:paraId="3E2AD364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/>
                <w:sz w:val="18"/>
                <w:szCs w:val="18"/>
                <w:lang w:val="en-GB"/>
              </w:rPr>
              <w:t>Axillary residual</w:t>
            </w:r>
            <w:r w:rsidRPr="00E62724">
              <w:rPr>
                <w:rFonts w:cstheme="minorHAnsi"/>
                <w:b/>
                <w:sz w:val="18"/>
                <w:szCs w:val="18"/>
                <w:lang w:val="en-GB"/>
              </w:rPr>
              <w:br/>
            </w:r>
            <w:r w:rsidRPr="00E62724">
              <w:rPr>
                <w:rFonts w:cstheme="minorHAnsi"/>
                <w:b/>
                <w:i/>
                <w:iCs/>
                <w:sz w:val="18"/>
                <w:szCs w:val="18"/>
                <w:lang w:val="en-GB"/>
              </w:rPr>
              <w:t>(n=32)</w:t>
            </w:r>
          </w:p>
        </w:tc>
        <w:tc>
          <w:tcPr>
            <w:tcW w:w="1660" w:type="dxa"/>
            <w:tcBorders>
              <w:bottom w:val="double" w:sz="4" w:space="0" w:color="auto"/>
            </w:tcBorders>
          </w:tcPr>
          <w:p w14:paraId="0BFC8AA8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/>
                <w:sz w:val="18"/>
                <w:szCs w:val="18"/>
                <w:lang w:val="en-GB"/>
              </w:rPr>
              <w:t>No axillary residual</w:t>
            </w:r>
            <w:r w:rsidRPr="00E62724">
              <w:rPr>
                <w:rFonts w:cstheme="minorHAnsi"/>
                <w:b/>
                <w:sz w:val="18"/>
                <w:szCs w:val="18"/>
                <w:lang w:val="en-GB"/>
              </w:rPr>
              <w:br/>
            </w:r>
            <w:r w:rsidRPr="00E62724">
              <w:rPr>
                <w:rFonts w:cstheme="minorHAnsi"/>
                <w:b/>
                <w:i/>
                <w:iCs/>
                <w:sz w:val="18"/>
                <w:szCs w:val="18"/>
                <w:lang w:val="en-GB"/>
              </w:rPr>
              <w:t>(n=37)</w:t>
            </w:r>
          </w:p>
        </w:tc>
        <w:tc>
          <w:tcPr>
            <w:tcW w:w="870" w:type="dxa"/>
            <w:tcBorders>
              <w:bottom w:val="double" w:sz="4" w:space="0" w:color="auto"/>
              <w:right w:val="double" w:sz="4" w:space="0" w:color="auto"/>
            </w:tcBorders>
          </w:tcPr>
          <w:p w14:paraId="72601503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/>
                <w:sz w:val="18"/>
                <w:szCs w:val="18"/>
                <w:lang w:val="en-GB"/>
              </w:rPr>
              <w:t>P-value</w:t>
            </w:r>
          </w:p>
        </w:tc>
        <w:tc>
          <w:tcPr>
            <w:tcW w:w="1478" w:type="dxa"/>
            <w:tcBorders>
              <w:left w:val="double" w:sz="4" w:space="0" w:color="auto"/>
              <w:bottom w:val="double" w:sz="4" w:space="0" w:color="auto"/>
            </w:tcBorders>
          </w:tcPr>
          <w:p w14:paraId="6B1306F4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shd w:val="clear" w:color="auto" w:fill="FFFFFF"/>
                <w:lang w:val="en-GB"/>
              </w:rPr>
            </w:pPr>
            <w:r w:rsidRPr="00E62724">
              <w:rPr>
                <w:rFonts w:cstheme="minorHAnsi"/>
                <w:b/>
                <w:sz w:val="18"/>
                <w:szCs w:val="18"/>
                <w:shd w:val="clear" w:color="auto" w:fill="FFFFFF"/>
                <w:lang w:val="en-GB"/>
              </w:rPr>
              <w:t>Axillary residual</w:t>
            </w:r>
          </w:p>
          <w:p w14:paraId="53FEAA03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/>
                <w:sz w:val="18"/>
                <w:szCs w:val="18"/>
                <w:shd w:val="clear" w:color="auto" w:fill="FFFFFF"/>
                <w:lang w:val="en-GB"/>
              </w:rPr>
              <w:t>(</w:t>
            </w:r>
            <w:r w:rsidRPr="00E62724">
              <w:rPr>
                <w:rFonts w:cstheme="minorHAnsi"/>
                <w:b/>
                <w:i/>
                <w:sz w:val="18"/>
                <w:szCs w:val="18"/>
                <w:shd w:val="clear" w:color="auto" w:fill="FFFFFF"/>
                <w:lang w:val="en-GB"/>
              </w:rPr>
              <w:t>n = 27</w:t>
            </w:r>
            <w:r w:rsidRPr="00E62724">
              <w:rPr>
                <w:rFonts w:cstheme="minorHAnsi"/>
                <w:b/>
                <w:sz w:val="18"/>
                <w:szCs w:val="18"/>
                <w:shd w:val="clear" w:color="auto" w:fill="FFFFFF"/>
                <w:lang w:val="en-GB"/>
              </w:rPr>
              <w:t>)</w:t>
            </w:r>
          </w:p>
        </w:tc>
        <w:tc>
          <w:tcPr>
            <w:tcW w:w="1479" w:type="dxa"/>
            <w:tcBorders>
              <w:bottom w:val="double" w:sz="4" w:space="0" w:color="auto"/>
            </w:tcBorders>
          </w:tcPr>
          <w:p w14:paraId="6BCD1A2A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shd w:val="clear" w:color="auto" w:fill="FFFFFF"/>
                <w:lang w:val="en-GB"/>
              </w:rPr>
            </w:pPr>
            <w:r w:rsidRPr="00E62724">
              <w:rPr>
                <w:rFonts w:cstheme="minorHAnsi"/>
                <w:b/>
                <w:sz w:val="18"/>
                <w:szCs w:val="18"/>
                <w:shd w:val="clear" w:color="auto" w:fill="FFFFFF"/>
                <w:lang w:val="en-GB"/>
              </w:rPr>
              <w:t>Axillary pCR</w:t>
            </w:r>
          </w:p>
          <w:p w14:paraId="3671BEBC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/>
                <w:sz w:val="18"/>
                <w:szCs w:val="18"/>
                <w:shd w:val="clear" w:color="auto" w:fill="FFFFFF"/>
                <w:lang w:val="en-GB"/>
              </w:rPr>
              <w:t>(</w:t>
            </w:r>
            <w:r w:rsidRPr="00E62724">
              <w:rPr>
                <w:rFonts w:cstheme="minorHAnsi"/>
                <w:b/>
                <w:i/>
                <w:sz w:val="18"/>
                <w:szCs w:val="18"/>
                <w:shd w:val="clear" w:color="auto" w:fill="FFFFFF"/>
                <w:lang w:val="en-GB"/>
              </w:rPr>
              <w:t>n = 25</w:t>
            </w:r>
            <w:r w:rsidRPr="00E62724">
              <w:rPr>
                <w:rFonts w:cstheme="minorHAnsi"/>
                <w:b/>
                <w:sz w:val="18"/>
                <w:szCs w:val="18"/>
                <w:shd w:val="clear" w:color="auto" w:fill="FFFFFF"/>
                <w:lang w:val="en-GB"/>
              </w:rPr>
              <w:t>)</w:t>
            </w:r>
          </w:p>
        </w:tc>
        <w:tc>
          <w:tcPr>
            <w:tcW w:w="837" w:type="dxa"/>
            <w:tcBorders>
              <w:bottom w:val="double" w:sz="4" w:space="0" w:color="auto"/>
            </w:tcBorders>
          </w:tcPr>
          <w:p w14:paraId="44AF0757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/>
                <w:sz w:val="18"/>
                <w:szCs w:val="18"/>
                <w:lang w:val="en-GB"/>
              </w:rPr>
              <w:t>P-value</w:t>
            </w:r>
          </w:p>
        </w:tc>
      </w:tr>
      <w:tr w:rsidR="00857674" w:rsidRPr="00CF1600" w14:paraId="40D8C34F" w14:textId="77777777" w:rsidTr="002272BB">
        <w:tc>
          <w:tcPr>
            <w:tcW w:w="9054" w:type="dxa"/>
            <w:gridSpan w:val="7"/>
            <w:vAlign w:val="bottom"/>
          </w:tcPr>
          <w:p w14:paraId="2ABD725A" w14:textId="77777777" w:rsidR="00857674" w:rsidRPr="00E62724" w:rsidRDefault="00857674" w:rsidP="002272BB">
            <w:pPr>
              <w:spacing w:line="240" w:lineRule="auto"/>
              <w:rPr>
                <w:rFonts w:cstheme="minorHAnsi"/>
                <w:b/>
                <w:i/>
                <w:iCs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  <w:lang w:val="en-GB"/>
              </w:rPr>
              <w:t>All patients</w:t>
            </w:r>
          </w:p>
        </w:tc>
      </w:tr>
      <w:tr w:rsidR="00857674" w:rsidRPr="00CF1600" w14:paraId="1F102B42" w14:textId="77777777" w:rsidTr="002272BB">
        <w:tc>
          <w:tcPr>
            <w:tcW w:w="1466" w:type="dxa"/>
            <w:tcBorders>
              <w:right w:val="double" w:sz="4" w:space="0" w:color="auto"/>
            </w:tcBorders>
          </w:tcPr>
          <w:p w14:paraId="56C974A8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/>
                <w:sz w:val="18"/>
                <w:szCs w:val="18"/>
                <w:lang w:val="en-GB"/>
              </w:rPr>
              <w:t>SUV</w:t>
            </w:r>
            <w:r w:rsidRPr="00E62724">
              <w:rPr>
                <w:rFonts w:cstheme="minorHAnsi"/>
                <w:b/>
                <w:sz w:val="18"/>
                <w:szCs w:val="18"/>
                <w:vertAlign w:val="subscript"/>
                <w:lang w:val="en-GB"/>
              </w:rPr>
              <w:t>max</w:t>
            </w:r>
          </w:p>
        </w:tc>
        <w:tc>
          <w:tcPr>
            <w:tcW w:w="1264" w:type="dxa"/>
            <w:tcBorders>
              <w:left w:val="double" w:sz="4" w:space="0" w:color="auto"/>
            </w:tcBorders>
          </w:tcPr>
          <w:p w14:paraId="098D2B66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4.87</w:t>
            </w: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br/>
              <w:t>1.86-20.81</w:t>
            </w:r>
          </w:p>
        </w:tc>
        <w:tc>
          <w:tcPr>
            <w:tcW w:w="1660" w:type="dxa"/>
          </w:tcPr>
          <w:p w14:paraId="07C69DC8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6.22</w:t>
            </w: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br/>
              <w:t>1.62-19.95</w:t>
            </w:r>
          </w:p>
        </w:tc>
        <w:tc>
          <w:tcPr>
            <w:tcW w:w="870" w:type="dxa"/>
            <w:tcBorders>
              <w:right w:val="double" w:sz="4" w:space="0" w:color="auto"/>
            </w:tcBorders>
          </w:tcPr>
          <w:p w14:paraId="699FBE32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0.440</w:t>
            </w:r>
            <w:r w:rsidRPr="00E62724">
              <w:rPr>
                <w:rFonts w:cstheme="minorHAnsi"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478" w:type="dxa"/>
            <w:tcBorders>
              <w:left w:val="double" w:sz="4" w:space="0" w:color="auto"/>
            </w:tcBorders>
          </w:tcPr>
          <w:p w14:paraId="30507B60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5.16</w:t>
            </w:r>
          </w:p>
          <w:p w14:paraId="1A99EB58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1.86-20.81</w:t>
            </w:r>
          </w:p>
        </w:tc>
        <w:tc>
          <w:tcPr>
            <w:tcW w:w="1479" w:type="dxa"/>
          </w:tcPr>
          <w:p w14:paraId="1DE63DCD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6.47</w:t>
            </w:r>
          </w:p>
          <w:p w14:paraId="24DDA91B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1.62-19.63</w:t>
            </w:r>
          </w:p>
        </w:tc>
        <w:tc>
          <w:tcPr>
            <w:tcW w:w="837" w:type="dxa"/>
            <w:tcBorders>
              <w:right w:val="single" w:sz="4" w:space="0" w:color="auto"/>
            </w:tcBorders>
          </w:tcPr>
          <w:p w14:paraId="66AD3D29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0.869</w:t>
            </w:r>
          </w:p>
        </w:tc>
      </w:tr>
      <w:tr w:rsidR="00857674" w:rsidRPr="00CF1600" w14:paraId="133248C9" w14:textId="77777777" w:rsidTr="002272BB">
        <w:tc>
          <w:tcPr>
            <w:tcW w:w="1466" w:type="dxa"/>
            <w:tcBorders>
              <w:right w:val="double" w:sz="4" w:space="0" w:color="auto"/>
            </w:tcBorders>
          </w:tcPr>
          <w:p w14:paraId="4A5842E4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/>
                <w:sz w:val="18"/>
                <w:szCs w:val="18"/>
                <w:lang w:val="en-GB"/>
              </w:rPr>
              <w:t>SUV</w:t>
            </w:r>
            <w:r w:rsidRPr="00E62724">
              <w:rPr>
                <w:rFonts w:cstheme="minorHAnsi"/>
                <w:b/>
                <w:sz w:val="18"/>
                <w:szCs w:val="18"/>
                <w:vertAlign w:val="subscript"/>
                <w:lang w:val="en-GB"/>
              </w:rPr>
              <w:t>mean</w:t>
            </w:r>
          </w:p>
        </w:tc>
        <w:tc>
          <w:tcPr>
            <w:tcW w:w="1264" w:type="dxa"/>
            <w:tcBorders>
              <w:left w:val="double" w:sz="4" w:space="0" w:color="auto"/>
            </w:tcBorders>
          </w:tcPr>
          <w:p w14:paraId="370AFC58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3.02</w:t>
            </w:r>
          </w:p>
          <w:p w14:paraId="3B7F9BCD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1.11-13.80</w:t>
            </w:r>
          </w:p>
        </w:tc>
        <w:tc>
          <w:tcPr>
            <w:tcW w:w="1660" w:type="dxa"/>
          </w:tcPr>
          <w:p w14:paraId="2988ED87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3.73</w:t>
            </w:r>
          </w:p>
          <w:p w14:paraId="050D16A8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0.92-13.04</w:t>
            </w:r>
          </w:p>
        </w:tc>
        <w:tc>
          <w:tcPr>
            <w:tcW w:w="870" w:type="dxa"/>
            <w:tcBorders>
              <w:right w:val="double" w:sz="4" w:space="0" w:color="auto"/>
            </w:tcBorders>
          </w:tcPr>
          <w:p w14:paraId="622AF0DD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0.369</w:t>
            </w:r>
            <w:r w:rsidRPr="00E62724">
              <w:rPr>
                <w:rFonts w:cstheme="minorHAnsi"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478" w:type="dxa"/>
            <w:tcBorders>
              <w:left w:val="double" w:sz="4" w:space="0" w:color="auto"/>
            </w:tcBorders>
          </w:tcPr>
          <w:p w14:paraId="24673337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3.04</w:t>
            </w:r>
          </w:p>
          <w:p w14:paraId="26249229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1.25-13.80</w:t>
            </w:r>
          </w:p>
        </w:tc>
        <w:tc>
          <w:tcPr>
            <w:tcW w:w="1479" w:type="dxa"/>
          </w:tcPr>
          <w:p w14:paraId="6407E5D1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3.74</w:t>
            </w:r>
          </w:p>
          <w:p w14:paraId="1E08623D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0.92-13.04</w:t>
            </w:r>
          </w:p>
        </w:tc>
        <w:tc>
          <w:tcPr>
            <w:tcW w:w="837" w:type="dxa"/>
            <w:tcBorders>
              <w:right w:val="single" w:sz="4" w:space="0" w:color="auto"/>
            </w:tcBorders>
          </w:tcPr>
          <w:p w14:paraId="42AD736F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0.748</w:t>
            </w:r>
          </w:p>
        </w:tc>
      </w:tr>
      <w:tr w:rsidR="00857674" w:rsidRPr="00CF1600" w14:paraId="5A3A3A3A" w14:textId="77777777" w:rsidTr="002272BB">
        <w:tc>
          <w:tcPr>
            <w:tcW w:w="1466" w:type="dxa"/>
            <w:tcBorders>
              <w:right w:val="double" w:sz="4" w:space="0" w:color="auto"/>
            </w:tcBorders>
          </w:tcPr>
          <w:p w14:paraId="0B1F0A3C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/>
                <w:sz w:val="18"/>
                <w:szCs w:val="18"/>
                <w:lang w:val="en-GB"/>
              </w:rPr>
              <w:t>SUV</w:t>
            </w:r>
            <w:r w:rsidRPr="00E62724">
              <w:rPr>
                <w:rFonts w:cstheme="minorHAnsi"/>
                <w:b/>
                <w:sz w:val="18"/>
                <w:szCs w:val="18"/>
                <w:vertAlign w:val="subscript"/>
                <w:lang w:val="en-GB"/>
              </w:rPr>
              <w:t>peak</w:t>
            </w:r>
          </w:p>
        </w:tc>
        <w:tc>
          <w:tcPr>
            <w:tcW w:w="1264" w:type="dxa"/>
            <w:tcBorders>
              <w:left w:val="double" w:sz="4" w:space="0" w:color="auto"/>
            </w:tcBorders>
          </w:tcPr>
          <w:p w14:paraId="40D850A7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4.01</w:t>
            </w:r>
          </w:p>
          <w:p w14:paraId="459ADAA1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1.61-17.64</w:t>
            </w:r>
          </w:p>
        </w:tc>
        <w:tc>
          <w:tcPr>
            <w:tcW w:w="1660" w:type="dxa"/>
          </w:tcPr>
          <w:p w14:paraId="60C222A9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4.19</w:t>
            </w:r>
          </w:p>
          <w:p w14:paraId="12B894E0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1.23-15.68</w:t>
            </w:r>
          </w:p>
        </w:tc>
        <w:tc>
          <w:tcPr>
            <w:tcW w:w="870" w:type="dxa"/>
            <w:tcBorders>
              <w:right w:val="double" w:sz="4" w:space="0" w:color="auto"/>
            </w:tcBorders>
          </w:tcPr>
          <w:p w14:paraId="4E3402EE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0.453</w:t>
            </w:r>
            <w:r w:rsidRPr="00E62724">
              <w:rPr>
                <w:rFonts w:cstheme="minorHAnsi"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478" w:type="dxa"/>
            <w:tcBorders>
              <w:left w:val="double" w:sz="4" w:space="0" w:color="auto"/>
            </w:tcBorders>
          </w:tcPr>
          <w:p w14:paraId="3C614F16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4.18</w:t>
            </w:r>
          </w:p>
          <w:p w14:paraId="7C23C4AC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1.70-17.64</w:t>
            </w:r>
          </w:p>
        </w:tc>
        <w:tc>
          <w:tcPr>
            <w:tcW w:w="1479" w:type="dxa"/>
          </w:tcPr>
          <w:p w14:paraId="033CF7D8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4.21</w:t>
            </w:r>
          </w:p>
          <w:p w14:paraId="54FCC899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1.23-15.68</w:t>
            </w:r>
          </w:p>
        </w:tc>
        <w:tc>
          <w:tcPr>
            <w:tcW w:w="837" w:type="dxa"/>
          </w:tcPr>
          <w:p w14:paraId="00A87918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0.755</w:t>
            </w:r>
          </w:p>
        </w:tc>
      </w:tr>
      <w:tr w:rsidR="00857674" w:rsidRPr="00CF1600" w14:paraId="18A573C2" w14:textId="77777777" w:rsidTr="002272BB">
        <w:tc>
          <w:tcPr>
            <w:tcW w:w="1466" w:type="dxa"/>
            <w:tcBorders>
              <w:right w:val="double" w:sz="4" w:space="0" w:color="auto"/>
            </w:tcBorders>
          </w:tcPr>
          <w:p w14:paraId="06D898DE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/>
                <w:sz w:val="18"/>
                <w:szCs w:val="18"/>
                <w:lang w:val="en-GB"/>
              </w:rPr>
              <w:t>MTV</w:t>
            </w:r>
          </w:p>
        </w:tc>
        <w:tc>
          <w:tcPr>
            <w:tcW w:w="1264" w:type="dxa"/>
            <w:tcBorders>
              <w:left w:val="double" w:sz="4" w:space="0" w:color="auto"/>
            </w:tcBorders>
          </w:tcPr>
          <w:p w14:paraId="3E6D3AC4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9.09</w:t>
            </w:r>
          </w:p>
          <w:p w14:paraId="7F743AEE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0.78-55.49</w:t>
            </w:r>
          </w:p>
        </w:tc>
        <w:tc>
          <w:tcPr>
            <w:tcW w:w="1660" w:type="dxa"/>
          </w:tcPr>
          <w:p w14:paraId="2905B27A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6.21</w:t>
            </w:r>
          </w:p>
          <w:p w14:paraId="5A9CA917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1.22-45.82</w:t>
            </w:r>
          </w:p>
        </w:tc>
        <w:tc>
          <w:tcPr>
            <w:tcW w:w="870" w:type="dxa"/>
            <w:tcBorders>
              <w:right w:val="double" w:sz="4" w:space="0" w:color="auto"/>
            </w:tcBorders>
          </w:tcPr>
          <w:p w14:paraId="470FCF17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0.286</w:t>
            </w:r>
            <w:r w:rsidRPr="00E62724">
              <w:rPr>
                <w:rFonts w:cstheme="minorHAnsi"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478" w:type="dxa"/>
            <w:tcBorders>
              <w:left w:val="double" w:sz="4" w:space="0" w:color="auto"/>
            </w:tcBorders>
          </w:tcPr>
          <w:p w14:paraId="4488893C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9.60</w:t>
            </w:r>
          </w:p>
          <w:p w14:paraId="4505A182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0.78-55.49</w:t>
            </w:r>
          </w:p>
        </w:tc>
        <w:tc>
          <w:tcPr>
            <w:tcW w:w="1479" w:type="dxa"/>
          </w:tcPr>
          <w:p w14:paraId="0411C27C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7.42</w:t>
            </w:r>
          </w:p>
          <w:p w14:paraId="385EC2C0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1.73-45.82</w:t>
            </w:r>
          </w:p>
        </w:tc>
        <w:tc>
          <w:tcPr>
            <w:tcW w:w="837" w:type="dxa"/>
          </w:tcPr>
          <w:p w14:paraId="2661FFF7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0.946</w:t>
            </w:r>
          </w:p>
        </w:tc>
      </w:tr>
      <w:tr w:rsidR="00857674" w:rsidRPr="00CF1600" w14:paraId="2CEC6EA4" w14:textId="77777777" w:rsidTr="002272BB">
        <w:tc>
          <w:tcPr>
            <w:tcW w:w="1466" w:type="dxa"/>
            <w:tcBorders>
              <w:right w:val="double" w:sz="4" w:space="0" w:color="auto"/>
            </w:tcBorders>
          </w:tcPr>
          <w:p w14:paraId="1E56A8D4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/>
                <w:sz w:val="18"/>
                <w:szCs w:val="18"/>
                <w:lang w:val="en-GB"/>
              </w:rPr>
              <w:t>TLG</w:t>
            </w:r>
          </w:p>
        </w:tc>
        <w:tc>
          <w:tcPr>
            <w:tcW w:w="1264" w:type="dxa"/>
            <w:tcBorders>
              <w:left w:val="double" w:sz="4" w:space="0" w:color="auto"/>
            </w:tcBorders>
          </w:tcPr>
          <w:p w14:paraId="7D978E33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23.73</w:t>
            </w:r>
          </w:p>
          <w:p w14:paraId="3A373BC8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1.39-179.05</w:t>
            </w:r>
          </w:p>
        </w:tc>
        <w:tc>
          <w:tcPr>
            <w:tcW w:w="1660" w:type="dxa"/>
          </w:tcPr>
          <w:p w14:paraId="73FD27DE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20.87</w:t>
            </w:r>
          </w:p>
          <w:p w14:paraId="51EF630A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2.54-365.33</w:t>
            </w:r>
          </w:p>
        </w:tc>
        <w:tc>
          <w:tcPr>
            <w:tcW w:w="870" w:type="dxa"/>
            <w:tcBorders>
              <w:right w:val="double" w:sz="4" w:space="0" w:color="auto"/>
            </w:tcBorders>
          </w:tcPr>
          <w:p w14:paraId="67B745FB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0.744</w:t>
            </w:r>
            <w:r w:rsidRPr="00E62724">
              <w:rPr>
                <w:rFonts w:cstheme="minorHAnsi"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478" w:type="dxa"/>
            <w:tcBorders>
              <w:left w:val="double" w:sz="4" w:space="0" w:color="auto"/>
            </w:tcBorders>
          </w:tcPr>
          <w:p w14:paraId="7D0495BB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23.92</w:t>
            </w:r>
          </w:p>
          <w:p w14:paraId="33F12830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1.39-179.05</w:t>
            </w:r>
          </w:p>
        </w:tc>
        <w:tc>
          <w:tcPr>
            <w:tcW w:w="1479" w:type="dxa"/>
          </w:tcPr>
          <w:p w14:paraId="459F79A7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26.59</w:t>
            </w:r>
          </w:p>
          <w:p w14:paraId="120AC8B3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4.83-106.76</w:t>
            </w:r>
          </w:p>
        </w:tc>
        <w:tc>
          <w:tcPr>
            <w:tcW w:w="837" w:type="dxa"/>
          </w:tcPr>
          <w:p w14:paraId="42C22403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0.793</w:t>
            </w:r>
          </w:p>
        </w:tc>
      </w:tr>
      <w:tr w:rsidR="00857674" w:rsidRPr="00CF1600" w14:paraId="6AE40FBB" w14:textId="77777777" w:rsidTr="002272BB">
        <w:tc>
          <w:tcPr>
            <w:tcW w:w="9054" w:type="dxa"/>
            <w:gridSpan w:val="7"/>
            <w:vAlign w:val="bottom"/>
          </w:tcPr>
          <w:p w14:paraId="055D6478" w14:textId="77777777" w:rsidR="00857674" w:rsidRPr="000F383A" w:rsidRDefault="00857674" w:rsidP="002272BB">
            <w:pPr>
              <w:spacing w:line="240" w:lineRule="auto"/>
              <w:rPr>
                <w:rFonts w:cstheme="minorHAnsi"/>
                <w:b/>
                <w:i/>
                <w:i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/>
                <w:i/>
                <w:iCs/>
                <w:sz w:val="18"/>
                <w:szCs w:val="18"/>
                <w:lang w:val="en-GB"/>
              </w:rPr>
              <w:t>HER2-positive or TN patients</w:t>
            </w:r>
          </w:p>
        </w:tc>
      </w:tr>
      <w:tr w:rsidR="00857674" w:rsidRPr="00CF1600" w14:paraId="7EAF3BA7" w14:textId="77777777" w:rsidTr="002272BB">
        <w:tc>
          <w:tcPr>
            <w:tcW w:w="1466" w:type="dxa"/>
            <w:tcBorders>
              <w:right w:val="double" w:sz="4" w:space="0" w:color="auto"/>
            </w:tcBorders>
          </w:tcPr>
          <w:p w14:paraId="4A3C655B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/>
                <w:sz w:val="18"/>
                <w:szCs w:val="18"/>
              </w:rPr>
              <w:t>SUV</w:t>
            </w:r>
            <w:r w:rsidRPr="000F383A">
              <w:rPr>
                <w:rFonts w:cstheme="minorHAnsi"/>
                <w:b/>
                <w:sz w:val="18"/>
                <w:szCs w:val="18"/>
                <w:vertAlign w:val="subscript"/>
              </w:rPr>
              <w:t>max</w:t>
            </w:r>
          </w:p>
        </w:tc>
        <w:tc>
          <w:tcPr>
            <w:tcW w:w="1264" w:type="dxa"/>
            <w:tcBorders>
              <w:left w:val="double" w:sz="4" w:space="0" w:color="auto"/>
            </w:tcBorders>
          </w:tcPr>
          <w:p w14:paraId="0A09279B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9.19</w:t>
            </w:r>
          </w:p>
          <w:p w14:paraId="1C412D18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3.08-19.98</w:t>
            </w:r>
          </w:p>
        </w:tc>
        <w:tc>
          <w:tcPr>
            <w:tcW w:w="1660" w:type="dxa"/>
          </w:tcPr>
          <w:p w14:paraId="0B6BA5A6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6.52</w:t>
            </w:r>
          </w:p>
          <w:p w14:paraId="3BBE800F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2.83-19.63</w:t>
            </w:r>
          </w:p>
        </w:tc>
        <w:tc>
          <w:tcPr>
            <w:tcW w:w="870" w:type="dxa"/>
            <w:tcBorders>
              <w:right w:val="double" w:sz="4" w:space="0" w:color="auto"/>
            </w:tcBorders>
          </w:tcPr>
          <w:p w14:paraId="1643A67A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0.566</w:t>
            </w:r>
            <w:r w:rsidRPr="000F383A">
              <w:rPr>
                <w:rFonts w:cstheme="minorHAnsi"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8" w:type="dxa"/>
            <w:tcBorders>
              <w:left w:val="double" w:sz="4" w:space="0" w:color="auto"/>
            </w:tcBorders>
          </w:tcPr>
          <w:p w14:paraId="3C5666CB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9.19</w:t>
            </w:r>
          </w:p>
          <w:p w14:paraId="59B256BB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3.08-19.98</w:t>
            </w:r>
          </w:p>
        </w:tc>
        <w:tc>
          <w:tcPr>
            <w:tcW w:w="1479" w:type="dxa"/>
          </w:tcPr>
          <w:p w14:paraId="29B62DBC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7.29</w:t>
            </w:r>
          </w:p>
          <w:p w14:paraId="4D054B0E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2.83-19.63</w:t>
            </w:r>
          </w:p>
        </w:tc>
        <w:tc>
          <w:tcPr>
            <w:tcW w:w="837" w:type="dxa"/>
          </w:tcPr>
          <w:p w14:paraId="5F1D360B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0.749</w:t>
            </w:r>
            <w:r w:rsidRPr="000F383A">
              <w:rPr>
                <w:rFonts w:cstheme="minorHAnsi"/>
                <w:bCs/>
                <w:sz w:val="18"/>
                <w:szCs w:val="18"/>
                <w:vertAlign w:val="superscript"/>
              </w:rPr>
              <w:t>a</w:t>
            </w:r>
          </w:p>
        </w:tc>
      </w:tr>
      <w:tr w:rsidR="00857674" w:rsidRPr="00CF1600" w14:paraId="7C67CE17" w14:textId="77777777" w:rsidTr="002272BB">
        <w:tc>
          <w:tcPr>
            <w:tcW w:w="1466" w:type="dxa"/>
            <w:tcBorders>
              <w:right w:val="double" w:sz="4" w:space="0" w:color="auto"/>
            </w:tcBorders>
          </w:tcPr>
          <w:p w14:paraId="239078F2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/>
                <w:sz w:val="18"/>
                <w:szCs w:val="18"/>
              </w:rPr>
              <w:t>SUV</w:t>
            </w:r>
            <w:r w:rsidRPr="000F383A">
              <w:rPr>
                <w:rFonts w:cstheme="minorHAnsi"/>
                <w:b/>
                <w:sz w:val="18"/>
                <w:szCs w:val="18"/>
                <w:vertAlign w:val="subscript"/>
              </w:rPr>
              <w:t>mean</w:t>
            </w:r>
          </w:p>
        </w:tc>
        <w:tc>
          <w:tcPr>
            <w:tcW w:w="1264" w:type="dxa"/>
            <w:tcBorders>
              <w:left w:val="double" w:sz="4" w:space="0" w:color="auto"/>
            </w:tcBorders>
          </w:tcPr>
          <w:p w14:paraId="787C9861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6.01</w:t>
            </w:r>
          </w:p>
          <w:p w14:paraId="5EEEB17B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1.78-13.80</w:t>
            </w:r>
          </w:p>
        </w:tc>
        <w:tc>
          <w:tcPr>
            <w:tcW w:w="1660" w:type="dxa"/>
          </w:tcPr>
          <w:p w14:paraId="061B996C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3.96</w:t>
            </w:r>
          </w:p>
          <w:p w14:paraId="6BD980A0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1.53-13.04</w:t>
            </w:r>
          </w:p>
        </w:tc>
        <w:tc>
          <w:tcPr>
            <w:tcW w:w="870" w:type="dxa"/>
            <w:tcBorders>
              <w:right w:val="double" w:sz="4" w:space="0" w:color="auto"/>
            </w:tcBorders>
          </w:tcPr>
          <w:p w14:paraId="12286367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0.543</w:t>
            </w:r>
            <w:r w:rsidRPr="000F383A">
              <w:rPr>
                <w:rFonts w:cstheme="minorHAnsi"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8" w:type="dxa"/>
            <w:tcBorders>
              <w:left w:val="double" w:sz="4" w:space="0" w:color="auto"/>
            </w:tcBorders>
          </w:tcPr>
          <w:p w14:paraId="327A21D6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6.01</w:t>
            </w:r>
          </w:p>
          <w:p w14:paraId="1270EA28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1.78-13.80</w:t>
            </w:r>
          </w:p>
        </w:tc>
        <w:tc>
          <w:tcPr>
            <w:tcW w:w="1479" w:type="dxa"/>
          </w:tcPr>
          <w:p w14:paraId="10D3CB17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4.52</w:t>
            </w:r>
          </w:p>
          <w:p w14:paraId="2822DA91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1.69-13.04</w:t>
            </w:r>
          </w:p>
        </w:tc>
        <w:tc>
          <w:tcPr>
            <w:tcW w:w="837" w:type="dxa"/>
          </w:tcPr>
          <w:p w14:paraId="5C27C2C4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0.786</w:t>
            </w:r>
            <w:r w:rsidRPr="000F383A">
              <w:rPr>
                <w:rFonts w:cstheme="minorHAnsi"/>
                <w:bCs/>
                <w:sz w:val="18"/>
                <w:szCs w:val="18"/>
                <w:vertAlign w:val="superscript"/>
              </w:rPr>
              <w:t>a</w:t>
            </w:r>
          </w:p>
        </w:tc>
      </w:tr>
      <w:tr w:rsidR="00857674" w:rsidRPr="00CF1600" w14:paraId="6DAE24E6" w14:textId="77777777" w:rsidTr="002272BB">
        <w:tc>
          <w:tcPr>
            <w:tcW w:w="1466" w:type="dxa"/>
            <w:tcBorders>
              <w:right w:val="double" w:sz="4" w:space="0" w:color="auto"/>
            </w:tcBorders>
          </w:tcPr>
          <w:p w14:paraId="355A2FFB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/>
                <w:sz w:val="18"/>
                <w:szCs w:val="18"/>
              </w:rPr>
              <w:t>SUV</w:t>
            </w:r>
            <w:r w:rsidRPr="000F383A">
              <w:rPr>
                <w:rFonts w:cstheme="minorHAnsi"/>
                <w:b/>
                <w:sz w:val="18"/>
                <w:szCs w:val="18"/>
                <w:vertAlign w:val="subscript"/>
              </w:rPr>
              <w:t>peak</w:t>
            </w:r>
          </w:p>
        </w:tc>
        <w:tc>
          <w:tcPr>
            <w:tcW w:w="1264" w:type="dxa"/>
            <w:tcBorders>
              <w:left w:val="double" w:sz="4" w:space="0" w:color="auto"/>
            </w:tcBorders>
          </w:tcPr>
          <w:p w14:paraId="5FEF921D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7.59</w:t>
            </w:r>
          </w:p>
          <w:p w14:paraId="04C54BE3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2.07-17.64</w:t>
            </w:r>
          </w:p>
        </w:tc>
        <w:tc>
          <w:tcPr>
            <w:tcW w:w="1660" w:type="dxa"/>
          </w:tcPr>
          <w:p w14:paraId="1FFD05C7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5.78</w:t>
            </w:r>
          </w:p>
          <w:p w14:paraId="48D3739E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1.64-15.68</w:t>
            </w:r>
          </w:p>
        </w:tc>
        <w:tc>
          <w:tcPr>
            <w:tcW w:w="870" w:type="dxa"/>
            <w:tcBorders>
              <w:right w:val="double" w:sz="4" w:space="0" w:color="auto"/>
            </w:tcBorders>
          </w:tcPr>
          <w:p w14:paraId="73074372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0.706</w:t>
            </w:r>
            <w:r w:rsidRPr="000F383A">
              <w:rPr>
                <w:rFonts w:cstheme="minorHAnsi"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8" w:type="dxa"/>
            <w:tcBorders>
              <w:left w:val="double" w:sz="4" w:space="0" w:color="auto"/>
            </w:tcBorders>
          </w:tcPr>
          <w:p w14:paraId="78B35E74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7.59</w:t>
            </w:r>
          </w:p>
          <w:p w14:paraId="143B73AA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2.07-17.64</w:t>
            </w:r>
          </w:p>
        </w:tc>
        <w:tc>
          <w:tcPr>
            <w:tcW w:w="1479" w:type="dxa"/>
          </w:tcPr>
          <w:p w14:paraId="47D10D69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5.79</w:t>
            </w:r>
          </w:p>
          <w:p w14:paraId="39FC4804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2.08-15.68</w:t>
            </w:r>
          </w:p>
        </w:tc>
        <w:tc>
          <w:tcPr>
            <w:tcW w:w="837" w:type="dxa"/>
          </w:tcPr>
          <w:p w14:paraId="1E639740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0.863</w:t>
            </w:r>
            <w:r w:rsidRPr="000F383A">
              <w:rPr>
                <w:rFonts w:cstheme="minorHAnsi"/>
                <w:bCs/>
                <w:sz w:val="18"/>
                <w:szCs w:val="18"/>
                <w:vertAlign w:val="superscript"/>
              </w:rPr>
              <w:t>a</w:t>
            </w:r>
          </w:p>
        </w:tc>
      </w:tr>
      <w:tr w:rsidR="00857674" w:rsidRPr="00CF1600" w14:paraId="54D0D9A6" w14:textId="77777777" w:rsidTr="002272BB">
        <w:tc>
          <w:tcPr>
            <w:tcW w:w="1466" w:type="dxa"/>
            <w:tcBorders>
              <w:right w:val="double" w:sz="4" w:space="0" w:color="auto"/>
            </w:tcBorders>
          </w:tcPr>
          <w:p w14:paraId="4CCA83AA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/>
                <w:sz w:val="18"/>
                <w:szCs w:val="18"/>
              </w:rPr>
              <w:t>MTV</w:t>
            </w:r>
          </w:p>
        </w:tc>
        <w:tc>
          <w:tcPr>
            <w:tcW w:w="1264" w:type="dxa"/>
            <w:tcBorders>
              <w:left w:val="double" w:sz="4" w:space="0" w:color="auto"/>
            </w:tcBorders>
          </w:tcPr>
          <w:p w14:paraId="1029F132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9.73</w:t>
            </w:r>
          </w:p>
          <w:p w14:paraId="3416B5E0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0.78-23.81</w:t>
            </w:r>
          </w:p>
        </w:tc>
        <w:tc>
          <w:tcPr>
            <w:tcW w:w="1660" w:type="dxa"/>
          </w:tcPr>
          <w:p w14:paraId="664C1A61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7.55</w:t>
            </w:r>
          </w:p>
          <w:p w14:paraId="109CEA6F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1.22-45.82</w:t>
            </w:r>
          </w:p>
        </w:tc>
        <w:tc>
          <w:tcPr>
            <w:tcW w:w="870" w:type="dxa"/>
            <w:tcBorders>
              <w:right w:val="double" w:sz="4" w:space="0" w:color="auto"/>
            </w:tcBorders>
          </w:tcPr>
          <w:p w14:paraId="6EDA6D14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0.741</w:t>
            </w:r>
            <w:r w:rsidRPr="000F383A">
              <w:rPr>
                <w:rFonts w:cstheme="minorHAnsi"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8" w:type="dxa"/>
            <w:tcBorders>
              <w:left w:val="double" w:sz="4" w:space="0" w:color="auto"/>
            </w:tcBorders>
          </w:tcPr>
          <w:p w14:paraId="4C97806A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9.73</w:t>
            </w:r>
          </w:p>
          <w:p w14:paraId="6B264EED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0.78-23.81</w:t>
            </w:r>
          </w:p>
        </w:tc>
        <w:tc>
          <w:tcPr>
            <w:tcW w:w="1479" w:type="dxa"/>
          </w:tcPr>
          <w:p w14:paraId="37AED3EF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7.68</w:t>
            </w:r>
          </w:p>
          <w:p w14:paraId="490538C9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1.73-45.82</w:t>
            </w:r>
          </w:p>
        </w:tc>
        <w:tc>
          <w:tcPr>
            <w:tcW w:w="837" w:type="dxa"/>
          </w:tcPr>
          <w:p w14:paraId="6860635D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1.000</w:t>
            </w:r>
            <w:r w:rsidRPr="000F383A">
              <w:rPr>
                <w:rFonts w:cstheme="minorHAnsi"/>
                <w:bCs/>
                <w:sz w:val="18"/>
                <w:szCs w:val="18"/>
                <w:vertAlign w:val="superscript"/>
              </w:rPr>
              <w:t>a</w:t>
            </w:r>
          </w:p>
        </w:tc>
      </w:tr>
      <w:tr w:rsidR="00857674" w:rsidRPr="00CF1600" w14:paraId="1DDE022D" w14:textId="77777777" w:rsidTr="002272BB">
        <w:tc>
          <w:tcPr>
            <w:tcW w:w="1466" w:type="dxa"/>
            <w:tcBorders>
              <w:right w:val="double" w:sz="4" w:space="0" w:color="auto"/>
            </w:tcBorders>
          </w:tcPr>
          <w:p w14:paraId="6B3AA09A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/>
                <w:sz w:val="18"/>
                <w:szCs w:val="18"/>
              </w:rPr>
              <w:t>TLG</w:t>
            </w:r>
          </w:p>
        </w:tc>
        <w:tc>
          <w:tcPr>
            <w:tcW w:w="1264" w:type="dxa"/>
            <w:tcBorders>
              <w:left w:val="double" w:sz="4" w:space="0" w:color="auto"/>
            </w:tcBorders>
          </w:tcPr>
          <w:p w14:paraId="433011FB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71.01</w:t>
            </w:r>
          </w:p>
          <w:p w14:paraId="262EA287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1.39-179.05</w:t>
            </w:r>
          </w:p>
        </w:tc>
        <w:tc>
          <w:tcPr>
            <w:tcW w:w="1660" w:type="dxa"/>
          </w:tcPr>
          <w:p w14:paraId="661DCE70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25.47</w:t>
            </w:r>
          </w:p>
          <w:p w14:paraId="20857DC6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2.54-365.33</w:t>
            </w:r>
          </w:p>
        </w:tc>
        <w:tc>
          <w:tcPr>
            <w:tcW w:w="870" w:type="dxa"/>
            <w:tcBorders>
              <w:right w:val="double" w:sz="4" w:space="0" w:color="auto"/>
            </w:tcBorders>
          </w:tcPr>
          <w:p w14:paraId="3C36DBAA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0.590</w:t>
            </w:r>
            <w:r w:rsidRPr="000F383A">
              <w:rPr>
                <w:rFonts w:cstheme="minorHAnsi"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8" w:type="dxa"/>
            <w:tcBorders>
              <w:left w:val="double" w:sz="4" w:space="0" w:color="auto"/>
            </w:tcBorders>
          </w:tcPr>
          <w:p w14:paraId="1F95CE38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71.01</w:t>
            </w:r>
          </w:p>
          <w:p w14:paraId="5114FC6E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1.39-179.05</w:t>
            </w:r>
          </w:p>
        </w:tc>
        <w:tc>
          <w:tcPr>
            <w:tcW w:w="1479" w:type="dxa"/>
          </w:tcPr>
          <w:p w14:paraId="2D24E9BE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37.30</w:t>
            </w:r>
          </w:p>
          <w:p w14:paraId="7C27F96F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7.13-106.76</w:t>
            </w:r>
          </w:p>
        </w:tc>
        <w:tc>
          <w:tcPr>
            <w:tcW w:w="837" w:type="dxa"/>
          </w:tcPr>
          <w:p w14:paraId="2499083E" w14:textId="77777777" w:rsidR="00857674" w:rsidRPr="000F383A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0F383A">
              <w:rPr>
                <w:rFonts w:cstheme="minorHAnsi"/>
                <w:bCs/>
                <w:sz w:val="18"/>
                <w:szCs w:val="18"/>
              </w:rPr>
              <w:t>0.824</w:t>
            </w:r>
            <w:r w:rsidRPr="000F383A">
              <w:rPr>
                <w:rFonts w:cstheme="minorHAnsi"/>
                <w:bCs/>
                <w:sz w:val="18"/>
                <w:szCs w:val="18"/>
                <w:vertAlign w:val="superscript"/>
              </w:rPr>
              <w:t>a</w:t>
            </w:r>
          </w:p>
        </w:tc>
      </w:tr>
      <w:tr w:rsidR="00857674" w:rsidRPr="00CF1600" w14:paraId="2D47A9C4" w14:textId="77777777" w:rsidTr="002272BB">
        <w:tc>
          <w:tcPr>
            <w:tcW w:w="9054" w:type="dxa"/>
            <w:gridSpan w:val="7"/>
          </w:tcPr>
          <w:p w14:paraId="69062F0B" w14:textId="77777777" w:rsidR="00857674" w:rsidRPr="006D0DB3" w:rsidRDefault="00857674" w:rsidP="002272BB">
            <w:pPr>
              <w:spacing w:line="240" w:lineRule="auto"/>
              <w:rPr>
                <w:rFonts w:cstheme="minorHAnsi"/>
                <w:b/>
                <w:bCs/>
                <w:i/>
                <w:sz w:val="18"/>
                <w:szCs w:val="18"/>
                <w:lang w:val="en-GB"/>
              </w:rPr>
            </w:pPr>
            <w:r w:rsidRPr="006D0DB3">
              <w:rPr>
                <w:rFonts w:cstheme="minorHAnsi"/>
                <w:b/>
                <w:bCs/>
                <w:i/>
                <w:sz w:val="18"/>
                <w:szCs w:val="18"/>
                <w:lang w:val="en-GB"/>
              </w:rPr>
              <w:t>ER+/HER2- patients</w:t>
            </w:r>
          </w:p>
        </w:tc>
      </w:tr>
      <w:tr w:rsidR="00857674" w:rsidRPr="00CF1600" w14:paraId="12EB7277" w14:textId="77777777" w:rsidTr="002272BB">
        <w:tc>
          <w:tcPr>
            <w:tcW w:w="1466" w:type="dxa"/>
            <w:tcBorders>
              <w:right w:val="double" w:sz="4" w:space="0" w:color="auto"/>
            </w:tcBorders>
          </w:tcPr>
          <w:p w14:paraId="314885D7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/>
                <w:sz w:val="18"/>
                <w:szCs w:val="18"/>
                <w:lang w:val="en-GB"/>
              </w:rPr>
              <w:t>SUV</w:t>
            </w:r>
            <w:r w:rsidRPr="00E62724">
              <w:rPr>
                <w:rFonts w:cstheme="minorHAnsi"/>
                <w:b/>
                <w:sz w:val="18"/>
                <w:szCs w:val="18"/>
                <w:vertAlign w:val="subscript"/>
                <w:lang w:val="en-GB"/>
              </w:rPr>
              <w:t>max</w:t>
            </w:r>
          </w:p>
        </w:tc>
        <w:tc>
          <w:tcPr>
            <w:tcW w:w="1264" w:type="dxa"/>
            <w:tcBorders>
              <w:left w:val="double" w:sz="4" w:space="0" w:color="auto"/>
            </w:tcBorders>
          </w:tcPr>
          <w:p w14:paraId="46436771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4.57</w:t>
            </w:r>
          </w:p>
          <w:p w14:paraId="22E427D4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1.86-20.81</w:t>
            </w:r>
          </w:p>
        </w:tc>
        <w:tc>
          <w:tcPr>
            <w:tcW w:w="1660" w:type="dxa"/>
          </w:tcPr>
          <w:p w14:paraId="25D8B853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5.04</w:t>
            </w:r>
          </w:p>
          <w:p w14:paraId="0624067F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1.62-19.95</w:t>
            </w:r>
          </w:p>
        </w:tc>
        <w:tc>
          <w:tcPr>
            <w:tcW w:w="870" w:type="dxa"/>
            <w:tcBorders>
              <w:right w:val="double" w:sz="4" w:space="0" w:color="auto"/>
            </w:tcBorders>
          </w:tcPr>
          <w:p w14:paraId="2F19EE69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0.685</w:t>
            </w:r>
            <w:r w:rsidRPr="00E62724">
              <w:rPr>
                <w:rFonts w:cstheme="minorHAnsi"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478" w:type="dxa"/>
            <w:tcBorders>
              <w:left w:val="double" w:sz="4" w:space="0" w:color="auto"/>
            </w:tcBorders>
          </w:tcPr>
          <w:p w14:paraId="10DBF56F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4.81</w:t>
            </w:r>
          </w:p>
          <w:p w14:paraId="61635B25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1.86-20.81</w:t>
            </w:r>
          </w:p>
        </w:tc>
        <w:tc>
          <w:tcPr>
            <w:tcW w:w="1479" w:type="dxa"/>
          </w:tcPr>
          <w:p w14:paraId="3BAC80A5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4.84</w:t>
            </w:r>
          </w:p>
          <w:p w14:paraId="63D00A7D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1.62-6.09</w:t>
            </w:r>
          </w:p>
        </w:tc>
        <w:tc>
          <w:tcPr>
            <w:tcW w:w="837" w:type="dxa"/>
          </w:tcPr>
          <w:p w14:paraId="3F2F415D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0.658</w:t>
            </w:r>
            <w:r w:rsidRPr="00E62724">
              <w:rPr>
                <w:rFonts w:cstheme="minorHAnsi"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857674" w:rsidRPr="00CF1600" w14:paraId="65C82AFC" w14:textId="77777777" w:rsidTr="002272BB">
        <w:tc>
          <w:tcPr>
            <w:tcW w:w="1466" w:type="dxa"/>
            <w:tcBorders>
              <w:right w:val="double" w:sz="4" w:space="0" w:color="auto"/>
            </w:tcBorders>
          </w:tcPr>
          <w:p w14:paraId="6D93055C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/>
                <w:sz w:val="18"/>
                <w:szCs w:val="18"/>
                <w:lang w:val="en-GB"/>
              </w:rPr>
              <w:t>SUV</w:t>
            </w:r>
            <w:r w:rsidRPr="00E62724">
              <w:rPr>
                <w:rFonts w:cstheme="minorHAnsi"/>
                <w:b/>
                <w:sz w:val="18"/>
                <w:szCs w:val="18"/>
                <w:vertAlign w:val="subscript"/>
                <w:lang w:val="en-GB"/>
              </w:rPr>
              <w:t>mean</w:t>
            </w:r>
          </w:p>
        </w:tc>
        <w:tc>
          <w:tcPr>
            <w:tcW w:w="1264" w:type="dxa"/>
            <w:tcBorders>
              <w:left w:val="double" w:sz="4" w:space="0" w:color="auto"/>
            </w:tcBorders>
          </w:tcPr>
          <w:p w14:paraId="3C419B39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2.67</w:t>
            </w:r>
          </w:p>
          <w:p w14:paraId="3BECBCD6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1.11-13.47</w:t>
            </w:r>
          </w:p>
        </w:tc>
        <w:tc>
          <w:tcPr>
            <w:tcW w:w="1660" w:type="dxa"/>
          </w:tcPr>
          <w:p w14:paraId="04154380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3.13</w:t>
            </w:r>
          </w:p>
          <w:p w14:paraId="3ECB2C3D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0.92-12.57</w:t>
            </w:r>
          </w:p>
        </w:tc>
        <w:tc>
          <w:tcPr>
            <w:tcW w:w="870" w:type="dxa"/>
            <w:tcBorders>
              <w:right w:val="double" w:sz="4" w:space="0" w:color="auto"/>
            </w:tcBorders>
          </w:tcPr>
          <w:p w14:paraId="136CF67B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0.623</w:t>
            </w:r>
            <w:r w:rsidRPr="00E62724">
              <w:rPr>
                <w:rFonts w:cstheme="minorHAnsi"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478" w:type="dxa"/>
            <w:tcBorders>
              <w:left w:val="double" w:sz="4" w:space="0" w:color="auto"/>
            </w:tcBorders>
          </w:tcPr>
          <w:p w14:paraId="563889C0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2.93</w:t>
            </w:r>
          </w:p>
          <w:p w14:paraId="52096603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1.25-13.47</w:t>
            </w:r>
          </w:p>
        </w:tc>
        <w:tc>
          <w:tcPr>
            <w:tcW w:w="1479" w:type="dxa"/>
          </w:tcPr>
          <w:p w14:paraId="4D9B6412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2.81</w:t>
            </w:r>
          </w:p>
          <w:p w14:paraId="5D5ADE5B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0.92-3.73</w:t>
            </w:r>
          </w:p>
        </w:tc>
        <w:tc>
          <w:tcPr>
            <w:tcW w:w="837" w:type="dxa"/>
          </w:tcPr>
          <w:p w14:paraId="02111E68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0.609</w:t>
            </w:r>
            <w:r w:rsidRPr="00E62724">
              <w:rPr>
                <w:rFonts w:cstheme="minorHAnsi"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857674" w:rsidRPr="00CF1600" w14:paraId="06F1695F" w14:textId="77777777" w:rsidTr="002272BB">
        <w:tc>
          <w:tcPr>
            <w:tcW w:w="1466" w:type="dxa"/>
            <w:tcBorders>
              <w:right w:val="double" w:sz="4" w:space="0" w:color="auto"/>
            </w:tcBorders>
          </w:tcPr>
          <w:p w14:paraId="4B25F006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/>
                <w:sz w:val="18"/>
                <w:szCs w:val="18"/>
                <w:lang w:val="en-GB"/>
              </w:rPr>
              <w:t>SUV</w:t>
            </w:r>
            <w:r w:rsidRPr="00E62724">
              <w:rPr>
                <w:rFonts w:cstheme="minorHAnsi"/>
                <w:b/>
                <w:sz w:val="18"/>
                <w:szCs w:val="18"/>
                <w:vertAlign w:val="subscript"/>
                <w:lang w:val="en-GB"/>
              </w:rPr>
              <w:t>peak</w:t>
            </w:r>
          </w:p>
        </w:tc>
        <w:tc>
          <w:tcPr>
            <w:tcW w:w="1264" w:type="dxa"/>
            <w:tcBorders>
              <w:left w:val="double" w:sz="4" w:space="0" w:color="auto"/>
            </w:tcBorders>
          </w:tcPr>
          <w:p w14:paraId="0975E4EF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3.41</w:t>
            </w:r>
          </w:p>
          <w:p w14:paraId="0ADC54A2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1.61-16.58</w:t>
            </w:r>
          </w:p>
        </w:tc>
        <w:tc>
          <w:tcPr>
            <w:tcW w:w="1660" w:type="dxa"/>
          </w:tcPr>
          <w:p w14:paraId="41A779FB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3.86</w:t>
            </w:r>
          </w:p>
          <w:p w14:paraId="50FF75B0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1.23-14.69</w:t>
            </w:r>
          </w:p>
        </w:tc>
        <w:tc>
          <w:tcPr>
            <w:tcW w:w="870" w:type="dxa"/>
            <w:tcBorders>
              <w:right w:val="double" w:sz="4" w:space="0" w:color="auto"/>
            </w:tcBorders>
          </w:tcPr>
          <w:p w14:paraId="7352C32A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0.881</w:t>
            </w:r>
            <w:r w:rsidRPr="00E62724">
              <w:rPr>
                <w:rFonts w:cstheme="minorHAnsi"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478" w:type="dxa"/>
            <w:tcBorders>
              <w:left w:val="double" w:sz="4" w:space="0" w:color="auto"/>
            </w:tcBorders>
          </w:tcPr>
          <w:p w14:paraId="4916277B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3.70</w:t>
            </w:r>
          </w:p>
          <w:p w14:paraId="71F57205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1.70-16.58</w:t>
            </w:r>
          </w:p>
        </w:tc>
        <w:tc>
          <w:tcPr>
            <w:tcW w:w="1479" w:type="dxa"/>
          </w:tcPr>
          <w:p w14:paraId="70242FEF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3.61</w:t>
            </w:r>
          </w:p>
          <w:p w14:paraId="374FE96C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1.23-4.18</w:t>
            </w:r>
          </w:p>
        </w:tc>
        <w:tc>
          <w:tcPr>
            <w:tcW w:w="837" w:type="dxa"/>
          </w:tcPr>
          <w:p w14:paraId="0FBAA8FB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0.562</w:t>
            </w:r>
            <w:r w:rsidRPr="00E62724">
              <w:rPr>
                <w:rFonts w:cstheme="minorHAnsi"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857674" w:rsidRPr="00CF1600" w14:paraId="26745EC4" w14:textId="77777777" w:rsidTr="002272BB">
        <w:tc>
          <w:tcPr>
            <w:tcW w:w="1466" w:type="dxa"/>
            <w:tcBorders>
              <w:right w:val="double" w:sz="4" w:space="0" w:color="auto"/>
            </w:tcBorders>
          </w:tcPr>
          <w:p w14:paraId="76642039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/>
                <w:sz w:val="18"/>
                <w:szCs w:val="18"/>
                <w:lang w:val="en-GB"/>
              </w:rPr>
              <w:t>MTV</w:t>
            </w:r>
          </w:p>
        </w:tc>
        <w:tc>
          <w:tcPr>
            <w:tcW w:w="1264" w:type="dxa"/>
            <w:tcBorders>
              <w:left w:val="double" w:sz="4" w:space="0" w:color="auto"/>
            </w:tcBorders>
          </w:tcPr>
          <w:p w14:paraId="7A352C2E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8.10</w:t>
            </w:r>
          </w:p>
          <w:p w14:paraId="64ECDC1E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1.22-55.49</w:t>
            </w:r>
          </w:p>
        </w:tc>
        <w:tc>
          <w:tcPr>
            <w:tcW w:w="1660" w:type="dxa"/>
          </w:tcPr>
          <w:p w14:paraId="6DC54B07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5.25</w:t>
            </w:r>
          </w:p>
          <w:p w14:paraId="44DC4D78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2.69-20.80</w:t>
            </w:r>
          </w:p>
        </w:tc>
        <w:tc>
          <w:tcPr>
            <w:tcW w:w="870" w:type="dxa"/>
            <w:tcBorders>
              <w:right w:val="double" w:sz="4" w:space="0" w:color="auto"/>
            </w:tcBorders>
          </w:tcPr>
          <w:p w14:paraId="5294CD3C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0.236</w:t>
            </w:r>
            <w:r w:rsidRPr="00E62724">
              <w:rPr>
                <w:rFonts w:cstheme="minorHAnsi"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478" w:type="dxa"/>
            <w:tcBorders>
              <w:left w:val="double" w:sz="4" w:space="0" w:color="auto"/>
            </w:tcBorders>
          </w:tcPr>
          <w:p w14:paraId="31924C11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6.59</w:t>
            </w:r>
          </w:p>
          <w:p w14:paraId="547CF6C6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1.22-55.49</w:t>
            </w:r>
          </w:p>
        </w:tc>
        <w:tc>
          <w:tcPr>
            <w:tcW w:w="1479" w:type="dxa"/>
          </w:tcPr>
          <w:p w14:paraId="5913F886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5.73</w:t>
            </w:r>
          </w:p>
          <w:p w14:paraId="6E320A6A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2.69-20.80</w:t>
            </w:r>
          </w:p>
        </w:tc>
        <w:tc>
          <w:tcPr>
            <w:tcW w:w="837" w:type="dxa"/>
          </w:tcPr>
          <w:p w14:paraId="10C66744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0.708</w:t>
            </w:r>
            <w:r w:rsidRPr="00E62724">
              <w:rPr>
                <w:rFonts w:cstheme="minorHAnsi"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857674" w:rsidRPr="00CF1600" w14:paraId="4A79F047" w14:textId="77777777" w:rsidTr="002272BB">
        <w:tc>
          <w:tcPr>
            <w:tcW w:w="1466" w:type="dxa"/>
            <w:tcBorders>
              <w:right w:val="double" w:sz="4" w:space="0" w:color="auto"/>
            </w:tcBorders>
          </w:tcPr>
          <w:p w14:paraId="59644E7B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/>
                <w:sz w:val="18"/>
                <w:szCs w:val="18"/>
                <w:lang w:val="en-GB"/>
              </w:rPr>
              <w:t>TLG</w:t>
            </w:r>
          </w:p>
        </w:tc>
        <w:tc>
          <w:tcPr>
            <w:tcW w:w="1264" w:type="dxa"/>
            <w:tcBorders>
              <w:left w:val="double" w:sz="4" w:space="0" w:color="auto"/>
            </w:tcBorders>
          </w:tcPr>
          <w:p w14:paraId="7823B73F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21.63</w:t>
            </w:r>
          </w:p>
          <w:p w14:paraId="0D39E1AD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7.74-161.53</w:t>
            </w:r>
          </w:p>
        </w:tc>
        <w:tc>
          <w:tcPr>
            <w:tcW w:w="1660" w:type="dxa"/>
          </w:tcPr>
          <w:p w14:paraId="00937202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18.77</w:t>
            </w:r>
          </w:p>
          <w:p w14:paraId="33896722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4.83-56.58</w:t>
            </w:r>
          </w:p>
        </w:tc>
        <w:tc>
          <w:tcPr>
            <w:tcW w:w="870" w:type="dxa"/>
            <w:tcBorders>
              <w:right w:val="double" w:sz="4" w:space="0" w:color="auto"/>
            </w:tcBorders>
          </w:tcPr>
          <w:p w14:paraId="394643DE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0.334</w:t>
            </w:r>
            <w:r w:rsidRPr="00E62724">
              <w:rPr>
                <w:rFonts w:cstheme="minorHAnsi"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478" w:type="dxa"/>
            <w:tcBorders>
              <w:left w:val="double" w:sz="4" w:space="0" w:color="auto"/>
            </w:tcBorders>
          </w:tcPr>
          <w:p w14:paraId="57A669AF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19.36</w:t>
            </w:r>
          </w:p>
          <w:p w14:paraId="2631526A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7.74-161.53</w:t>
            </w:r>
          </w:p>
        </w:tc>
        <w:tc>
          <w:tcPr>
            <w:tcW w:w="1479" w:type="dxa"/>
          </w:tcPr>
          <w:p w14:paraId="4D337F4E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14.94</w:t>
            </w:r>
          </w:p>
          <w:p w14:paraId="4BA7A229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4.83-56.58</w:t>
            </w:r>
          </w:p>
        </w:tc>
        <w:tc>
          <w:tcPr>
            <w:tcW w:w="837" w:type="dxa"/>
          </w:tcPr>
          <w:p w14:paraId="7904DC07" w14:textId="77777777" w:rsidR="00857674" w:rsidRPr="00E62724" w:rsidRDefault="00857674" w:rsidP="002272BB">
            <w:pPr>
              <w:spacing w:before="0" w:line="240" w:lineRule="auto"/>
              <w:rPr>
                <w:rFonts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cstheme="minorHAnsi"/>
                <w:bCs/>
                <w:sz w:val="18"/>
                <w:szCs w:val="18"/>
                <w:lang w:val="en-GB"/>
              </w:rPr>
              <w:t>0.319</w:t>
            </w:r>
            <w:r w:rsidRPr="00E62724">
              <w:rPr>
                <w:rFonts w:cstheme="minorHAnsi"/>
                <w:bCs/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</w:tbl>
    <w:p w14:paraId="4303B7D3" w14:textId="77777777" w:rsidR="00857674" w:rsidRDefault="00857674" w:rsidP="00857674">
      <w:pPr>
        <w:spacing w:before="100" w:line="276" w:lineRule="auto"/>
        <w:rPr>
          <w:rFonts w:cstheme="minorHAnsi"/>
          <w:bCs/>
          <w:i/>
          <w:iCs/>
          <w:sz w:val="18"/>
          <w:szCs w:val="18"/>
          <w:lang w:val="en-GB"/>
        </w:rPr>
      </w:pPr>
      <w:r w:rsidRPr="00E62724">
        <w:rPr>
          <w:rFonts w:cstheme="minorHAnsi"/>
          <w:bCs/>
          <w:i/>
          <w:iCs/>
          <w:sz w:val="18"/>
          <w:szCs w:val="18"/>
          <w:vertAlign w:val="superscript"/>
          <w:lang w:val="en-GB"/>
        </w:rPr>
        <w:t>a</w:t>
      </w:r>
      <w:r w:rsidRPr="00E62724">
        <w:rPr>
          <w:rFonts w:cstheme="minorHAnsi"/>
          <w:bCs/>
          <w:i/>
          <w:iCs/>
          <w:sz w:val="18"/>
          <w:szCs w:val="18"/>
          <w:lang w:val="en-GB"/>
        </w:rPr>
        <w:t xml:space="preserve"> Mann-Whitney U test; all variables are displayed as median and range;</w:t>
      </w:r>
      <w:r w:rsidRPr="00E62724">
        <w:rPr>
          <w:i/>
          <w:iCs/>
          <w:sz w:val="18"/>
          <w:szCs w:val="16"/>
          <w:lang w:val="en-GB"/>
        </w:rPr>
        <w:t xml:space="preserve"> FDG, </w:t>
      </w:r>
      <w:r w:rsidRPr="00E62724">
        <w:rPr>
          <w:i/>
          <w:iCs/>
          <w:sz w:val="18"/>
          <w:szCs w:val="16"/>
          <w:vertAlign w:val="superscript"/>
          <w:lang w:val="en-GB"/>
        </w:rPr>
        <w:t>18</w:t>
      </w:r>
      <w:r w:rsidRPr="00E62724">
        <w:rPr>
          <w:i/>
          <w:iCs/>
          <w:sz w:val="18"/>
          <w:szCs w:val="16"/>
          <w:lang w:val="en-GB"/>
        </w:rPr>
        <w:t>F-fluorodeoxyglycose;</w:t>
      </w:r>
      <w:r w:rsidRPr="00E62724">
        <w:rPr>
          <w:rFonts w:cstheme="minorHAnsi"/>
          <w:bCs/>
          <w:i/>
          <w:iCs/>
          <w:sz w:val="18"/>
          <w:szCs w:val="18"/>
          <w:lang w:val="en-GB"/>
        </w:rPr>
        <w:t xml:space="preserve"> HER2, human epidermal growth factor 2 receptor; MTV, metabolic tumor volume; NT-ratio, nodal tumor ratio; pCR, pathologic complete response; SUV, standardized uptake values; TLG, total lesion glycolysis; TN, triple negative.</w:t>
      </w:r>
    </w:p>
    <w:p w14:paraId="2FD44C0D" w14:textId="77777777" w:rsidR="00857674" w:rsidRDefault="00857674" w:rsidP="009A5582">
      <w:pPr>
        <w:pStyle w:val="Heading3"/>
        <w:rPr>
          <w:lang w:val="en-GB"/>
        </w:rPr>
      </w:pPr>
    </w:p>
    <w:p w14:paraId="4FF2297D" w14:textId="77777777" w:rsidR="00857674" w:rsidRDefault="00857674">
      <w:pPr>
        <w:spacing w:before="100" w:line="276" w:lineRule="auto"/>
        <w:rPr>
          <w:b/>
          <w:i/>
          <w:sz w:val="20"/>
          <w:lang w:val="en-GB"/>
        </w:rPr>
      </w:pPr>
      <w:r>
        <w:rPr>
          <w:lang w:val="en-GB"/>
        </w:rPr>
        <w:br w:type="page"/>
      </w:r>
    </w:p>
    <w:p w14:paraId="27BDF275" w14:textId="2F7771CC" w:rsidR="00456C6E" w:rsidRPr="00E62724" w:rsidRDefault="0047780F" w:rsidP="00456C6E">
      <w:pPr>
        <w:spacing w:before="0" w:after="0" w:line="240" w:lineRule="auto"/>
        <w:rPr>
          <w:rFonts w:eastAsia="Times New Roman" w:cstheme="minorHAnsi"/>
          <w:b/>
          <w:i/>
          <w:iCs/>
          <w:sz w:val="20"/>
          <w:szCs w:val="18"/>
          <w:lang w:val="en-GB"/>
        </w:rPr>
      </w:pPr>
      <w:r>
        <w:rPr>
          <w:rFonts w:eastAsia="Times New Roman" w:cstheme="minorHAnsi"/>
          <w:b/>
          <w:i/>
          <w:iCs/>
          <w:sz w:val="20"/>
          <w:szCs w:val="18"/>
          <w:lang w:val="en-GB"/>
        </w:rPr>
        <w:lastRenderedPageBreak/>
        <w:t>Additional Table</w:t>
      </w:r>
      <w:r w:rsidR="009A5582">
        <w:rPr>
          <w:rFonts w:eastAsia="Times New Roman" w:cstheme="minorHAnsi"/>
          <w:b/>
          <w:i/>
          <w:iCs/>
          <w:sz w:val="20"/>
          <w:szCs w:val="18"/>
          <w:lang w:val="en-GB"/>
        </w:rPr>
        <w:t xml:space="preserve"> </w:t>
      </w:r>
      <w:r w:rsidR="0017520B">
        <w:rPr>
          <w:rFonts w:eastAsia="Times New Roman" w:cstheme="minorHAnsi"/>
          <w:b/>
          <w:i/>
          <w:iCs/>
          <w:sz w:val="20"/>
          <w:szCs w:val="18"/>
          <w:lang w:val="en-GB"/>
        </w:rPr>
        <w:t>3</w:t>
      </w:r>
      <w:r w:rsidR="00456C6E" w:rsidRPr="00E62724">
        <w:rPr>
          <w:rFonts w:eastAsia="Times New Roman" w:cstheme="minorHAnsi"/>
          <w:b/>
          <w:i/>
          <w:iCs/>
          <w:sz w:val="20"/>
          <w:szCs w:val="18"/>
          <w:lang w:val="en-GB"/>
        </w:rPr>
        <w:t>. ROC analyses of PET-parameters in predicting axillary response following NST in</w:t>
      </w:r>
      <w:r w:rsidR="00456C6E">
        <w:rPr>
          <w:rFonts w:eastAsia="Times New Roman" w:cstheme="minorHAnsi"/>
          <w:b/>
          <w:i/>
          <w:iCs/>
          <w:sz w:val="20"/>
          <w:szCs w:val="18"/>
          <w:lang w:val="en-GB"/>
        </w:rPr>
        <w:t xml:space="preserve"> HER2-positive/</w:t>
      </w:r>
      <w:r w:rsidR="00456C6E" w:rsidRPr="00E62724">
        <w:rPr>
          <w:rFonts w:eastAsia="Times New Roman" w:cstheme="minorHAnsi"/>
          <w:b/>
          <w:i/>
          <w:iCs/>
          <w:sz w:val="20"/>
          <w:szCs w:val="18"/>
          <w:lang w:val="en-GB"/>
        </w:rPr>
        <w:t>TN breast cancer patients.</w:t>
      </w:r>
    </w:p>
    <w:p w14:paraId="3D0B39FC" w14:textId="77777777" w:rsidR="00456C6E" w:rsidRPr="00E62724" w:rsidRDefault="00456C6E" w:rsidP="00456C6E">
      <w:pPr>
        <w:spacing w:before="0" w:after="0" w:line="240" w:lineRule="auto"/>
        <w:rPr>
          <w:rFonts w:eastAsia="Times New Roman" w:cstheme="minorHAnsi"/>
          <w:b/>
          <w:i/>
          <w:iCs/>
          <w:lang w:val="en-GB"/>
        </w:rPr>
      </w:pPr>
    </w:p>
    <w:tbl>
      <w:tblPr>
        <w:tblStyle w:val="Tabelraster2"/>
        <w:tblW w:w="0" w:type="auto"/>
        <w:tblInd w:w="0" w:type="dxa"/>
        <w:tblLook w:val="04A0" w:firstRow="1" w:lastRow="0" w:firstColumn="1" w:lastColumn="0" w:noHBand="0" w:noVBand="1"/>
      </w:tblPr>
      <w:tblGrid>
        <w:gridCol w:w="1308"/>
        <w:gridCol w:w="955"/>
        <w:gridCol w:w="1134"/>
        <w:gridCol w:w="1560"/>
        <w:gridCol w:w="1559"/>
        <w:gridCol w:w="1559"/>
        <w:gridCol w:w="979"/>
      </w:tblGrid>
      <w:tr w:rsidR="00456C6E" w:rsidRPr="00CF1600" w14:paraId="3C401B4D" w14:textId="77777777" w:rsidTr="00244D16">
        <w:trPr>
          <w:trHeight w:val="244"/>
        </w:trPr>
        <w:tc>
          <w:tcPr>
            <w:tcW w:w="1308" w:type="dxa"/>
          </w:tcPr>
          <w:p w14:paraId="72BC5D53" w14:textId="77777777" w:rsidR="00456C6E" w:rsidRPr="00E62724" w:rsidRDefault="00456C6E" w:rsidP="00244D16">
            <w:pPr>
              <w:spacing w:before="0" w:line="240" w:lineRule="auto"/>
              <w:rPr>
                <w:rFonts w:eastAsia="Times New Roman" w:cstheme="minorHAnsi"/>
                <w:b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/>
                <w:i/>
                <w:iCs/>
                <w:sz w:val="18"/>
                <w:szCs w:val="18"/>
                <w:lang w:val="en-GB"/>
              </w:rPr>
              <w:t>Parameter</w:t>
            </w:r>
          </w:p>
        </w:tc>
        <w:tc>
          <w:tcPr>
            <w:tcW w:w="955" w:type="dxa"/>
          </w:tcPr>
          <w:p w14:paraId="3F551EC1" w14:textId="77777777" w:rsidR="00456C6E" w:rsidRPr="00E62724" w:rsidRDefault="00456C6E" w:rsidP="00244D16">
            <w:pPr>
              <w:spacing w:before="0" w:line="240" w:lineRule="auto"/>
              <w:rPr>
                <w:rFonts w:eastAsia="Times New Roman" w:cstheme="minorHAnsi"/>
                <w:b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/>
                <w:i/>
                <w:iCs/>
                <w:sz w:val="18"/>
                <w:szCs w:val="18"/>
                <w:lang w:val="en-GB"/>
              </w:rPr>
              <w:t>Axillary residual</w:t>
            </w:r>
          </w:p>
        </w:tc>
        <w:tc>
          <w:tcPr>
            <w:tcW w:w="1134" w:type="dxa"/>
          </w:tcPr>
          <w:p w14:paraId="3F89B7A4" w14:textId="77777777" w:rsidR="00456C6E" w:rsidRPr="00E62724" w:rsidRDefault="00456C6E" w:rsidP="00244D16">
            <w:pPr>
              <w:spacing w:before="0" w:line="240" w:lineRule="auto"/>
              <w:rPr>
                <w:rFonts w:eastAsia="Times New Roman" w:cstheme="minorHAnsi"/>
                <w:b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/>
                <w:i/>
                <w:iCs/>
                <w:sz w:val="18"/>
                <w:szCs w:val="18"/>
                <w:lang w:val="en-GB"/>
              </w:rPr>
              <w:t>Axillary pCR</w:t>
            </w:r>
          </w:p>
        </w:tc>
        <w:tc>
          <w:tcPr>
            <w:tcW w:w="1560" w:type="dxa"/>
          </w:tcPr>
          <w:p w14:paraId="2156ED24" w14:textId="77777777" w:rsidR="00456C6E" w:rsidRPr="00E62724" w:rsidRDefault="00456C6E" w:rsidP="00244D16">
            <w:pPr>
              <w:spacing w:before="0" w:line="240" w:lineRule="auto"/>
              <w:jc w:val="center"/>
              <w:rPr>
                <w:rFonts w:eastAsia="Times New Roman" w:cstheme="minorHAnsi"/>
                <w:b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/>
                <w:i/>
                <w:iCs/>
                <w:sz w:val="18"/>
                <w:szCs w:val="18"/>
                <w:lang w:val="en-GB"/>
              </w:rPr>
              <w:t>AUC</w:t>
            </w:r>
          </w:p>
        </w:tc>
        <w:tc>
          <w:tcPr>
            <w:tcW w:w="1559" w:type="dxa"/>
          </w:tcPr>
          <w:p w14:paraId="1ED43A66" w14:textId="77777777" w:rsidR="00456C6E" w:rsidRPr="00E62724" w:rsidRDefault="00456C6E" w:rsidP="00244D16">
            <w:pPr>
              <w:spacing w:before="0" w:line="240" w:lineRule="auto"/>
              <w:rPr>
                <w:rFonts w:eastAsia="Times New Roman" w:cstheme="minorHAnsi"/>
                <w:b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/>
                <w:i/>
                <w:iCs/>
                <w:sz w:val="18"/>
                <w:szCs w:val="18"/>
                <w:lang w:val="en-GB"/>
              </w:rPr>
              <w:t>Sensitivity (%)</w:t>
            </w:r>
          </w:p>
        </w:tc>
        <w:tc>
          <w:tcPr>
            <w:tcW w:w="1559" w:type="dxa"/>
          </w:tcPr>
          <w:p w14:paraId="4ED116FF" w14:textId="77777777" w:rsidR="00456C6E" w:rsidRPr="00E62724" w:rsidRDefault="00456C6E" w:rsidP="00244D16">
            <w:pPr>
              <w:spacing w:before="0" w:line="240" w:lineRule="auto"/>
              <w:rPr>
                <w:rFonts w:eastAsia="Times New Roman" w:cstheme="minorHAnsi"/>
                <w:b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/>
                <w:i/>
                <w:iCs/>
                <w:sz w:val="18"/>
                <w:szCs w:val="18"/>
                <w:lang w:val="en-GB"/>
              </w:rPr>
              <w:t>Specificity (%)</w:t>
            </w:r>
          </w:p>
        </w:tc>
        <w:tc>
          <w:tcPr>
            <w:tcW w:w="979" w:type="dxa"/>
          </w:tcPr>
          <w:p w14:paraId="466C1A77" w14:textId="77777777" w:rsidR="00456C6E" w:rsidRPr="00E62724" w:rsidRDefault="00456C6E" w:rsidP="00244D16">
            <w:pPr>
              <w:spacing w:before="0" w:line="240" w:lineRule="auto"/>
              <w:jc w:val="center"/>
              <w:rPr>
                <w:rFonts w:eastAsia="Times New Roman" w:cstheme="minorHAnsi"/>
                <w:b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/>
                <w:i/>
                <w:iCs/>
                <w:sz w:val="18"/>
                <w:szCs w:val="18"/>
                <w:lang w:val="en-GB"/>
              </w:rPr>
              <w:t>Cut-off</w:t>
            </w:r>
          </w:p>
        </w:tc>
      </w:tr>
      <w:tr w:rsidR="00456C6E" w:rsidRPr="00CF1600" w14:paraId="57D8F46D" w14:textId="77777777" w:rsidTr="00244D16">
        <w:trPr>
          <w:trHeight w:val="382"/>
        </w:trPr>
        <w:tc>
          <w:tcPr>
            <w:tcW w:w="9054" w:type="dxa"/>
            <w:gridSpan w:val="7"/>
            <w:vAlign w:val="bottom"/>
          </w:tcPr>
          <w:p w14:paraId="02642B2C" w14:textId="27CA6D24" w:rsidR="00456C6E" w:rsidRPr="00E62724" w:rsidRDefault="00FD43F2" w:rsidP="00244D16">
            <w:pPr>
              <w:spacing w:before="0" w:line="240" w:lineRule="auto"/>
              <w:rPr>
                <w:rFonts w:eastAsia="Times New Roman" w:cstheme="minorHAnsi"/>
                <w:b/>
                <w:i/>
                <w:iCs/>
                <w:sz w:val="18"/>
                <w:szCs w:val="18"/>
                <w:lang w:val="en-GB"/>
              </w:rPr>
            </w:pPr>
            <w:r>
              <w:rPr>
                <w:rFonts w:eastAsia="Times New Roman" w:cstheme="minorHAnsi"/>
                <w:b/>
                <w:i/>
                <w:iCs/>
                <w:sz w:val="18"/>
                <w:szCs w:val="18"/>
                <w:lang w:val="en-GB"/>
              </w:rPr>
              <w:t>All HER2-positive or TN patients</w:t>
            </w:r>
          </w:p>
        </w:tc>
      </w:tr>
      <w:tr w:rsidR="00FD43F2" w:rsidRPr="00CF1600" w14:paraId="42759B2A" w14:textId="77777777" w:rsidTr="00244D16">
        <w:trPr>
          <w:trHeight w:val="244"/>
        </w:trPr>
        <w:tc>
          <w:tcPr>
            <w:tcW w:w="1308" w:type="dxa"/>
          </w:tcPr>
          <w:p w14:paraId="3925D157" w14:textId="3913DF2E" w:rsidR="00FD43F2" w:rsidRPr="00E62724" w:rsidRDefault="00FD43F2" w:rsidP="00FD43F2">
            <w:pPr>
              <w:spacing w:before="0" w:line="240" w:lineRule="auto"/>
              <w:rPr>
                <w:rFonts w:eastAsia="Times New Roman" w:cstheme="minorHAnsi"/>
                <w:bCs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/>
                <w:sz w:val="18"/>
                <w:szCs w:val="18"/>
                <w:lang w:val="en-GB"/>
              </w:rPr>
              <w:t>SUV</w:t>
            </w:r>
            <w:r w:rsidRPr="00E62724">
              <w:rPr>
                <w:rFonts w:eastAsia="Times New Roman" w:cstheme="minorHAnsi"/>
                <w:b/>
                <w:sz w:val="18"/>
                <w:szCs w:val="18"/>
                <w:vertAlign w:val="subscript"/>
                <w:lang w:val="en-GB"/>
              </w:rPr>
              <w:t>max</w:t>
            </w:r>
          </w:p>
        </w:tc>
        <w:tc>
          <w:tcPr>
            <w:tcW w:w="955" w:type="dxa"/>
          </w:tcPr>
          <w:p w14:paraId="7ADCDBFB" w14:textId="4A65C239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10</w:t>
            </w:r>
          </w:p>
        </w:tc>
        <w:tc>
          <w:tcPr>
            <w:tcW w:w="1134" w:type="dxa"/>
          </w:tcPr>
          <w:p w14:paraId="05F0232C" w14:textId="3CD8EEBB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26</w:t>
            </w:r>
          </w:p>
        </w:tc>
        <w:tc>
          <w:tcPr>
            <w:tcW w:w="1560" w:type="dxa"/>
          </w:tcPr>
          <w:p w14:paraId="6882138B" w14:textId="694B5698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0.82 (0.67-0.98)</w:t>
            </w:r>
          </w:p>
        </w:tc>
        <w:tc>
          <w:tcPr>
            <w:tcW w:w="1559" w:type="dxa"/>
          </w:tcPr>
          <w:p w14:paraId="61349D0D" w14:textId="0A45FD2F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90 (54-99)</w:t>
            </w:r>
          </w:p>
        </w:tc>
        <w:tc>
          <w:tcPr>
            <w:tcW w:w="1559" w:type="dxa"/>
          </w:tcPr>
          <w:p w14:paraId="3A79E898" w14:textId="3A0EA022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69 (48-85)</w:t>
            </w:r>
          </w:p>
        </w:tc>
        <w:tc>
          <w:tcPr>
            <w:tcW w:w="979" w:type="dxa"/>
          </w:tcPr>
          <w:p w14:paraId="71DCE622" w14:textId="5E220AB2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4.89</w:t>
            </w:r>
          </w:p>
        </w:tc>
      </w:tr>
      <w:tr w:rsidR="00FD43F2" w:rsidRPr="00CF1600" w14:paraId="75C2B6F3" w14:textId="77777777" w:rsidTr="00244D16">
        <w:trPr>
          <w:trHeight w:val="244"/>
        </w:trPr>
        <w:tc>
          <w:tcPr>
            <w:tcW w:w="1308" w:type="dxa"/>
          </w:tcPr>
          <w:p w14:paraId="34CE7AFE" w14:textId="5B014067" w:rsidR="00FD43F2" w:rsidRPr="00E62724" w:rsidRDefault="00FD43F2" w:rsidP="00FD43F2">
            <w:pPr>
              <w:spacing w:before="0" w:line="240" w:lineRule="auto"/>
              <w:rPr>
                <w:rFonts w:eastAsia="Times New Roman" w:cstheme="minorHAnsi"/>
                <w:bCs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/>
                <w:sz w:val="18"/>
                <w:szCs w:val="18"/>
                <w:lang w:val="en-GB"/>
              </w:rPr>
              <w:t>SUV</w:t>
            </w:r>
            <w:r w:rsidRPr="00E62724">
              <w:rPr>
                <w:rFonts w:eastAsia="Times New Roman" w:cstheme="minorHAnsi"/>
                <w:b/>
                <w:sz w:val="18"/>
                <w:szCs w:val="18"/>
                <w:vertAlign w:val="subscript"/>
                <w:lang w:val="en-GB"/>
              </w:rPr>
              <w:t>mean</w:t>
            </w:r>
          </w:p>
        </w:tc>
        <w:tc>
          <w:tcPr>
            <w:tcW w:w="955" w:type="dxa"/>
          </w:tcPr>
          <w:p w14:paraId="705128DA" w14:textId="5A10A547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10</w:t>
            </w:r>
          </w:p>
        </w:tc>
        <w:tc>
          <w:tcPr>
            <w:tcW w:w="1134" w:type="dxa"/>
          </w:tcPr>
          <w:p w14:paraId="74993771" w14:textId="4BA18A48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26</w:t>
            </w:r>
          </w:p>
        </w:tc>
        <w:tc>
          <w:tcPr>
            <w:tcW w:w="1560" w:type="dxa"/>
          </w:tcPr>
          <w:p w14:paraId="34F0DAD2" w14:textId="0F42BECE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0.83 (0.67-0.99)</w:t>
            </w:r>
          </w:p>
        </w:tc>
        <w:tc>
          <w:tcPr>
            <w:tcW w:w="1559" w:type="dxa"/>
          </w:tcPr>
          <w:p w14:paraId="17076C01" w14:textId="0E9EA5BA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90 (54-99)</w:t>
            </w:r>
          </w:p>
        </w:tc>
        <w:tc>
          <w:tcPr>
            <w:tcW w:w="1559" w:type="dxa"/>
          </w:tcPr>
          <w:p w14:paraId="12C7214E" w14:textId="77488F95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81 (60-93)</w:t>
            </w:r>
          </w:p>
        </w:tc>
        <w:tc>
          <w:tcPr>
            <w:tcW w:w="979" w:type="dxa"/>
          </w:tcPr>
          <w:p w14:paraId="7C5576FD" w14:textId="35B93E1E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3.77</w:t>
            </w:r>
          </w:p>
        </w:tc>
      </w:tr>
      <w:tr w:rsidR="00FD43F2" w:rsidRPr="00CF1600" w14:paraId="3192A11D" w14:textId="77777777" w:rsidTr="00244D16">
        <w:trPr>
          <w:trHeight w:val="244"/>
        </w:trPr>
        <w:tc>
          <w:tcPr>
            <w:tcW w:w="1308" w:type="dxa"/>
          </w:tcPr>
          <w:p w14:paraId="49F18FF9" w14:textId="1E90C976" w:rsidR="00FD43F2" w:rsidRPr="00E62724" w:rsidRDefault="00FD43F2" w:rsidP="00FD43F2">
            <w:pPr>
              <w:spacing w:before="0" w:line="240" w:lineRule="auto"/>
              <w:rPr>
                <w:rFonts w:eastAsia="Times New Roman" w:cstheme="minorHAnsi"/>
                <w:bCs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/>
                <w:sz w:val="18"/>
                <w:szCs w:val="18"/>
                <w:lang w:val="en-GB"/>
              </w:rPr>
              <w:t>SUV</w:t>
            </w:r>
            <w:r w:rsidRPr="00E62724">
              <w:rPr>
                <w:rFonts w:eastAsia="Times New Roman" w:cstheme="minorHAnsi"/>
                <w:b/>
                <w:sz w:val="18"/>
                <w:szCs w:val="18"/>
                <w:vertAlign w:val="subscript"/>
                <w:lang w:val="en-GB"/>
              </w:rPr>
              <w:t>peak</w:t>
            </w:r>
          </w:p>
        </w:tc>
        <w:tc>
          <w:tcPr>
            <w:tcW w:w="955" w:type="dxa"/>
          </w:tcPr>
          <w:p w14:paraId="532D1B7F" w14:textId="338D6F10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10</w:t>
            </w:r>
          </w:p>
        </w:tc>
        <w:tc>
          <w:tcPr>
            <w:tcW w:w="1134" w:type="dxa"/>
          </w:tcPr>
          <w:p w14:paraId="0484C164" w14:textId="53EA7F52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22</w:t>
            </w:r>
          </w:p>
        </w:tc>
        <w:tc>
          <w:tcPr>
            <w:tcW w:w="1560" w:type="dxa"/>
          </w:tcPr>
          <w:p w14:paraId="73FBBC2B" w14:textId="662343B4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0.80 (0.62-0.97)</w:t>
            </w:r>
          </w:p>
        </w:tc>
        <w:tc>
          <w:tcPr>
            <w:tcW w:w="1559" w:type="dxa"/>
          </w:tcPr>
          <w:p w14:paraId="1B6EA938" w14:textId="71E94533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80 (44-96)</w:t>
            </w:r>
          </w:p>
        </w:tc>
        <w:tc>
          <w:tcPr>
            <w:tcW w:w="1559" w:type="dxa"/>
          </w:tcPr>
          <w:p w14:paraId="7F5E9CE3" w14:textId="1D10BC8D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77 (56-90)</w:t>
            </w:r>
          </w:p>
        </w:tc>
        <w:tc>
          <w:tcPr>
            <w:tcW w:w="979" w:type="dxa"/>
          </w:tcPr>
          <w:p w14:paraId="6BB59E9B" w14:textId="261E2CFD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4.04</w:t>
            </w:r>
          </w:p>
        </w:tc>
      </w:tr>
      <w:tr w:rsidR="00FD43F2" w:rsidRPr="00CF1600" w14:paraId="0B321A1F" w14:textId="77777777" w:rsidTr="00244D16">
        <w:trPr>
          <w:trHeight w:val="244"/>
        </w:trPr>
        <w:tc>
          <w:tcPr>
            <w:tcW w:w="1308" w:type="dxa"/>
          </w:tcPr>
          <w:p w14:paraId="613B924D" w14:textId="6EB0AF7D" w:rsidR="00FD43F2" w:rsidRPr="00E62724" w:rsidRDefault="00FD43F2" w:rsidP="00FD43F2">
            <w:pPr>
              <w:spacing w:before="0" w:line="240" w:lineRule="auto"/>
              <w:rPr>
                <w:rFonts w:eastAsia="Times New Roman" w:cstheme="minorHAnsi"/>
                <w:bCs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/>
                <w:sz w:val="18"/>
                <w:szCs w:val="18"/>
                <w:lang w:val="en-GB"/>
              </w:rPr>
              <w:t>MTV</w:t>
            </w:r>
          </w:p>
        </w:tc>
        <w:tc>
          <w:tcPr>
            <w:tcW w:w="955" w:type="dxa"/>
          </w:tcPr>
          <w:p w14:paraId="456879BA" w14:textId="0B49367D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10</w:t>
            </w:r>
          </w:p>
        </w:tc>
        <w:tc>
          <w:tcPr>
            <w:tcW w:w="1134" w:type="dxa"/>
          </w:tcPr>
          <w:p w14:paraId="5412A1AC" w14:textId="12BC186E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26</w:t>
            </w:r>
          </w:p>
        </w:tc>
        <w:tc>
          <w:tcPr>
            <w:tcW w:w="1560" w:type="dxa"/>
          </w:tcPr>
          <w:p w14:paraId="69D119CD" w14:textId="5501DE38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0.53 (0.32-0.73)</w:t>
            </w:r>
          </w:p>
        </w:tc>
        <w:tc>
          <w:tcPr>
            <w:tcW w:w="1559" w:type="dxa"/>
          </w:tcPr>
          <w:p w14:paraId="15D7B0E8" w14:textId="43B6F544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100 (66-100)</w:t>
            </w:r>
          </w:p>
        </w:tc>
        <w:tc>
          <w:tcPr>
            <w:tcW w:w="1559" w:type="dxa"/>
          </w:tcPr>
          <w:p w14:paraId="0EAA692F" w14:textId="5CEC1342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23 (10-44)</w:t>
            </w:r>
          </w:p>
        </w:tc>
        <w:tc>
          <w:tcPr>
            <w:tcW w:w="979" w:type="dxa"/>
          </w:tcPr>
          <w:p w14:paraId="3A91ECB1" w14:textId="67ABB7D8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1.06</w:t>
            </w:r>
          </w:p>
        </w:tc>
      </w:tr>
      <w:tr w:rsidR="00FD43F2" w:rsidRPr="00CF1600" w14:paraId="53049A86" w14:textId="77777777" w:rsidTr="00244D16">
        <w:trPr>
          <w:trHeight w:val="244"/>
        </w:trPr>
        <w:tc>
          <w:tcPr>
            <w:tcW w:w="1308" w:type="dxa"/>
          </w:tcPr>
          <w:p w14:paraId="1C20C63F" w14:textId="41B8D6C0" w:rsidR="00FD43F2" w:rsidRPr="00E62724" w:rsidRDefault="00FD43F2" w:rsidP="00FD43F2">
            <w:pPr>
              <w:spacing w:before="0" w:line="240" w:lineRule="auto"/>
              <w:rPr>
                <w:rFonts w:eastAsia="Times New Roman" w:cstheme="minorHAnsi"/>
                <w:bCs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/>
                <w:sz w:val="18"/>
                <w:szCs w:val="18"/>
                <w:lang w:val="en-GB"/>
              </w:rPr>
              <w:t>TLG</w:t>
            </w:r>
          </w:p>
        </w:tc>
        <w:tc>
          <w:tcPr>
            <w:tcW w:w="955" w:type="dxa"/>
          </w:tcPr>
          <w:p w14:paraId="30620E18" w14:textId="6B135233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10</w:t>
            </w:r>
          </w:p>
        </w:tc>
        <w:tc>
          <w:tcPr>
            <w:tcW w:w="1134" w:type="dxa"/>
          </w:tcPr>
          <w:p w14:paraId="3CC372D4" w14:textId="5F454F2F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26</w:t>
            </w:r>
          </w:p>
        </w:tc>
        <w:tc>
          <w:tcPr>
            <w:tcW w:w="1560" w:type="dxa"/>
          </w:tcPr>
          <w:p w14:paraId="31190D20" w14:textId="00FBA435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0.74 (0.56-0.91)</w:t>
            </w:r>
          </w:p>
        </w:tc>
        <w:tc>
          <w:tcPr>
            <w:tcW w:w="1559" w:type="dxa"/>
          </w:tcPr>
          <w:p w14:paraId="291963DC" w14:textId="50D72878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80 (44-96)</w:t>
            </w:r>
          </w:p>
        </w:tc>
        <w:tc>
          <w:tcPr>
            <w:tcW w:w="1559" w:type="dxa"/>
          </w:tcPr>
          <w:p w14:paraId="4E18C397" w14:textId="69386BAB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69 (48-72)</w:t>
            </w:r>
          </w:p>
        </w:tc>
        <w:tc>
          <w:tcPr>
            <w:tcW w:w="979" w:type="dxa"/>
          </w:tcPr>
          <w:p w14:paraId="27145B70" w14:textId="34876FE4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5.35</w:t>
            </w:r>
          </w:p>
        </w:tc>
      </w:tr>
      <w:tr w:rsidR="00FD43F2" w:rsidRPr="00CF1600" w14:paraId="6399539C" w14:textId="77777777" w:rsidTr="00244D16">
        <w:trPr>
          <w:trHeight w:val="244"/>
        </w:trPr>
        <w:tc>
          <w:tcPr>
            <w:tcW w:w="1308" w:type="dxa"/>
          </w:tcPr>
          <w:p w14:paraId="7D8F89E6" w14:textId="4ADC3F77" w:rsidR="00FD43F2" w:rsidRPr="00E62724" w:rsidRDefault="00FD43F2" w:rsidP="00FD43F2">
            <w:pPr>
              <w:spacing w:before="0" w:line="240" w:lineRule="auto"/>
              <w:rPr>
                <w:rFonts w:eastAsia="Times New Roman" w:cstheme="minorHAnsi"/>
                <w:b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/>
                <w:i/>
                <w:iCs/>
                <w:sz w:val="18"/>
                <w:szCs w:val="18"/>
                <w:lang w:val="en-GB"/>
              </w:rPr>
              <w:t>NT-ratio</w:t>
            </w:r>
          </w:p>
        </w:tc>
        <w:tc>
          <w:tcPr>
            <w:tcW w:w="955" w:type="dxa"/>
          </w:tcPr>
          <w:p w14:paraId="06AA399D" w14:textId="7E7B9690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10</w:t>
            </w:r>
          </w:p>
        </w:tc>
        <w:tc>
          <w:tcPr>
            <w:tcW w:w="1134" w:type="dxa"/>
          </w:tcPr>
          <w:p w14:paraId="4B70F5A8" w14:textId="664C0673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26</w:t>
            </w:r>
          </w:p>
        </w:tc>
        <w:tc>
          <w:tcPr>
            <w:tcW w:w="1560" w:type="dxa"/>
          </w:tcPr>
          <w:p w14:paraId="478CFBA8" w14:textId="0DA0589A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0.79 (0.60-0.97)</w:t>
            </w:r>
          </w:p>
        </w:tc>
        <w:tc>
          <w:tcPr>
            <w:tcW w:w="1559" w:type="dxa"/>
          </w:tcPr>
          <w:p w14:paraId="069F3CC4" w14:textId="5B73B1DC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70 (35-92)</w:t>
            </w:r>
          </w:p>
        </w:tc>
        <w:tc>
          <w:tcPr>
            <w:tcW w:w="1559" w:type="dxa"/>
          </w:tcPr>
          <w:p w14:paraId="25EAF1CA" w14:textId="007B1B52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81 (60-93)</w:t>
            </w:r>
          </w:p>
        </w:tc>
        <w:tc>
          <w:tcPr>
            <w:tcW w:w="979" w:type="dxa"/>
          </w:tcPr>
          <w:p w14:paraId="414A89E8" w14:textId="0DD3B677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0.88</w:t>
            </w:r>
          </w:p>
        </w:tc>
      </w:tr>
      <w:tr w:rsidR="00FD43F2" w:rsidRPr="00CF1600" w14:paraId="53DC9E6F" w14:textId="77777777" w:rsidTr="00244D16">
        <w:trPr>
          <w:trHeight w:val="403"/>
        </w:trPr>
        <w:tc>
          <w:tcPr>
            <w:tcW w:w="9054" w:type="dxa"/>
            <w:gridSpan w:val="7"/>
            <w:vAlign w:val="bottom"/>
          </w:tcPr>
          <w:p w14:paraId="72A8E16A" w14:textId="4C058C9E" w:rsidR="00FD43F2" w:rsidRPr="00E62724" w:rsidRDefault="00FD43F2" w:rsidP="00FD43F2">
            <w:pPr>
              <w:spacing w:before="0" w:line="240" w:lineRule="auto"/>
              <w:rPr>
                <w:rFonts w:eastAsia="Times New Roman" w:cstheme="minorHAnsi"/>
                <w:b/>
                <w:i/>
                <w:iCs/>
                <w:sz w:val="18"/>
                <w:szCs w:val="18"/>
                <w:lang w:val="en-GB"/>
              </w:rPr>
            </w:pPr>
            <w:r>
              <w:rPr>
                <w:rFonts w:eastAsia="Times New Roman" w:cstheme="minorHAnsi"/>
                <w:b/>
                <w:i/>
                <w:iCs/>
                <w:sz w:val="18"/>
                <w:szCs w:val="18"/>
                <w:lang w:val="en-GB"/>
              </w:rPr>
              <w:t>Clinically node-positive HER2-positive or TN patients</w:t>
            </w:r>
          </w:p>
        </w:tc>
      </w:tr>
      <w:tr w:rsidR="00FD43F2" w:rsidRPr="00CF1600" w14:paraId="6167B4AF" w14:textId="77777777" w:rsidTr="00244D16">
        <w:trPr>
          <w:trHeight w:val="245"/>
        </w:trPr>
        <w:tc>
          <w:tcPr>
            <w:tcW w:w="1308" w:type="dxa"/>
          </w:tcPr>
          <w:p w14:paraId="51B6FD23" w14:textId="7C0465FF" w:rsidR="00FD43F2" w:rsidRPr="00E62724" w:rsidRDefault="00FD43F2" w:rsidP="00FD43F2">
            <w:pPr>
              <w:spacing w:before="0" w:line="240" w:lineRule="auto"/>
              <w:rPr>
                <w:rFonts w:eastAsia="Times New Roman" w:cstheme="minorHAnsi"/>
                <w:bCs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/>
                <w:sz w:val="18"/>
                <w:szCs w:val="18"/>
                <w:lang w:val="en-GB"/>
              </w:rPr>
              <w:t>SUV</w:t>
            </w:r>
            <w:r w:rsidRPr="00E62724">
              <w:rPr>
                <w:rFonts w:eastAsia="Times New Roman" w:cstheme="minorHAnsi"/>
                <w:b/>
                <w:sz w:val="18"/>
                <w:szCs w:val="18"/>
                <w:vertAlign w:val="subscript"/>
                <w:lang w:val="en-GB"/>
              </w:rPr>
              <w:t>max</w:t>
            </w:r>
          </w:p>
        </w:tc>
        <w:tc>
          <w:tcPr>
            <w:tcW w:w="955" w:type="dxa"/>
          </w:tcPr>
          <w:p w14:paraId="741A085F" w14:textId="4FC9DF72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10</w:t>
            </w:r>
          </w:p>
        </w:tc>
        <w:tc>
          <w:tcPr>
            <w:tcW w:w="1134" w:type="dxa"/>
          </w:tcPr>
          <w:p w14:paraId="25C00A7E" w14:textId="0E8E0357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17</w:t>
            </w:r>
          </w:p>
        </w:tc>
        <w:tc>
          <w:tcPr>
            <w:tcW w:w="1560" w:type="dxa"/>
          </w:tcPr>
          <w:p w14:paraId="535F3F7E" w14:textId="7922DBCC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0.74 (0.53-0.95)</w:t>
            </w:r>
          </w:p>
        </w:tc>
        <w:tc>
          <w:tcPr>
            <w:tcW w:w="1559" w:type="dxa"/>
          </w:tcPr>
          <w:p w14:paraId="081395B3" w14:textId="49570DFB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70 (35-92)</w:t>
            </w:r>
          </w:p>
        </w:tc>
        <w:tc>
          <w:tcPr>
            <w:tcW w:w="1559" w:type="dxa"/>
          </w:tcPr>
          <w:p w14:paraId="7262AE18" w14:textId="2BC02D2D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82 (56-95)</w:t>
            </w:r>
          </w:p>
        </w:tc>
        <w:tc>
          <w:tcPr>
            <w:tcW w:w="979" w:type="dxa"/>
          </w:tcPr>
          <w:p w14:paraId="4EBDC627" w14:textId="0691ECC5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7.07</w:t>
            </w:r>
          </w:p>
        </w:tc>
      </w:tr>
      <w:tr w:rsidR="00FD43F2" w:rsidRPr="00CF1600" w14:paraId="4214B5C1" w14:textId="77777777" w:rsidTr="00244D16">
        <w:trPr>
          <w:trHeight w:val="245"/>
        </w:trPr>
        <w:tc>
          <w:tcPr>
            <w:tcW w:w="1308" w:type="dxa"/>
          </w:tcPr>
          <w:p w14:paraId="628B9AB4" w14:textId="2734F7BE" w:rsidR="00FD43F2" w:rsidRPr="00E62724" w:rsidRDefault="00FD43F2" w:rsidP="00FD43F2">
            <w:pPr>
              <w:spacing w:before="0" w:line="240" w:lineRule="auto"/>
              <w:rPr>
                <w:rFonts w:eastAsia="Times New Roman" w:cstheme="minorHAnsi"/>
                <w:bCs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/>
                <w:sz w:val="18"/>
                <w:szCs w:val="18"/>
                <w:lang w:val="en-GB"/>
              </w:rPr>
              <w:t>SUV</w:t>
            </w:r>
            <w:r w:rsidRPr="00E62724">
              <w:rPr>
                <w:rFonts w:eastAsia="Times New Roman" w:cstheme="minorHAnsi"/>
                <w:b/>
                <w:sz w:val="18"/>
                <w:szCs w:val="18"/>
                <w:vertAlign w:val="subscript"/>
                <w:lang w:val="en-GB"/>
              </w:rPr>
              <w:t>mean</w:t>
            </w:r>
          </w:p>
        </w:tc>
        <w:tc>
          <w:tcPr>
            <w:tcW w:w="955" w:type="dxa"/>
          </w:tcPr>
          <w:p w14:paraId="20BAD245" w14:textId="3610F403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10</w:t>
            </w:r>
          </w:p>
        </w:tc>
        <w:tc>
          <w:tcPr>
            <w:tcW w:w="1134" w:type="dxa"/>
          </w:tcPr>
          <w:p w14:paraId="3A21639A" w14:textId="436DF593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17</w:t>
            </w:r>
          </w:p>
        </w:tc>
        <w:tc>
          <w:tcPr>
            <w:tcW w:w="1560" w:type="dxa"/>
          </w:tcPr>
          <w:p w14:paraId="2DF6F02D" w14:textId="6C72E41D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0.75 (0.54-0.96)</w:t>
            </w:r>
          </w:p>
        </w:tc>
        <w:tc>
          <w:tcPr>
            <w:tcW w:w="1559" w:type="dxa"/>
          </w:tcPr>
          <w:p w14:paraId="7568B108" w14:textId="0EA612F7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90 (54-99)</w:t>
            </w:r>
          </w:p>
        </w:tc>
        <w:tc>
          <w:tcPr>
            <w:tcW w:w="1559" w:type="dxa"/>
          </w:tcPr>
          <w:p w14:paraId="4C5C7312" w14:textId="14324CE6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71 (44-89)</w:t>
            </w:r>
          </w:p>
        </w:tc>
        <w:tc>
          <w:tcPr>
            <w:tcW w:w="979" w:type="dxa"/>
          </w:tcPr>
          <w:p w14:paraId="11B75A6D" w14:textId="68BCCBC0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3.77</w:t>
            </w:r>
          </w:p>
        </w:tc>
      </w:tr>
      <w:tr w:rsidR="00FD43F2" w:rsidRPr="00CF1600" w14:paraId="0FC3B7BB" w14:textId="77777777" w:rsidTr="00244D16">
        <w:trPr>
          <w:trHeight w:val="245"/>
        </w:trPr>
        <w:tc>
          <w:tcPr>
            <w:tcW w:w="1308" w:type="dxa"/>
          </w:tcPr>
          <w:p w14:paraId="2F8D82C2" w14:textId="2DE1676F" w:rsidR="00FD43F2" w:rsidRPr="00E62724" w:rsidRDefault="00FD43F2" w:rsidP="00FD43F2">
            <w:pPr>
              <w:spacing w:before="0" w:line="240" w:lineRule="auto"/>
              <w:rPr>
                <w:rFonts w:eastAsia="Times New Roman" w:cstheme="minorHAnsi"/>
                <w:bCs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/>
                <w:sz w:val="18"/>
                <w:szCs w:val="18"/>
                <w:lang w:val="en-GB"/>
              </w:rPr>
              <w:t>SUV</w:t>
            </w:r>
            <w:r w:rsidRPr="00E62724">
              <w:rPr>
                <w:rFonts w:eastAsia="Times New Roman" w:cstheme="minorHAnsi"/>
                <w:b/>
                <w:sz w:val="18"/>
                <w:szCs w:val="18"/>
                <w:vertAlign w:val="subscript"/>
                <w:lang w:val="en-GB"/>
              </w:rPr>
              <w:t>peak</w:t>
            </w:r>
          </w:p>
        </w:tc>
        <w:tc>
          <w:tcPr>
            <w:tcW w:w="955" w:type="dxa"/>
          </w:tcPr>
          <w:p w14:paraId="62DE178E" w14:textId="3B49C944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10</w:t>
            </w:r>
          </w:p>
        </w:tc>
        <w:tc>
          <w:tcPr>
            <w:tcW w:w="1134" w:type="dxa"/>
          </w:tcPr>
          <w:p w14:paraId="7D3A7C92" w14:textId="18BB1B89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16</w:t>
            </w:r>
          </w:p>
        </w:tc>
        <w:tc>
          <w:tcPr>
            <w:tcW w:w="1560" w:type="dxa"/>
          </w:tcPr>
          <w:p w14:paraId="47C9F303" w14:textId="5D1C0479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0.73 (0.52-0.95)</w:t>
            </w:r>
          </w:p>
        </w:tc>
        <w:tc>
          <w:tcPr>
            <w:tcW w:w="1559" w:type="dxa"/>
          </w:tcPr>
          <w:p w14:paraId="297C8B3D" w14:textId="16E48E85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80 (44-96)</w:t>
            </w:r>
          </w:p>
        </w:tc>
        <w:tc>
          <w:tcPr>
            <w:tcW w:w="1559" w:type="dxa"/>
          </w:tcPr>
          <w:p w14:paraId="29F67223" w14:textId="593C41C2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69 (41-88)</w:t>
            </w:r>
          </w:p>
        </w:tc>
        <w:tc>
          <w:tcPr>
            <w:tcW w:w="979" w:type="dxa"/>
          </w:tcPr>
          <w:p w14:paraId="6E856D6C" w14:textId="77B38737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4.04</w:t>
            </w:r>
          </w:p>
        </w:tc>
      </w:tr>
      <w:tr w:rsidR="00FD43F2" w:rsidRPr="00CF1600" w14:paraId="15EEFD51" w14:textId="77777777" w:rsidTr="00244D16">
        <w:trPr>
          <w:trHeight w:val="245"/>
        </w:trPr>
        <w:tc>
          <w:tcPr>
            <w:tcW w:w="1308" w:type="dxa"/>
          </w:tcPr>
          <w:p w14:paraId="626C3F32" w14:textId="3D573DB8" w:rsidR="00FD43F2" w:rsidRPr="00E62724" w:rsidRDefault="00FD43F2" w:rsidP="00FD43F2">
            <w:pPr>
              <w:spacing w:before="0" w:line="240" w:lineRule="auto"/>
              <w:rPr>
                <w:rFonts w:eastAsia="Times New Roman" w:cstheme="minorHAnsi"/>
                <w:bCs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/>
                <w:sz w:val="18"/>
                <w:szCs w:val="18"/>
                <w:lang w:val="en-GB"/>
              </w:rPr>
              <w:t>MTV</w:t>
            </w:r>
          </w:p>
        </w:tc>
        <w:tc>
          <w:tcPr>
            <w:tcW w:w="955" w:type="dxa"/>
          </w:tcPr>
          <w:p w14:paraId="6DC15F31" w14:textId="56E795AF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10</w:t>
            </w:r>
          </w:p>
        </w:tc>
        <w:tc>
          <w:tcPr>
            <w:tcW w:w="1134" w:type="dxa"/>
          </w:tcPr>
          <w:p w14:paraId="2E6DC892" w14:textId="0D662C40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17</w:t>
            </w:r>
          </w:p>
        </w:tc>
        <w:tc>
          <w:tcPr>
            <w:tcW w:w="1560" w:type="dxa"/>
          </w:tcPr>
          <w:p w14:paraId="44B466ED" w14:textId="23BC4647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0.44 (0.22-0.67)</w:t>
            </w:r>
          </w:p>
        </w:tc>
        <w:tc>
          <w:tcPr>
            <w:tcW w:w="1559" w:type="dxa"/>
          </w:tcPr>
          <w:p w14:paraId="57DD5C6D" w14:textId="08E0E006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100 (66-100)</w:t>
            </w:r>
          </w:p>
        </w:tc>
        <w:tc>
          <w:tcPr>
            <w:tcW w:w="1559" w:type="dxa"/>
          </w:tcPr>
          <w:p w14:paraId="622FA2A1" w14:textId="35FEEB92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12 (2-38)</w:t>
            </w:r>
          </w:p>
        </w:tc>
        <w:tc>
          <w:tcPr>
            <w:tcW w:w="979" w:type="dxa"/>
          </w:tcPr>
          <w:p w14:paraId="587EDCF1" w14:textId="0FA00C05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0.99</w:t>
            </w:r>
          </w:p>
        </w:tc>
      </w:tr>
      <w:tr w:rsidR="00FD43F2" w:rsidRPr="00CF1600" w14:paraId="63C30C91" w14:textId="77777777" w:rsidTr="00244D16">
        <w:trPr>
          <w:trHeight w:val="245"/>
        </w:trPr>
        <w:tc>
          <w:tcPr>
            <w:tcW w:w="1308" w:type="dxa"/>
          </w:tcPr>
          <w:p w14:paraId="0C78D842" w14:textId="09F9D657" w:rsidR="00FD43F2" w:rsidRPr="00E62724" w:rsidRDefault="00FD43F2" w:rsidP="00FD43F2">
            <w:pPr>
              <w:spacing w:before="0" w:line="240" w:lineRule="auto"/>
              <w:rPr>
                <w:rFonts w:eastAsia="Times New Roman" w:cstheme="minorHAnsi"/>
                <w:bCs/>
                <w:i/>
                <w:i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/>
                <w:sz w:val="18"/>
                <w:szCs w:val="18"/>
                <w:lang w:val="en-GB"/>
              </w:rPr>
              <w:t>TLG</w:t>
            </w:r>
          </w:p>
        </w:tc>
        <w:tc>
          <w:tcPr>
            <w:tcW w:w="955" w:type="dxa"/>
          </w:tcPr>
          <w:p w14:paraId="130D0890" w14:textId="50A075C3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10</w:t>
            </w:r>
          </w:p>
        </w:tc>
        <w:tc>
          <w:tcPr>
            <w:tcW w:w="1134" w:type="dxa"/>
          </w:tcPr>
          <w:p w14:paraId="760E32B5" w14:textId="36D28F7C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17</w:t>
            </w:r>
          </w:p>
        </w:tc>
        <w:tc>
          <w:tcPr>
            <w:tcW w:w="1560" w:type="dxa"/>
          </w:tcPr>
          <w:p w14:paraId="19BC4503" w14:textId="46D75320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0.62 (0.40-0.85)</w:t>
            </w:r>
          </w:p>
        </w:tc>
        <w:tc>
          <w:tcPr>
            <w:tcW w:w="1559" w:type="dxa"/>
          </w:tcPr>
          <w:p w14:paraId="66B05649" w14:textId="4D9CCC9D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80 (44-96)</w:t>
            </w:r>
          </w:p>
        </w:tc>
        <w:tc>
          <w:tcPr>
            <w:tcW w:w="1559" w:type="dxa"/>
          </w:tcPr>
          <w:p w14:paraId="15EB1254" w14:textId="136282A6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53 (29-76)</w:t>
            </w:r>
          </w:p>
        </w:tc>
        <w:tc>
          <w:tcPr>
            <w:tcW w:w="979" w:type="dxa"/>
          </w:tcPr>
          <w:p w14:paraId="762AD1E4" w14:textId="453AC517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5.35</w:t>
            </w:r>
          </w:p>
        </w:tc>
      </w:tr>
      <w:tr w:rsidR="00FD43F2" w:rsidRPr="00CF1600" w14:paraId="59E9F109" w14:textId="77777777" w:rsidTr="00244D16">
        <w:trPr>
          <w:trHeight w:val="245"/>
        </w:trPr>
        <w:tc>
          <w:tcPr>
            <w:tcW w:w="1308" w:type="dxa"/>
          </w:tcPr>
          <w:p w14:paraId="00CD72C6" w14:textId="7AA7D254" w:rsidR="00FD43F2" w:rsidRPr="00E62724" w:rsidRDefault="00FD43F2" w:rsidP="00FD43F2">
            <w:pPr>
              <w:spacing w:before="0" w:line="240" w:lineRule="auto"/>
              <w:rPr>
                <w:rFonts w:eastAsia="Times New Roman" w:cstheme="minorHAnsi"/>
                <w:b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/>
                <w:i/>
                <w:iCs/>
                <w:sz w:val="18"/>
                <w:szCs w:val="18"/>
                <w:lang w:val="en-GB"/>
              </w:rPr>
              <w:t>NT-ratio</w:t>
            </w:r>
          </w:p>
        </w:tc>
        <w:tc>
          <w:tcPr>
            <w:tcW w:w="955" w:type="dxa"/>
          </w:tcPr>
          <w:p w14:paraId="64B8CC67" w14:textId="133CCB97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10</w:t>
            </w:r>
          </w:p>
        </w:tc>
        <w:tc>
          <w:tcPr>
            <w:tcW w:w="1134" w:type="dxa"/>
          </w:tcPr>
          <w:p w14:paraId="20866749" w14:textId="1E5B2910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17</w:t>
            </w:r>
          </w:p>
        </w:tc>
        <w:tc>
          <w:tcPr>
            <w:tcW w:w="1560" w:type="dxa"/>
          </w:tcPr>
          <w:p w14:paraId="5F350E9E" w14:textId="2A43100C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0.71 (0.48-0.93)</w:t>
            </w:r>
          </w:p>
        </w:tc>
        <w:tc>
          <w:tcPr>
            <w:tcW w:w="1559" w:type="dxa"/>
          </w:tcPr>
          <w:p w14:paraId="117EBEF5" w14:textId="69CB6FE7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50 (20-80)</w:t>
            </w:r>
          </w:p>
        </w:tc>
        <w:tc>
          <w:tcPr>
            <w:tcW w:w="1559" w:type="dxa"/>
          </w:tcPr>
          <w:p w14:paraId="467084A3" w14:textId="3C90DF10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94 (69-100)</w:t>
            </w:r>
          </w:p>
        </w:tc>
        <w:tc>
          <w:tcPr>
            <w:tcW w:w="979" w:type="dxa"/>
          </w:tcPr>
          <w:p w14:paraId="659D2D91" w14:textId="1CCA431B" w:rsidR="00FD43F2" w:rsidRPr="00E62724" w:rsidRDefault="00FD43F2" w:rsidP="00FD43F2">
            <w:pPr>
              <w:spacing w:before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 w:rsidRPr="00E62724">
              <w:rPr>
                <w:rFonts w:eastAsia="Times New Roman" w:cstheme="minorHAnsi"/>
                <w:bCs/>
                <w:sz w:val="18"/>
                <w:szCs w:val="18"/>
                <w:lang w:val="en-GB"/>
              </w:rPr>
              <w:t>1.28</w:t>
            </w:r>
          </w:p>
        </w:tc>
      </w:tr>
    </w:tbl>
    <w:p w14:paraId="3DB0226E" w14:textId="10451199" w:rsidR="00456C6E" w:rsidRPr="00E62724" w:rsidRDefault="00456C6E" w:rsidP="00FD43F2">
      <w:pPr>
        <w:spacing w:line="240" w:lineRule="auto"/>
        <w:rPr>
          <w:lang w:val="en-GB"/>
        </w:rPr>
      </w:pPr>
      <w:r w:rsidRPr="00E62724">
        <w:rPr>
          <w:i/>
          <w:iCs/>
          <w:sz w:val="18"/>
          <w:szCs w:val="16"/>
          <w:lang w:val="en-GB"/>
        </w:rPr>
        <w:t xml:space="preserve">AUC, area under the curve; FDG, </w:t>
      </w:r>
      <w:r w:rsidRPr="00E62724">
        <w:rPr>
          <w:i/>
          <w:iCs/>
          <w:sz w:val="18"/>
          <w:szCs w:val="16"/>
          <w:vertAlign w:val="superscript"/>
          <w:lang w:val="en-GB"/>
        </w:rPr>
        <w:t>18</w:t>
      </w:r>
      <w:r w:rsidRPr="00E62724">
        <w:rPr>
          <w:i/>
          <w:iCs/>
          <w:sz w:val="18"/>
          <w:szCs w:val="16"/>
          <w:lang w:val="en-GB"/>
        </w:rPr>
        <w:t>F-fluorodeoxyglycose; HER2, human epidermal growth factor 2 receptor; LN, lymph node; NPV, negative predictive value; PPV, positive predictive value; SUV, standardized uptake value; TN, triple negative; YI, Youden’s index.</w:t>
      </w:r>
    </w:p>
    <w:sectPr w:rsidR="00456C6E" w:rsidRPr="00E62724" w:rsidSect="00BF3812">
      <w:footerReference w:type="default" r:id="rId8"/>
      <w:pgSz w:w="12240" w:h="15840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D1FFF7" w14:textId="77777777" w:rsidR="0086458C" w:rsidRDefault="0086458C" w:rsidP="005C1E41">
      <w:pPr>
        <w:spacing w:before="0" w:after="0" w:line="240" w:lineRule="auto"/>
      </w:pPr>
      <w:r>
        <w:separator/>
      </w:r>
    </w:p>
  </w:endnote>
  <w:endnote w:type="continuationSeparator" w:id="0">
    <w:p w14:paraId="0DED6154" w14:textId="77777777" w:rsidR="0086458C" w:rsidRDefault="0086458C" w:rsidP="005C1E4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24637"/>
      <w:docPartObj>
        <w:docPartGallery w:val="Page Numbers (Bottom of Page)"/>
        <w:docPartUnique/>
      </w:docPartObj>
    </w:sdtPr>
    <w:sdtEndPr/>
    <w:sdtContent>
      <w:p w14:paraId="58E8523F" w14:textId="1736771E" w:rsidR="00244D16" w:rsidRDefault="00244D1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7D4E" w:rsidRPr="00877D4E">
          <w:rPr>
            <w:noProof/>
            <w:lang w:val="nl-NL"/>
          </w:rPr>
          <w:t>1</w:t>
        </w:r>
        <w:r>
          <w:fldChar w:fldCharType="end"/>
        </w:r>
      </w:p>
    </w:sdtContent>
  </w:sdt>
  <w:p w14:paraId="6061EF85" w14:textId="1A736B4E" w:rsidR="00244D16" w:rsidRDefault="00244D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15E96E" w14:textId="77777777" w:rsidR="0086458C" w:rsidRDefault="0086458C" w:rsidP="005C1E41">
      <w:pPr>
        <w:spacing w:before="0" w:after="0" w:line="240" w:lineRule="auto"/>
      </w:pPr>
      <w:r>
        <w:separator/>
      </w:r>
    </w:p>
  </w:footnote>
  <w:footnote w:type="continuationSeparator" w:id="0">
    <w:p w14:paraId="368FCF45" w14:textId="77777777" w:rsidR="0086458C" w:rsidRDefault="0086458C" w:rsidP="005C1E4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A92A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083F75"/>
    <w:multiLevelType w:val="hybridMultilevel"/>
    <w:tmpl w:val="42C4C7A2"/>
    <w:lvl w:ilvl="0" w:tplc="2E2EF23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F41C9"/>
    <w:multiLevelType w:val="hybridMultilevel"/>
    <w:tmpl w:val="46D6F1C2"/>
    <w:lvl w:ilvl="0" w:tplc="F70635E6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F55C5"/>
    <w:multiLevelType w:val="hybridMultilevel"/>
    <w:tmpl w:val="3D009F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37CEC"/>
    <w:multiLevelType w:val="hybridMultilevel"/>
    <w:tmpl w:val="8348C18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001611"/>
    <w:multiLevelType w:val="hybridMultilevel"/>
    <w:tmpl w:val="8FC039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679C7"/>
    <w:multiLevelType w:val="hybridMultilevel"/>
    <w:tmpl w:val="3DD0AEDC"/>
    <w:lvl w:ilvl="0" w:tplc="70C4808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37131A"/>
    <w:multiLevelType w:val="hybridMultilevel"/>
    <w:tmpl w:val="BC5A3B16"/>
    <w:lvl w:ilvl="0" w:tplc="A36265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3641D"/>
    <w:multiLevelType w:val="multilevel"/>
    <w:tmpl w:val="0FFCA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BA0ABE"/>
    <w:multiLevelType w:val="hybridMultilevel"/>
    <w:tmpl w:val="A3160C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AD303D"/>
    <w:multiLevelType w:val="hybridMultilevel"/>
    <w:tmpl w:val="30FC87FA"/>
    <w:lvl w:ilvl="0" w:tplc="2B12AE1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8"/>
  </w:num>
  <w:num w:numId="5">
    <w:abstractNumId w:val="4"/>
  </w:num>
  <w:num w:numId="6">
    <w:abstractNumId w:val="6"/>
  </w:num>
  <w:num w:numId="7">
    <w:abstractNumId w:val="2"/>
  </w:num>
  <w:num w:numId="8">
    <w:abstractNumId w:val="10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lin Nuclear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z92ds29qeewv7ewpdxxxefhw2x55dt52a5x&quot;&gt;My EndNote Library&lt;record-ids&gt;&lt;item&gt;2561&lt;/item&gt;&lt;item&gt;2585&lt;/item&gt;&lt;item&gt;2587&lt;/item&gt;&lt;item&gt;2593&lt;/item&gt;&lt;item&gt;2607&lt;/item&gt;&lt;item&gt;2613&lt;/item&gt;&lt;item&gt;2616&lt;/item&gt;&lt;item&gt;2620&lt;/item&gt;&lt;item&gt;2721&lt;/item&gt;&lt;item&gt;2774&lt;/item&gt;&lt;item&gt;2791&lt;/item&gt;&lt;item&gt;2848&lt;/item&gt;&lt;item&gt;2857&lt;/item&gt;&lt;item&gt;2859&lt;/item&gt;&lt;item&gt;2860&lt;/item&gt;&lt;item&gt;2886&lt;/item&gt;&lt;item&gt;2890&lt;/item&gt;&lt;item&gt;2891&lt;/item&gt;&lt;item&gt;2918&lt;/item&gt;&lt;item&gt;2919&lt;/item&gt;&lt;item&gt;2920&lt;/item&gt;&lt;item&gt;2921&lt;/item&gt;&lt;item&gt;2922&lt;/item&gt;&lt;item&gt;2924&lt;/item&gt;&lt;item&gt;2926&lt;/item&gt;&lt;item&gt;2927&lt;/item&gt;&lt;item&gt;2929&lt;/item&gt;&lt;item&gt;2933&lt;/item&gt;&lt;item&gt;2934&lt;/item&gt;&lt;item&gt;2936&lt;/item&gt;&lt;item&gt;2937&lt;/item&gt;&lt;item&gt;2938&lt;/item&gt;&lt;item&gt;2939&lt;/item&gt;&lt;item&gt;2940&lt;/item&gt;&lt;item&gt;2941&lt;/item&gt;&lt;item&gt;2944&lt;/item&gt;&lt;item&gt;2945&lt;/item&gt;&lt;item&gt;2962&lt;/item&gt;&lt;item&gt;2963&lt;/item&gt;&lt;item&gt;2966&lt;/item&gt;&lt;item&gt;2978&lt;/item&gt;&lt;item&gt;2995&lt;/item&gt;&lt;item&gt;2996&lt;/item&gt;&lt;item&gt;3012&lt;/item&gt;&lt;item&gt;3014&lt;/item&gt;&lt;item&gt;3017&lt;/item&gt;&lt;item&gt;3027&lt;/item&gt;&lt;/record-ids&gt;&lt;/item&gt;&lt;/Libraries&gt;"/>
  </w:docVars>
  <w:rsids>
    <w:rsidRoot w:val="00F000A9"/>
    <w:rsid w:val="00001F7A"/>
    <w:rsid w:val="00003E2D"/>
    <w:rsid w:val="00005457"/>
    <w:rsid w:val="000228DC"/>
    <w:rsid w:val="00025683"/>
    <w:rsid w:val="0002584E"/>
    <w:rsid w:val="00026C62"/>
    <w:rsid w:val="0003341F"/>
    <w:rsid w:val="00052B53"/>
    <w:rsid w:val="00055CC1"/>
    <w:rsid w:val="000747B6"/>
    <w:rsid w:val="00076374"/>
    <w:rsid w:val="00077206"/>
    <w:rsid w:val="00077547"/>
    <w:rsid w:val="00085ECF"/>
    <w:rsid w:val="00086D82"/>
    <w:rsid w:val="000925AE"/>
    <w:rsid w:val="0009275C"/>
    <w:rsid w:val="00093231"/>
    <w:rsid w:val="000A011D"/>
    <w:rsid w:val="000A69DA"/>
    <w:rsid w:val="000B0FA5"/>
    <w:rsid w:val="000B324D"/>
    <w:rsid w:val="000B3CA5"/>
    <w:rsid w:val="000C7247"/>
    <w:rsid w:val="000E2577"/>
    <w:rsid w:val="000F4799"/>
    <w:rsid w:val="000F62F6"/>
    <w:rsid w:val="001269E6"/>
    <w:rsid w:val="00127D27"/>
    <w:rsid w:val="0013013F"/>
    <w:rsid w:val="00130221"/>
    <w:rsid w:val="00133498"/>
    <w:rsid w:val="00140616"/>
    <w:rsid w:val="001618C7"/>
    <w:rsid w:val="0016370F"/>
    <w:rsid w:val="00171EBC"/>
    <w:rsid w:val="0017520B"/>
    <w:rsid w:val="00180F19"/>
    <w:rsid w:val="00181560"/>
    <w:rsid w:val="001828FF"/>
    <w:rsid w:val="00182CC1"/>
    <w:rsid w:val="001834FE"/>
    <w:rsid w:val="001918CD"/>
    <w:rsid w:val="001A5C30"/>
    <w:rsid w:val="001A7057"/>
    <w:rsid w:val="001B1983"/>
    <w:rsid w:val="001B5BD8"/>
    <w:rsid w:val="001C177B"/>
    <w:rsid w:val="001C1E1C"/>
    <w:rsid w:val="001C41FF"/>
    <w:rsid w:val="001C7870"/>
    <w:rsid w:val="001D7214"/>
    <w:rsid w:val="001F1FC5"/>
    <w:rsid w:val="001F66F8"/>
    <w:rsid w:val="002037D8"/>
    <w:rsid w:val="00206294"/>
    <w:rsid w:val="00207307"/>
    <w:rsid w:val="00211A8F"/>
    <w:rsid w:val="002127F4"/>
    <w:rsid w:val="002140F1"/>
    <w:rsid w:val="00226589"/>
    <w:rsid w:val="0023021A"/>
    <w:rsid w:val="002310CF"/>
    <w:rsid w:val="0023349A"/>
    <w:rsid w:val="00242413"/>
    <w:rsid w:val="00244D16"/>
    <w:rsid w:val="00250AFA"/>
    <w:rsid w:val="00252E30"/>
    <w:rsid w:val="00255E85"/>
    <w:rsid w:val="0026297E"/>
    <w:rsid w:val="00262C6C"/>
    <w:rsid w:val="00272846"/>
    <w:rsid w:val="002728FF"/>
    <w:rsid w:val="00275B80"/>
    <w:rsid w:val="002801DC"/>
    <w:rsid w:val="002A1504"/>
    <w:rsid w:val="002A4879"/>
    <w:rsid w:val="002B4DDF"/>
    <w:rsid w:val="002B5CCE"/>
    <w:rsid w:val="002D2B25"/>
    <w:rsid w:val="002D3EB3"/>
    <w:rsid w:val="002E0C50"/>
    <w:rsid w:val="002E13C6"/>
    <w:rsid w:val="002E4668"/>
    <w:rsid w:val="002E55F4"/>
    <w:rsid w:val="0030112A"/>
    <w:rsid w:val="00301160"/>
    <w:rsid w:val="003020DF"/>
    <w:rsid w:val="00304BFA"/>
    <w:rsid w:val="003075F7"/>
    <w:rsid w:val="00322188"/>
    <w:rsid w:val="00326D13"/>
    <w:rsid w:val="00333F7B"/>
    <w:rsid w:val="00336036"/>
    <w:rsid w:val="00336160"/>
    <w:rsid w:val="00345D79"/>
    <w:rsid w:val="00345FB4"/>
    <w:rsid w:val="00350110"/>
    <w:rsid w:val="00350D7C"/>
    <w:rsid w:val="00360808"/>
    <w:rsid w:val="00365B55"/>
    <w:rsid w:val="00366846"/>
    <w:rsid w:val="00366A32"/>
    <w:rsid w:val="0037039C"/>
    <w:rsid w:val="0037198B"/>
    <w:rsid w:val="003732C0"/>
    <w:rsid w:val="00384743"/>
    <w:rsid w:val="00387EB5"/>
    <w:rsid w:val="00392149"/>
    <w:rsid w:val="003957B9"/>
    <w:rsid w:val="003A3290"/>
    <w:rsid w:val="003A365A"/>
    <w:rsid w:val="003A738D"/>
    <w:rsid w:val="003C303A"/>
    <w:rsid w:val="003E4B69"/>
    <w:rsid w:val="003E63C7"/>
    <w:rsid w:val="003F23F5"/>
    <w:rsid w:val="00404C35"/>
    <w:rsid w:val="00426C55"/>
    <w:rsid w:val="00426DFC"/>
    <w:rsid w:val="00427531"/>
    <w:rsid w:val="00431156"/>
    <w:rsid w:val="004349D3"/>
    <w:rsid w:val="00437172"/>
    <w:rsid w:val="0043762C"/>
    <w:rsid w:val="00440068"/>
    <w:rsid w:val="0044179D"/>
    <w:rsid w:val="00443DF4"/>
    <w:rsid w:val="00445730"/>
    <w:rsid w:val="00450F29"/>
    <w:rsid w:val="00451FEF"/>
    <w:rsid w:val="00454424"/>
    <w:rsid w:val="00456C6E"/>
    <w:rsid w:val="004639B1"/>
    <w:rsid w:val="004678E3"/>
    <w:rsid w:val="0047780F"/>
    <w:rsid w:val="00483EF9"/>
    <w:rsid w:val="00483F8F"/>
    <w:rsid w:val="00493B6D"/>
    <w:rsid w:val="0049540E"/>
    <w:rsid w:val="004A5F9C"/>
    <w:rsid w:val="004A72A5"/>
    <w:rsid w:val="004B14CD"/>
    <w:rsid w:val="004B31D2"/>
    <w:rsid w:val="004B6CB8"/>
    <w:rsid w:val="004C2ABA"/>
    <w:rsid w:val="004C4BCF"/>
    <w:rsid w:val="004C528D"/>
    <w:rsid w:val="004D02BC"/>
    <w:rsid w:val="004D0EBC"/>
    <w:rsid w:val="004D1FF9"/>
    <w:rsid w:val="004D41A3"/>
    <w:rsid w:val="004D72AD"/>
    <w:rsid w:val="004E7FDC"/>
    <w:rsid w:val="004F3146"/>
    <w:rsid w:val="005003CE"/>
    <w:rsid w:val="00521BA7"/>
    <w:rsid w:val="00521D9C"/>
    <w:rsid w:val="005221A6"/>
    <w:rsid w:val="005242E2"/>
    <w:rsid w:val="005243C5"/>
    <w:rsid w:val="00526843"/>
    <w:rsid w:val="005305AD"/>
    <w:rsid w:val="00530DA7"/>
    <w:rsid w:val="005344DE"/>
    <w:rsid w:val="00536D88"/>
    <w:rsid w:val="0053785E"/>
    <w:rsid w:val="00537DFD"/>
    <w:rsid w:val="00541B4B"/>
    <w:rsid w:val="00543AC6"/>
    <w:rsid w:val="00553216"/>
    <w:rsid w:val="005547E5"/>
    <w:rsid w:val="00555085"/>
    <w:rsid w:val="00556BF0"/>
    <w:rsid w:val="00557C11"/>
    <w:rsid w:val="00562982"/>
    <w:rsid w:val="00567FF3"/>
    <w:rsid w:val="00592AD3"/>
    <w:rsid w:val="00593978"/>
    <w:rsid w:val="00594A97"/>
    <w:rsid w:val="005A0716"/>
    <w:rsid w:val="005B0B53"/>
    <w:rsid w:val="005B552F"/>
    <w:rsid w:val="005B5FFE"/>
    <w:rsid w:val="005B64C4"/>
    <w:rsid w:val="005C1E41"/>
    <w:rsid w:val="005C2548"/>
    <w:rsid w:val="005C4132"/>
    <w:rsid w:val="005C6F4D"/>
    <w:rsid w:val="005C7684"/>
    <w:rsid w:val="005E26BF"/>
    <w:rsid w:val="005F2185"/>
    <w:rsid w:val="005F2621"/>
    <w:rsid w:val="00602E41"/>
    <w:rsid w:val="006228D7"/>
    <w:rsid w:val="00625D59"/>
    <w:rsid w:val="006309A3"/>
    <w:rsid w:val="00632DE2"/>
    <w:rsid w:val="00635223"/>
    <w:rsid w:val="00635AE7"/>
    <w:rsid w:val="006372EA"/>
    <w:rsid w:val="006435AB"/>
    <w:rsid w:val="00644362"/>
    <w:rsid w:val="00645D7E"/>
    <w:rsid w:val="006478F0"/>
    <w:rsid w:val="0065631D"/>
    <w:rsid w:val="0065792D"/>
    <w:rsid w:val="006664F4"/>
    <w:rsid w:val="00677984"/>
    <w:rsid w:val="00680956"/>
    <w:rsid w:val="006830EB"/>
    <w:rsid w:val="00684497"/>
    <w:rsid w:val="00687E08"/>
    <w:rsid w:val="006904B6"/>
    <w:rsid w:val="00692A05"/>
    <w:rsid w:val="00692BBF"/>
    <w:rsid w:val="006959EB"/>
    <w:rsid w:val="006965CB"/>
    <w:rsid w:val="006A7287"/>
    <w:rsid w:val="006B27A5"/>
    <w:rsid w:val="006B5B72"/>
    <w:rsid w:val="006D5F11"/>
    <w:rsid w:val="006E31DF"/>
    <w:rsid w:val="006E4F70"/>
    <w:rsid w:val="006F2B6A"/>
    <w:rsid w:val="006F7987"/>
    <w:rsid w:val="00703F32"/>
    <w:rsid w:val="00731ED3"/>
    <w:rsid w:val="00733885"/>
    <w:rsid w:val="00736308"/>
    <w:rsid w:val="00745B1F"/>
    <w:rsid w:val="007475E7"/>
    <w:rsid w:val="00751395"/>
    <w:rsid w:val="00755F91"/>
    <w:rsid w:val="00757B83"/>
    <w:rsid w:val="00760AA1"/>
    <w:rsid w:val="0076111F"/>
    <w:rsid w:val="007646B5"/>
    <w:rsid w:val="007652B0"/>
    <w:rsid w:val="00777A1E"/>
    <w:rsid w:val="00781499"/>
    <w:rsid w:val="00782D8A"/>
    <w:rsid w:val="007855B9"/>
    <w:rsid w:val="007933D6"/>
    <w:rsid w:val="007949DB"/>
    <w:rsid w:val="007A2172"/>
    <w:rsid w:val="007A41E4"/>
    <w:rsid w:val="007A470E"/>
    <w:rsid w:val="007B02C0"/>
    <w:rsid w:val="007B7E28"/>
    <w:rsid w:val="007C651D"/>
    <w:rsid w:val="007C6E27"/>
    <w:rsid w:val="007D163C"/>
    <w:rsid w:val="007D3CF1"/>
    <w:rsid w:val="007E0C7A"/>
    <w:rsid w:val="007E3B4F"/>
    <w:rsid w:val="007E4D76"/>
    <w:rsid w:val="007F59CE"/>
    <w:rsid w:val="007F6445"/>
    <w:rsid w:val="007F6E60"/>
    <w:rsid w:val="008013D6"/>
    <w:rsid w:val="0080170B"/>
    <w:rsid w:val="008055BA"/>
    <w:rsid w:val="0080581E"/>
    <w:rsid w:val="008058EC"/>
    <w:rsid w:val="00813D75"/>
    <w:rsid w:val="00816BE7"/>
    <w:rsid w:val="008211AF"/>
    <w:rsid w:val="00821F53"/>
    <w:rsid w:val="00822037"/>
    <w:rsid w:val="00822F52"/>
    <w:rsid w:val="008230BF"/>
    <w:rsid w:val="00826B13"/>
    <w:rsid w:val="008306BD"/>
    <w:rsid w:val="00830A47"/>
    <w:rsid w:val="00831728"/>
    <w:rsid w:val="00832711"/>
    <w:rsid w:val="008357C5"/>
    <w:rsid w:val="00835FD0"/>
    <w:rsid w:val="00842A51"/>
    <w:rsid w:val="00852B0D"/>
    <w:rsid w:val="00857674"/>
    <w:rsid w:val="00863B5B"/>
    <w:rsid w:val="0086458C"/>
    <w:rsid w:val="00877D4E"/>
    <w:rsid w:val="0088309F"/>
    <w:rsid w:val="00896202"/>
    <w:rsid w:val="008968F5"/>
    <w:rsid w:val="008B433F"/>
    <w:rsid w:val="008C3E35"/>
    <w:rsid w:val="008C7237"/>
    <w:rsid w:val="008D4030"/>
    <w:rsid w:val="008D4FC8"/>
    <w:rsid w:val="008D754C"/>
    <w:rsid w:val="008E1BAC"/>
    <w:rsid w:val="008E6F8E"/>
    <w:rsid w:val="009122E1"/>
    <w:rsid w:val="0091255B"/>
    <w:rsid w:val="00913CFF"/>
    <w:rsid w:val="00915135"/>
    <w:rsid w:val="00916FFA"/>
    <w:rsid w:val="00924598"/>
    <w:rsid w:val="009266D1"/>
    <w:rsid w:val="009323C8"/>
    <w:rsid w:val="0093474D"/>
    <w:rsid w:val="00935FE7"/>
    <w:rsid w:val="009379D0"/>
    <w:rsid w:val="00937F45"/>
    <w:rsid w:val="009402BE"/>
    <w:rsid w:val="00943A57"/>
    <w:rsid w:val="00950D94"/>
    <w:rsid w:val="0097067F"/>
    <w:rsid w:val="00971EA8"/>
    <w:rsid w:val="0097615E"/>
    <w:rsid w:val="009811F0"/>
    <w:rsid w:val="00982E45"/>
    <w:rsid w:val="00985841"/>
    <w:rsid w:val="00987AFA"/>
    <w:rsid w:val="00992350"/>
    <w:rsid w:val="009928A2"/>
    <w:rsid w:val="00992B54"/>
    <w:rsid w:val="009935A3"/>
    <w:rsid w:val="009959A9"/>
    <w:rsid w:val="009972F0"/>
    <w:rsid w:val="009A2F6B"/>
    <w:rsid w:val="009A3938"/>
    <w:rsid w:val="009A5582"/>
    <w:rsid w:val="009B0D94"/>
    <w:rsid w:val="009B1580"/>
    <w:rsid w:val="009C0024"/>
    <w:rsid w:val="009C6740"/>
    <w:rsid w:val="009D2828"/>
    <w:rsid w:val="009D2AAD"/>
    <w:rsid w:val="009D48E8"/>
    <w:rsid w:val="009D5ED0"/>
    <w:rsid w:val="009E032C"/>
    <w:rsid w:val="009E19CB"/>
    <w:rsid w:val="009E1C80"/>
    <w:rsid w:val="009E1EE1"/>
    <w:rsid w:val="009E5910"/>
    <w:rsid w:val="009F2BCB"/>
    <w:rsid w:val="009F4D74"/>
    <w:rsid w:val="00A118BF"/>
    <w:rsid w:val="00A22105"/>
    <w:rsid w:val="00A23696"/>
    <w:rsid w:val="00A30E37"/>
    <w:rsid w:val="00A30EEC"/>
    <w:rsid w:val="00A33289"/>
    <w:rsid w:val="00A35D11"/>
    <w:rsid w:val="00A41565"/>
    <w:rsid w:val="00A44727"/>
    <w:rsid w:val="00A52B67"/>
    <w:rsid w:val="00A52BC1"/>
    <w:rsid w:val="00A54ABA"/>
    <w:rsid w:val="00A624BB"/>
    <w:rsid w:val="00A71E22"/>
    <w:rsid w:val="00A777F9"/>
    <w:rsid w:val="00A87A75"/>
    <w:rsid w:val="00A91EE7"/>
    <w:rsid w:val="00AA1894"/>
    <w:rsid w:val="00AA7010"/>
    <w:rsid w:val="00AB03B8"/>
    <w:rsid w:val="00AB3707"/>
    <w:rsid w:val="00AC398E"/>
    <w:rsid w:val="00AF4AEF"/>
    <w:rsid w:val="00AF661F"/>
    <w:rsid w:val="00B0117B"/>
    <w:rsid w:val="00B13C61"/>
    <w:rsid w:val="00B1531B"/>
    <w:rsid w:val="00B20F0F"/>
    <w:rsid w:val="00B25F40"/>
    <w:rsid w:val="00B32592"/>
    <w:rsid w:val="00B3281E"/>
    <w:rsid w:val="00B33D46"/>
    <w:rsid w:val="00B33DE1"/>
    <w:rsid w:val="00B55364"/>
    <w:rsid w:val="00B634D8"/>
    <w:rsid w:val="00B712AC"/>
    <w:rsid w:val="00B76E38"/>
    <w:rsid w:val="00B76EC7"/>
    <w:rsid w:val="00B87A3E"/>
    <w:rsid w:val="00B91F31"/>
    <w:rsid w:val="00B95D0A"/>
    <w:rsid w:val="00BA533E"/>
    <w:rsid w:val="00BB566D"/>
    <w:rsid w:val="00BB757C"/>
    <w:rsid w:val="00BD6BEF"/>
    <w:rsid w:val="00BD6C7C"/>
    <w:rsid w:val="00BD707B"/>
    <w:rsid w:val="00BE0577"/>
    <w:rsid w:val="00BE537E"/>
    <w:rsid w:val="00BF3812"/>
    <w:rsid w:val="00BF6D02"/>
    <w:rsid w:val="00C03298"/>
    <w:rsid w:val="00C0531D"/>
    <w:rsid w:val="00C065D2"/>
    <w:rsid w:val="00C12370"/>
    <w:rsid w:val="00C21C9E"/>
    <w:rsid w:val="00C30345"/>
    <w:rsid w:val="00C30FFB"/>
    <w:rsid w:val="00C313BB"/>
    <w:rsid w:val="00C43D96"/>
    <w:rsid w:val="00C61EB2"/>
    <w:rsid w:val="00C730C0"/>
    <w:rsid w:val="00C757F3"/>
    <w:rsid w:val="00C814F3"/>
    <w:rsid w:val="00C81C84"/>
    <w:rsid w:val="00C82514"/>
    <w:rsid w:val="00C8403A"/>
    <w:rsid w:val="00C90F88"/>
    <w:rsid w:val="00C91638"/>
    <w:rsid w:val="00CA0028"/>
    <w:rsid w:val="00CA10EF"/>
    <w:rsid w:val="00CA3126"/>
    <w:rsid w:val="00CA5978"/>
    <w:rsid w:val="00CA5E01"/>
    <w:rsid w:val="00CA63C0"/>
    <w:rsid w:val="00CA7778"/>
    <w:rsid w:val="00CB77D5"/>
    <w:rsid w:val="00CC0588"/>
    <w:rsid w:val="00CC0A94"/>
    <w:rsid w:val="00CC3C3C"/>
    <w:rsid w:val="00CC473B"/>
    <w:rsid w:val="00CC5F09"/>
    <w:rsid w:val="00CC6343"/>
    <w:rsid w:val="00CC72A7"/>
    <w:rsid w:val="00CC79C4"/>
    <w:rsid w:val="00CD2EB9"/>
    <w:rsid w:val="00CD2F48"/>
    <w:rsid w:val="00CD373A"/>
    <w:rsid w:val="00CD381E"/>
    <w:rsid w:val="00CD6647"/>
    <w:rsid w:val="00CD6841"/>
    <w:rsid w:val="00CE0CC3"/>
    <w:rsid w:val="00CE187C"/>
    <w:rsid w:val="00CF1600"/>
    <w:rsid w:val="00CF1634"/>
    <w:rsid w:val="00CF27A4"/>
    <w:rsid w:val="00CF27B2"/>
    <w:rsid w:val="00D0088B"/>
    <w:rsid w:val="00D0122E"/>
    <w:rsid w:val="00D213E1"/>
    <w:rsid w:val="00D265A4"/>
    <w:rsid w:val="00D315D5"/>
    <w:rsid w:val="00D33167"/>
    <w:rsid w:val="00D4611F"/>
    <w:rsid w:val="00D57DCA"/>
    <w:rsid w:val="00D630E2"/>
    <w:rsid w:val="00D65887"/>
    <w:rsid w:val="00D662F0"/>
    <w:rsid w:val="00D81AAC"/>
    <w:rsid w:val="00DB0838"/>
    <w:rsid w:val="00DB6FB8"/>
    <w:rsid w:val="00DB76B3"/>
    <w:rsid w:val="00DB7BF7"/>
    <w:rsid w:val="00DC141B"/>
    <w:rsid w:val="00DC3251"/>
    <w:rsid w:val="00DC6C51"/>
    <w:rsid w:val="00DD0FB1"/>
    <w:rsid w:val="00DD3C70"/>
    <w:rsid w:val="00DD4765"/>
    <w:rsid w:val="00DF1BFC"/>
    <w:rsid w:val="00E02458"/>
    <w:rsid w:val="00E03A1C"/>
    <w:rsid w:val="00E12A9C"/>
    <w:rsid w:val="00E23605"/>
    <w:rsid w:val="00E31F5C"/>
    <w:rsid w:val="00E4092D"/>
    <w:rsid w:val="00E47F72"/>
    <w:rsid w:val="00E50267"/>
    <w:rsid w:val="00E51B58"/>
    <w:rsid w:val="00E51E36"/>
    <w:rsid w:val="00E5715A"/>
    <w:rsid w:val="00E60D03"/>
    <w:rsid w:val="00E62724"/>
    <w:rsid w:val="00E74C26"/>
    <w:rsid w:val="00E7776F"/>
    <w:rsid w:val="00E90C9E"/>
    <w:rsid w:val="00E91617"/>
    <w:rsid w:val="00EA32A4"/>
    <w:rsid w:val="00EA71CA"/>
    <w:rsid w:val="00EB291A"/>
    <w:rsid w:val="00EB7A41"/>
    <w:rsid w:val="00EC1150"/>
    <w:rsid w:val="00EC1281"/>
    <w:rsid w:val="00EC1574"/>
    <w:rsid w:val="00EC1AFF"/>
    <w:rsid w:val="00EC2F0F"/>
    <w:rsid w:val="00EC6309"/>
    <w:rsid w:val="00ED51E0"/>
    <w:rsid w:val="00EE0FB9"/>
    <w:rsid w:val="00EE2A00"/>
    <w:rsid w:val="00EE3203"/>
    <w:rsid w:val="00EE6C50"/>
    <w:rsid w:val="00EF153B"/>
    <w:rsid w:val="00EF28EC"/>
    <w:rsid w:val="00EF663E"/>
    <w:rsid w:val="00F000A9"/>
    <w:rsid w:val="00F026A7"/>
    <w:rsid w:val="00F07D84"/>
    <w:rsid w:val="00F123B0"/>
    <w:rsid w:val="00F141D6"/>
    <w:rsid w:val="00F274C6"/>
    <w:rsid w:val="00F3559F"/>
    <w:rsid w:val="00F47288"/>
    <w:rsid w:val="00F64B0F"/>
    <w:rsid w:val="00F65EED"/>
    <w:rsid w:val="00F6654A"/>
    <w:rsid w:val="00F70760"/>
    <w:rsid w:val="00F74A66"/>
    <w:rsid w:val="00F863F0"/>
    <w:rsid w:val="00F87B25"/>
    <w:rsid w:val="00F917E0"/>
    <w:rsid w:val="00F92A44"/>
    <w:rsid w:val="00FA3C4B"/>
    <w:rsid w:val="00FB02D5"/>
    <w:rsid w:val="00FB1F37"/>
    <w:rsid w:val="00FB2229"/>
    <w:rsid w:val="00FC3FF7"/>
    <w:rsid w:val="00FC4448"/>
    <w:rsid w:val="00FC5AFB"/>
    <w:rsid w:val="00FC7B8E"/>
    <w:rsid w:val="00FD43F2"/>
    <w:rsid w:val="00FD4AF7"/>
    <w:rsid w:val="00FD5480"/>
    <w:rsid w:val="00FF0581"/>
    <w:rsid w:val="00FF1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583E03"/>
  <w15:chartTrackingRefBased/>
  <w15:docId w15:val="{44DC2495-C442-46D7-A227-1471BCE65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00A9"/>
    <w:pPr>
      <w:spacing w:before="120" w:line="480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00A9"/>
    <w:pPr>
      <w:shd w:val="clear" w:color="auto" w:fill="FFFFFF" w:themeFill="background1"/>
      <w:spacing w:after="120" w:line="360" w:lineRule="auto"/>
      <w:outlineLvl w:val="0"/>
    </w:pPr>
    <w:rPr>
      <w:b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1634"/>
    <w:pPr>
      <w:shd w:val="clear" w:color="auto" w:fill="FFFFFF" w:themeFill="background1"/>
      <w:spacing w:before="0" w:after="0" w:line="360" w:lineRule="auto"/>
      <w:ind w:left="720"/>
      <w:outlineLvl w:val="1"/>
    </w:pPr>
    <w:rPr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7E28"/>
    <w:pPr>
      <w:spacing w:after="120" w:line="240" w:lineRule="auto"/>
      <w:outlineLvl w:val="2"/>
    </w:pPr>
    <w:rPr>
      <w:b/>
      <w:i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216"/>
    <w:pPr>
      <w:pBdr>
        <w:top w:val="dotted" w:sz="6" w:space="2" w:color="A5B592" w:themeColor="accent1"/>
      </w:pBdr>
      <w:spacing w:before="200" w:after="0"/>
      <w:outlineLvl w:val="3"/>
    </w:pPr>
    <w:rPr>
      <w:caps/>
      <w:color w:val="7C9163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216"/>
    <w:pPr>
      <w:pBdr>
        <w:bottom w:val="single" w:sz="6" w:space="1" w:color="A5B592" w:themeColor="accent1"/>
      </w:pBdr>
      <w:spacing w:before="200" w:after="0"/>
      <w:outlineLvl w:val="4"/>
    </w:pPr>
    <w:rPr>
      <w:caps/>
      <w:color w:val="7C9163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216"/>
    <w:pPr>
      <w:pBdr>
        <w:bottom w:val="dotted" w:sz="6" w:space="1" w:color="A5B592" w:themeColor="accent1"/>
      </w:pBdr>
      <w:spacing w:before="200" w:after="0"/>
      <w:outlineLvl w:val="5"/>
    </w:pPr>
    <w:rPr>
      <w:caps/>
      <w:color w:val="7C9163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216"/>
    <w:pPr>
      <w:spacing w:before="200" w:after="0"/>
      <w:outlineLvl w:val="6"/>
    </w:pPr>
    <w:rPr>
      <w:caps/>
      <w:color w:val="7C9163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21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21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0A9"/>
    <w:rPr>
      <w:b/>
      <w:sz w:val="22"/>
      <w:szCs w:val="22"/>
      <w:shd w:val="clear" w:color="auto" w:fill="FFFFFF" w:themeFill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CF1634"/>
    <w:rPr>
      <w:i/>
      <w:sz w:val="22"/>
      <w:shd w:val="clear" w:color="auto" w:fill="FFFFFF" w:themeFill="background1"/>
    </w:rPr>
  </w:style>
  <w:style w:type="character" w:customStyle="1" w:styleId="Heading3Char">
    <w:name w:val="Heading 3 Char"/>
    <w:basedOn w:val="DefaultParagraphFont"/>
    <w:link w:val="Heading3"/>
    <w:uiPriority w:val="9"/>
    <w:rsid w:val="007B7E28"/>
    <w:rPr>
      <w:b/>
      <w:i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216"/>
    <w:rPr>
      <w:caps/>
      <w:color w:val="7C9163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216"/>
    <w:rPr>
      <w:caps/>
      <w:color w:val="7C9163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216"/>
    <w:rPr>
      <w:caps/>
      <w:color w:val="7C9163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216"/>
    <w:rPr>
      <w:caps/>
      <w:color w:val="7C9163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216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216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53216"/>
    <w:rPr>
      <w:b/>
      <w:bCs/>
      <w:color w:val="7C9163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F000A9"/>
    <w:pPr>
      <w:spacing w:before="0" w:after="0"/>
      <w:jc w:val="center"/>
    </w:pPr>
    <w:rPr>
      <w:rFonts w:eastAsiaTheme="majorEastAsia" w:cstheme="majorBidi"/>
      <w:b/>
      <w:color w:val="000000" w:themeColor="text1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000A9"/>
    <w:rPr>
      <w:rFonts w:eastAsiaTheme="majorEastAsia" w:cstheme="majorBidi"/>
      <w:b/>
      <w:color w:val="000000" w:themeColor="text1"/>
      <w:sz w:val="24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553216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553216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rsid w:val="00553216"/>
    <w:rPr>
      <w:b/>
      <w:bCs/>
    </w:rPr>
  </w:style>
  <w:style w:type="character" w:styleId="Emphasis">
    <w:name w:val="Emphasis"/>
    <w:uiPriority w:val="20"/>
    <w:rsid w:val="00553216"/>
    <w:rPr>
      <w:caps/>
      <w:color w:val="526041" w:themeColor="accent1" w:themeShade="7F"/>
      <w:spacing w:val="5"/>
    </w:rPr>
  </w:style>
  <w:style w:type="paragraph" w:styleId="NoSpacing">
    <w:name w:val="No Spacing"/>
    <w:uiPriority w:val="1"/>
    <w:rsid w:val="00553216"/>
    <w:pPr>
      <w:spacing w:after="0" w:line="240" w:lineRule="auto"/>
    </w:pPr>
  </w:style>
  <w:style w:type="paragraph" w:styleId="ListParagraph">
    <w:name w:val="List Paragraph"/>
    <w:basedOn w:val="Normal"/>
    <w:uiPriority w:val="34"/>
    <w:rsid w:val="0055321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553216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53216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553216"/>
    <w:pPr>
      <w:spacing w:before="240" w:after="240" w:line="240" w:lineRule="auto"/>
      <w:ind w:left="1080" w:right="1080"/>
      <w:jc w:val="center"/>
    </w:pPr>
    <w:rPr>
      <w:color w:val="A5B592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216"/>
    <w:rPr>
      <w:color w:val="A5B592" w:themeColor="accent1"/>
      <w:sz w:val="24"/>
      <w:szCs w:val="24"/>
    </w:rPr>
  </w:style>
  <w:style w:type="character" w:styleId="SubtleEmphasis">
    <w:name w:val="Subtle Emphasis"/>
    <w:uiPriority w:val="19"/>
    <w:rsid w:val="00553216"/>
    <w:rPr>
      <w:i/>
      <w:iCs/>
      <w:color w:val="526041" w:themeColor="accent1" w:themeShade="7F"/>
    </w:rPr>
  </w:style>
  <w:style w:type="character" w:styleId="IntenseEmphasis">
    <w:name w:val="Intense Emphasis"/>
    <w:uiPriority w:val="21"/>
    <w:rsid w:val="00553216"/>
    <w:rPr>
      <w:b/>
      <w:bCs/>
      <w:caps/>
      <w:color w:val="526041" w:themeColor="accent1" w:themeShade="7F"/>
      <w:spacing w:val="10"/>
    </w:rPr>
  </w:style>
  <w:style w:type="character" w:styleId="SubtleReference">
    <w:name w:val="Subtle Reference"/>
    <w:uiPriority w:val="31"/>
    <w:rsid w:val="00553216"/>
    <w:rPr>
      <w:b/>
      <w:bCs/>
      <w:color w:val="A5B592" w:themeColor="accent1"/>
    </w:rPr>
  </w:style>
  <w:style w:type="character" w:styleId="IntenseReference">
    <w:name w:val="Intense Reference"/>
    <w:uiPriority w:val="32"/>
    <w:rsid w:val="00553216"/>
    <w:rPr>
      <w:b/>
      <w:bCs/>
      <w:i/>
      <w:iCs/>
      <w:caps/>
      <w:color w:val="A5B592" w:themeColor="accent1"/>
    </w:rPr>
  </w:style>
  <w:style w:type="character" w:styleId="BookTitle">
    <w:name w:val="Book Title"/>
    <w:uiPriority w:val="33"/>
    <w:rsid w:val="00553216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3216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F000A9"/>
    <w:rPr>
      <w:color w:val="8E58B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000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00A9"/>
    <w:pPr>
      <w:spacing w:before="0" w:after="160"/>
    </w:pPr>
    <w:rPr>
      <w:rFonts w:eastAsiaTheme="minorEastAsia"/>
      <w:sz w:val="20"/>
      <w:lang w:eastAsia="nl-N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00A9"/>
    <w:rPr>
      <w:rFonts w:eastAsiaTheme="minorEastAsia"/>
      <w:lang w:eastAsia="nl-NL"/>
    </w:rPr>
  </w:style>
  <w:style w:type="paragraph" w:styleId="ListBullet">
    <w:name w:val="List Bullet"/>
    <w:basedOn w:val="Normal"/>
    <w:uiPriority w:val="99"/>
    <w:unhideWhenUsed/>
    <w:rsid w:val="00F000A9"/>
    <w:pPr>
      <w:numPr>
        <w:numId w:val="3"/>
      </w:numPr>
      <w:spacing w:before="0"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0A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0A9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F000A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000A9"/>
    <w:rPr>
      <w:rFonts w:ascii="Calibri" w:hAnsi="Calibri" w:cs="Calibri"/>
      <w:noProof/>
      <w:sz w:val="22"/>
    </w:rPr>
  </w:style>
  <w:style w:type="paragraph" w:customStyle="1" w:styleId="EndNoteBibliography">
    <w:name w:val="EndNote Bibliography"/>
    <w:basedOn w:val="Normal"/>
    <w:link w:val="EndNoteBibliographyChar"/>
    <w:rsid w:val="00F000A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000A9"/>
    <w:rPr>
      <w:rFonts w:ascii="Calibri" w:hAnsi="Calibri" w:cs="Calibri"/>
      <w:noProof/>
      <w:sz w:val="22"/>
    </w:rPr>
  </w:style>
  <w:style w:type="table" w:customStyle="1" w:styleId="TableGrid1">
    <w:name w:val="Table Grid1"/>
    <w:basedOn w:val="TableNormal"/>
    <w:next w:val="TableGrid"/>
    <w:uiPriority w:val="39"/>
    <w:rsid w:val="007B7E28"/>
    <w:pPr>
      <w:spacing w:before="0"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B7E28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7B83"/>
    <w:pPr>
      <w:spacing w:before="120" w:after="200" w:line="240" w:lineRule="auto"/>
    </w:pPr>
    <w:rPr>
      <w:rFonts w:eastAsiaTheme="minorHAns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7B83"/>
    <w:rPr>
      <w:rFonts w:eastAsiaTheme="minorEastAsia"/>
      <w:b/>
      <w:bCs/>
      <w:lang w:eastAsia="nl-NL"/>
    </w:rPr>
  </w:style>
  <w:style w:type="table" w:customStyle="1" w:styleId="Tabelraster1">
    <w:name w:val="Tabelraster1"/>
    <w:basedOn w:val="TableNormal"/>
    <w:next w:val="TableGrid"/>
    <w:uiPriority w:val="39"/>
    <w:rsid w:val="00CC0A94"/>
    <w:pPr>
      <w:spacing w:before="0"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TableNormal"/>
    <w:next w:val="TableGrid"/>
    <w:uiPriority w:val="39"/>
    <w:rsid w:val="00CF27B2"/>
    <w:pPr>
      <w:spacing w:before="0"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TableNormal"/>
    <w:next w:val="TableGrid"/>
    <w:uiPriority w:val="39"/>
    <w:rsid w:val="00CF27B2"/>
    <w:pPr>
      <w:spacing w:before="0"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50F29"/>
    <w:pPr>
      <w:spacing w:before="0" w:after="0" w:line="240" w:lineRule="auto"/>
    </w:pPr>
    <w:rPr>
      <w:sz w:val="22"/>
    </w:rPr>
  </w:style>
  <w:style w:type="character" w:customStyle="1" w:styleId="apple-converted-space">
    <w:name w:val="apple-converted-space"/>
    <w:basedOn w:val="DefaultParagraphFont"/>
    <w:rsid w:val="00D4611F"/>
  </w:style>
  <w:style w:type="character" w:customStyle="1" w:styleId="period">
    <w:name w:val="period"/>
    <w:basedOn w:val="DefaultParagraphFont"/>
    <w:rsid w:val="00D4611F"/>
  </w:style>
  <w:style w:type="character" w:customStyle="1" w:styleId="cit">
    <w:name w:val="cit"/>
    <w:basedOn w:val="DefaultParagraphFont"/>
    <w:rsid w:val="00D4611F"/>
  </w:style>
  <w:style w:type="character" w:customStyle="1" w:styleId="citation-doi">
    <w:name w:val="citation-doi"/>
    <w:basedOn w:val="DefaultParagraphFont"/>
    <w:rsid w:val="00D4611F"/>
  </w:style>
  <w:style w:type="character" w:customStyle="1" w:styleId="secondary-date">
    <w:name w:val="secondary-date"/>
    <w:basedOn w:val="DefaultParagraphFont"/>
    <w:rsid w:val="00D4611F"/>
  </w:style>
  <w:style w:type="character" w:customStyle="1" w:styleId="authors-list-item">
    <w:name w:val="authors-list-item"/>
    <w:basedOn w:val="DefaultParagraphFont"/>
    <w:rsid w:val="00D4611F"/>
  </w:style>
  <w:style w:type="character" w:customStyle="1" w:styleId="author-sup-separator">
    <w:name w:val="author-sup-separator"/>
    <w:basedOn w:val="DefaultParagraphFont"/>
    <w:rsid w:val="00D4611F"/>
  </w:style>
  <w:style w:type="character" w:customStyle="1" w:styleId="comma">
    <w:name w:val="comma"/>
    <w:basedOn w:val="DefaultParagraphFont"/>
    <w:rsid w:val="00D4611F"/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0B32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23605"/>
    <w:rPr>
      <w:color w:val="7F6F6F" w:themeColor="followedHyperlink"/>
      <w:u w:val="single"/>
    </w:rPr>
  </w:style>
  <w:style w:type="character" w:customStyle="1" w:styleId="Onopgelostemelding2">
    <w:name w:val="Onopgeloste melding2"/>
    <w:basedOn w:val="DefaultParagraphFont"/>
    <w:uiPriority w:val="99"/>
    <w:semiHidden/>
    <w:unhideWhenUsed/>
    <w:rsid w:val="00635AE7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4B6CB8"/>
  </w:style>
  <w:style w:type="paragraph" w:styleId="Header">
    <w:name w:val="header"/>
    <w:basedOn w:val="Normal"/>
    <w:link w:val="HeaderChar"/>
    <w:uiPriority w:val="99"/>
    <w:unhideWhenUsed/>
    <w:rsid w:val="005C1E41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E41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5C1E41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E41"/>
    <w:rPr>
      <w:sz w:val="22"/>
    </w:rPr>
  </w:style>
  <w:style w:type="character" w:customStyle="1" w:styleId="Onopgelostemelding3">
    <w:name w:val="Onopgeloste melding3"/>
    <w:basedOn w:val="DefaultParagraphFont"/>
    <w:uiPriority w:val="99"/>
    <w:semiHidden/>
    <w:unhideWhenUsed/>
    <w:rsid w:val="006779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58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087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21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AC5E0-49D3-4B6D-A7CF-0D8CDD2EA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4016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Mooij, Kees de (SURGERY)</dc:creator>
  <cp:keywords/>
  <dc:description/>
  <cp:lastModifiedBy>Mooij, Kees de (SURGERY)</cp:lastModifiedBy>
  <cp:revision>2</cp:revision>
  <dcterms:created xsi:type="dcterms:W3CDTF">2021-11-01T12:05:00Z</dcterms:created>
  <dcterms:modified xsi:type="dcterms:W3CDTF">2021-11-01T12:05:00Z</dcterms:modified>
</cp:coreProperties>
</file>