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45939" w14:textId="4D0423E7" w:rsidR="00D50E70" w:rsidRDefault="00D50E70" w:rsidP="00497698">
      <w:pPr>
        <w:spacing w:line="480" w:lineRule="auto"/>
      </w:pPr>
      <w:r w:rsidRPr="00E13A0B">
        <w:t xml:space="preserve">Supplementary </w:t>
      </w:r>
      <w:r>
        <w:rPr>
          <w:rFonts w:hint="eastAsia"/>
        </w:rPr>
        <w:t>T</w:t>
      </w:r>
      <w:r w:rsidRPr="00E13A0B">
        <w:t xml:space="preserve">able </w:t>
      </w:r>
      <w:r>
        <w:rPr>
          <w:rFonts w:hint="eastAsia"/>
        </w:rPr>
        <w:t>S</w:t>
      </w:r>
      <w:r>
        <w:t xml:space="preserve">2. </w:t>
      </w:r>
      <w:r w:rsidR="00A51A48">
        <w:t xml:space="preserve">NRI analysis </w:t>
      </w:r>
      <w:r>
        <w:t>between conventional and multiparametric MRI.</w:t>
      </w:r>
    </w:p>
    <w:tbl>
      <w:tblPr>
        <w:tblW w:w="8334" w:type="dxa"/>
        <w:tblCellSpacing w:w="15" w:type="dxa"/>
        <w:tblBorders>
          <w:top w:val="single" w:sz="8" w:space="0" w:color="auto"/>
          <w:bottom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9"/>
        <w:gridCol w:w="1294"/>
        <w:gridCol w:w="1463"/>
        <w:gridCol w:w="624"/>
        <w:gridCol w:w="734"/>
        <w:gridCol w:w="980"/>
      </w:tblGrid>
      <w:tr w:rsidR="00D50E70" w14:paraId="64027433" w14:textId="77777777" w:rsidTr="006013BB">
        <w:trPr>
          <w:trHeight w:val="300"/>
          <w:tblCellSpacing w:w="15" w:type="dxa"/>
        </w:trPr>
        <w:tc>
          <w:tcPr>
            <w:tcW w:w="319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0BFBFFE" w14:textId="77777777" w:rsidR="00D50E70" w:rsidRPr="00536479" w:rsidRDefault="00D50E70" w:rsidP="006013BB">
            <w:pPr>
              <w:spacing w:line="360" w:lineRule="auto"/>
              <w:jc w:val="center"/>
            </w:pPr>
          </w:p>
        </w:tc>
        <w:tc>
          <w:tcPr>
            <w:tcW w:w="126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7353669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Estimate</w:t>
            </w:r>
          </w:p>
        </w:tc>
        <w:tc>
          <w:tcPr>
            <w:tcW w:w="1433" w:type="dxa"/>
            <w:tcBorders>
              <w:top w:val="nil"/>
              <w:bottom w:val="single" w:sz="8" w:space="0" w:color="auto"/>
            </w:tcBorders>
            <w:vAlign w:val="center"/>
          </w:tcPr>
          <w:p w14:paraId="3F752A65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9</w:t>
            </w:r>
            <w:r>
              <w:rPr>
                <w:color w:val="000000"/>
              </w:rPr>
              <w:t>5%CI</w:t>
            </w:r>
          </w:p>
        </w:tc>
        <w:tc>
          <w:tcPr>
            <w:tcW w:w="59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CE82CC7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SE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20A77BB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Z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6A00592" w14:textId="77777777" w:rsidR="00D50E70" w:rsidRPr="00990448" w:rsidRDefault="00D50E70" w:rsidP="006013BB">
            <w:pPr>
              <w:spacing w:line="360" w:lineRule="auto"/>
              <w:jc w:val="center"/>
              <w:rPr>
                <w:i/>
                <w:iCs/>
                <w:color w:val="000000"/>
              </w:rPr>
            </w:pPr>
            <w:r w:rsidRPr="00990448">
              <w:rPr>
                <w:i/>
                <w:iCs/>
                <w:color w:val="000000"/>
              </w:rPr>
              <w:t>p</w:t>
            </w:r>
          </w:p>
        </w:tc>
      </w:tr>
      <w:tr w:rsidR="00D50E70" w14:paraId="2976A22A" w14:textId="77777777" w:rsidTr="006013BB">
        <w:trPr>
          <w:trHeight w:val="308"/>
          <w:tblCellSpacing w:w="15" w:type="dxa"/>
        </w:trPr>
        <w:tc>
          <w:tcPr>
            <w:tcW w:w="3194" w:type="dxa"/>
            <w:shd w:val="clear" w:color="auto" w:fill="auto"/>
            <w:vAlign w:val="center"/>
            <w:hideMark/>
          </w:tcPr>
          <w:p w14:paraId="4D30B147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NRI (all)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14:paraId="600DC815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0.2</w:t>
            </w:r>
            <w:r>
              <w:rPr>
                <w:color w:val="000000"/>
              </w:rPr>
              <w:t>9</w:t>
            </w:r>
          </w:p>
        </w:tc>
        <w:tc>
          <w:tcPr>
            <w:tcW w:w="1433" w:type="dxa"/>
            <w:vAlign w:val="center"/>
          </w:tcPr>
          <w:p w14:paraId="0BC1BEED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.05-0.53</w:t>
            </w:r>
          </w:p>
        </w:tc>
        <w:tc>
          <w:tcPr>
            <w:tcW w:w="594" w:type="dxa"/>
            <w:shd w:val="clear" w:color="auto" w:fill="auto"/>
            <w:vAlign w:val="center"/>
            <w:hideMark/>
          </w:tcPr>
          <w:p w14:paraId="22C62FCA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0.12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2419DF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2.</w:t>
            </w:r>
            <w:r>
              <w:rPr>
                <w:color w:val="000000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01506A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0.0</w:t>
            </w:r>
            <w:r>
              <w:rPr>
                <w:color w:val="000000"/>
              </w:rPr>
              <w:t>2</w:t>
            </w:r>
          </w:p>
        </w:tc>
      </w:tr>
      <w:tr w:rsidR="00D50E70" w14:paraId="43C51C00" w14:textId="77777777" w:rsidTr="006013BB">
        <w:trPr>
          <w:trHeight w:val="300"/>
          <w:tblCellSpacing w:w="15" w:type="dxa"/>
        </w:trPr>
        <w:tc>
          <w:tcPr>
            <w:tcW w:w="3194" w:type="dxa"/>
            <w:shd w:val="clear" w:color="auto" w:fill="auto"/>
            <w:vAlign w:val="center"/>
            <w:hideMark/>
          </w:tcPr>
          <w:p w14:paraId="4737ECD0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 xml:space="preserve">NRI for </w:t>
            </w:r>
            <w:r>
              <w:rPr>
                <w:color w:val="000000"/>
              </w:rPr>
              <w:t>gliomas</w:t>
            </w:r>
            <w:r w:rsidRPr="00536479">
              <w:rPr>
                <w:color w:val="000000"/>
              </w:rPr>
              <w:t xml:space="preserve"> (+)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14:paraId="4784D34F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0.</w:t>
            </w:r>
            <w:r>
              <w:rPr>
                <w:color w:val="000000"/>
              </w:rPr>
              <w:t>43</w:t>
            </w:r>
          </w:p>
        </w:tc>
        <w:tc>
          <w:tcPr>
            <w:tcW w:w="1433" w:type="dxa"/>
            <w:vAlign w:val="center"/>
          </w:tcPr>
          <w:p w14:paraId="4DAB5F2E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.27-0.59</w:t>
            </w:r>
          </w:p>
        </w:tc>
        <w:tc>
          <w:tcPr>
            <w:tcW w:w="594" w:type="dxa"/>
            <w:shd w:val="clear" w:color="auto" w:fill="auto"/>
            <w:vAlign w:val="center"/>
            <w:hideMark/>
          </w:tcPr>
          <w:p w14:paraId="426F4D9D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0.0</w:t>
            </w:r>
            <w:r>
              <w:rPr>
                <w:color w:val="000000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015B13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  <w:r>
              <w:rPr>
                <w:color w:val="000000"/>
              </w:rPr>
              <w:t>.31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0FB5FB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&lt;0.001</w:t>
            </w:r>
          </w:p>
        </w:tc>
      </w:tr>
      <w:tr w:rsidR="00D50E70" w14:paraId="1F6E263B" w14:textId="77777777" w:rsidTr="006013BB">
        <w:trPr>
          <w:trHeight w:val="308"/>
          <w:tblCellSpacing w:w="15" w:type="dxa"/>
        </w:trPr>
        <w:tc>
          <w:tcPr>
            <w:tcW w:w="319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D00037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NRI for non-</w:t>
            </w:r>
            <w:r>
              <w:rPr>
                <w:color w:val="000000"/>
              </w:rPr>
              <w:t xml:space="preserve">gliomas </w:t>
            </w:r>
            <w:r w:rsidRPr="00536479">
              <w:rPr>
                <w:color w:val="000000"/>
              </w:rPr>
              <w:t>(-)</w:t>
            </w:r>
          </w:p>
        </w:tc>
        <w:tc>
          <w:tcPr>
            <w:tcW w:w="126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5A54479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536479">
              <w:rPr>
                <w:color w:val="000000"/>
              </w:rPr>
              <w:t>0.1</w:t>
            </w:r>
            <w:r>
              <w:rPr>
                <w:color w:val="000000"/>
              </w:rPr>
              <w:t>4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6040D7F5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</w:t>
            </w:r>
            <w:r>
              <w:rPr>
                <w:color w:val="000000"/>
              </w:rPr>
              <w:t>0.33-0.04</w:t>
            </w:r>
          </w:p>
        </w:tc>
        <w:tc>
          <w:tcPr>
            <w:tcW w:w="59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2A9B18A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 w:rsidRPr="00536479">
              <w:rPr>
                <w:color w:val="000000"/>
              </w:rPr>
              <w:t>0.</w:t>
            </w:r>
            <w:r>
              <w:rPr>
                <w:color w:val="000000"/>
              </w:rPr>
              <w:t>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30CC550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-</w:t>
            </w:r>
            <w:r>
              <w:rPr>
                <w:color w:val="000000"/>
              </w:rPr>
              <w:t>1.53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BFA6129" w14:textId="77777777" w:rsidR="00D50E70" w:rsidRPr="00536479" w:rsidRDefault="00D50E70" w:rsidP="006013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0.13</w:t>
            </w:r>
          </w:p>
        </w:tc>
      </w:tr>
    </w:tbl>
    <w:p w14:paraId="15C908D4" w14:textId="6AB1DBB2" w:rsidR="00D50E70" w:rsidRDefault="00497698" w:rsidP="00497698">
      <w:pPr>
        <w:widowControl/>
        <w:spacing w:line="480" w:lineRule="auto"/>
        <w:jc w:val="left"/>
      </w:pPr>
      <w:r>
        <w:t xml:space="preserve">CI indicated confidence interval; NRI, </w:t>
      </w:r>
      <w:r w:rsidRPr="00D40FEA">
        <w:rPr>
          <w:sz w:val="24"/>
          <w:szCs w:val="24"/>
        </w:rPr>
        <w:t>net reclassification improvement</w:t>
      </w:r>
      <w:r>
        <w:t>; SE</w:t>
      </w:r>
      <w:r>
        <w:rPr>
          <w:szCs w:val="24"/>
        </w:rPr>
        <w:t>,</w:t>
      </w:r>
      <w:r w:rsidRPr="00CF6A00">
        <w:rPr>
          <w:szCs w:val="24"/>
        </w:rPr>
        <w:t xml:space="preserve"> s</w:t>
      </w:r>
      <w:r w:rsidRPr="00CF6A00">
        <w:rPr>
          <w:rFonts w:hint="eastAsia"/>
          <w:szCs w:val="24"/>
        </w:rPr>
        <w:t xml:space="preserve">tandard </w:t>
      </w:r>
      <w:r>
        <w:rPr>
          <w:szCs w:val="24"/>
        </w:rPr>
        <w:t>error.</w:t>
      </w:r>
    </w:p>
    <w:sectPr w:rsidR="00D50E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70"/>
    <w:rsid w:val="0001218C"/>
    <w:rsid w:val="0002175D"/>
    <w:rsid w:val="00044D9C"/>
    <w:rsid w:val="000625C1"/>
    <w:rsid w:val="000674A4"/>
    <w:rsid w:val="00081809"/>
    <w:rsid w:val="000A21F1"/>
    <w:rsid w:val="000C1396"/>
    <w:rsid w:val="000D6F72"/>
    <w:rsid w:val="001155A1"/>
    <w:rsid w:val="001259E6"/>
    <w:rsid w:val="001329E7"/>
    <w:rsid w:val="00144FAD"/>
    <w:rsid w:val="0018694F"/>
    <w:rsid w:val="00186B79"/>
    <w:rsid w:val="00192B33"/>
    <w:rsid w:val="001A6927"/>
    <w:rsid w:val="001B053A"/>
    <w:rsid w:val="001B05DA"/>
    <w:rsid w:val="001B4317"/>
    <w:rsid w:val="001B48DF"/>
    <w:rsid w:val="001F55A4"/>
    <w:rsid w:val="00200C19"/>
    <w:rsid w:val="00216248"/>
    <w:rsid w:val="00227A94"/>
    <w:rsid w:val="002324D0"/>
    <w:rsid w:val="00260709"/>
    <w:rsid w:val="00284520"/>
    <w:rsid w:val="002845AE"/>
    <w:rsid w:val="00285725"/>
    <w:rsid w:val="00296FFE"/>
    <w:rsid w:val="002B5B7D"/>
    <w:rsid w:val="002C56D9"/>
    <w:rsid w:val="002E2286"/>
    <w:rsid w:val="003162B1"/>
    <w:rsid w:val="003354C6"/>
    <w:rsid w:val="0034034E"/>
    <w:rsid w:val="0034276E"/>
    <w:rsid w:val="0034497F"/>
    <w:rsid w:val="0034522F"/>
    <w:rsid w:val="00363FD9"/>
    <w:rsid w:val="00365DFF"/>
    <w:rsid w:val="00380966"/>
    <w:rsid w:val="00387C34"/>
    <w:rsid w:val="003F5E55"/>
    <w:rsid w:val="00432100"/>
    <w:rsid w:val="0043554E"/>
    <w:rsid w:val="00466647"/>
    <w:rsid w:val="00494C01"/>
    <w:rsid w:val="00497698"/>
    <w:rsid w:val="004B341F"/>
    <w:rsid w:val="004E327E"/>
    <w:rsid w:val="00513E4E"/>
    <w:rsid w:val="00537F35"/>
    <w:rsid w:val="005537C9"/>
    <w:rsid w:val="00561178"/>
    <w:rsid w:val="00584A69"/>
    <w:rsid w:val="00596455"/>
    <w:rsid w:val="005E0A91"/>
    <w:rsid w:val="00616DF0"/>
    <w:rsid w:val="00641CF0"/>
    <w:rsid w:val="00654435"/>
    <w:rsid w:val="0067764D"/>
    <w:rsid w:val="00680B32"/>
    <w:rsid w:val="006A1F41"/>
    <w:rsid w:val="006B3999"/>
    <w:rsid w:val="006B79A2"/>
    <w:rsid w:val="006D2B6B"/>
    <w:rsid w:val="006D3BD5"/>
    <w:rsid w:val="006D3D19"/>
    <w:rsid w:val="006F40D7"/>
    <w:rsid w:val="00701637"/>
    <w:rsid w:val="0071348A"/>
    <w:rsid w:val="00716FC1"/>
    <w:rsid w:val="00762C86"/>
    <w:rsid w:val="00763CFC"/>
    <w:rsid w:val="00780358"/>
    <w:rsid w:val="0078120E"/>
    <w:rsid w:val="007A50BC"/>
    <w:rsid w:val="007A51E9"/>
    <w:rsid w:val="007D7AEC"/>
    <w:rsid w:val="0081123E"/>
    <w:rsid w:val="00813F2C"/>
    <w:rsid w:val="0085514D"/>
    <w:rsid w:val="00863159"/>
    <w:rsid w:val="008A1562"/>
    <w:rsid w:val="008D6CB4"/>
    <w:rsid w:val="00953E1B"/>
    <w:rsid w:val="00974973"/>
    <w:rsid w:val="009972C2"/>
    <w:rsid w:val="009B039B"/>
    <w:rsid w:val="009C1B24"/>
    <w:rsid w:val="009C5CE0"/>
    <w:rsid w:val="009D2E5C"/>
    <w:rsid w:val="009E5751"/>
    <w:rsid w:val="00A0478E"/>
    <w:rsid w:val="00A11F05"/>
    <w:rsid w:val="00A460A1"/>
    <w:rsid w:val="00A51590"/>
    <w:rsid w:val="00A51A48"/>
    <w:rsid w:val="00A55826"/>
    <w:rsid w:val="00A76896"/>
    <w:rsid w:val="00AC6AC0"/>
    <w:rsid w:val="00AE5771"/>
    <w:rsid w:val="00AF3408"/>
    <w:rsid w:val="00AF53E9"/>
    <w:rsid w:val="00B17714"/>
    <w:rsid w:val="00B4630D"/>
    <w:rsid w:val="00B85A4F"/>
    <w:rsid w:val="00BC561D"/>
    <w:rsid w:val="00BE0839"/>
    <w:rsid w:val="00BF0366"/>
    <w:rsid w:val="00BF104C"/>
    <w:rsid w:val="00C16F2C"/>
    <w:rsid w:val="00C26A70"/>
    <w:rsid w:val="00C7100C"/>
    <w:rsid w:val="00C81192"/>
    <w:rsid w:val="00C87998"/>
    <w:rsid w:val="00CD6E27"/>
    <w:rsid w:val="00D03077"/>
    <w:rsid w:val="00D07D44"/>
    <w:rsid w:val="00D12B16"/>
    <w:rsid w:val="00D16AC3"/>
    <w:rsid w:val="00D50E70"/>
    <w:rsid w:val="00D677CA"/>
    <w:rsid w:val="00DA0FCF"/>
    <w:rsid w:val="00DC7418"/>
    <w:rsid w:val="00DE7BC7"/>
    <w:rsid w:val="00E1428A"/>
    <w:rsid w:val="00E40B01"/>
    <w:rsid w:val="00E91D35"/>
    <w:rsid w:val="00EB646B"/>
    <w:rsid w:val="00F219C2"/>
    <w:rsid w:val="00F52BD7"/>
    <w:rsid w:val="00F62041"/>
    <w:rsid w:val="00F767A8"/>
    <w:rsid w:val="00F932EC"/>
    <w:rsid w:val="00FE3F62"/>
    <w:rsid w:val="00FE7029"/>
    <w:rsid w:val="00FE731B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3B1493"/>
  <w15:chartTrackingRefBased/>
  <w15:docId w15:val="{706C110B-484C-1342-B1EA-232A5F47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正文前"/>
    <w:basedOn w:val="a"/>
    <w:next w:val="a"/>
    <w:link w:val="10"/>
    <w:uiPriority w:val="9"/>
    <w:qFormat/>
    <w:rsid w:val="00216248"/>
    <w:pPr>
      <w:keepNext/>
      <w:keepLines/>
      <w:spacing w:before="340" w:after="330" w:line="360" w:lineRule="auto"/>
      <w:jc w:val="center"/>
      <w:outlineLvl w:val="0"/>
    </w:pPr>
    <w:rPr>
      <w:rFonts w:eastAsia="华文中宋"/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正文前 字符"/>
    <w:basedOn w:val="a0"/>
    <w:link w:val="1"/>
    <w:uiPriority w:val="9"/>
    <w:rsid w:val="00216248"/>
    <w:rPr>
      <w:rFonts w:eastAsia="华文中宋"/>
      <w:b/>
      <w:bCs/>
      <w:kern w:val="44"/>
      <w:sz w:val="36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.~WRD2194</Template>
  <TotalTime>9</TotalTime>
  <Pages>1</Pages>
  <Words>51</Words>
  <Characters>301</Characters>
  <Application>Microsoft Office Word</Application>
  <DocSecurity>0</DocSecurity>
  <Lines>7</Lines>
  <Paragraphs>3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xiaoran li</dc:creator>
  <cp:keywords/>
  <dc:description/>
  <cp:lastModifiedBy>xiaoran li</cp:lastModifiedBy>
  <cp:revision>4</cp:revision>
  <dcterms:created xsi:type="dcterms:W3CDTF">2023-10-22T04:56:00Z</dcterms:created>
  <dcterms:modified xsi:type="dcterms:W3CDTF">2024-10-21T07:45:00Z</dcterms:modified>
</cp:coreProperties>
</file>