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27079" w14:textId="340737C8" w:rsidR="002F7E1C" w:rsidRPr="00FE6287" w:rsidRDefault="00B12A66" w:rsidP="00FE6287">
      <w:pPr>
        <w:spacing w:after="0" w:line="240" w:lineRule="auto"/>
        <w:rPr>
          <w:rFonts w:ascii="Times New Roman" w:hAnsi="Times New Roman" w:cs="Times New Roman"/>
        </w:rPr>
      </w:pPr>
      <w:r>
        <w:rPr>
          <w:rFonts w:ascii="Times New Roman" w:hAnsi="Times New Roman" w:cs="Times New Roman"/>
        </w:rPr>
        <w:t>Dr Irene A Burger</w:t>
      </w:r>
    </w:p>
    <w:p w14:paraId="4C2C7BAC" w14:textId="797D2011" w:rsidR="002F7E1C" w:rsidRPr="00361B71" w:rsidRDefault="002F7E1C" w:rsidP="7A4DBC05">
      <w:pPr>
        <w:spacing w:after="0" w:line="240" w:lineRule="auto"/>
        <w:rPr>
          <w:rFonts w:ascii="Times New Roman" w:hAnsi="Times New Roman" w:cs="Times New Roman"/>
        </w:rPr>
      </w:pPr>
      <w:r w:rsidRPr="7A4DBC05">
        <w:rPr>
          <w:rFonts w:ascii="Times New Roman" w:hAnsi="Times New Roman" w:cs="Times New Roman"/>
        </w:rPr>
        <w:t>Editor-in-Chief</w:t>
      </w:r>
    </w:p>
    <w:p w14:paraId="07789FC7" w14:textId="4C44E7B7" w:rsidR="002F7E1C" w:rsidRPr="00F54491" w:rsidRDefault="00FE6287" w:rsidP="7A4DBC05">
      <w:pPr>
        <w:spacing w:after="0" w:line="240" w:lineRule="auto"/>
        <w:rPr>
          <w:rFonts w:ascii="Times New Roman" w:hAnsi="Times New Roman" w:cs="Times New Roman"/>
          <w:i/>
          <w:iCs/>
        </w:rPr>
      </w:pPr>
      <w:r>
        <w:rPr>
          <w:rFonts w:ascii="Times New Roman" w:hAnsi="Times New Roman" w:cs="Times New Roman"/>
          <w:i/>
          <w:iCs/>
        </w:rPr>
        <w:t>EJNMMI</w:t>
      </w:r>
      <w:r w:rsidR="00F55F4B">
        <w:rPr>
          <w:rFonts w:ascii="Times New Roman" w:hAnsi="Times New Roman" w:cs="Times New Roman"/>
          <w:i/>
          <w:iCs/>
        </w:rPr>
        <w:t xml:space="preserve"> </w:t>
      </w:r>
      <w:r w:rsidR="00204743">
        <w:rPr>
          <w:rFonts w:ascii="Times New Roman" w:hAnsi="Times New Roman" w:cs="Times New Roman"/>
          <w:i/>
          <w:iCs/>
        </w:rPr>
        <w:t>Research</w:t>
      </w:r>
    </w:p>
    <w:p w14:paraId="77FBBC72" w14:textId="4A6C4D5C" w:rsidR="00361B71" w:rsidRPr="00361B71" w:rsidRDefault="00F54491" w:rsidP="00F84E8F">
      <w:pPr>
        <w:spacing w:after="0" w:line="240" w:lineRule="auto"/>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DATE \@ "d MMMM yyyy" </w:instrText>
      </w:r>
      <w:r>
        <w:rPr>
          <w:rFonts w:ascii="Times New Roman" w:hAnsi="Times New Roman" w:cs="Times New Roman"/>
        </w:rPr>
        <w:fldChar w:fldCharType="separate"/>
      </w:r>
      <w:r w:rsidR="00F119E7">
        <w:rPr>
          <w:rFonts w:ascii="Times New Roman" w:hAnsi="Times New Roman" w:cs="Times New Roman"/>
          <w:noProof/>
        </w:rPr>
        <w:t>25 September 2025</w:t>
      </w:r>
      <w:r>
        <w:rPr>
          <w:rFonts w:ascii="Times New Roman" w:hAnsi="Times New Roman" w:cs="Times New Roman"/>
        </w:rPr>
        <w:fldChar w:fldCharType="end"/>
      </w:r>
    </w:p>
    <w:p w14:paraId="55BA1C34" w14:textId="2DE84176" w:rsidR="7A4DBC05" w:rsidRDefault="7A4DBC05" w:rsidP="7A4DBC05">
      <w:pPr>
        <w:spacing w:line="240" w:lineRule="auto"/>
        <w:rPr>
          <w:rFonts w:ascii="Times New Roman" w:hAnsi="Times New Roman" w:cs="Times New Roman"/>
        </w:rPr>
      </w:pPr>
    </w:p>
    <w:p w14:paraId="39824594" w14:textId="77F02DA5" w:rsidR="00FC3335" w:rsidRPr="00CE3599" w:rsidRDefault="00FC3335" w:rsidP="00CE3599">
      <w:pPr>
        <w:pStyle w:val="Default"/>
        <w:rPr>
          <w:rFonts w:ascii="Times New Roman" w:hAnsi="Times New Roman" w:cs="Times New Roman"/>
        </w:rPr>
      </w:pPr>
      <w:r w:rsidRPr="00FC3335">
        <w:rPr>
          <w:rFonts w:ascii="Times New Roman" w:hAnsi="Times New Roman" w:cs="Times New Roman"/>
          <w:color w:val="auto"/>
          <w:sz w:val="22"/>
          <w:szCs w:val="22"/>
        </w:rPr>
        <w:t xml:space="preserve">RE: Manuscript Number </w:t>
      </w:r>
      <w:r w:rsidR="00CE3599" w:rsidRPr="00CE3599">
        <w:rPr>
          <w:rFonts w:ascii="Times New Roman" w:hAnsi="Times New Roman" w:cs="Times New Roman"/>
          <w:color w:val="auto"/>
          <w:sz w:val="22"/>
          <w:szCs w:val="22"/>
        </w:rPr>
        <w:t>EJRE-D-25-00217</w:t>
      </w:r>
      <w:r w:rsidR="00DB5D19">
        <w:rPr>
          <w:rFonts w:ascii="Times New Roman" w:hAnsi="Times New Roman" w:cs="Times New Roman"/>
          <w:color w:val="auto"/>
          <w:sz w:val="22"/>
          <w:szCs w:val="22"/>
        </w:rPr>
        <w:t>R1</w:t>
      </w:r>
    </w:p>
    <w:p w14:paraId="55B4244B" w14:textId="77777777" w:rsidR="00FC3335" w:rsidRPr="00FC3335" w:rsidRDefault="00FC3335" w:rsidP="00FC3335">
      <w:pPr>
        <w:pStyle w:val="Default"/>
        <w:rPr>
          <w:rFonts w:ascii="Times New Roman" w:hAnsi="Times New Roman" w:cs="Times New Roman"/>
          <w:color w:val="auto"/>
          <w:sz w:val="22"/>
          <w:szCs w:val="22"/>
        </w:rPr>
      </w:pPr>
    </w:p>
    <w:p w14:paraId="7AE12FCD" w14:textId="1FD624AA" w:rsidR="00FC3335" w:rsidRPr="00FC3335" w:rsidRDefault="00FC3335" w:rsidP="00FC3335">
      <w:pPr>
        <w:pStyle w:val="Default"/>
        <w:rPr>
          <w:rFonts w:ascii="Times New Roman" w:hAnsi="Times New Roman" w:cs="Times New Roman"/>
          <w:color w:val="auto"/>
          <w:sz w:val="22"/>
          <w:szCs w:val="22"/>
        </w:rPr>
      </w:pPr>
      <w:r w:rsidRPr="00FC3335">
        <w:rPr>
          <w:rFonts w:ascii="Times New Roman" w:hAnsi="Times New Roman" w:cs="Times New Roman"/>
          <w:color w:val="auto"/>
          <w:sz w:val="22"/>
          <w:szCs w:val="22"/>
        </w:rPr>
        <w:t xml:space="preserve">Title: </w:t>
      </w:r>
      <w:r w:rsidR="00CE3599" w:rsidRPr="00CE3599">
        <w:rPr>
          <w:rFonts w:ascii="Times New Roman" w:hAnsi="Times New Roman" w:cs="Times New Roman"/>
          <w:color w:val="auto"/>
          <w:sz w:val="22"/>
          <w:szCs w:val="22"/>
        </w:rPr>
        <w:t xml:space="preserve">Evaluation of </w:t>
      </w:r>
      <w:r w:rsidR="00CE3599" w:rsidRPr="00CE3599">
        <w:rPr>
          <w:rFonts w:ascii="Times New Roman" w:hAnsi="Times New Roman" w:cs="Times New Roman"/>
          <w:color w:val="auto"/>
          <w:sz w:val="22"/>
          <w:szCs w:val="22"/>
          <w:vertAlign w:val="superscript"/>
        </w:rPr>
        <w:t>89</w:t>
      </w:r>
      <w:r w:rsidR="00CE3599" w:rsidRPr="00CE3599">
        <w:rPr>
          <w:rFonts w:ascii="Times New Roman" w:hAnsi="Times New Roman" w:cs="Times New Roman"/>
          <w:color w:val="auto"/>
          <w:sz w:val="22"/>
          <w:szCs w:val="22"/>
        </w:rPr>
        <w:t xml:space="preserve">Zr-girentuximab PET imaging of clear cell renal cell carcinoma in Chinese patients: A </w:t>
      </w:r>
      <w:r w:rsidR="00157A41">
        <w:rPr>
          <w:rFonts w:ascii="Times New Roman" w:hAnsi="Times New Roman" w:cs="Times New Roman"/>
          <w:color w:val="auto"/>
          <w:sz w:val="22"/>
          <w:szCs w:val="22"/>
        </w:rPr>
        <w:t>P</w:t>
      </w:r>
      <w:r w:rsidR="00CE3599" w:rsidRPr="00CE3599">
        <w:rPr>
          <w:rFonts w:ascii="Times New Roman" w:hAnsi="Times New Roman" w:cs="Times New Roman"/>
          <w:color w:val="auto"/>
          <w:sz w:val="22"/>
          <w:szCs w:val="22"/>
        </w:rPr>
        <w:t>hase 1 clinical study (ZIRDOSE-CP)</w:t>
      </w:r>
    </w:p>
    <w:p w14:paraId="2BF3D485" w14:textId="77777777" w:rsidR="00FC3335" w:rsidRPr="00FC3335" w:rsidRDefault="00FC3335" w:rsidP="00FC3335">
      <w:pPr>
        <w:pStyle w:val="Default"/>
        <w:rPr>
          <w:rFonts w:ascii="Times New Roman" w:hAnsi="Times New Roman" w:cs="Times New Roman"/>
          <w:color w:val="auto"/>
          <w:sz w:val="22"/>
          <w:szCs w:val="22"/>
        </w:rPr>
      </w:pPr>
    </w:p>
    <w:p w14:paraId="442CAE56" w14:textId="5DC297E4" w:rsidR="00FC3335" w:rsidRPr="00FC3335" w:rsidRDefault="00FC3335" w:rsidP="00FC3335">
      <w:pPr>
        <w:pStyle w:val="Default"/>
        <w:rPr>
          <w:rFonts w:ascii="Times New Roman" w:hAnsi="Times New Roman" w:cs="Times New Roman"/>
          <w:color w:val="auto"/>
          <w:sz w:val="22"/>
          <w:szCs w:val="22"/>
        </w:rPr>
      </w:pPr>
      <w:r w:rsidRPr="00FC3335">
        <w:rPr>
          <w:rFonts w:ascii="Times New Roman" w:hAnsi="Times New Roman" w:cs="Times New Roman"/>
          <w:color w:val="auto"/>
          <w:sz w:val="22"/>
          <w:szCs w:val="22"/>
        </w:rPr>
        <w:t xml:space="preserve">Dear Dr </w:t>
      </w:r>
      <w:r w:rsidR="00CE3599">
        <w:rPr>
          <w:rFonts w:ascii="Times New Roman" w:hAnsi="Times New Roman" w:cs="Times New Roman"/>
          <w:color w:val="auto"/>
          <w:sz w:val="22"/>
          <w:szCs w:val="22"/>
        </w:rPr>
        <w:t>Burger</w:t>
      </w:r>
      <w:r w:rsidRPr="00FC3335">
        <w:rPr>
          <w:rFonts w:ascii="Times New Roman" w:hAnsi="Times New Roman" w:cs="Times New Roman"/>
          <w:color w:val="auto"/>
          <w:sz w:val="22"/>
          <w:szCs w:val="22"/>
        </w:rPr>
        <w:t>,</w:t>
      </w:r>
    </w:p>
    <w:p w14:paraId="0128DFAE" w14:textId="77777777" w:rsidR="00FC3335" w:rsidRPr="00FC3335" w:rsidRDefault="00FC3335" w:rsidP="00FC3335">
      <w:pPr>
        <w:pStyle w:val="Default"/>
        <w:rPr>
          <w:rFonts w:ascii="Times New Roman" w:hAnsi="Times New Roman" w:cs="Times New Roman"/>
          <w:color w:val="auto"/>
          <w:sz w:val="22"/>
          <w:szCs w:val="22"/>
        </w:rPr>
      </w:pPr>
    </w:p>
    <w:p w14:paraId="1819BFCD" w14:textId="21939170" w:rsidR="00FC3335" w:rsidRPr="00FC3335" w:rsidRDefault="00FC3335" w:rsidP="00FC3335">
      <w:pPr>
        <w:pStyle w:val="Default"/>
        <w:rPr>
          <w:rFonts w:ascii="Times New Roman" w:hAnsi="Times New Roman" w:cs="Times New Roman"/>
          <w:color w:val="auto"/>
          <w:sz w:val="22"/>
          <w:szCs w:val="22"/>
        </w:rPr>
      </w:pPr>
      <w:r w:rsidRPr="00FC3335">
        <w:rPr>
          <w:rFonts w:ascii="Times New Roman" w:hAnsi="Times New Roman" w:cs="Times New Roman"/>
          <w:color w:val="auto"/>
          <w:sz w:val="22"/>
          <w:szCs w:val="22"/>
        </w:rPr>
        <w:t xml:space="preserve">Thank you for providing </w:t>
      </w:r>
      <w:r w:rsidR="00B22174">
        <w:rPr>
          <w:rFonts w:ascii="Times New Roman" w:hAnsi="Times New Roman" w:cs="Times New Roman"/>
          <w:color w:val="auto"/>
          <w:sz w:val="22"/>
          <w:szCs w:val="22"/>
        </w:rPr>
        <w:t>reviewer</w:t>
      </w:r>
      <w:r w:rsidRPr="00FC3335">
        <w:rPr>
          <w:rFonts w:ascii="Times New Roman" w:hAnsi="Times New Roman" w:cs="Times New Roman"/>
          <w:color w:val="auto"/>
          <w:sz w:val="22"/>
          <w:szCs w:val="22"/>
        </w:rPr>
        <w:t xml:space="preserve"> comments for our manuscript. </w:t>
      </w:r>
    </w:p>
    <w:p w14:paraId="2EDFC7AF" w14:textId="77777777" w:rsidR="00FC3335" w:rsidRPr="00FC3335" w:rsidRDefault="00FC3335" w:rsidP="00FC3335">
      <w:pPr>
        <w:pStyle w:val="Default"/>
        <w:rPr>
          <w:rFonts w:ascii="Times New Roman" w:hAnsi="Times New Roman" w:cs="Times New Roman"/>
          <w:color w:val="auto"/>
          <w:sz w:val="22"/>
          <w:szCs w:val="22"/>
        </w:rPr>
      </w:pPr>
    </w:p>
    <w:p w14:paraId="3EAF8D6C" w14:textId="7EC38A01" w:rsidR="00FC3335" w:rsidRDefault="00FC3335" w:rsidP="00FC3335">
      <w:pPr>
        <w:pStyle w:val="Default"/>
        <w:rPr>
          <w:rFonts w:ascii="Times New Roman" w:hAnsi="Times New Roman" w:cs="Times New Roman"/>
          <w:color w:val="auto"/>
          <w:sz w:val="22"/>
          <w:szCs w:val="22"/>
        </w:rPr>
      </w:pPr>
      <w:r w:rsidRPr="00FC3335">
        <w:rPr>
          <w:rFonts w:ascii="Times New Roman" w:hAnsi="Times New Roman" w:cs="Times New Roman"/>
          <w:color w:val="auto"/>
          <w:sz w:val="22"/>
          <w:szCs w:val="22"/>
        </w:rPr>
        <w:t xml:space="preserve">We have revised the manuscript to address </w:t>
      </w:r>
      <w:r w:rsidR="0001097A">
        <w:rPr>
          <w:rFonts w:ascii="Times New Roman" w:hAnsi="Times New Roman" w:cs="Times New Roman"/>
          <w:color w:val="auto"/>
          <w:sz w:val="22"/>
          <w:szCs w:val="22"/>
        </w:rPr>
        <w:t xml:space="preserve">reviewer </w:t>
      </w:r>
      <w:r w:rsidRPr="00FC3335">
        <w:rPr>
          <w:rFonts w:ascii="Times New Roman" w:hAnsi="Times New Roman" w:cs="Times New Roman"/>
          <w:color w:val="auto"/>
          <w:sz w:val="22"/>
          <w:szCs w:val="22"/>
        </w:rPr>
        <w:t>comments. Our point-by-point responses are provided below</w:t>
      </w:r>
      <w:r w:rsidR="006E3B11" w:rsidRPr="006E3B11">
        <w:rPr>
          <w:rFonts w:ascii="Times New Roman" w:hAnsi="Times New Roman" w:cs="Times New Roman"/>
          <w:color w:val="auto"/>
          <w:sz w:val="22"/>
          <w:szCs w:val="22"/>
        </w:rPr>
        <w:t>, and changes within the manuscript are shown with tracked changes. A clean file is also provided.</w:t>
      </w:r>
    </w:p>
    <w:p w14:paraId="6E87E60E" w14:textId="77777777" w:rsidR="006E3B11" w:rsidRPr="00FC3335" w:rsidRDefault="006E3B11" w:rsidP="00FC3335">
      <w:pPr>
        <w:pStyle w:val="Default"/>
        <w:rPr>
          <w:rFonts w:ascii="Times New Roman" w:hAnsi="Times New Roman" w:cs="Times New Roman"/>
          <w:color w:val="auto"/>
          <w:sz w:val="22"/>
          <w:szCs w:val="22"/>
        </w:rPr>
      </w:pPr>
    </w:p>
    <w:p w14:paraId="4E419451" w14:textId="12EE59DE" w:rsidR="00FC3335" w:rsidRPr="00EF178A" w:rsidRDefault="00FC3335" w:rsidP="00EF178A">
      <w:pPr>
        <w:spacing w:after="0" w:line="240" w:lineRule="auto"/>
        <w:rPr>
          <w:rFonts w:ascii="Times New Roman" w:hAnsi="Times New Roman" w:cs="Times New Roman"/>
          <w:i/>
          <w:iCs/>
        </w:rPr>
      </w:pPr>
      <w:r w:rsidRPr="00FC3335">
        <w:rPr>
          <w:rFonts w:ascii="Times New Roman" w:hAnsi="Times New Roman" w:cs="Times New Roman"/>
        </w:rPr>
        <w:t xml:space="preserve">We hope you and the </w:t>
      </w:r>
      <w:r w:rsidR="00EF178A">
        <w:rPr>
          <w:rFonts w:ascii="Times New Roman" w:hAnsi="Times New Roman" w:cs="Times New Roman"/>
        </w:rPr>
        <w:t>editor</w:t>
      </w:r>
      <w:r w:rsidRPr="00FC3335">
        <w:rPr>
          <w:rFonts w:ascii="Times New Roman" w:hAnsi="Times New Roman" w:cs="Times New Roman"/>
        </w:rPr>
        <w:t xml:space="preserve"> find these revisions suitable and that the manuscript is acceptable for publication in </w:t>
      </w:r>
      <w:r w:rsidR="00EF178A">
        <w:rPr>
          <w:rFonts w:ascii="Times New Roman" w:hAnsi="Times New Roman" w:cs="Times New Roman"/>
          <w:i/>
          <w:iCs/>
        </w:rPr>
        <w:t>EJNMMI Research</w:t>
      </w:r>
      <w:r w:rsidRPr="00FC3335">
        <w:rPr>
          <w:rFonts w:ascii="Times New Roman" w:hAnsi="Times New Roman" w:cs="Times New Roman"/>
        </w:rPr>
        <w:t>.</w:t>
      </w:r>
    </w:p>
    <w:p w14:paraId="30877E52" w14:textId="47137D8C" w:rsidR="11D528B7" w:rsidRDefault="11D528B7" w:rsidP="11D528B7">
      <w:pPr>
        <w:spacing w:after="0" w:line="240" w:lineRule="auto"/>
        <w:rPr>
          <w:rFonts w:ascii="Times New Roman" w:hAnsi="Times New Roman" w:cs="Times New Roman"/>
        </w:rPr>
      </w:pPr>
    </w:p>
    <w:p w14:paraId="47C8F4BE" w14:textId="5A9D7402" w:rsidR="00E03952" w:rsidRDefault="00F54491" w:rsidP="7A4DBC05">
      <w:pPr>
        <w:pStyle w:val="pf0"/>
        <w:rPr>
          <w:sz w:val="22"/>
          <w:szCs w:val="22"/>
        </w:rPr>
      </w:pPr>
      <w:r w:rsidRPr="7A4DBC05">
        <w:rPr>
          <w:sz w:val="22"/>
          <w:szCs w:val="22"/>
        </w:rPr>
        <w:t>Sincerely,</w:t>
      </w:r>
    </w:p>
    <w:p w14:paraId="5A643351" w14:textId="613BB9F0" w:rsidR="3DC101C4" w:rsidRDefault="3DC101C4" w:rsidP="371EE2FE">
      <w:pPr>
        <w:spacing w:after="0" w:line="240" w:lineRule="auto"/>
      </w:pPr>
      <w:r w:rsidRPr="371EE2FE">
        <w:rPr>
          <w:rFonts w:ascii="Times New Roman" w:hAnsi="Times New Roman" w:cs="Times New Roman"/>
        </w:rPr>
        <w:t xml:space="preserve">David </w:t>
      </w:r>
      <w:r w:rsidRPr="312B3BE7">
        <w:rPr>
          <w:rFonts w:ascii="Times New Roman" w:hAnsi="Times New Roman" w:cs="Times New Roman"/>
        </w:rPr>
        <w:t>Cade</w:t>
      </w:r>
    </w:p>
    <w:p w14:paraId="5A7AE732" w14:textId="77777777" w:rsidR="00AF67E1" w:rsidRDefault="00AF67E1" w:rsidP="006A083F">
      <w:pPr>
        <w:spacing w:after="0" w:line="240" w:lineRule="auto"/>
        <w:rPr>
          <w:rFonts w:ascii="Times New Roman" w:hAnsi="Times New Roman" w:cs="Times New Roman"/>
        </w:rPr>
      </w:pPr>
    </w:p>
    <w:p w14:paraId="7C04381A" w14:textId="77777777" w:rsidR="00AF67E1" w:rsidRDefault="00AF67E1" w:rsidP="006A083F">
      <w:pPr>
        <w:spacing w:after="0" w:line="240" w:lineRule="auto"/>
        <w:rPr>
          <w:rFonts w:ascii="Times New Roman" w:hAnsi="Times New Roman" w:cs="Times New Roman"/>
        </w:rPr>
      </w:pPr>
    </w:p>
    <w:p w14:paraId="5AF0BFF2" w14:textId="32E339FE" w:rsidR="00AF67E1" w:rsidRPr="00AF67E1" w:rsidRDefault="001F15FE" w:rsidP="00AF67E1">
      <w:pPr>
        <w:spacing w:after="0" w:line="240" w:lineRule="auto"/>
        <w:rPr>
          <w:rFonts w:ascii="Times New Roman" w:hAnsi="Times New Roman" w:cs="Times New Roman"/>
          <w:b/>
          <w:bCs/>
        </w:rPr>
      </w:pPr>
      <w:r>
        <w:rPr>
          <w:rFonts w:ascii="Times New Roman" w:hAnsi="Times New Roman" w:cs="Times New Roman"/>
          <w:b/>
          <w:bCs/>
        </w:rPr>
        <w:t>Reviewer #1</w:t>
      </w:r>
      <w:r w:rsidR="00AF67E1" w:rsidRPr="00AF67E1">
        <w:rPr>
          <w:rFonts w:ascii="Times New Roman" w:hAnsi="Times New Roman" w:cs="Times New Roman"/>
          <w:b/>
          <w:bCs/>
        </w:rPr>
        <w:t xml:space="preserve"> comments:</w:t>
      </w:r>
    </w:p>
    <w:p w14:paraId="4BA516BA" w14:textId="1BA286F1" w:rsidR="0028396E" w:rsidRDefault="00A24FF2" w:rsidP="0028396E">
      <w:pPr>
        <w:spacing w:after="0" w:line="240" w:lineRule="auto"/>
        <w:rPr>
          <w:rFonts w:ascii="Times New Roman" w:hAnsi="Times New Roman" w:cs="Times New Roman"/>
          <w:b/>
          <w:bCs/>
        </w:rPr>
      </w:pPr>
      <w:r w:rsidRPr="00A24FF2">
        <w:rPr>
          <w:rFonts w:ascii="Times New Roman" w:hAnsi="Times New Roman" w:cs="Times New Roman"/>
        </w:rPr>
        <w:t>This Phase 1 study assessed the safety, dosimetry, and pharmacokinetics of ⁸⁹Zr-</w:t>
      </w:r>
      <w:proofErr w:type="spellStart"/>
      <w:r w:rsidRPr="00A24FF2">
        <w:rPr>
          <w:rFonts w:ascii="Times New Roman" w:hAnsi="Times New Roman" w:cs="Times New Roman"/>
        </w:rPr>
        <w:t>girentuximab</w:t>
      </w:r>
      <w:proofErr w:type="spellEnd"/>
      <w:r w:rsidRPr="00A24FF2">
        <w:rPr>
          <w:rFonts w:ascii="Times New Roman" w:hAnsi="Times New Roman" w:cs="Times New Roman"/>
        </w:rPr>
        <w:t xml:space="preserve"> PET in Chinese patients with suspected clear cell renal cell carcinoma. Results indicated good safety, accurate tumor targeting, and radiation dosimetry </w:t>
      </w:r>
      <w:proofErr w:type="gramStart"/>
      <w:r w:rsidRPr="00A24FF2">
        <w:rPr>
          <w:rFonts w:ascii="Times New Roman" w:hAnsi="Times New Roman" w:cs="Times New Roman"/>
        </w:rPr>
        <w:t>similar to</w:t>
      </w:r>
      <w:proofErr w:type="gramEnd"/>
      <w:r w:rsidRPr="00A24FF2">
        <w:rPr>
          <w:rFonts w:ascii="Times New Roman" w:hAnsi="Times New Roman" w:cs="Times New Roman"/>
        </w:rPr>
        <w:t xml:space="preserve"> </w:t>
      </w:r>
      <w:proofErr w:type="spellStart"/>
      <w:r w:rsidRPr="00A24FF2">
        <w:rPr>
          <w:rFonts w:ascii="Times New Roman" w:hAnsi="Times New Roman" w:cs="Times New Roman"/>
        </w:rPr>
        <w:t>non-Chinese</w:t>
      </w:r>
      <w:proofErr w:type="spellEnd"/>
      <w:r w:rsidRPr="00A24FF2">
        <w:rPr>
          <w:rFonts w:ascii="Times New Roman" w:hAnsi="Times New Roman" w:cs="Times New Roman"/>
        </w:rPr>
        <w:t xml:space="preserve"> populations, supporting its potential as a noninvasive diagnostic tool for </w:t>
      </w:r>
      <w:proofErr w:type="spellStart"/>
      <w:r w:rsidRPr="00A24FF2">
        <w:rPr>
          <w:rFonts w:ascii="Times New Roman" w:hAnsi="Times New Roman" w:cs="Times New Roman"/>
        </w:rPr>
        <w:t>ccRCC</w:t>
      </w:r>
      <w:proofErr w:type="spellEnd"/>
      <w:r w:rsidRPr="00A24FF2">
        <w:rPr>
          <w:rFonts w:ascii="Times New Roman" w:hAnsi="Times New Roman" w:cs="Times New Roman"/>
        </w:rPr>
        <w:t>. Below are minor but important revisions to improve clarity, reproducibility, and compliance with nuclear medicine standards:</w:t>
      </w:r>
    </w:p>
    <w:p w14:paraId="18A5E4E4" w14:textId="77777777" w:rsidR="001826DE" w:rsidRDefault="001826DE" w:rsidP="001826DE">
      <w:pPr>
        <w:spacing w:after="0" w:line="240" w:lineRule="auto"/>
        <w:ind w:firstLine="720"/>
        <w:rPr>
          <w:rFonts w:ascii="Times New Roman" w:hAnsi="Times New Roman" w:cs="Times New Roman"/>
        </w:rPr>
      </w:pPr>
      <w:r w:rsidRPr="00A24FF2">
        <w:rPr>
          <w:rFonts w:ascii="Times New Roman" w:hAnsi="Times New Roman" w:cs="Times New Roman"/>
        </w:rPr>
        <w:br/>
        <w:t>These minor revisions will improve the manuscript's transparency, reproducibility, and alignment with best practices in nuclear medicine.</w:t>
      </w:r>
    </w:p>
    <w:p w14:paraId="39397D45" w14:textId="77777777" w:rsidR="0028396E" w:rsidRDefault="00A24FF2" w:rsidP="00941C44">
      <w:pPr>
        <w:spacing w:after="0" w:line="240" w:lineRule="auto"/>
        <w:rPr>
          <w:rFonts w:ascii="Times New Roman" w:hAnsi="Times New Roman" w:cs="Times New Roman"/>
        </w:rPr>
      </w:pPr>
      <w:r w:rsidRPr="00A24FF2">
        <w:rPr>
          <w:rFonts w:ascii="Times New Roman" w:hAnsi="Times New Roman" w:cs="Times New Roman"/>
        </w:rPr>
        <w:br/>
        <w:t>1. Clearly specify the radiochemical purity threshold (e.g., &gt;95%) for the administered ⁸⁹Zr-</w:t>
      </w:r>
      <w:proofErr w:type="spellStart"/>
      <w:r w:rsidRPr="00A24FF2">
        <w:rPr>
          <w:rFonts w:ascii="Times New Roman" w:hAnsi="Times New Roman" w:cs="Times New Roman"/>
        </w:rPr>
        <w:t>girentuximab</w:t>
      </w:r>
      <w:proofErr w:type="spellEnd"/>
      <w:r w:rsidRPr="00A24FF2">
        <w:rPr>
          <w:rFonts w:ascii="Times New Roman" w:hAnsi="Times New Roman" w:cs="Times New Roman"/>
        </w:rPr>
        <w:t xml:space="preserve"> and the QC methods used (e.g., </w:t>
      </w:r>
      <w:proofErr w:type="spellStart"/>
      <w:r w:rsidRPr="00A24FF2">
        <w:rPr>
          <w:rFonts w:ascii="Times New Roman" w:hAnsi="Times New Roman" w:cs="Times New Roman"/>
        </w:rPr>
        <w:t>iTLC</w:t>
      </w:r>
      <w:proofErr w:type="spellEnd"/>
      <w:r w:rsidRPr="00A24FF2">
        <w:rPr>
          <w:rFonts w:ascii="Times New Roman" w:hAnsi="Times New Roman" w:cs="Times New Roman"/>
        </w:rPr>
        <w:t>, HPLC).</w:t>
      </w:r>
    </w:p>
    <w:p w14:paraId="24D92129" w14:textId="77777777" w:rsidR="0028396E" w:rsidRDefault="0028396E" w:rsidP="00941C44">
      <w:pPr>
        <w:spacing w:after="0" w:line="240" w:lineRule="auto"/>
        <w:rPr>
          <w:rFonts w:ascii="Times New Roman" w:hAnsi="Times New Roman" w:cs="Times New Roman"/>
        </w:rPr>
      </w:pPr>
    </w:p>
    <w:p w14:paraId="4DE138CF" w14:textId="77777777" w:rsidR="00FE310F" w:rsidRPr="00FE310F" w:rsidRDefault="0028396E" w:rsidP="00704303">
      <w:pPr>
        <w:ind w:firstLine="720"/>
        <w:rPr>
          <w:rFonts w:ascii="Times New Roman" w:hAnsi="Times New Roman" w:cs="Times New Roman"/>
        </w:rPr>
      </w:pPr>
      <w:r w:rsidRPr="00AF67E1">
        <w:rPr>
          <w:rFonts w:ascii="Times New Roman" w:hAnsi="Times New Roman" w:cs="Times New Roman"/>
          <w:b/>
          <w:bCs/>
        </w:rPr>
        <w:t>Response:</w:t>
      </w:r>
      <w:r>
        <w:rPr>
          <w:rFonts w:ascii="Times New Roman" w:hAnsi="Times New Roman" w:cs="Times New Roman"/>
          <w:b/>
          <w:bCs/>
        </w:rPr>
        <w:t xml:space="preserve"> </w:t>
      </w:r>
      <w:r w:rsidR="00FE310F" w:rsidRPr="00FE310F">
        <w:rPr>
          <w:rFonts w:ascii="Times New Roman" w:hAnsi="Times New Roman" w:cs="Times New Roman"/>
        </w:rPr>
        <w:t>We have added the following statement to the Methods:</w:t>
      </w:r>
    </w:p>
    <w:p w14:paraId="1CBDD6EE" w14:textId="2C728257" w:rsidR="0028396E" w:rsidRPr="00FA7796" w:rsidRDefault="00FE310F" w:rsidP="00FA7796">
      <w:pPr>
        <w:ind w:left="720"/>
        <w:rPr>
          <w:rFonts w:ascii="Times New Roman" w:hAnsi="Times New Roman" w:cs="Times New Roman"/>
          <w:i/>
          <w:iCs/>
        </w:rPr>
      </w:pPr>
      <w:r w:rsidRPr="00FA7796">
        <w:rPr>
          <w:rFonts w:ascii="Times New Roman" w:hAnsi="Times New Roman" w:cs="Times New Roman"/>
          <w:i/>
          <w:iCs/>
        </w:rPr>
        <w:t>“</w:t>
      </w:r>
      <w:r w:rsidR="005F12D3" w:rsidRPr="00FA7796">
        <w:rPr>
          <w:rFonts w:ascii="Times New Roman" w:hAnsi="Times New Roman" w:cs="Times New Roman"/>
          <w:i/>
          <w:iCs/>
        </w:rPr>
        <w:t>Radiochemical purity of [</w:t>
      </w:r>
      <w:r w:rsidR="005F12D3" w:rsidRPr="00FA7796">
        <w:rPr>
          <w:rFonts w:ascii="Times New Roman" w:hAnsi="Times New Roman" w:cs="Times New Roman"/>
          <w:i/>
          <w:iCs/>
          <w:vertAlign w:val="superscript"/>
        </w:rPr>
        <w:t>89</w:t>
      </w:r>
      <w:proofErr w:type="gramStart"/>
      <w:r w:rsidR="005F12D3" w:rsidRPr="00FA7796">
        <w:rPr>
          <w:rFonts w:ascii="Times New Roman" w:hAnsi="Times New Roman" w:cs="Times New Roman"/>
          <w:i/>
          <w:iCs/>
        </w:rPr>
        <w:t>Zr]Zr</w:t>
      </w:r>
      <w:proofErr w:type="gramEnd"/>
      <w:r w:rsidR="005F12D3" w:rsidRPr="00FA7796">
        <w:rPr>
          <w:rFonts w:ascii="Times New Roman" w:hAnsi="Times New Roman" w:cs="Times New Roman"/>
          <w:i/>
          <w:iCs/>
        </w:rPr>
        <w:t>-</w:t>
      </w:r>
      <w:proofErr w:type="spellStart"/>
      <w:r w:rsidR="005F12D3" w:rsidRPr="00FA7796">
        <w:rPr>
          <w:rFonts w:ascii="Times New Roman" w:hAnsi="Times New Roman" w:cs="Times New Roman"/>
          <w:i/>
          <w:iCs/>
        </w:rPr>
        <w:t>girentuximab</w:t>
      </w:r>
      <w:proofErr w:type="spellEnd"/>
      <w:r w:rsidR="005F12D3" w:rsidRPr="00FA7796">
        <w:rPr>
          <w:rFonts w:ascii="Times New Roman" w:hAnsi="Times New Roman" w:cs="Times New Roman"/>
          <w:i/>
          <w:iCs/>
        </w:rPr>
        <w:t xml:space="preserve"> was confirmed to be ≥90% by</w:t>
      </w:r>
      <w:r w:rsidR="00FA7796" w:rsidRPr="00FA7796">
        <w:rPr>
          <w:rFonts w:ascii="Times New Roman" w:hAnsi="Times New Roman" w:cs="Times New Roman"/>
          <w:i/>
          <w:iCs/>
        </w:rPr>
        <w:t xml:space="preserve"> both</w:t>
      </w:r>
      <w:r w:rsidR="005F12D3" w:rsidRPr="00FA7796">
        <w:rPr>
          <w:rFonts w:ascii="Times New Roman" w:hAnsi="Times New Roman" w:cs="Times New Roman"/>
          <w:i/>
          <w:iCs/>
        </w:rPr>
        <w:t xml:space="preserve"> instant thin-layer chromatography and </w:t>
      </w:r>
      <w:r w:rsidR="00CA1256">
        <w:rPr>
          <w:rFonts w:ascii="Times New Roman" w:hAnsi="Times New Roman" w:cs="Times New Roman"/>
          <w:i/>
          <w:iCs/>
        </w:rPr>
        <w:t>size-ex</w:t>
      </w:r>
      <w:r w:rsidR="003D4C90">
        <w:rPr>
          <w:rFonts w:ascii="Times New Roman" w:hAnsi="Times New Roman" w:cs="Times New Roman"/>
          <w:i/>
          <w:iCs/>
        </w:rPr>
        <w:t xml:space="preserve">clusion </w:t>
      </w:r>
      <w:r w:rsidR="005F12D3" w:rsidRPr="00FA7796">
        <w:rPr>
          <w:rFonts w:ascii="Times New Roman" w:hAnsi="Times New Roman" w:cs="Times New Roman"/>
          <w:i/>
          <w:iCs/>
        </w:rPr>
        <w:t>high-performance liquid chromatography</w:t>
      </w:r>
      <w:r w:rsidR="00FA7796" w:rsidRPr="00FA7796">
        <w:rPr>
          <w:rFonts w:ascii="Times New Roman" w:hAnsi="Times New Roman" w:cs="Times New Roman"/>
          <w:i/>
          <w:iCs/>
        </w:rPr>
        <w:t>.</w:t>
      </w:r>
      <w:r w:rsidRPr="00FA7796">
        <w:rPr>
          <w:rFonts w:ascii="Times New Roman" w:hAnsi="Times New Roman" w:cs="Times New Roman"/>
          <w:i/>
          <w:iCs/>
        </w:rPr>
        <w:t>”</w:t>
      </w:r>
    </w:p>
    <w:p w14:paraId="1C77C767" w14:textId="77777777" w:rsidR="0028396E" w:rsidRDefault="00A24FF2" w:rsidP="00941C44">
      <w:pPr>
        <w:spacing w:after="0" w:line="240" w:lineRule="auto"/>
        <w:rPr>
          <w:rFonts w:ascii="Times New Roman" w:hAnsi="Times New Roman" w:cs="Times New Roman"/>
        </w:rPr>
      </w:pPr>
      <w:r w:rsidRPr="00A24FF2">
        <w:rPr>
          <w:rFonts w:ascii="Times New Roman" w:hAnsi="Times New Roman" w:cs="Times New Roman"/>
        </w:rPr>
        <w:br/>
        <w:t xml:space="preserve">2. State whether radiolabeling was conducted in-house or supplied by an external GMP </w:t>
      </w:r>
      <w:proofErr w:type="gramStart"/>
      <w:r w:rsidRPr="00A24FF2">
        <w:rPr>
          <w:rFonts w:ascii="Times New Roman" w:hAnsi="Times New Roman" w:cs="Times New Roman"/>
        </w:rPr>
        <w:t>facility, and</w:t>
      </w:r>
      <w:proofErr w:type="gramEnd"/>
      <w:r w:rsidRPr="00A24FF2">
        <w:rPr>
          <w:rFonts w:ascii="Times New Roman" w:hAnsi="Times New Roman" w:cs="Times New Roman"/>
        </w:rPr>
        <w:t xml:space="preserve"> briefly describe the labeling method or cite a previously validated procedure.</w:t>
      </w:r>
    </w:p>
    <w:p w14:paraId="627AFB16" w14:textId="77777777" w:rsidR="0028396E" w:rsidRDefault="0028396E" w:rsidP="00941C44">
      <w:pPr>
        <w:spacing w:after="0" w:line="240" w:lineRule="auto"/>
        <w:rPr>
          <w:rFonts w:ascii="Times New Roman" w:hAnsi="Times New Roman" w:cs="Times New Roman"/>
        </w:rPr>
      </w:pPr>
    </w:p>
    <w:p w14:paraId="44A58995" w14:textId="6BE52E7E" w:rsidR="00175EFF" w:rsidRDefault="0028396E" w:rsidP="00175EFF">
      <w:pPr>
        <w:ind w:firstLine="720"/>
        <w:rPr>
          <w:rFonts w:ascii="Times New Roman" w:hAnsi="Times New Roman" w:cs="Times New Roman"/>
        </w:rPr>
      </w:pPr>
      <w:r w:rsidRPr="00AF67E1">
        <w:rPr>
          <w:rFonts w:ascii="Times New Roman" w:hAnsi="Times New Roman" w:cs="Times New Roman"/>
          <w:b/>
          <w:bCs/>
        </w:rPr>
        <w:t>Response:</w:t>
      </w:r>
      <w:r>
        <w:rPr>
          <w:rFonts w:ascii="Times New Roman" w:hAnsi="Times New Roman" w:cs="Times New Roman"/>
          <w:b/>
          <w:bCs/>
        </w:rPr>
        <w:t xml:space="preserve"> </w:t>
      </w:r>
      <w:r w:rsidR="00175EFF" w:rsidRPr="00FE310F">
        <w:rPr>
          <w:rFonts w:ascii="Times New Roman" w:hAnsi="Times New Roman" w:cs="Times New Roman"/>
        </w:rPr>
        <w:t>We have added the following statement</w:t>
      </w:r>
      <w:r w:rsidR="00175EFF">
        <w:rPr>
          <w:rFonts w:ascii="Times New Roman" w:hAnsi="Times New Roman" w:cs="Times New Roman"/>
        </w:rPr>
        <w:t>s</w:t>
      </w:r>
      <w:r w:rsidR="00175EFF" w:rsidRPr="00FE310F">
        <w:rPr>
          <w:rFonts w:ascii="Times New Roman" w:hAnsi="Times New Roman" w:cs="Times New Roman"/>
        </w:rPr>
        <w:t xml:space="preserve"> to the Methods:</w:t>
      </w:r>
    </w:p>
    <w:p w14:paraId="3A602A4A" w14:textId="403FD400" w:rsidR="0028396E" w:rsidRPr="00BD1B3E" w:rsidRDefault="000003BB" w:rsidP="00BD1B3E">
      <w:pPr>
        <w:ind w:left="720"/>
        <w:rPr>
          <w:rFonts w:ascii="Times New Roman" w:hAnsi="Times New Roman" w:cs="Times New Roman"/>
          <w:i/>
          <w:iCs/>
        </w:rPr>
      </w:pPr>
      <w:r w:rsidRPr="00BD1B3E">
        <w:rPr>
          <w:rFonts w:ascii="Times New Roman" w:hAnsi="Times New Roman" w:cs="Times New Roman"/>
          <w:i/>
          <w:iCs/>
        </w:rPr>
        <w:lastRenderedPageBreak/>
        <w:t xml:space="preserve">“Radiolabeling was conducted at JFE Engineering, a GMP-certified Contract Manufacturing Organization. The radiolabeling process involved conjugation of </w:t>
      </w:r>
      <w:proofErr w:type="spellStart"/>
      <w:r w:rsidRPr="00BD1B3E">
        <w:rPr>
          <w:rFonts w:ascii="Times New Roman" w:hAnsi="Times New Roman" w:cs="Times New Roman"/>
          <w:i/>
          <w:iCs/>
        </w:rPr>
        <w:t>girentuximab</w:t>
      </w:r>
      <w:proofErr w:type="spellEnd"/>
      <w:r w:rsidRPr="00BD1B3E">
        <w:rPr>
          <w:rFonts w:ascii="Times New Roman" w:hAnsi="Times New Roman" w:cs="Times New Roman"/>
          <w:i/>
          <w:iCs/>
        </w:rPr>
        <w:t xml:space="preserve"> with the chelator </w:t>
      </w:r>
      <w:proofErr w:type="spellStart"/>
      <w:r w:rsidRPr="00BD1B3E">
        <w:rPr>
          <w:rFonts w:ascii="Times New Roman" w:hAnsi="Times New Roman" w:cs="Times New Roman"/>
          <w:i/>
          <w:iCs/>
        </w:rPr>
        <w:t>desferrioxamine-tetrafluorophenol</w:t>
      </w:r>
      <w:proofErr w:type="spellEnd"/>
      <w:r w:rsidRPr="00BD1B3E">
        <w:rPr>
          <w:rFonts w:ascii="Times New Roman" w:hAnsi="Times New Roman" w:cs="Times New Roman"/>
          <w:i/>
          <w:iCs/>
        </w:rPr>
        <w:t xml:space="preserve"> (DFO-TFP) to produce the intermediate </w:t>
      </w:r>
      <w:r w:rsidRPr="00BD1B3E">
        <w:rPr>
          <w:rFonts w:ascii="Times New Roman" w:hAnsi="Times New Roman" w:cs="Times New Roman"/>
          <w:i/>
          <w:iCs/>
          <w:vertAlign w:val="superscript"/>
        </w:rPr>
        <w:t>89</w:t>
      </w:r>
      <w:r w:rsidRPr="00BD1B3E">
        <w:rPr>
          <w:rFonts w:ascii="Times New Roman" w:hAnsi="Times New Roman" w:cs="Times New Roman"/>
          <w:i/>
          <w:iCs/>
        </w:rPr>
        <w:t>Zr-DFO-</w:t>
      </w:r>
      <w:r w:rsidR="00B17BAB">
        <w:rPr>
          <w:rFonts w:ascii="Times New Roman" w:hAnsi="Times New Roman" w:cs="Times New Roman"/>
          <w:i/>
          <w:iCs/>
        </w:rPr>
        <w:t>girentuximab</w:t>
      </w:r>
      <w:r w:rsidR="001B4A71" w:rsidRPr="00BD1B3E">
        <w:rPr>
          <w:rFonts w:ascii="Times New Roman" w:hAnsi="Times New Roman" w:cs="Times New Roman"/>
          <w:i/>
          <w:iCs/>
        </w:rPr>
        <w:t xml:space="preserve">. </w:t>
      </w:r>
      <w:r w:rsidRPr="00BD1B3E">
        <w:rPr>
          <w:rFonts w:ascii="Times New Roman" w:hAnsi="Times New Roman" w:cs="Times New Roman"/>
          <w:i/>
          <w:iCs/>
        </w:rPr>
        <w:t xml:space="preserve">The study dose consisted of 37 MBq of </w:t>
      </w:r>
      <w:r w:rsidRPr="00BD1B3E">
        <w:rPr>
          <w:rFonts w:ascii="Times New Roman" w:hAnsi="Times New Roman" w:cs="Times New Roman"/>
          <w:i/>
          <w:iCs/>
          <w:vertAlign w:val="superscript"/>
        </w:rPr>
        <w:t>89</w:t>
      </w:r>
      <w:r w:rsidRPr="00BD1B3E">
        <w:rPr>
          <w:rFonts w:ascii="Times New Roman" w:hAnsi="Times New Roman" w:cs="Times New Roman"/>
          <w:i/>
          <w:iCs/>
        </w:rPr>
        <w:t xml:space="preserve">Zr conjugated to </w:t>
      </w:r>
      <w:proofErr w:type="spellStart"/>
      <w:r w:rsidRPr="00BD1B3E">
        <w:rPr>
          <w:rFonts w:ascii="Times New Roman" w:hAnsi="Times New Roman" w:cs="Times New Roman"/>
          <w:i/>
          <w:iCs/>
        </w:rPr>
        <w:t>girentuximab</w:t>
      </w:r>
      <w:proofErr w:type="spellEnd"/>
      <w:r w:rsidRPr="00BD1B3E">
        <w:rPr>
          <w:rFonts w:ascii="Times New Roman" w:hAnsi="Times New Roman" w:cs="Times New Roman"/>
          <w:i/>
          <w:iCs/>
        </w:rPr>
        <w:t xml:space="preserve">, diluted with unconjugated </w:t>
      </w:r>
      <w:proofErr w:type="spellStart"/>
      <w:r w:rsidRPr="00BD1B3E">
        <w:rPr>
          <w:rFonts w:ascii="Times New Roman" w:hAnsi="Times New Roman" w:cs="Times New Roman"/>
          <w:i/>
          <w:iCs/>
        </w:rPr>
        <w:t>girentuximab</w:t>
      </w:r>
      <w:proofErr w:type="spellEnd"/>
      <w:r w:rsidRPr="00BD1B3E">
        <w:rPr>
          <w:rFonts w:ascii="Times New Roman" w:hAnsi="Times New Roman" w:cs="Times New Roman"/>
          <w:i/>
          <w:iCs/>
        </w:rPr>
        <w:t xml:space="preserve"> in 0.9% sodium chloride to achieve a total antibody dose of 10 mg/10 mL for intravenous administration.”</w:t>
      </w:r>
    </w:p>
    <w:p w14:paraId="772386C5" w14:textId="77777777" w:rsidR="0028396E" w:rsidRDefault="00A24FF2" w:rsidP="00941C44">
      <w:pPr>
        <w:spacing w:after="0" w:line="240" w:lineRule="auto"/>
        <w:rPr>
          <w:rFonts w:ascii="Times New Roman" w:hAnsi="Times New Roman" w:cs="Times New Roman"/>
        </w:rPr>
      </w:pPr>
      <w:r w:rsidRPr="00A24FF2">
        <w:rPr>
          <w:rFonts w:ascii="Times New Roman" w:hAnsi="Times New Roman" w:cs="Times New Roman"/>
        </w:rPr>
        <w:br/>
        <w:t xml:space="preserve">3. Specify the PET/CT scanner model, acquisition mode (e.g., 3D list-mode), reconstruction algorithm (e.g., OSEM with specific iterations/subsets), and matrix size. Clarify the low-dose CT protocol (e.g., </w:t>
      </w:r>
      <w:proofErr w:type="spellStart"/>
      <w:r w:rsidRPr="00A24FF2">
        <w:rPr>
          <w:rFonts w:ascii="Times New Roman" w:hAnsi="Times New Roman" w:cs="Times New Roman"/>
        </w:rPr>
        <w:t>kVp</w:t>
      </w:r>
      <w:proofErr w:type="spellEnd"/>
      <w:r w:rsidRPr="00A24FF2">
        <w:rPr>
          <w:rFonts w:ascii="Times New Roman" w:hAnsi="Times New Roman" w:cs="Times New Roman"/>
        </w:rPr>
        <w:t xml:space="preserve">, </w:t>
      </w:r>
      <w:proofErr w:type="spellStart"/>
      <w:r w:rsidRPr="00A24FF2">
        <w:rPr>
          <w:rFonts w:ascii="Times New Roman" w:hAnsi="Times New Roman" w:cs="Times New Roman"/>
        </w:rPr>
        <w:t>mAs</w:t>
      </w:r>
      <w:proofErr w:type="spellEnd"/>
      <w:r w:rsidRPr="00A24FF2">
        <w:rPr>
          <w:rFonts w:ascii="Times New Roman" w:hAnsi="Times New Roman" w:cs="Times New Roman"/>
        </w:rPr>
        <w:t>, pitch) used for attenuation correction.</w:t>
      </w:r>
    </w:p>
    <w:p w14:paraId="22E6BF09" w14:textId="77777777" w:rsidR="005B134D" w:rsidRPr="005B134D" w:rsidRDefault="0028396E" w:rsidP="005B134D">
      <w:pPr>
        <w:spacing w:after="0" w:line="240" w:lineRule="auto"/>
        <w:ind w:left="720"/>
        <w:rPr>
          <w:rFonts w:ascii="Times New Roman" w:hAnsi="Times New Roman" w:cs="Times New Roman"/>
        </w:rPr>
      </w:pPr>
      <w:r w:rsidRPr="005B134D">
        <w:rPr>
          <w:rFonts w:ascii="Times New Roman" w:hAnsi="Times New Roman" w:cs="Times New Roman"/>
          <w:b/>
          <w:bCs/>
        </w:rPr>
        <w:t>Response:</w:t>
      </w:r>
      <w:r w:rsidRPr="005B134D">
        <w:rPr>
          <w:rFonts w:ascii="Times New Roman" w:hAnsi="Times New Roman" w:cs="Times New Roman"/>
        </w:rPr>
        <w:t xml:space="preserve"> </w:t>
      </w:r>
      <w:r w:rsidR="005B134D" w:rsidRPr="005B134D">
        <w:rPr>
          <w:rFonts w:ascii="Times New Roman" w:hAnsi="Times New Roman" w:cs="Times New Roman"/>
        </w:rPr>
        <w:t>We have added the following statements to the Methods:</w:t>
      </w:r>
    </w:p>
    <w:p w14:paraId="093B8C72" w14:textId="77777777" w:rsidR="005B134D" w:rsidRPr="005B134D" w:rsidRDefault="005B134D" w:rsidP="005B134D">
      <w:pPr>
        <w:spacing w:after="0" w:line="240" w:lineRule="auto"/>
        <w:ind w:left="720"/>
        <w:rPr>
          <w:rFonts w:ascii="Times New Roman" w:hAnsi="Times New Roman" w:cs="Times New Roman"/>
        </w:rPr>
      </w:pPr>
    </w:p>
    <w:p w14:paraId="65B2B820" w14:textId="2A8F1884" w:rsidR="005B134D" w:rsidRPr="00E63ACD" w:rsidRDefault="005B134D" w:rsidP="00E63ACD">
      <w:pPr>
        <w:spacing w:after="0" w:line="240" w:lineRule="auto"/>
        <w:ind w:left="720"/>
        <w:rPr>
          <w:rFonts w:ascii="Times New Roman" w:hAnsi="Times New Roman" w:cs="Times New Roman"/>
          <w:i/>
          <w:iCs/>
        </w:rPr>
      </w:pPr>
      <w:r w:rsidRPr="002358B0">
        <w:rPr>
          <w:rFonts w:ascii="Times New Roman" w:hAnsi="Times New Roman" w:cs="Times New Roman"/>
          <w:i/>
          <w:iCs/>
        </w:rPr>
        <w:t>“All PET/CT scans were performed on a</w:t>
      </w:r>
      <w:r w:rsidR="00B20136">
        <w:rPr>
          <w:rFonts w:ascii="Times New Roman" w:hAnsi="Times New Roman" w:cs="Times New Roman"/>
          <w:i/>
          <w:iCs/>
        </w:rPr>
        <w:t xml:space="preserve"> </w:t>
      </w:r>
      <w:r w:rsidR="00B20136" w:rsidRPr="00B20136">
        <w:rPr>
          <w:rFonts w:ascii="Times New Roman" w:hAnsi="Times New Roman" w:cs="Times New Roman" w:hint="eastAsia"/>
          <w:i/>
          <w:iCs/>
        </w:rPr>
        <w:t>UEXPLORER (</w:t>
      </w:r>
      <w:r w:rsidR="009A70A2" w:rsidRPr="009A70A2">
        <w:rPr>
          <w:rFonts w:ascii="Times New Roman" w:hAnsi="Times New Roman" w:cs="Times New Roman"/>
          <w:i/>
          <w:iCs/>
        </w:rPr>
        <w:t>serial number F00014</w:t>
      </w:r>
      <w:r w:rsidR="009A70A2">
        <w:rPr>
          <w:rFonts w:ascii="Times New Roman" w:hAnsi="Times New Roman" w:cs="Times New Roman"/>
          <w:i/>
          <w:iCs/>
        </w:rPr>
        <w:t xml:space="preserve">; </w:t>
      </w:r>
      <w:r w:rsidR="00B20136" w:rsidRPr="00B20136">
        <w:rPr>
          <w:rFonts w:ascii="Times New Roman" w:hAnsi="Times New Roman" w:cs="Times New Roman" w:hint="eastAsia"/>
          <w:i/>
          <w:iCs/>
        </w:rPr>
        <w:t>United Imaging</w:t>
      </w:r>
      <w:r w:rsidR="009A70A2">
        <w:rPr>
          <w:rFonts w:ascii="Times New Roman" w:hAnsi="Times New Roman" w:cs="Times New Roman"/>
          <w:i/>
          <w:iCs/>
        </w:rPr>
        <w:t xml:space="preserve">, </w:t>
      </w:r>
      <w:r w:rsidR="00B20136" w:rsidRPr="00B20136">
        <w:rPr>
          <w:rFonts w:ascii="Times New Roman" w:hAnsi="Times New Roman" w:cs="Times New Roman" w:hint="eastAsia"/>
          <w:i/>
          <w:iCs/>
        </w:rPr>
        <w:t>Shan</w:t>
      </w:r>
      <w:r w:rsidR="009A70A2">
        <w:rPr>
          <w:rFonts w:ascii="Times New Roman" w:hAnsi="Times New Roman" w:cs="Times New Roman"/>
          <w:i/>
          <w:iCs/>
        </w:rPr>
        <w:t xml:space="preserve">ghai, </w:t>
      </w:r>
      <w:r w:rsidR="00B20136" w:rsidRPr="00B20136">
        <w:rPr>
          <w:rFonts w:ascii="Times New Roman" w:hAnsi="Times New Roman" w:cs="Times New Roman" w:hint="eastAsia"/>
          <w:i/>
          <w:iCs/>
        </w:rPr>
        <w:t>China)</w:t>
      </w:r>
      <w:r w:rsidRPr="002358B0">
        <w:rPr>
          <w:rFonts w:ascii="Times New Roman" w:hAnsi="Times New Roman" w:cs="Times New Roman"/>
          <w:i/>
          <w:iCs/>
        </w:rPr>
        <w:t>. PET data were acquired in 3D list-mode and reconstructed using an ordered-subset expectation maximization algorithm (3 iterations, 20 subsets; matrix size 192 × 192; pixel size 3.1</w:t>
      </w:r>
      <w:r w:rsidR="00A85DDA" w:rsidRPr="002358B0">
        <w:rPr>
          <w:rFonts w:ascii="Times New Roman" w:hAnsi="Times New Roman" w:cs="Times New Roman"/>
          <w:i/>
          <w:iCs/>
        </w:rPr>
        <w:t>25</w:t>
      </w:r>
      <w:r w:rsidRPr="002358B0">
        <w:rPr>
          <w:rFonts w:ascii="Times New Roman" w:hAnsi="Times New Roman" w:cs="Times New Roman"/>
          <w:i/>
          <w:iCs/>
        </w:rPr>
        <w:t xml:space="preserve"> × 3.1</w:t>
      </w:r>
      <w:r w:rsidR="00A85DDA" w:rsidRPr="002358B0">
        <w:rPr>
          <w:rFonts w:ascii="Times New Roman" w:hAnsi="Times New Roman" w:cs="Times New Roman"/>
          <w:i/>
          <w:iCs/>
        </w:rPr>
        <w:t>25</w:t>
      </w:r>
      <w:r w:rsidRPr="002358B0">
        <w:rPr>
          <w:rFonts w:ascii="Times New Roman" w:hAnsi="Times New Roman" w:cs="Times New Roman"/>
          <w:i/>
          <w:iCs/>
        </w:rPr>
        <w:t xml:space="preserve"> mm; slice thickness 2.</w:t>
      </w:r>
      <w:r w:rsidR="00154ECD" w:rsidRPr="002358B0">
        <w:rPr>
          <w:rFonts w:ascii="Times New Roman" w:hAnsi="Times New Roman" w:cs="Times New Roman"/>
          <w:i/>
          <w:iCs/>
        </w:rPr>
        <w:t>886</w:t>
      </w:r>
      <w:r w:rsidRPr="002358B0">
        <w:rPr>
          <w:rFonts w:ascii="Times New Roman" w:hAnsi="Times New Roman" w:cs="Times New Roman"/>
          <w:i/>
          <w:iCs/>
        </w:rPr>
        <w:t xml:space="preserve"> mm, no overlap). PET acquisition duration was 10 minutes for one bed position on the </w:t>
      </w:r>
      <w:r w:rsidR="00753012">
        <w:rPr>
          <w:rFonts w:ascii="Times New Roman" w:hAnsi="Times New Roman" w:cs="Times New Roman"/>
          <w:i/>
          <w:iCs/>
        </w:rPr>
        <w:t>total</w:t>
      </w:r>
      <w:r w:rsidRPr="002358B0">
        <w:rPr>
          <w:rFonts w:ascii="Times New Roman" w:hAnsi="Times New Roman" w:cs="Times New Roman"/>
          <w:i/>
          <w:iCs/>
        </w:rPr>
        <w:t>-body scanner.</w:t>
      </w:r>
      <w:r w:rsidR="00E63ACD">
        <w:rPr>
          <w:rFonts w:ascii="Times New Roman" w:hAnsi="Times New Roman" w:cs="Times New Roman"/>
          <w:i/>
          <w:iCs/>
        </w:rPr>
        <w:t xml:space="preserve"> </w:t>
      </w:r>
      <w:r w:rsidRPr="002358B0">
        <w:rPr>
          <w:rFonts w:ascii="Times New Roman" w:hAnsi="Times New Roman" w:cs="Times New Roman"/>
          <w:i/>
          <w:iCs/>
        </w:rPr>
        <w:t xml:space="preserve">Low-dose CT was acquired at 120 </w:t>
      </w:r>
      <w:proofErr w:type="spellStart"/>
      <w:r w:rsidRPr="002358B0">
        <w:rPr>
          <w:rFonts w:ascii="Times New Roman" w:hAnsi="Times New Roman" w:cs="Times New Roman"/>
          <w:i/>
          <w:iCs/>
        </w:rPr>
        <w:t>kVp</w:t>
      </w:r>
      <w:proofErr w:type="spellEnd"/>
      <w:r w:rsidRPr="002358B0">
        <w:rPr>
          <w:rFonts w:ascii="Times New Roman" w:hAnsi="Times New Roman" w:cs="Times New Roman"/>
          <w:i/>
          <w:iCs/>
        </w:rPr>
        <w:t xml:space="preserve"> with a spiral pitch factor of 1.0125, revolution time 0.5 s, and a collimation width of 0.5 mm (total collimation 40 mm). CT images were reconstructed with a slice thickness of 3 mm (50% overlap) using a 512 × 512 matrix (pixel size 0.9</w:t>
      </w:r>
      <w:r w:rsidR="002358B0" w:rsidRPr="002358B0">
        <w:rPr>
          <w:rFonts w:ascii="Times New Roman" w:hAnsi="Times New Roman" w:cs="Times New Roman"/>
          <w:i/>
          <w:iCs/>
        </w:rPr>
        <w:t>77</w:t>
      </w:r>
      <w:r w:rsidRPr="002358B0">
        <w:rPr>
          <w:rFonts w:ascii="Times New Roman" w:hAnsi="Times New Roman" w:cs="Times New Roman"/>
          <w:i/>
          <w:iCs/>
        </w:rPr>
        <w:t xml:space="preserve"> × 0.9</w:t>
      </w:r>
      <w:r w:rsidR="002358B0" w:rsidRPr="002358B0">
        <w:rPr>
          <w:rFonts w:ascii="Times New Roman" w:hAnsi="Times New Roman" w:cs="Times New Roman"/>
          <w:i/>
          <w:iCs/>
        </w:rPr>
        <w:t>77</w:t>
      </w:r>
      <w:r w:rsidRPr="002358B0">
        <w:rPr>
          <w:rFonts w:ascii="Times New Roman" w:hAnsi="Times New Roman" w:cs="Times New Roman"/>
          <w:i/>
          <w:iCs/>
        </w:rPr>
        <w:t xml:space="preserve"> mm).</w:t>
      </w:r>
      <w:r w:rsidR="0001212D">
        <w:rPr>
          <w:rFonts w:ascii="Times New Roman" w:hAnsi="Times New Roman" w:cs="Times New Roman"/>
          <w:i/>
          <w:iCs/>
        </w:rPr>
        <w:t xml:space="preserve"> </w:t>
      </w:r>
      <w:r w:rsidR="00054285">
        <w:rPr>
          <w:rFonts w:ascii="Times New Roman" w:hAnsi="Times New Roman" w:cs="Times New Roman"/>
          <w:i/>
          <w:iCs/>
        </w:rPr>
        <w:t>S</w:t>
      </w:r>
      <w:r w:rsidR="000E10F2" w:rsidRPr="000E10F2">
        <w:rPr>
          <w:rFonts w:ascii="Times New Roman" w:hAnsi="Times New Roman" w:cs="Times New Roman"/>
          <w:i/>
          <w:iCs/>
        </w:rPr>
        <w:t xml:space="preserve">tandard </w:t>
      </w:r>
      <w:r w:rsidR="00CD54FE">
        <w:rPr>
          <w:rFonts w:ascii="Times New Roman" w:hAnsi="Times New Roman" w:cs="Times New Roman"/>
          <w:i/>
          <w:iCs/>
        </w:rPr>
        <w:t xml:space="preserve">quantitative </w:t>
      </w:r>
      <w:r w:rsidR="000E10F2" w:rsidRPr="000E10F2">
        <w:rPr>
          <w:rFonts w:ascii="Times New Roman" w:hAnsi="Times New Roman" w:cs="Times New Roman"/>
          <w:i/>
          <w:iCs/>
        </w:rPr>
        <w:t>corrections for normalization</w:t>
      </w:r>
      <w:r w:rsidR="008F683B">
        <w:rPr>
          <w:rFonts w:ascii="Times New Roman" w:hAnsi="Times New Roman" w:cs="Times New Roman"/>
          <w:i/>
          <w:iCs/>
        </w:rPr>
        <w:t>,</w:t>
      </w:r>
      <w:r w:rsidR="00757517" w:rsidRPr="00757517">
        <w:rPr>
          <w:rFonts w:ascii="Times New Roman" w:hAnsi="Times New Roman" w:cs="Times New Roman"/>
          <w:i/>
          <w:iCs/>
        </w:rPr>
        <w:t xml:space="preserve"> </w:t>
      </w:r>
      <w:r w:rsidR="00757517" w:rsidRPr="000E10F2">
        <w:rPr>
          <w:rFonts w:ascii="Times New Roman" w:hAnsi="Times New Roman" w:cs="Times New Roman"/>
          <w:i/>
          <w:iCs/>
        </w:rPr>
        <w:t>random</w:t>
      </w:r>
      <w:r w:rsidR="00757517">
        <w:rPr>
          <w:rFonts w:ascii="Times New Roman" w:hAnsi="Times New Roman" w:cs="Times New Roman"/>
          <w:i/>
          <w:iCs/>
        </w:rPr>
        <w:t>s</w:t>
      </w:r>
      <w:r w:rsidR="00757517" w:rsidRPr="000E10F2">
        <w:rPr>
          <w:rFonts w:ascii="Times New Roman" w:hAnsi="Times New Roman" w:cs="Times New Roman"/>
          <w:i/>
          <w:iCs/>
        </w:rPr>
        <w:t xml:space="preserve">, dead time, decay, </w:t>
      </w:r>
      <w:r w:rsidR="0051562C" w:rsidRPr="000E10F2">
        <w:rPr>
          <w:rFonts w:ascii="Times New Roman" w:hAnsi="Times New Roman" w:cs="Times New Roman"/>
          <w:i/>
          <w:iCs/>
        </w:rPr>
        <w:t>attenuation,</w:t>
      </w:r>
      <w:r w:rsidR="0051562C">
        <w:rPr>
          <w:rFonts w:ascii="Times New Roman" w:hAnsi="Times New Roman" w:cs="Times New Roman"/>
          <w:i/>
          <w:iCs/>
        </w:rPr>
        <w:t xml:space="preserve"> </w:t>
      </w:r>
      <w:r w:rsidR="00757517" w:rsidRPr="000E10F2">
        <w:rPr>
          <w:rFonts w:ascii="Times New Roman" w:hAnsi="Times New Roman" w:cs="Times New Roman"/>
          <w:i/>
          <w:iCs/>
        </w:rPr>
        <w:t>and</w:t>
      </w:r>
      <w:r w:rsidR="0051562C">
        <w:rPr>
          <w:rFonts w:ascii="Times New Roman" w:hAnsi="Times New Roman" w:cs="Times New Roman"/>
          <w:i/>
          <w:iCs/>
        </w:rPr>
        <w:t xml:space="preserve"> scatter, </w:t>
      </w:r>
      <w:r w:rsidR="00CD540F">
        <w:rPr>
          <w:rFonts w:ascii="Times New Roman" w:hAnsi="Times New Roman" w:cs="Times New Roman"/>
          <w:i/>
          <w:iCs/>
        </w:rPr>
        <w:t>and</w:t>
      </w:r>
      <w:r w:rsidR="0001212D" w:rsidRPr="0001212D">
        <w:rPr>
          <w:rFonts w:ascii="Times New Roman" w:hAnsi="Times New Roman" w:cs="Times New Roman"/>
          <w:i/>
          <w:iCs/>
        </w:rPr>
        <w:t xml:space="preserve"> time-of-flight and point spread function modeling</w:t>
      </w:r>
      <w:r w:rsidR="008F683B">
        <w:rPr>
          <w:rFonts w:ascii="Times New Roman" w:hAnsi="Times New Roman" w:cs="Times New Roman"/>
          <w:i/>
          <w:iCs/>
        </w:rPr>
        <w:t xml:space="preserve"> were applied to all PET/CT imaging data</w:t>
      </w:r>
      <w:r w:rsidR="0001212D" w:rsidRPr="0001212D">
        <w:rPr>
          <w:rFonts w:ascii="Times New Roman" w:hAnsi="Times New Roman" w:cs="Times New Roman"/>
          <w:i/>
          <w:iCs/>
        </w:rPr>
        <w:t>.</w:t>
      </w:r>
      <w:r w:rsidRPr="002358B0">
        <w:rPr>
          <w:rFonts w:ascii="Times New Roman" w:hAnsi="Times New Roman" w:cs="Times New Roman"/>
          <w:i/>
          <w:iCs/>
        </w:rPr>
        <w:t>”</w:t>
      </w:r>
    </w:p>
    <w:p w14:paraId="4DBDA629" w14:textId="77777777" w:rsidR="00124618" w:rsidRPr="00E726B2" w:rsidRDefault="00A24FF2" w:rsidP="00941C44">
      <w:pPr>
        <w:spacing w:after="0" w:line="240" w:lineRule="auto"/>
        <w:rPr>
          <w:rFonts w:ascii="Times New Roman" w:hAnsi="Times New Roman" w:cs="Times New Roman"/>
        </w:rPr>
      </w:pPr>
      <w:r w:rsidRPr="00E726B2">
        <w:rPr>
          <w:rFonts w:ascii="Times New Roman" w:hAnsi="Times New Roman" w:cs="Times New Roman"/>
        </w:rPr>
        <w:br/>
        <w:t xml:space="preserve">4. </w:t>
      </w:r>
      <w:r w:rsidRPr="00680EC0">
        <w:rPr>
          <w:rFonts w:ascii="Times New Roman" w:hAnsi="Times New Roman" w:cs="Times New Roman"/>
        </w:rPr>
        <w:t>Include voxel size, criteria for ROI definition</w:t>
      </w:r>
      <w:r w:rsidRPr="00E726B2">
        <w:rPr>
          <w:rFonts w:ascii="Times New Roman" w:hAnsi="Times New Roman" w:cs="Times New Roman"/>
        </w:rPr>
        <w:t xml:space="preserve"> (e.g., fixed threshold, %</w:t>
      </w:r>
      <w:proofErr w:type="spellStart"/>
      <w:r w:rsidRPr="00E726B2">
        <w:rPr>
          <w:rFonts w:ascii="Times New Roman" w:hAnsi="Times New Roman" w:cs="Times New Roman"/>
        </w:rPr>
        <w:t>SUVmax</w:t>
      </w:r>
      <w:proofErr w:type="spellEnd"/>
      <w:r w:rsidRPr="00E726B2">
        <w:rPr>
          <w:rFonts w:ascii="Times New Roman" w:hAnsi="Times New Roman" w:cs="Times New Roman"/>
        </w:rPr>
        <w:t>), and indicate whether segmentation was manual or semi-automated.</w:t>
      </w:r>
    </w:p>
    <w:p w14:paraId="7CC981A7" w14:textId="77777777" w:rsidR="00124618" w:rsidRPr="00C759E7" w:rsidRDefault="00124618" w:rsidP="00941C44">
      <w:pPr>
        <w:spacing w:after="0" w:line="240" w:lineRule="auto"/>
        <w:rPr>
          <w:rFonts w:ascii="Times New Roman" w:hAnsi="Times New Roman" w:cs="Times New Roman"/>
          <w:highlight w:val="yellow"/>
        </w:rPr>
      </w:pPr>
    </w:p>
    <w:p w14:paraId="7B57B6A4" w14:textId="0C2A727C" w:rsidR="00E34E8F" w:rsidRPr="00E34E8F" w:rsidRDefault="00124618" w:rsidP="00E34E8F">
      <w:pPr>
        <w:spacing w:after="0" w:line="240" w:lineRule="auto"/>
        <w:ind w:left="720"/>
        <w:rPr>
          <w:rFonts w:ascii="Times New Roman" w:hAnsi="Times New Roman" w:cs="Times New Roman"/>
        </w:rPr>
      </w:pPr>
      <w:r w:rsidRPr="00E34E8F">
        <w:rPr>
          <w:rFonts w:ascii="Times New Roman" w:hAnsi="Times New Roman" w:cs="Times New Roman"/>
          <w:b/>
          <w:bCs/>
        </w:rPr>
        <w:t xml:space="preserve">Response: </w:t>
      </w:r>
      <w:r w:rsidR="00D97A4D" w:rsidRPr="00A24FF2">
        <w:rPr>
          <w:rFonts w:ascii="Times New Roman" w:hAnsi="Times New Roman" w:cs="Times New Roman"/>
        </w:rPr>
        <w:t>[</w:t>
      </w:r>
      <w:r w:rsidR="006844B3" w:rsidRPr="006844B3">
        <w:rPr>
          <w:rFonts w:ascii="Times New Roman" w:hAnsi="Times New Roman" w:cs="Times New Roman"/>
          <w:vertAlign w:val="superscript"/>
        </w:rPr>
        <w:t>89</w:t>
      </w:r>
      <w:proofErr w:type="gramStart"/>
      <w:r w:rsidR="00D97A4D" w:rsidRPr="00A24FF2">
        <w:rPr>
          <w:rFonts w:ascii="Times New Roman" w:hAnsi="Times New Roman" w:cs="Times New Roman"/>
        </w:rPr>
        <w:t>Zr]Zr</w:t>
      </w:r>
      <w:proofErr w:type="gramEnd"/>
      <w:r w:rsidR="00D97A4D" w:rsidRPr="00A24FF2">
        <w:rPr>
          <w:rFonts w:ascii="Times New Roman" w:hAnsi="Times New Roman" w:cs="Times New Roman"/>
        </w:rPr>
        <w:t>-</w:t>
      </w:r>
      <w:proofErr w:type="spellStart"/>
      <w:r w:rsidR="00D97A4D" w:rsidRPr="00A24FF2">
        <w:rPr>
          <w:rFonts w:ascii="Times New Roman" w:hAnsi="Times New Roman" w:cs="Times New Roman"/>
        </w:rPr>
        <w:t>girentuximab</w:t>
      </w:r>
      <w:proofErr w:type="spellEnd"/>
      <w:r w:rsidR="00D97A4D" w:rsidRPr="00A24FF2">
        <w:rPr>
          <w:rFonts w:ascii="Times New Roman" w:hAnsi="Times New Roman" w:cs="Times New Roman"/>
        </w:rPr>
        <w:t xml:space="preserve"> </w:t>
      </w:r>
      <w:r w:rsidR="008E044A">
        <w:rPr>
          <w:rFonts w:ascii="Times New Roman" w:hAnsi="Times New Roman" w:cs="Times New Roman"/>
        </w:rPr>
        <w:t xml:space="preserve">PET scan interpretation is based on visual examination only. </w:t>
      </w:r>
      <w:r w:rsidR="00FD3DB0" w:rsidRPr="008E6C28">
        <w:rPr>
          <w:rFonts w:ascii="Times New Roman" w:hAnsi="Times New Roman" w:cs="Times New Roman"/>
        </w:rPr>
        <w:t>In addition to the statements added</w:t>
      </w:r>
      <w:r w:rsidR="008E6C28" w:rsidRPr="008E6C28">
        <w:rPr>
          <w:rFonts w:ascii="Times New Roman" w:hAnsi="Times New Roman" w:cs="Times New Roman"/>
        </w:rPr>
        <w:t xml:space="preserve"> in response to comment 3,</w:t>
      </w:r>
      <w:r w:rsidR="008E6C28">
        <w:rPr>
          <w:rFonts w:ascii="Times New Roman" w:hAnsi="Times New Roman" w:cs="Times New Roman"/>
          <w:b/>
          <w:bCs/>
        </w:rPr>
        <w:t xml:space="preserve"> </w:t>
      </w:r>
      <w:r w:rsidR="008E6C28">
        <w:rPr>
          <w:rFonts w:ascii="Times New Roman" w:hAnsi="Times New Roman" w:cs="Times New Roman"/>
        </w:rPr>
        <w:t>w</w:t>
      </w:r>
      <w:r w:rsidR="00E34E8F" w:rsidRPr="00E34E8F">
        <w:rPr>
          <w:rFonts w:ascii="Times New Roman" w:hAnsi="Times New Roman" w:cs="Times New Roman"/>
        </w:rPr>
        <w:t>e have added the following statement to the Methods:</w:t>
      </w:r>
    </w:p>
    <w:p w14:paraId="6F06A258" w14:textId="77777777" w:rsidR="00E34E8F" w:rsidRPr="00E34E8F" w:rsidRDefault="00E34E8F" w:rsidP="00E34E8F">
      <w:pPr>
        <w:spacing w:after="0" w:line="240" w:lineRule="auto"/>
        <w:ind w:left="720"/>
        <w:rPr>
          <w:rFonts w:ascii="Times New Roman" w:hAnsi="Times New Roman" w:cs="Times New Roman"/>
        </w:rPr>
      </w:pPr>
    </w:p>
    <w:p w14:paraId="0BF5419B" w14:textId="0CA84DCD" w:rsidR="00E34E8F" w:rsidRPr="002E79D0" w:rsidRDefault="00E34E8F" w:rsidP="00E34E8F">
      <w:pPr>
        <w:spacing w:after="0" w:line="240" w:lineRule="auto"/>
        <w:ind w:left="720"/>
        <w:rPr>
          <w:rFonts w:ascii="Times New Roman" w:hAnsi="Times New Roman" w:cs="Times New Roman"/>
          <w:i/>
          <w:iCs/>
          <w:highlight w:val="yellow"/>
        </w:rPr>
      </w:pPr>
      <w:r w:rsidRPr="002E79D0">
        <w:rPr>
          <w:rFonts w:ascii="Times New Roman" w:hAnsi="Times New Roman" w:cs="Times New Roman"/>
          <w:i/>
          <w:iCs/>
        </w:rPr>
        <w:t>“Volumes of interest (VOIs) for source organs (kidneys, spleen, liver, total body, heart contents, and lumbar vertebrae) were</w:t>
      </w:r>
      <w:r w:rsidR="008A02B6" w:rsidRPr="008A02B6">
        <w:rPr>
          <w:rFonts w:ascii="Times New Roman" w:hAnsi="Times New Roman" w:cs="Times New Roman"/>
          <w:i/>
          <w:iCs/>
        </w:rPr>
        <w:t xml:space="preserve"> either manually drawn or corrected if automatic contouring tools </w:t>
      </w:r>
      <w:r w:rsidR="00F456DA">
        <w:rPr>
          <w:rFonts w:ascii="Times New Roman" w:hAnsi="Times New Roman" w:cs="Times New Roman"/>
          <w:i/>
          <w:iCs/>
        </w:rPr>
        <w:t xml:space="preserve">were </w:t>
      </w:r>
      <w:r w:rsidR="008A02B6" w:rsidRPr="008A02B6">
        <w:rPr>
          <w:rFonts w:ascii="Times New Roman" w:hAnsi="Times New Roman" w:cs="Times New Roman"/>
          <w:i/>
          <w:iCs/>
        </w:rPr>
        <w:t>initially used</w:t>
      </w:r>
      <w:r w:rsidRPr="002E79D0">
        <w:rPr>
          <w:rFonts w:ascii="Times New Roman" w:hAnsi="Times New Roman" w:cs="Times New Roman"/>
          <w:i/>
          <w:iCs/>
        </w:rPr>
        <w:t>.</w:t>
      </w:r>
      <w:r w:rsidR="009E5749">
        <w:rPr>
          <w:rFonts w:ascii="Times New Roman" w:hAnsi="Times New Roman" w:cs="Times New Roman"/>
          <w:i/>
          <w:iCs/>
        </w:rPr>
        <w:t xml:space="preserve"> VOIs </w:t>
      </w:r>
      <w:r w:rsidR="00B0549E">
        <w:rPr>
          <w:rFonts w:ascii="Times New Roman" w:hAnsi="Times New Roman" w:cs="Times New Roman"/>
          <w:i/>
          <w:iCs/>
        </w:rPr>
        <w:t>were defined by manual delineation.</w:t>
      </w:r>
      <w:r w:rsidRPr="002E79D0">
        <w:rPr>
          <w:rFonts w:ascii="Times New Roman" w:hAnsi="Times New Roman" w:cs="Times New Roman"/>
          <w:i/>
          <w:iCs/>
        </w:rPr>
        <w:t>”</w:t>
      </w:r>
    </w:p>
    <w:p w14:paraId="78F6C2DF" w14:textId="077AB2F3" w:rsidR="00D40E8C" w:rsidRDefault="00A24FF2" w:rsidP="00E34E8F">
      <w:pPr>
        <w:spacing w:after="0" w:line="240" w:lineRule="auto"/>
        <w:rPr>
          <w:rFonts w:ascii="Times New Roman" w:hAnsi="Times New Roman" w:cs="Times New Roman"/>
        </w:rPr>
      </w:pPr>
      <w:r w:rsidRPr="00A24FF2">
        <w:rPr>
          <w:rFonts w:ascii="Times New Roman" w:hAnsi="Times New Roman" w:cs="Times New Roman"/>
        </w:rPr>
        <w:br/>
        <w:t>5. Use consistent tracer nomenclature: follow SNMMI/EANM guidelines for [</w:t>
      </w:r>
      <w:r w:rsidR="006844B3" w:rsidRPr="006844B3">
        <w:rPr>
          <w:rFonts w:ascii="Times New Roman" w:hAnsi="Times New Roman" w:cs="Times New Roman"/>
          <w:vertAlign w:val="superscript"/>
        </w:rPr>
        <w:t>89</w:t>
      </w:r>
      <w:proofErr w:type="gramStart"/>
      <w:r w:rsidRPr="00A24FF2">
        <w:rPr>
          <w:rFonts w:ascii="Times New Roman" w:hAnsi="Times New Roman" w:cs="Times New Roman"/>
        </w:rPr>
        <w:t>Zr]Zr</w:t>
      </w:r>
      <w:proofErr w:type="gramEnd"/>
      <w:r w:rsidRPr="00A24FF2">
        <w:rPr>
          <w:rFonts w:ascii="Times New Roman" w:hAnsi="Times New Roman" w:cs="Times New Roman"/>
        </w:rPr>
        <w:t>-</w:t>
      </w:r>
      <w:proofErr w:type="spellStart"/>
      <w:r w:rsidRPr="00A24FF2">
        <w:rPr>
          <w:rFonts w:ascii="Times New Roman" w:hAnsi="Times New Roman" w:cs="Times New Roman"/>
        </w:rPr>
        <w:t>girentuximab</w:t>
      </w:r>
      <w:proofErr w:type="spellEnd"/>
      <w:r w:rsidRPr="00A24FF2">
        <w:rPr>
          <w:rFonts w:ascii="Times New Roman" w:hAnsi="Times New Roman" w:cs="Times New Roman"/>
        </w:rPr>
        <w:t xml:space="preserve"> (or 89Zr-girentuximab if the journal prefers simplified formatting), maintaining consistency.</w:t>
      </w:r>
    </w:p>
    <w:p w14:paraId="4489F831" w14:textId="77777777" w:rsidR="00D40E8C" w:rsidRDefault="00D40E8C" w:rsidP="00124618">
      <w:pPr>
        <w:spacing w:after="0" w:line="240" w:lineRule="auto"/>
        <w:ind w:firstLine="720"/>
        <w:rPr>
          <w:rFonts w:ascii="Times New Roman" w:hAnsi="Times New Roman" w:cs="Times New Roman"/>
        </w:rPr>
      </w:pPr>
    </w:p>
    <w:p w14:paraId="2405B255" w14:textId="443F0CD0" w:rsidR="00D40E8C" w:rsidRDefault="00D40E8C" w:rsidP="00D40E8C">
      <w:pPr>
        <w:spacing w:after="0" w:line="240" w:lineRule="auto"/>
        <w:ind w:left="720"/>
        <w:rPr>
          <w:rFonts w:ascii="Times New Roman" w:hAnsi="Times New Roman" w:cs="Times New Roman"/>
        </w:rPr>
      </w:pPr>
      <w:r w:rsidRPr="00D40E8C">
        <w:rPr>
          <w:rFonts w:ascii="Times New Roman" w:hAnsi="Times New Roman" w:cs="Times New Roman"/>
          <w:b/>
          <w:bCs/>
        </w:rPr>
        <w:t>Response:</w:t>
      </w:r>
      <w:r>
        <w:rPr>
          <w:rFonts w:ascii="Times New Roman" w:hAnsi="Times New Roman" w:cs="Times New Roman"/>
        </w:rPr>
        <w:t xml:space="preserve"> We have changed the nomenclature used throughout manuscript from “</w:t>
      </w:r>
      <w:r w:rsidRPr="00DD1D4D">
        <w:rPr>
          <w:rFonts w:ascii="Times New Roman" w:hAnsi="Times New Roman" w:cs="Times New Roman"/>
          <w:vertAlign w:val="superscript"/>
        </w:rPr>
        <w:t>89</w:t>
      </w:r>
      <w:r>
        <w:rPr>
          <w:rFonts w:ascii="Times New Roman" w:hAnsi="Times New Roman" w:cs="Times New Roman"/>
        </w:rPr>
        <w:t>Zr-girentuximab” to “</w:t>
      </w:r>
      <w:r w:rsidRPr="00A24FF2">
        <w:rPr>
          <w:rFonts w:ascii="Times New Roman" w:hAnsi="Times New Roman" w:cs="Times New Roman"/>
        </w:rPr>
        <w:t>[</w:t>
      </w:r>
      <w:r w:rsidRPr="00DD1D4D">
        <w:rPr>
          <w:rFonts w:ascii="Times New Roman" w:hAnsi="Times New Roman" w:cs="Times New Roman"/>
          <w:vertAlign w:val="superscript"/>
        </w:rPr>
        <w:t>89</w:t>
      </w:r>
      <w:proofErr w:type="gramStart"/>
      <w:r w:rsidRPr="00A24FF2">
        <w:rPr>
          <w:rFonts w:ascii="Times New Roman" w:hAnsi="Times New Roman" w:cs="Times New Roman"/>
        </w:rPr>
        <w:t>Zr]Zr</w:t>
      </w:r>
      <w:proofErr w:type="gramEnd"/>
      <w:r w:rsidRPr="00A24FF2">
        <w:rPr>
          <w:rFonts w:ascii="Times New Roman" w:hAnsi="Times New Roman" w:cs="Times New Roman"/>
        </w:rPr>
        <w:t>-</w:t>
      </w:r>
      <w:proofErr w:type="spellStart"/>
      <w:r w:rsidRPr="00A24FF2">
        <w:rPr>
          <w:rFonts w:ascii="Times New Roman" w:hAnsi="Times New Roman" w:cs="Times New Roman"/>
        </w:rPr>
        <w:t>girentuximab</w:t>
      </w:r>
      <w:proofErr w:type="spellEnd"/>
      <w:r>
        <w:rPr>
          <w:rFonts w:ascii="Times New Roman" w:hAnsi="Times New Roman" w:cs="Times New Roman"/>
        </w:rPr>
        <w:t>” as suggested.</w:t>
      </w:r>
    </w:p>
    <w:p w14:paraId="38FE36BA" w14:textId="77777777" w:rsidR="00D40E8C" w:rsidRDefault="00A24FF2" w:rsidP="00124618">
      <w:pPr>
        <w:spacing w:after="0" w:line="240" w:lineRule="auto"/>
        <w:ind w:firstLine="720"/>
        <w:rPr>
          <w:rFonts w:ascii="Times New Roman" w:hAnsi="Times New Roman" w:cs="Times New Roman"/>
        </w:rPr>
      </w:pPr>
      <w:r w:rsidRPr="00A24FF2">
        <w:rPr>
          <w:rFonts w:ascii="Times New Roman" w:hAnsi="Times New Roman" w:cs="Times New Roman"/>
        </w:rPr>
        <w:br/>
        <w:t>6. Briefly discuss the implications of low tumor uptake in non-</w:t>
      </w:r>
      <w:proofErr w:type="spellStart"/>
      <w:r w:rsidRPr="00A24FF2">
        <w:rPr>
          <w:rFonts w:ascii="Times New Roman" w:hAnsi="Times New Roman" w:cs="Times New Roman"/>
        </w:rPr>
        <w:t>ccRCC</w:t>
      </w:r>
      <w:proofErr w:type="spellEnd"/>
      <w:r w:rsidRPr="00A24FF2">
        <w:rPr>
          <w:rFonts w:ascii="Times New Roman" w:hAnsi="Times New Roman" w:cs="Times New Roman"/>
        </w:rPr>
        <w:t xml:space="preserve"> subtypes, including the potential impact on negative predictive value in clinical decision-making.</w:t>
      </w:r>
      <w:r w:rsidRPr="00A24FF2">
        <w:rPr>
          <w:rFonts w:ascii="Times New Roman" w:hAnsi="Times New Roman" w:cs="Times New Roman"/>
        </w:rPr>
        <w:br/>
      </w:r>
    </w:p>
    <w:p w14:paraId="3C24A532" w14:textId="30D25CDC" w:rsidR="00D40E8C" w:rsidRDefault="00D40E8C" w:rsidP="00D40E8C">
      <w:pPr>
        <w:spacing w:after="0" w:line="240" w:lineRule="auto"/>
        <w:ind w:left="720"/>
        <w:rPr>
          <w:rFonts w:ascii="Times New Roman" w:hAnsi="Times New Roman" w:cs="Times New Roman"/>
        </w:rPr>
      </w:pPr>
      <w:r w:rsidRPr="00D060D5">
        <w:rPr>
          <w:rFonts w:ascii="Times New Roman" w:hAnsi="Times New Roman" w:cs="Times New Roman"/>
          <w:b/>
          <w:bCs/>
        </w:rPr>
        <w:t>Response:</w:t>
      </w:r>
      <w:r w:rsidRPr="00D060D5">
        <w:rPr>
          <w:rFonts w:ascii="Times New Roman" w:hAnsi="Times New Roman" w:cs="Times New Roman"/>
        </w:rPr>
        <w:t xml:space="preserve"> We have added the following statements to the discussion section to address the implications of low tumor uptake in non-</w:t>
      </w:r>
      <w:proofErr w:type="spellStart"/>
      <w:r w:rsidRPr="00D060D5">
        <w:rPr>
          <w:rFonts w:ascii="Times New Roman" w:hAnsi="Times New Roman" w:cs="Times New Roman"/>
        </w:rPr>
        <w:t>ccRCC</w:t>
      </w:r>
      <w:proofErr w:type="spellEnd"/>
      <w:r w:rsidRPr="00D060D5">
        <w:rPr>
          <w:rFonts w:ascii="Times New Roman" w:hAnsi="Times New Roman" w:cs="Times New Roman"/>
        </w:rPr>
        <w:t xml:space="preserve"> subtypes</w:t>
      </w:r>
      <w:r w:rsidR="00BC622E">
        <w:rPr>
          <w:rFonts w:ascii="Times New Roman" w:hAnsi="Times New Roman" w:cs="Times New Roman"/>
        </w:rPr>
        <w:t>:</w:t>
      </w:r>
    </w:p>
    <w:p w14:paraId="32544B97" w14:textId="77777777" w:rsidR="00A90360" w:rsidRDefault="00A90360" w:rsidP="00D40E8C">
      <w:pPr>
        <w:spacing w:after="0" w:line="240" w:lineRule="auto"/>
        <w:ind w:left="720"/>
        <w:rPr>
          <w:rFonts w:ascii="Times New Roman" w:hAnsi="Times New Roman" w:cs="Times New Roman"/>
        </w:rPr>
      </w:pPr>
    </w:p>
    <w:p w14:paraId="0C47B1E8" w14:textId="75DAD81A" w:rsidR="00BC622E" w:rsidRPr="0071046E" w:rsidRDefault="00BC622E" w:rsidP="00D40E8C">
      <w:pPr>
        <w:spacing w:after="0" w:line="240" w:lineRule="auto"/>
        <w:ind w:left="720"/>
        <w:rPr>
          <w:rFonts w:ascii="Times New Roman" w:hAnsi="Times New Roman" w:cs="Times New Roman"/>
          <w:i/>
          <w:iCs/>
        </w:rPr>
      </w:pPr>
      <w:r w:rsidRPr="0071046E">
        <w:rPr>
          <w:rFonts w:ascii="Times New Roman" w:hAnsi="Times New Roman" w:cs="Times New Roman"/>
          <w:i/>
          <w:iCs/>
        </w:rPr>
        <w:t>“</w:t>
      </w:r>
      <w:r w:rsidR="0071046E" w:rsidRPr="0071046E">
        <w:rPr>
          <w:rFonts w:ascii="Times New Roman" w:hAnsi="Times New Roman" w:cs="Times New Roman"/>
          <w:i/>
          <w:iCs/>
          <w:color w:val="222222"/>
          <w:shd w:val="clear" w:color="auto" w:fill="FFFFFF"/>
        </w:rPr>
        <w:t xml:space="preserve">Consistent with previous studies, we observed </w:t>
      </w:r>
      <w:r w:rsidR="0071046E" w:rsidRPr="0071046E">
        <w:rPr>
          <w:rFonts w:ascii="Times New Roman" w:hAnsi="Times New Roman" w:cs="Times New Roman"/>
          <w:i/>
          <w:iCs/>
        </w:rPr>
        <w:t>lower tumor uptake of [</w:t>
      </w:r>
      <w:r w:rsidR="0071046E" w:rsidRPr="0071046E">
        <w:rPr>
          <w:rFonts w:ascii="Times New Roman" w:hAnsi="Times New Roman" w:cs="Times New Roman"/>
          <w:i/>
          <w:iCs/>
          <w:vertAlign w:val="superscript"/>
        </w:rPr>
        <w:t>89</w:t>
      </w:r>
      <w:proofErr w:type="gramStart"/>
      <w:r w:rsidR="0071046E" w:rsidRPr="0071046E">
        <w:rPr>
          <w:rFonts w:ascii="Times New Roman" w:hAnsi="Times New Roman" w:cs="Times New Roman"/>
          <w:i/>
          <w:iCs/>
        </w:rPr>
        <w:t>Zr]Zr</w:t>
      </w:r>
      <w:proofErr w:type="gramEnd"/>
      <w:r w:rsidR="0071046E" w:rsidRPr="0071046E">
        <w:rPr>
          <w:rFonts w:ascii="Times New Roman" w:hAnsi="Times New Roman" w:cs="Times New Roman"/>
          <w:i/>
          <w:iCs/>
        </w:rPr>
        <w:t>-</w:t>
      </w:r>
      <w:proofErr w:type="spellStart"/>
      <w:r w:rsidR="0071046E" w:rsidRPr="0071046E">
        <w:rPr>
          <w:rFonts w:ascii="Times New Roman" w:hAnsi="Times New Roman" w:cs="Times New Roman"/>
          <w:i/>
          <w:iCs/>
        </w:rPr>
        <w:t>girentuximab</w:t>
      </w:r>
      <w:proofErr w:type="spellEnd"/>
      <w:r w:rsidR="0071046E" w:rsidRPr="0071046E">
        <w:rPr>
          <w:rFonts w:ascii="Times New Roman" w:hAnsi="Times New Roman" w:cs="Times New Roman"/>
          <w:i/>
          <w:iCs/>
        </w:rPr>
        <w:t xml:space="preserve"> in non-</w:t>
      </w:r>
      <w:proofErr w:type="spellStart"/>
      <w:r w:rsidR="0071046E" w:rsidRPr="0071046E">
        <w:rPr>
          <w:rFonts w:ascii="Times New Roman" w:hAnsi="Times New Roman" w:cs="Times New Roman"/>
          <w:i/>
          <w:iCs/>
        </w:rPr>
        <w:t>ccRCC</w:t>
      </w:r>
      <w:proofErr w:type="spellEnd"/>
      <w:r w:rsidR="0071046E" w:rsidRPr="0071046E">
        <w:rPr>
          <w:rFonts w:ascii="Times New Roman" w:hAnsi="Times New Roman" w:cs="Times New Roman"/>
          <w:i/>
          <w:iCs/>
        </w:rPr>
        <w:t xml:space="preserve"> versus </w:t>
      </w:r>
      <w:proofErr w:type="spellStart"/>
      <w:r w:rsidR="0071046E" w:rsidRPr="0071046E">
        <w:rPr>
          <w:rFonts w:ascii="Times New Roman" w:hAnsi="Times New Roman" w:cs="Times New Roman"/>
          <w:i/>
          <w:iCs/>
        </w:rPr>
        <w:t>ccRCC</w:t>
      </w:r>
      <w:proofErr w:type="spellEnd"/>
      <w:r w:rsidR="0071046E" w:rsidRPr="0071046E">
        <w:rPr>
          <w:rFonts w:ascii="Times New Roman" w:hAnsi="Times New Roman" w:cs="Times New Roman"/>
          <w:i/>
          <w:iCs/>
        </w:rPr>
        <w:t xml:space="preserve"> lesions</w:t>
      </w:r>
      <w:r w:rsidR="00636D85">
        <w:rPr>
          <w:rFonts w:ascii="Times New Roman" w:hAnsi="Times New Roman" w:cs="Times New Roman"/>
          <w:i/>
          <w:iCs/>
        </w:rPr>
        <w:t xml:space="preserve"> (</w:t>
      </w:r>
      <w:r w:rsidR="00195664">
        <w:rPr>
          <w:rFonts w:ascii="Times New Roman" w:hAnsi="Times New Roman" w:cs="Times New Roman"/>
          <w:i/>
          <w:iCs/>
        </w:rPr>
        <w:t>30,32</w:t>
      </w:r>
      <w:r w:rsidR="00636D85">
        <w:rPr>
          <w:rFonts w:ascii="Times New Roman" w:hAnsi="Times New Roman" w:cs="Times New Roman"/>
          <w:i/>
          <w:iCs/>
        </w:rPr>
        <w:t>)</w:t>
      </w:r>
      <w:r w:rsidR="0071046E" w:rsidRPr="0071046E">
        <w:rPr>
          <w:rFonts w:ascii="Times New Roman" w:hAnsi="Times New Roman" w:cs="Times New Roman"/>
          <w:i/>
          <w:iCs/>
        </w:rPr>
        <w:t>. While a negative [</w:t>
      </w:r>
      <w:r w:rsidR="0071046E" w:rsidRPr="0071046E">
        <w:rPr>
          <w:rFonts w:ascii="Times New Roman" w:hAnsi="Times New Roman" w:cs="Times New Roman"/>
          <w:i/>
          <w:iCs/>
          <w:vertAlign w:val="superscript"/>
        </w:rPr>
        <w:t>89</w:t>
      </w:r>
      <w:proofErr w:type="gramStart"/>
      <w:r w:rsidR="0071046E" w:rsidRPr="0071046E">
        <w:rPr>
          <w:rFonts w:ascii="Times New Roman" w:hAnsi="Times New Roman" w:cs="Times New Roman"/>
          <w:i/>
          <w:iCs/>
        </w:rPr>
        <w:t>Zr]Zr</w:t>
      </w:r>
      <w:proofErr w:type="gramEnd"/>
      <w:r w:rsidR="0071046E" w:rsidRPr="0071046E">
        <w:rPr>
          <w:rFonts w:ascii="Times New Roman" w:hAnsi="Times New Roman" w:cs="Times New Roman"/>
          <w:i/>
          <w:iCs/>
        </w:rPr>
        <w:t>-</w:t>
      </w:r>
      <w:proofErr w:type="spellStart"/>
      <w:r w:rsidR="0071046E" w:rsidRPr="0071046E">
        <w:rPr>
          <w:rFonts w:ascii="Times New Roman" w:hAnsi="Times New Roman" w:cs="Times New Roman"/>
          <w:i/>
          <w:iCs/>
        </w:rPr>
        <w:t>girentuximab</w:t>
      </w:r>
      <w:proofErr w:type="spellEnd"/>
      <w:r w:rsidR="0071046E" w:rsidRPr="0071046E">
        <w:rPr>
          <w:rFonts w:ascii="Times New Roman" w:hAnsi="Times New Roman" w:cs="Times New Roman"/>
          <w:i/>
          <w:iCs/>
        </w:rPr>
        <w:t xml:space="preserve"> PET finding may suggest a benign mass or indolent RCC, confirmatory imaging is recommended to establish a definitive diagnosis</w:t>
      </w:r>
      <w:r w:rsidR="001A7B70" w:rsidRPr="0071046E">
        <w:rPr>
          <w:rFonts w:ascii="Times New Roman" w:hAnsi="Times New Roman" w:cs="Times New Roman"/>
          <w:i/>
          <w:iCs/>
        </w:rPr>
        <w:t>.</w:t>
      </w:r>
      <w:r w:rsidR="00325508">
        <w:rPr>
          <w:rFonts w:ascii="Times New Roman" w:hAnsi="Times New Roman" w:cs="Times New Roman"/>
          <w:i/>
          <w:iCs/>
        </w:rPr>
        <w:t xml:space="preserve"> </w:t>
      </w:r>
      <w:r w:rsidR="00AF68BF" w:rsidRPr="00AF68BF">
        <w:rPr>
          <w:rFonts w:ascii="Times New Roman" w:hAnsi="Times New Roman" w:cs="Times New Roman"/>
          <w:i/>
          <w:iCs/>
        </w:rPr>
        <w:t>Notably, non-</w:t>
      </w:r>
      <w:proofErr w:type="spellStart"/>
      <w:r w:rsidR="00AF68BF" w:rsidRPr="00AF68BF">
        <w:rPr>
          <w:rFonts w:ascii="Times New Roman" w:hAnsi="Times New Roman" w:cs="Times New Roman"/>
          <w:i/>
          <w:iCs/>
        </w:rPr>
        <w:t>ccRCC</w:t>
      </w:r>
      <w:proofErr w:type="spellEnd"/>
      <w:r w:rsidR="00AF68BF" w:rsidRPr="00AF68BF">
        <w:rPr>
          <w:rFonts w:ascii="Times New Roman" w:hAnsi="Times New Roman" w:cs="Times New Roman"/>
          <w:i/>
          <w:iCs/>
        </w:rPr>
        <w:t xml:space="preserve"> subtypes that express CAIX are </w:t>
      </w:r>
      <w:r w:rsidR="00AF68BF">
        <w:rPr>
          <w:rFonts w:ascii="Times New Roman" w:hAnsi="Times New Roman" w:cs="Times New Roman"/>
          <w:i/>
          <w:iCs/>
        </w:rPr>
        <w:t xml:space="preserve">often </w:t>
      </w:r>
      <w:r w:rsidR="00AF68BF" w:rsidRPr="00AF68BF">
        <w:rPr>
          <w:rFonts w:ascii="Times New Roman" w:hAnsi="Times New Roman" w:cs="Times New Roman"/>
          <w:i/>
          <w:iCs/>
        </w:rPr>
        <w:t xml:space="preserve">aggressive </w:t>
      </w:r>
      <w:r w:rsidR="00AF68BF" w:rsidRPr="00AF68BF">
        <w:rPr>
          <w:rFonts w:ascii="Times New Roman" w:hAnsi="Times New Roman" w:cs="Times New Roman"/>
          <w:i/>
          <w:iCs/>
        </w:rPr>
        <w:lastRenderedPageBreak/>
        <w:t>malignancies</w:t>
      </w:r>
      <w:r w:rsidR="00554103">
        <w:rPr>
          <w:rFonts w:ascii="Times New Roman" w:hAnsi="Times New Roman" w:cs="Times New Roman"/>
          <w:i/>
          <w:iCs/>
        </w:rPr>
        <w:t xml:space="preserve"> (</w:t>
      </w:r>
      <w:r w:rsidR="00195664">
        <w:rPr>
          <w:rFonts w:ascii="Times New Roman" w:hAnsi="Times New Roman" w:cs="Times New Roman"/>
          <w:i/>
          <w:iCs/>
        </w:rPr>
        <w:t>43,44</w:t>
      </w:r>
      <w:r w:rsidR="00554103">
        <w:rPr>
          <w:rFonts w:ascii="Times New Roman" w:hAnsi="Times New Roman" w:cs="Times New Roman"/>
          <w:i/>
          <w:iCs/>
        </w:rPr>
        <w:t>)</w:t>
      </w:r>
      <w:r w:rsidR="00AF68BF" w:rsidRPr="00AF68BF">
        <w:rPr>
          <w:rFonts w:ascii="Times New Roman" w:hAnsi="Times New Roman" w:cs="Times New Roman"/>
          <w:i/>
          <w:iCs/>
        </w:rPr>
        <w:t>; for example, CAIX-positive papillary RCC has been associated with higher stage, higher grade, and poorer prognosis</w:t>
      </w:r>
      <w:r w:rsidR="00554103">
        <w:rPr>
          <w:rFonts w:ascii="Times New Roman" w:hAnsi="Times New Roman" w:cs="Times New Roman"/>
          <w:i/>
          <w:iCs/>
        </w:rPr>
        <w:t xml:space="preserve"> (4</w:t>
      </w:r>
      <w:r w:rsidR="00195664">
        <w:rPr>
          <w:rFonts w:ascii="Times New Roman" w:hAnsi="Times New Roman" w:cs="Times New Roman"/>
          <w:i/>
          <w:iCs/>
        </w:rPr>
        <w:t>5</w:t>
      </w:r>
      <w:r w:rsidR="00554103">
        <w:rPr>
          <w:rFonts w:ascii="Times New Roman" w:hAnsi="Times New Roman" w:cs="Times New Roman"/>
          <w:i/>
          <w:iCs/>
        </w:rPr>
        <w:t>)</w:t>
      </w:r>
      <w:r w:rsidR="00AF68BF" w:rsidRPr="00AF68BF">
        <w:rPr>
          <w:rFonts w:ascii="Times New Roman" w:hAnsi="Times New Roman" w:cs="Times New Roman"/>
          <w:i/>
          <w:iCs/>
        </w:rPr>
        <w:t>. Therefore, detection of a CAIX-avid lesion on [</w:t>
      </w:r>
      <w:r w:rsidR="00AF68BF" w:rsidRPr="00AF68BF">
        <w:rPr>
          <w:rFonts w:ascii="Times New Roman" w:hAnsi="Times New Roman" w:cs="Times New Roman"/>
          <w:i/>
          <w:iCs/>
          <w:vertAlign w:val="superscript"/>
        </w:rPr>
        <w:t>89</w:t>
      </w:r>
      <w:proofErr w:type="gramStart"/>
      <w:r w:rsidR="00AF68BF" w:rsidRPr="00AF68BF">
        <w:rPr>
          <w:rFonts w:ascii="Times New Roman" w:hAnsi="Times New Roman" w:cs="Times New Roman"/>
          <w:i/>
          <w:iCs/>
        </w:rPr>
        <w:t>Zr]Zr</w:t>
      </w:r>
      <w:proofErr w:type="gramEnd"/>
      <w:r w:rsidR="00AF68BF" w:rsidRPr="00AF68BF">
        <w:rPr>
          <w:rFonts w:ascii="Times New Roman" w:hAnsi="Times New Roman" w:cs="Times New Roman"/>
          <w:i/>
          <w:iCs/>
        </w:rPr>
        <w:t>-</w:t>
      </w:r>
      <w:proofErr w:type="spellStart"/>
      <w:r w:rsidR="00AF68BF" w:rsidRPr="00AF68BF">
        <w:rPr>
          <w:rFonts w:ascii="Times New Roman" w:hAnsi="Times New Roman" w:cs="Times New Roman"/>
          <w:i/>
          <w:iCs/>
        </w:rPr>
        <w:t>girentuximab</w:t>
      </w:r>
      <w:proofErr w:type="spellEnd"/>
      <w:r w:rsidR="00AF68BF" w:rsidRPr="00AF68BF">
        <w:rPr>
          <w:rFonts w:ascii="Times New Roman" w:hAnsi="Times New Roman" w:cs="Times New Roman"/>
          <w:i/>
          <w:iCs/>
        </w:rPr>
        <w:t xml:space="preserve"> PET may provide clinically relevant information even in non-</w:t>
      </w:r>
      <w:proofErr w:type="spellStart"/>
      <w:r w:rsidR="00AF68BF" w:rsidRPr="00AF68BF">
        <w:rPr>
          <w:rFonts w:ascii="Times New Roman" w:hAnsi="Times New Roman" w:cs="Times New Roman"/>
          <w:i/>
          <w:iCs/>
        </w:rPr>
        <w:t>ccRCC</w:t>
      </w:r>
      <w:proofErr w:type="spellEnd"/>
      <w:r w:rsidR="00F875F2" w:rsidRPr="00F875F2">
        <w:rPr>
          <w:rFonts w:ascii="Times New Roman" w:hAnsi="Times New Roman" w:cs="Times New Roman"/>
          <w:i/>
          <w:iCs/>
        </w:rPr>
        <w:t>.</w:t>
      </w:r>
      <w:r w:rsidR="001A7B70" w:rsidRPr="0071046E">
        <w:rPr>
          <w:rFonts w:ascii="Times New Roman" w:hAnsi="Times New Roman" w:cs="Times New Roman"/>
          <w:i/>
          <w:iCs/>
        </w:rPr>
        <w:t>”</w:t>
      </w:r>
    </w:p>
    <w:p w14:paraId="65EC76F9" w14:textId="77777777" w:rsidR="00C76C5D" w:rsidRDefault="00C76C5D" w:rsidP="009B5A74">
      <w:pPr>
        <w:spacing w:after="0" w:line="240" w:lineRule="auto"/>
        <w:rPr>
          <w:rFonts w:ascii="Times New Roman" w:hAnsi="Times New Roman" w:cs="Times New Roman"/>
        </w:rPr>
      </w:pPr>
    </w:p>
    <w:p w14:paraId="131D61D9" w14:textId="62579DF8" w:rsidR="00C76C5D" w:rsidRPr="00AF67E1" w:rsidRDefault="00C76C5D" w:rsidP="00C76C5D">
      <w:pPr>
        <w:spacing w:after="0" w:line="240" w:lineRule="auto"/>
        <w:rPr>
          <w:rFonts w:ascii="Times New Roman" w:hAnsi="Times New Roman" w:cs="Times New Roman"/>
          <w:b/>
          <w:bCs/>
        </w:rPr>
      </w:pPr>
      <w:r>
        <w:rPr>
          <w:rFonts w:ascii="Times New Roman" w:hAnsi="Times New Roman" w:cs="Times New Roman"/>
          <w:b/>
          <w:bCs/>
        </w:rPr>
        <w:t>Reviewer #2</w:t>
      </w:r>
      <w:r w:rsidRPr="00AF67E1">
        <w:rPr>
          <w:rFonts w:ascii="Times New Roman" w:hAnsi="Times New Roman" w:cs="Times New Roman"/>
          <w:b/>
          <w:bCs/>
        </w:rPr>
        <w:t xml:space="preserve"> comments:</w:t>
      </w:r>
    </w:p>
    <w:p w14:paraId="6947120E" w14:textId="77777777" w:rsidR="00E70E67" w:rsidRDefault="00C76C5D" w:rsidP="009B5A74">
      <w:pPr>
        <w:spacing w:after="0" w:line="240" w:lineRule="auto"/>
        <w:rPr>
          <w:rFonts w:ascii="Times New Roman" w:hAnsi="Times New Roman" w:cs="Times New Roman"/>
        </w:rPr>
      </w:pPr>
      <w:r w:rsidRPr="00C76C5D">
        <w:rPr>
          <w:rFonts w:ascii="Times New Roman" w:hAnsi="Times New Roman" w:cs="Times New Roman"/>
        </w:rPr>
        <w:t>Although the study presents novel and clinically relevant data on [^89Zr]Zr-</w:t>
      </w:r>
      <w:proofErr w:type="spellStart"/>
      <w:r w:rsidRPr="00C76C5D">
        <w:rPr>
          <w:rFonts w:ascii="Times New Roman" w:hAnsi="Times New Roman" w:cs="Times New Roman"/>
        </w:rPr>
        <w:t>girentuximab</w:t>
      </w:r>
      <w:proofErr w:type="spellEnd"/>
      <w:r w:rsidRPr="00C76C5D">
        <w:rPr>
          <w:rFonts w:ascii="Times New Roman" w:hAnsi="Times New Roman" w:cs="Times New Roman"/>
        </w:rPr>
        <w:t xml:space="preserve"> PET/CT imaging in Chinese patients with suspected </w:t>
      </w:r>
      <w:proofErr w:type="spellStart"/>
      <w:r w:rsidRPr="00C76C5D">
        <w:rPr>
          <w:rFonts w:ascii="Times New Roman" w:hAnsi="Times New Roman" w:cs="Times New Roman"/>
        </w:rPr>
        <w:t>ccRCC</w:t>
      </w:r>
      <w:proofErr w:type="spellEnd"/>
      <w:r w:rsidRPr="00C76C5D">
        <w:rPr>
          <w:rFonts w:ascii="Times New Roman" w:hAnsi="Times New Roman" w:cs="Times New Roman"/>
        </w:rPr>
        <w:t>, and the dataset itself appears robust and well-documented, the manuscript still falls short in a number of key areas:</w:t>
      </w:r>
      <w:r w:rsidRPr="00C76C5D">
        <w:rPr>
          <w:rFonts w:ascii="Times New Roman" w:hAnsi="Times New Roman" w:cs="Times New Roman"/>
        </w:rPr>
        <w:br/>
      </w:r>
      <w:r w:rsidRPr="00C76C5D">
        <w:rPr>
          <w:rFonts w:ascii="Times New Roman" w:hAnsi="Times New Roman" w:cs="Times New Roman"/>
        </w:rPr>
        <w:br/>
        <w:t>First, the nomenclature of the radiopharmaceutical remains inconsistent throughout the manuscript, figure legends, and even within the response letter. The format "[^89</w:t>
      </w:r>
      <w:proofErr w:type="gramStart"/>
      <w:r w:rsidRPr="00C76C5D">
        <w:rPr>
          <w:rFonts w:ascii="Times New Roman" w:hAnsi="Times New Roman" w:cs="Times New Roman"/>
        </w:rPr>
        <w:t>Zr]Zr</w:t>
      </w:r>
      <w:proofErr w:type="gramEnd"/>
      <w:r w:rsidRPr="00C76C5D">
        <w:rPr>
          <w:rFonts w:ascii="Times New Roman" w:hAnsi="Times New Roman" w:cs="Times New Roman"/>
        </w:rPr>
        <w:t>-</w:t>
      </w:r>
      <w:proofErr w:type="spellStart"/>
      <w:r w:rsidRPr="00C76C5D">
        <w:rPr>
          <w:rFonts w:ascii="Times New Roman" w:hAnsi="Times New Roman" w:cs="Times New Roman"/>
        </w:rPr>
        <w:t>girentuximab</w:t>
      </w:r>
      <w:proofErr w:type="spellEnd"/>
      <w:r w:rsidRPr="00C76C5D">
        <w:rPr>
          <w:rFonts w:ascii="Times New Roman" w:hAnsi="Times New Roman" w:cs="Times New Roman"/>
        </w:rPr>
        <w:t>," as per IUPAC and EJNMMI standards, must be strictly adhered to in all sections. This lack of standardization is not a trivial issue, as it can affect clarity, scientific accuracy, and compliance with journal requirements.</w:t>
      </w:r>
      <w:r w:rsidRPr="00C76C5D">
        <w:rPr>
          <w:rFonts w:ascii="Times New Roman" w:hAnsi="Times New Roman" w:cs="Times New Roman"/>
        </w:rPr>
        <w:br/>
      </w:r>
    </w:p>
    <w:p w14:paraId="377BD7F1" w14:textId="3E4FB7CB" w:rsidR="00E70E67" w:rsidRDefault="00E70E67" w:rsidP="00E70E67">
      <w:pPr>
        <w:spacing w:after="0" w:line="240" w:lineRule="auto"/>
        <w:ind w:left="720"/>
        <w:rPr>
          <w:rFonts w:ascii="Times New Roman" w:hAnsi="Times New Roman" w:cs="Times New Roman"/>
        </w:rPr>
      </w:pPr>
      <w:r w:rsidRPr="00D40E8C">
        <w:rPr>
          <w:rFonts w:ascii="Times New Roman" w:hAnsi="Times New Roman" w:cs="Times New Roman"/>
          <w:b/>
          <w:bCs/>
        </w:rPr>
        <w:t>Response:</w:t>
      </w:r>
      <w:r>
        <w:rPr>
          <w:rFonts w:ascii="Times New Roman" w:hAnsi="Times New Roman" w:cs="Times New Roman"/>
        </w:rPr>
        <w:t xml:space="preserve"> We have changed the nomenclature used throughout manuscript from “</w:t>
      </w:r>
      <w:r w:rsidRPr="00DD1D4D">
        <w:rPr>
          <w:rFonts w:ascii="Times New Roman" w:hAnsi="Times New Roman" w:cs="Times New Roman"/>
          <w:vertAlign w:val="superscript"/>
        </w:rPr>
        <w:t>89</w:t>
      </w:r>
      <w:r>
        <w:rPr>
          <w:rFonts w:ascii="Times New Roman" w:hAnsi="Times New Roman" w:cs="Times New Roman"/>
        </w:rPr>
        <w:t>Zr-girentuximab” to “</w:t>
      </w:r>
      <w:r w:rsidRPr="00A24FF2">
        <w:rPr>
          <w:rFonts w:ascii="Times New Roman" w:hAnsi="Times New Roman" w:cs="Times New Roman"/>
        </w:rPr>
        <w:t>[</w:t>
      </w:r>
      <w:r w:rsidRPr="00DD1D4D">
        <w:rPr>
          <w:rFonts w:ascii="Times New Roman" w:hAnsi="Times New Roman" w:cs="Times New Roman"/>
          <w:vertAlign w:val="superscript"/>
        </w:rPr>
        <w:t>89</w:t>
      </w:r>
      <w:proofErr w:type="gramStart"/>
      <w:r w:rsidRPr="00A24FF2">
        <w:rPr>
          <w:rFonts w:ascii="Times New Roman" w:hAnsi="Times New Roman" w:cs="Times New Roman"/>
        </w:rPr>
        <w:t>Zr]Zr</w:t>
      </w:r>
      <w:proofErr w:type="gramEnd"/>
      <w:r w:rsidRPr="00A24FF2">
        <w:rPr>
          <w:rFonts w:ascii="Times New Roman" w:hAnsi="Times New Roman" w:cs="Times New Roman"/>
        </w:rPr>
        <w:t>-</w:t>
      </w:r>
      <w:proofErr w:type="spellStart"/>
      <w:r w:rsidRPr="00A24FF2">
        <w:rPr>
          <w:rFonts w:ascii="Times New Roman" w:hAnsi="Times New Roman" w:cs="Times New Roman"/>
        </w:rPr>
        <w:t>girentuximab</w:t>
      </w:r>
      <w:proofErr w:type="spellEnd"/>
      <w:r>
        <w:rPr>
          <w:rFonts w:ascii="Times New Roman" w:hAnsi="Times New Roman" w:cs="Times New Roman"/>
        </w:rPr>
        <w:t>” as suggested.</w:t>
      </w:r>
    </w:p>
    <w:p w14:paraId="00CCA555" w14:textId="488D4BC6" w:rsidR="00CE7DE1" w:rsidRDefault="00C76C5D" w:rsidP="009B5A74">
      <w:pPr>
        <w:spacing w:after="0" w:line="240" w:lineRule="auto"/>
        <w:rPr>
          <w:rFonts w:ascii="Times New Roman" w:hAnsi="Times New Roman" w:cs="Times New Roman"/>
        </w:rPr>
      </w:pPr>
      <w:r w:rsidRPr="00C76C5D">
        <w:rPr>
          <w:rFonts w:ascii="Times New Roman" w:hAnsi="Times New Roman" w:cs="Times New Roman"/>
        </w:rPr>
        <w:br/>
        <w:t>Second, the transparency and methodological rigor surrounding image analysis and presentation have not been sufficiently improved. The figures and their legends do not specify basic yet essential details such as the number of patients represented, the normalization method for SUV, the anonymization procedures for patient data, or the type and source of concentration units in PK curves. These omissions not only hinder reproducibility but also raise potential concerns about compliance with international standards for data presentation and research ethics.</w:t>
      </w:r>
    </w:p>
    <w:p w14:paraId="0D623B9F" w14:textId="77777777" w:rsidR="00CE7DE1" w:rsidRDefault="00CE7DE1" w:rsidP="009B5A74">
      <w:pPr>
        <w:spacing w:after="0" w:line="240" w:lineRule="auto"/>
        <w:rPr>
          <w:rFonts w:ascii="Times New Roman" w:hAnsi="Times New Roman" w:cs="Times New Roman"/>
        </w:rPr>
      </w:pPr>
    </w:p>
    <w:p w14:paraId="2730B42F" w14:textId="6BF44282" w:rsidR="00CE7DE1" w:rsidRDefault="00CE7DE1" w:rsidP="00CE7DE1">
      <w:pPr>
        <w:spacing w:after="0" w:line="240" w:lineRule="auto"/>
        <w:ind w:left="720"/>
        <w:rPr>
          <w:rFonts w:ascii="Times New Roman" w:hAnsi="Times New Roman" w:cs="Times New Roman"/>
        </w:rPr>
      </w:pPr>
      <w:r w:rsidRPr="00D40E8C">
        <w:rPr>
          <w:rFonts w:ascii="Times New Roman" w:hAnsi="Times New Roman" w:cs="Times New Roman"/>
          <w:b/>
          <w:bCs/>
        </w:rPr>
        <w:t>Response:</w:t>
      </w:r>
      <w:r>
        <w:rPr>
          <w:rFonts w:ascii="Times New Roman" w:hAnsi="Times New Roman" w:cs="Times New Roman"/>
        </w:rPr>
        <w:t xml:space="preserve"> We have </w:t>
      </w:r>
      <w:r w:rsidR="00FC2FDE">
        <w:rPr>
          <w:rFonts w:ascii="Times New Roman" w:hAnsi="Times New Roman" w:cs="Times New Roman"/>
        </w:rPr>
        <w:t xml:space="preserve">added </w:t>
      </w:r>
      <w:r w:rsidR="0054243B">
        <w:rPr>
          <w:rFonts w:ascii="Times New Roman" w:hAnsi="Times New Roman" w:cs="Times New Roman"/>
        </w:rPr>
        <w:t xml:space="preserve">methodological details to the Methods and </w:t>
      </w:r>
      <w:r w:rsidR="00747B23">
        <w:rPr>
          <w:rFonts w:ascii="Times New Roman" w:hAnsi="Times New Roman" w:cs="Times New Roman"/>
        </w:rPr>
        <w:t xml:space="preserve">revised </w:t>
      </w:r>
      <w:r w:rsidR="0054243B">
        <w:rPr>
          <w:rFonts w:ascii="Times New Roman" w:hAnsi="Times New Roman" w:cs="Times New Roman"/>
        </w:rPr>
        <w:t xml:space="preserve">figure </w:t>
      </w:r>
      <w:r w:rsidR="006C7D25">
        <w:rPr>
          <w:rFonts w:ascii="Times New Roman" w:hAnsi="Times New Roman" w:cs="Times New Roman"/>
        </w:rPr>
        <w:t>legends.</w:t>
      </w:r>
      <w:r w:rsidR="008B42D4">
        <w:rPr>
          <w:rFonts w:ascii="Times New Roman" w:hAnsi="Times New Roman" w:cs="Times New Roman"/>
        </w:rPr>
        <w:t xml:space="preserve"> Details </w:t>
      </w:r>
      <w:r w:rsidR="005251D5">
        <w:rPr>
          <w:rFonts w:ascii="Times New Roman" w:hAnsi="Times New Roman" w:cs="Times New Roman"/>
        </w:rPr>
        <w:t xml:space="preserve">on all revisions </w:t>
      </w:r>
      <w:r w:rsidR="008B42D4">
        <w:rPr>
          <w:rFonts w:ascii="Times New Roman" w:hAnsi="Times New Roman" w:cs="Times New Roman"/>
        </w:rPr>
        <w:t xml:space="preserve">are noted in </w:t>
      </w:r>
      <w:r w:rsidR="005251D5">
        <w:rPr>
          <w:rFonts w:ascii="Times New Roman" w:hAnsi="Times New Roman" w:cs="Times New Roman"/>
        </w:rPr>
        <w:t>table below.</w:t>
      </w:r>
    </w:p>
    <w:p w14:paraId="3E9F612A" w14:textId="6964FBB0" w:rsidR="006B08B8" w:rsidRDefault="00C76C5D" w:rsidP="009B5A74">
      <w:pPr>
        <w:spacing w:after="0" w:line="240" w:lineRule="auto"/>
        <w:rPr>
          <w:rFonts w:ascii="Times New Roman" w:hAnsi="Times New Roman" w:cs="Times New Roman"/>
        </w:rPr>
      </w:pPr>
      <w:r w:rsidRPr="00C76C5D">
        <w:rPr>
          <w:rFonts w:ascii="Times New Roman" w:hAnsi="Times New Roman" w:cs="Times New Roman"/>
        </w:rPr>
        <w:br/>
        <w:t>Third, although the authors responded to editorial concerns about objectivity and potential bias, the revised discussion still lacks a clear demonstration of a more critical, balanced, and less promotional tone. The changes are described only in general terms, and the manuscript would benefit from explicit language acknowledging the study's limitations, potential sources of bias, and the distinction between current data and commercial aspirations for the tracer.</w:t>
      </w:r>
      <w:r w:rsidRPr="00C76C5D">
        <w:rPr>
          <w:rFonts w:ascii="Times New Roman" w:hAnsi="Times New Roman" w:cs="Times New Roman"/>
        </w:rPr>
        <w:br/>
      </w:r>
    </w:p>
    <w:p w14:paraId="6DC94D5E" w14:textId="52ED2566" w:rsidR="006B08B8" w:rsidRDefault="006B08B8" w:rsidP="006B08B8">
      <w:pPr>
        <w:spacing w:after="0" w:line="240" w:lineRule="auto"/>
        <w:ind w:left="720"/>
        <w:rPr>
          <w:rFonts w:ascii="Times New Roman" w:hAnsi="Times New Roman" w:cs="Times New Roman"/>
        </w:rPr>
      </w:pPr>
      <w:r w:rsidRPr="00421EEF">
        <w:rPr>
          <w:rFonts w:ascii="Times New Roman" w:hAnsi="Times New Roman" w:cs="Times New Roman"/>
          <w:b/>
          <w:bCs/>
        </w:rPr>
        <w:t>Response:</w:t>
      </w:r>
      <w:r w:rsidRPr="00421EEF">
        <w:rPr>
          <w:rFonts w:ascii="Times New Roman" w:hAnsi="Times New Roman" w:cs="Times New Roman"/>
        </w:rPr>
        <w:t xml:space="preserve"> </w:t>
      </w:r>
      <w:r w:rsidR="00421EEF" w:rsidRPr="00421EEF">
        <w:rPr>
          <w:rFonts w:ascii="Times New Roman" w:hAnsi="Times New Roman" w:cs="Times New Roman"/>
        </w:rPr>
        <w:t xml:space="preserve">We appreciate the reviewer’s comment. </w:t>
      </w:r>
      <w:r w:rsidRPr="00421EEF">
        <w:rPr>
          <w:rFonts w:ascii="Times New Roman" w:hAnsi="Times New Roman" w:cs="Times New Roman"/>
        </w:rPr>
        <w:t xml:space="preserve">We have added </w:t>
      </w:r>
      <w:r w:rsidR="009F086B">
        <w:rPr>
          <w:rFonts w:ascii="Times New Roman" w:hAnsi="Times New Roman" w:cs="Times New Roman"/>
        </w:rPr>
        <w:t>statements</w:t>
      </w:r>
      <w:r w:rsidR="00912527">
        <w:rPr>
          <w:rFonts w:ascii="Times New Roman" w:hAnsi="Times New Roman" w:cs="Times New Roman"/>
        </w:rPr>
        <w:t xml:space="preserve"> on limitations</w:t>
      </w:r>
      <w:r w:rsidRPr="00421EEF" w:rsidDel="007711D2">
        <w:rPr>
          <w:rFonts w:ascii="Times New Roman" w:hAnsi="Times New Roman" w:cs="Times New Roman"/>
        </w:rPr>
        <w:t xml:space="preserve"> </w:t>
      </w:r>
      <w:r w:rsidRPr="00421EEF">
        <w:rPr>
          <w:rFonts w:ascii="Times New Roman" w:hAnsi="Times New Roman" w:cs="Times New Roman"/>
        </w:rPr>
        <w:t xml:space="preserve">to </w:t>
      </w:r>
      <w:r w:rsidR="00C759E7" w:rsidRPr="00421EEF">
        <w:rPr>
          <w:rFonts w:ascii="Times New Roman" w:hAnsi="Times New Roman" w:cs="Times New Roman"/>
        </w:rPr>
        <w:t>the D</w:t>
      </w:r>
      <w:r w:rsidRPr="00421EEF">
        <w:rPr>
          <w:rFonts w:ascii="Times New Roman" w:hAnsi="Times New Roman" w:cs="Times New Roman"/>
        </w:rPr>
        <w:t>iscussion</w:t>
      </w:r>
      <w:r w:rsidR="00B50DED" w:rsidRPr="00421EEF">
        <w:rPr>
          <w:rFonts w:ascii="Times New Roman" w:hAnsi="Times New Roman" w:cs="Times New Roman"/>
        </w:rPr>
        <w:t>.</w:t>
      </w:r>
    </w:p>
    <w:p w14:paraId="3E217C58" w14:textId="77777777" w:rsidR="00B11DF9" w:rsidRDefault="00B11DF9" w:rsidP="006B08B8">
      <w:pPr>
        <w:spacing w:after="0" w:line="240" w:lineRule="auto"/>
        <w:ind w:left="720"/>
        <w:rPr>
          <w:rFonts w:ascii="Times New Roman" w:hAnsi="Times New Roman" w:cs="Times New Roman"/>
        </w:rPr>
      </w:pPr>
    </w:p>
    <w:p w14:paraId="5637D316" w14:textId="4BD90053" w:rsidR="00B11DF9" w:rsidRPr="003038F0" w:rsidRDefault="00B11DF9" w:rsidP="00C336D9">
      <w:pPr>
        <w:spacing w:after="0" w:line="240" w:lineRule="auto"/>
        <w:ind w:left="720"/>
        <w:rPr>
          <w:rFonts w:ascii="Times New Roman" w:hAnsi="Times New Roman" w:cs="Times New Roman"/>
          <w:i/>
          <w:iCs/>
        </w:rPr>
      </w:pPr>
      <w:r w:rsidRPr="003038F0">
        <w:rPr>
          <w:rFonts w:ascii="Times New Roman" w:hAnsi="Times New Roman" w:cs="Times New Roman"/>
          <w:i/>
          <w:iCs/>
        </w:rPr>
        <w:t>“</w:t>
      </w:r>
      <w:r w:rsidR="00980B51" w:rsidRPr="003038F0">
        <w:rPr>
          <w:rFonts w:ascii="Times New Roman" w:hAnsi="Times New Roman" w:cs="Times New Roman"/>
          <w:i/>
          <w:iCs/>
        </w:rPr>
        <w:t xml:space="preserve">This study has several limitations. First, the overall sample size was small, </w:t>
      </w:r>
      <w:proofErr w:type="gramStart"/>
      <w:r w:rsidR="00980B51" w:rsidRPr="003038F0">
        <w:rPr>
          <w:rFonts w:ascii="Times New Roman" w:hAnsi="Times New Roman" w:cs="Times New Roman"/>
          <w:i/>
          <w:iCs/>
        </w:rPr>
        <w:t>and in particular, the</w:t>
      </w:r>
      <w:proofErr w:type="gramEnd"/>
      <w:r w:rsidR="00980B51" w:rsidRPr="003038F0">
        <w:rPr>
          <w:rFonts w:ascii="Times New Roman" w:hAnsi="Times New Roman" w:cs="Times New Roman"/>
          <w:i/>
          <w:iCs/>
        </w:rPr>
        <w:t xml:space="preserve"> number of non-</w:t>
      </w:r>
      <w:proofErr w:type="spellStart"/>
      <w:r w:rsidR="00980B51" w:rsidRPr="003038F0">
        <w:rPr>
          <w:rFonts w:ascii="Times New Roman" w:hAnsi="Times New Roman" w:cs="Times New Roman"/>
          <w:i/>
          <w:iCs/>
        </w:rPr>
        <w:t>ccRCC</w:t>
      </w:r>
      <w:proofErr w:type="spellEnd"/>
      <w:r w:rsidR="00980B51" w:rsidRPr="003038F0">
        <w:rPr>
          <w:rFonts w:ascii="Times New Roman" w:hAnsi="Times New Roman" w:cs="Times New Roman"/>
          <w:i/>
          <w:iCs/>
        </w:rPr>
        <w:t xml:space="preserve"> lesions was limited. Second, only </w:t>
      </w:r>
      <w:r w:rsidR="00583A25" w:rsidRPr="003038F0">
        <w:rPr>
          <w:rFonts w:ascii="Times New Roman" w:hAnsi="Times New Roman" w:cs="Times New Roman"/>
          <w:i/>
          <w:iCs/>
        </w:rPr>
        <w:t>1</w:t>
      </w:r>
      <w:r w:rsidR="00980B51" w:rsidRPr="003038F0">
        <w:rPr>
          <w:rFonts w:ascii="Times New Roman" w:hAnsi="Times New Roman" w:cs="Times New Roman"/>
          <w:i/>
          <w:iCs/>
        </w:rPr>
        <w:t xml:space="preserve"> patient in </w:t>
      </w:r>
      <w:r w:rsidR="00583A25" w:rsidRPr="003038F0">
        <w:rPr>
          <w:rFonts w:ascii="Times New Roman" w:hAnsi="Times New Roman" w:cs="Times New Roman"/>
          <w:i/>
          <w:iCs/>
        </w:rPr>
        <w:t>our study</w:t>
      </w:r>
      <w:r w:rsidR="00980B51" w:rsidRPr="003038F0">
        <w:rPr>
          <w:rFonts w:ascii="Times New Roman" w:hAnsi="Times New Roman" w:cs="Times New Roman"/>
          <w:i/>
          <w:iCs/>
        </w:rPr>
        <w:t xml:space="preserve"> had documented metastasis, which precludes broader generalization of findings in the metastatic setting.</w:t>
      </w:r>
      <w:r w:rsidR="00960A13">
        <w:rPr>
          <w:rFonts w:ascii="Times New Roman" w:hAnsi="Times New Roman" w:cs="Times New Roman"/>
          <w:i/>
          <w:iCs/>
        </w:rPr>
        <w:t xml:space="preserve"> </w:t>
      </w:r>
      <w:r w:rsidR="003C4D2E" w:rsidRPr="003C4D2E">
        <w:rPr>
          <w:rFonts w:ascii="Times New Roman" w:hAnsi="Times New Roman" w:cs="Times New Roman"/>
          <w:i/>
          <w:iCs/>
        </w:rPr>
        <w:t xml:space="preserve">Third, normal organ and tumor segmentation was performed by a single reader, which may introduce bias. Finally, imaging was conducted on a total-body PET scanner, enabling rapid acquisition (10 minutes for whole-body imaging). The duration for whole-body imaging may </w:t>
      </w:r>
      <w:r w:rsidR="009A675B">
        <w:rPr>
          <w:rFonts w:ascii="Times New Roman" w:hAnsi="Times New Roman" w:cs="Times New Roman"/>
          <w:i/>
          <w:iCs/>
        </w:rPr>
        <w:t>vary depending on PET technology used</w:t>
      </w:r>
      <w:r w:rsidR="003C4D2E" w:rsidRPr="003C4D2E">
        <w:rPr>
          <w:rFonts w:ascii="Times New Roman" w:hAnsi="Times New Roman" w:cs="Times New Roman"/>
          <w:i/>
          <w:iCs/>
        </w:rPr>
        <w:t>.</w:t>
      </w:r>
      <w:r w:rsidRPr="003038F0">
        <w:rPr>
          <w:rFonts w:ascii="Times New Roman" w:hAnsi="Times New Roman" w:cs="Times New Roman"/>
          <w:i/>
          <w:iCs/>
        </w:rPr>
        <w:t>”</w:t>
      </w:r>
    </w:p>
    <w:p w14:paraId="6C432C7F" w14:textId="77777777" w:rsidR="00C759E7" w:rsidRDefault="00C76C5D" w:rsidP="009B5A74">
      <w:pPr>
        <w:spacing w:after="0" w:line="240" w:lineRule="auto"/>
        <w:rPr>
          <w:rFonts w:ascii="Times New Roman" w:hAnsi="Times New Roman" w:cs="Times New Roman"/>
        </w:rPr>
      </w:pPr>
      <w:r w:rsidRPr="00C76C5D">
        <w:rPr>
          <w:rFonts w:ascii="Times New Roman" w:hAnsi="Times New Roman" w:cs="Times New Roman"/>
        </w:rPr>
        <w:br/>
        <w:t xml:space="preserve">Fourth, the manuscript does not fully address reviewer queries about adverse events, </w:t>
      </w:r>
      <w:proofErr w:type="gramStart"/>
      <w:r w:rsidRPr="00C76C5D">
        <w:rPr>
          <w:rFonts w:ascii="Times New Roman" w:hAnsi="Times New Roman" w:cs="Times New Roman"/>
        </w:rPr>
        <w:t>in particular</w:t>
      </w:r>
      <w:proofErr w:type="gramEnd"/>
      <w:r w:rsidRPr="00C76C5D">
        <w:rPr>
          <w:rFonts w:ascii="Times New Roman" w:hAnsi="Times New Roman" w:cs="Times New Roman"/>
        </w:rPr>
        <w:t xml:space="preserve"> the attribution of anemia cases. The response relies primarily on temporal association and patient history, rather than providing clear, objective criteria or reference to accepted methods for adverse event causality assessment.</w:t>
      </w:r>
      <w:r w:rsidRPr="00C76C5D">
        <w:rPr>
          <w:rFonts w:ascii="Times New Roman" w:hAnsi="Times New Roman" w:cs="Times New Roman"/>
        </w:rPr>
        <w:br/>
      </w:r>
    </w:p>
    <w:p w14:paraId="6BBEF3A4" w14:textId="51442438" w:rsidR="00D234DA" w:rsidRDefault="00C759E7" w:rsidP="005E1D59">
      <w:pPr>
        <w:spacing w:after="0" w:line="240" w:lineRule="auto"/>
        <w:ind w:left="720"/>
        <w:rPr>
          <w:rFonts w:ascii="Times New Roman" w:hAnsi="Times New Roman" w:cs="Times New Roman"/>
        </w:rPr>
      </w:pPr>
      <w:r w:rsidRPr="006C5BF3">
        <w:rPr>
          <w:rFonts w:ascii="Times New Roman" w:hAnsi="Times New Roman" w:cs="Times New Roman"/>
          <w:b/>
          <w:bCs/>
        </w:rPr>
        <w:t>Response:</w:t>
      </w:r>
      <w:r w:rsidRPr="006C5BF3">
        <w:rPr>
          <w:rFonts w:ascii="Times New Roman" w:hAnsi="Times New Roman" w:cs="Times New Roman"/>
        </w:rPr>
        <w:t xml:space="preserve"> </w:t>
      </w:r>
      <w:r w:rsidR="00E95818" w:rsidRPr="00E95818">
        <w:rPr>
          <w:rFonts w:ascii="Times New Roman" w:hAnsi="Times New Roman" w:cs="Times New Roman"/>
        </w:rPr>
        <w:t>We thank the reviewer for this important comment. In our study, adverse events (AEs) were defined as any event that newly occurred or worsened after administration of [</w:t>
      </w:r>
      <w:r w:rsidR="00EF7711" w:rsidRPr="00EF7711">
        <w:rPr>
          <w:rFonts w:ascii="Times New Roman" w:hAnsi="Times New Roman" w:cs="Times New Roman"/>
          <w:vertAlign w:val="superscript"/>
        </w:rPr>
        <w:t>8</w:t>
      </w:r>
      <w:r w:rsidR="00E95818" w:rsidRPr="00EF7711">
        <w:rPr>
          <w:rFonts w:ascii="Times New Roman" w:hAnsi="Times New Roman" w:cs="Times New Roman"/>
          <w:vertAlign w:val="superscript"/>
        </w:rPr>
        <w:t>9</w:t>
      </w:r>
      <w:proofErr w:type="gramStart"/>
      <w:r w:rsidR="00E95818" w:rsidRPr="00E95818">
        <w:rPr>
          <w:rFonts w:ascii="Times New Roman" w:hAnsi="Times New Roman" w:cs="Times New Roman"/>
        </w:rPr>
        <w:t>Zr]Zr</w:t>
      </w:r>
      <w:proofErr w:type="gramEnd"/>
      <w:r w:rsidR="00E95818" w:rsidRPr="00E95818">
        <w:rPr>
          <w:rFonts w:ascii="Times New Roman" w:hAnsi="Times New Roman" w:cs="Times New Roman"/>
        </w:rPr>
        <w:t>-</w:t>
      </w:r>
      <w:proofErr w:type="spellStart"/>
      <w:r w:rsidR="00E95818" w:rsidRPr="00E95818">
        <w:rPr>
          <w:rFonts w:ascii="Times New Roman" w:hAnsi="Times New Roman" w:cs="Times New Roman"/>
        </w:rPr>
        <w:lastRenderedPageBreak/>
        <w:t>girentuximab</w:t>
      </w:r>
      <w:proofErr w:type="spellEnd"/>
      <w:r w:rsidR="00E95818" w:rsidRPr="00E95818">
        <w:rPr>
          <w:rFonts w:ascii="Times New Roman" w:hAnsi="Times New Roman" w:cs="Times New Roman"/>
        </w:rPr>
        <w:t xml:space="preserve">. Attribution of AEs was determined by the investigators using predefined criteria, consistent with the published </w:t>
      </w:r>
      <w:r w:rsidR="0061452F">
        <w:rPr>
          <w:rFonts w:ascii="Times New Roman" w:hAnsi="Times New Roman" w:cs="Times New Roman"/>
        </w:rPr>
        <w:t>P</w:t>
      </w:r>
      <w:r w:rsidR="00E95818" w:rsidRPr="00E95818">
        <w:rPr>
          <w:rFonts w:ascii="Times New Roman" w:hAnsi="Times New Roman" w:cs="Times New Roman"/>
        </w:rPr>
        <w:t>hase 3 ZIRCON study</w:t>
      </w:r>
      <w:r w:rsidR="00EF7711">
        <w:rPr>
          <w:rFonts w:ascii="Times New Roman" w:hAnsi="Times New Roman" w:cs="Times New Roman"/>
        </w:rPr>
        <w:t xml:space="preserve"> (</w:t>
      </w:r>
      <w:proofErr w:type="spellStart"/>
      <w:r w:rsidR="00903E51" w:rsidRPr="00903E51">
        <w:rPr>
          <w:rFonts w:ascii="Times New Roman" w:hAnsi="Times New Roman" w:cs="Times New Roman"/>
        </w:rPr>
        <w:t>Shuch</w:t>
      </w:r>
      <w:proofErr w:type="spellEnd"/>
      <w:r w:rsidR="00903E51" w:rsidRPr="00903E51">
        <w:rPr>
          <w:rFonts w:ascii="Times New Roman" w:hAnsi="Times New Roman" w:cs="Times New Roman"/>
        </w:rPr>
        <w:t xml:space="preserve"> B, et al. </w:t>
      </w:r>
      <w:r w:rsidR="00903E51" w:rsidRPr="00903E51">
        <w:rPr>
          <w:rFonts w:ascii="Times New Roman" w:hAnsi="Times New Roman" w:cs="Times New Roman"/>
          <w:i/>
          <w:iCs/>
        </w:rPr>
        <w:t>Lancet Oncol</w:t>
      </w:r>
      <w:r w:rsidR="00903E51" w:rsidRPr="00903E51">
        <w:rPr>
          <w:rFonts w:ascii="Times New Roman" w:hAnsi="Times New Roman" w:cs="Times New Roman"/>
        </w:rPr>
        <w:t>. 2024;25(10):1277-1287.</w:t>
      </w:r>
      <w:r w:rsidR="00EF7711">
        <w:rPr>
          <w:rFonts w:ascii="Times New Roman" w:hAnsi="Times New Roman" w:cs="Times New Roman"/>
        </w:rPr>
        <w:t>)</w:t>
      </w:r>
      <w:r w:rsidR="00E95818" w:rsidRPr="00E95818">
        <w:rPr>
          <w:rFonts w:ascii="Times New Roman" w:hAnsi="Times New Roman" w:cs="Times New Roman"/>
        </w:rPr>
        <w:t xml:space="preserve">. </w:t>
      </w:r>
    </w:p>
    <w:p w14:paraId="66007590" w14:textId="77777777" w:rsidR="00D234DA" w:rsidRDefault="00D234DA" w:rsidP="005E1D59">
      <w:pPr>
        <w:spacing w:after="0" w:line="240" w:lineRule="auto"/>
        <w:ind w:left="720"/>
        <w:rPr>
          <w:rFonts w:ascii="Times New Roman" w:hAnsi="Times New Roman" w:cs="Times New Roman"/>
        </w:rPr>
      </w:pPr>
    </w:p>
    <w:p w14:paraId="27831087" w14:textId="54894057" w:rsidR="005E1D59" w:rsidRDefault="00C759E7" w:rsidP="005E1D59">
      <w:pPr>
        <w:spacing w:after="0" w:line="240" w:lineRule="auto"/>
        <w:ind w:left="720"/>
        <w:rPr>
          <w:rFonts w:ascii="Times New Roman" w:hAnsi="Times New Roman" w:cs="Times New Roman"/>
        </w:rPr>
      </w:pPr>
      <w:r w:rsidRPr="006C5BF3">
        <w:rPr>
          <w:rFonts w:ascii="Times New Roman" w:hAnsi="Times New Roman" w:cs="Times New Roman"/>
        </w:rPr>
        <w:t>We have added the following detail to the Methods to address adverse event</w:t>
      </w:r>
      <w:r w:rsidR="005E1D59" w:rsidRPr="006C5BF3">
        <w:rPr>
          <w:rFonts w:ascii="Times New Roman" w:hAnsi="Times New Roman" w:cs="Times New Roman"/>
        </w:rPr>
        <w:t xml:space="preserve"> assessments.</w:t>
      </w:r>
    </w:p>
    <w:p w14:paraId="21CD23BD" w14:textId="77777777" w:rsidR="007B436B" w:rsidRDefault="007B436B" w:rsidP="005E1D59">
      <w:pPr>
        <w:spacing w:after="0" w:line="240" w:lineRule="auto"/>
        <w:ind w:left="720"/>
        <w:rPr>
          <w:rFonts w:ascii="Times New Roman" w:hAnsi="Times New Roman" w:cs="Times New Roman"/>
        </w:rPr>
      </w:pPr>
    </w:p>
    <w:p w14:paraId="4DE405AC" w14:textId="3CF8D8B9" w:rsidR="007B436B" w:rsidRPr="00D234DA" w:rsidRDefault="007B436B" w:rsidP="005E1D59">
      <w:pPr>
        <w:spacing w:after="0" w:line="240" w:lineRule="auto"/>
        <w:ind w:left="720"/>
        <w:rPr>
          <w:rFonts w:ascii="Times New Roman" w:hAnsi="Times New Roman" w:cs="Times New Roman"/>
          <w:i/>
          <w:iCs/>
        </w:rPr>
      </w:pPr>
      <w:r w:rsidRPr="00D234DA">
        <w:rPr>
          <w:rFonts w:ascii="Times New Roman" w:hAnsi="Times New Roman" w:cs="Times New Roman"/>
          <w:b/>
          <w:bCs/>
          <w:i/>
          <w:iCs/>
        </w:rPr>
        <w:t>“</w:t>
      </w:r>
      <w:r w:rsidR="00D234DA" w:rsidRPr="00D234DA">
        <w:rPr>
          <w:rFonts w:ascii="Times New Roman" w:hAnsi="Times New Roman" w:cs="Times New Roman"/>
          <w:i/>
          <w:iCs/>
          <w:szCs w:val="21"/>
        </w:rPr>
        <w:t>The severity of AEs was graded according to National Cancer Institute-Common Toxicity Criteria for Adverse Events version 5.0.</w:t>
      </w:r>
      <w:r w:rsidRPr="00D234DA">
        <w:rPr>
          <w:rFonts w:ascii="Times New Roman" w:hAnsi="Times New Roman" w:cs="Times New Roman"/>
          <w:b/>
          <w:bCs/>
          <w:i/>
          <w:iCs/>
        </w:rPr>
        <w:t>”</w:t>
      </w:r>
    </w:p>
    <w:p w14:paraId="329BA245" w14:textId="57C7CFFD" w:rsidR="008F2298" w:rsidRDefault="00C76C5D" w:rsidP="00C759E7">
      <w:pPr>
        <w:spacing w:after="0" w:line="240" w:lineRule="auto"/>
        <w:ind w:firstLine="720"/>
        <w:rPr>
          <w:rFonts w:ascii="Times New Roman" w:hAnsi="Times New Roman" w:cs="Times New Roman"/>
        </w:rPr>
      </w:pPr>
      <w:r w:rsidRPr="00C76C5D">
        <w:rPr>
          <w:rFonts w:ascii="Times New Roman" w:hAnsi="Times New Roman" w:cs="Times New Roman"/>
        </w:rPr>
        <w:br/>
        <w:t>In addition, I have attached a file listing the specific issues identified in this revision. My greatest concern centers around the relatively serious methodological and reproducibility errors, which could have a significant impact on the reliability and scientific value of the manuscript. Ensuring full transparency and methodological clarity is essential for a study of this nature and scope.</w:t>
      </w:r>
      <w:r w:rsidRPr="00C76C5D">
        <w:rPr>
          <w:rFonts w:ascii="Times New Roman" w:hAnsi="Times New Roman" w:cs="Times New Roman"/>
        </w:rPr>
        <w:br/>
      </w:r>
    </w:p>
    <w:p w14:paraId="1E804B6A" w14:textId="77777777" w:rsidR="009C2356" w:rsidRDefault="008F2298" w:rsidP="008F2298">
      <w:pPr>
        <w:spacing w:after="0" w:line="240" w:lineRule="auto"/>
        <w:ind w:left="720"/>
        <w:rPr>
          <w:rFonts w:ascii="Times New Roman" w:hAnsi="Times New Roman" w:cs="Times New Roman"/>
        </w:rPr>
      </w:pPr>
      <w:r w:rsidRPr="00FE3087">
        <w:rPr>
          <w:rFonts w:ascii="Times New Roman" w:hAnsi="Times New Roman" w:cs="Times New Roman"/>
          <w:b/>
          <w:bCs/>
        </w:rPr>
        <w:t>Response:</w:t>
      </w:r>
      <w:r>
        <w:rPr>
          <w:rFonts w:ascii="Times New Roman" w:hAnsi="Times New Roman" w:cs="Times New Roman"/>
        </w:rPr>
        <w:t xml:space="preserve"> Thank you for providing a detailed list of specific issues to </w:t>
      </w:r>
      <w:r w:rsidR="00FE3087">
        <w:rPr>
          <w:rFonts w:ascii="Times New Roman" w:hAnsi="Times New Roman" w:cs="Times New Roman"/>
        </w:rPr>
        <w:t xml:space="preserve">address in our manuscript. </w:t>
      </w:r>
      <w:r w:rsidR="009C2356">
        <w:rPr>
          <w:rFonts w:ascii="Times New Roman" w:hAnsi="Times New Roman" w:cs="Times New Roman"/>
        </w:rPr>
        <w:t>The table below outlines the revisions we implemented to the manuscript to address your comments.</w:t>
      </w:r>
    </w:p>
    <w:p w14:paraId="53172A58" w14:textId="77777777" w:rsidR="009C2356" w:rsidRDefault="009C2356" w:rsidP="008F2298">
      <w:pPr>
        <w:spacing w:after="0" w:line="240" w:lineRule="auto"/>
        <w:ind w:left="720"/>
        <w:rPr>
          <w:rFonts w:ascii="Times New Roman" w:hAnsi="Times New Roman" w:cs="Times New Roman"/>
        </w:rPr>
      </w:pPr>
    </w:p>
    <w:tbl>
      <w:tblPr>
        <w:tblStyle w:val="TableGrid"/>
        <w:tblW w:w="0" w:type="auto"/>
        <w:tblLook w:val="04A0" w:firstRow="1" w:lastRow="0" w:firstColumn="1" w:lastColumn="0" w:noHBand="0" w:noVBand="1"/>
      </w:tblPr>
      <w:tblGrid>
        <w:gridCol w:w="1378"/>
        <w:gridCol w:w="4295"/>
        <w:gridCol w:w="3677"/>
      </w:tblGrid>
      <w:tr w:rsidR="006462AB" w:rsidRPr="006462AB" w14:paraId="63907D01" w14:textId="2E8F6C89" w:rsidTr="00C02BBC">
        <w:tc>
          <w:tcPr>
            <w:tcW w:w="1378" w:type="dxa"/>
            <w:hideMark/>
          </w:tcPr>
          <w:p w14:paraId="63454EA6" w14:textId="77777777" w:rsidR="006462AB" w:rsidRPr="006462AB" w:rsidRDefault="006462AB" w:rsidP="006462AB">
            <w:pPr>
              <w:rPr>
                <w:rFonts w:ascii="Times New Roman" w:hAnsi="Times New Roman" w:cs="Times New Roman"/>
                <w:b/>
                <w:bCs/>
              </w:rPr>
            </w:pPr>
            <w:r w:rsidRPr="006462AB">
              <w:rPr>
                <w:rFonts w:ascii="Times New Roman" w:hAnsi="Times New Roman" w:cs="Times New Roman"/>
                <w:b/>
                <w:bCs/>
              </w:rPr>
              <w:t>Section</w:t>
            </w:r>
          </w:p>
        </w:tc>
        <w:tc>
          <w:tcPr>
            <w:tcW w:w="4295" w:type="dxa"/>
            <w:hideMark/>
          </w:tcPr>
          <w:p w14:paraId="74E72C04" w14:textId="77777777" w:rsidR="006462AB" w:rsidRPr="006462AB" w:rsidRDefault="006462AB" w:rsidP="006462AB">
            <w:pPr>
              <w:rPr>
                <w:rFonts w:ascii="Times New Roman" w:hAnsi="Times New Roman" w:cs="Times New Roman"/>
                <w:b/>
                <w:bCs/>
              </w:rPr>
            </w:pPr>
            <w:r w:rsidRPr="006462AB">
              <w:rPr>
                <w:rFonts w:ascii="Times New Roman" w:hAnsi="Times New Roman" w:cs="Times New Roman"/>
                <w:b/>
                <w:bCs/>
              </w:rPr>
              <w:t>Reviewer Comment</w:t>
            </w:r>
          </w:p>
        </w:tc>
        <w:tc>
          <w:tcPr>
            <w:tcW w:w="3677" w:type="dxa"/>
          </w:tcPr>
          <w:p w14:paraId="4F437D04" w14:textId="52439BF7" w:rsidR="006462AB" w:rsidRPr="006462AB" w:rsidRDefault="00F77210" w:rsidP="006462AB">
            <w:pPr>
              <w:rPr>
                <w:rFonts w:ascii="Times New Roman" w:hAnsi="Times New Roman" w:cs="Times New Roman"/>
                <w:b/>
                <w:bCs/>
              </w:rPr>
            </w:pPr>
            <w:r>
              <w:rPr>
                <w:rFonts w:ascii="Times New Roman" w:hAnsi="Times New Roman" w:cs="Times New Roman"/>
                <w:b/>
                <w:bCs/>
              </w:rPr>
              <w:t>Response</w:t>
            </w:r>
          </w:p>
        </w:tc>
      </w:tr>
      <w:tr w:rsidR="00C02BBC" w:rsidRPr="006462AB" w14:paraId="15DD28F5" w14:textId="5288E798" w:rsidTr="00C02BBC">
        <w:tc>
          <w:tcPr>
            <w:tcW w:w="1378" w:type="dxa"/>
            <w:vMerge w:val="restart"/>
            <w:hideMark/>
          </w:tcPr>
          <w:p w14:paraId="39186A67" w14:textId="77777777" w:rsidR="00C02BBC" w:rsidRPr="006462AB" w:rsidRDefault="00C02BBC" w:rsidP="006462AB">
            <w:pPr>
              <w:rPr>
                <w:rFonts w:ascii="Times New Roman" w:hAnsi="Times New Roman" w:cs="Times New Roman"/>
              </w:rPr>
            </w:pPr>
            <w:r w:rsidRPr="006462AB">
              <w:rPr>
                <w:rFonts w:ascii="Times New Roman" w:hAnsi="Times New Roman" w:cs="Times New Roman"/>
                <w:b/>
                <w:bCs/>
              </w:rPr>
              <w:t>Abstract</w:t>
            </w:r>
          </w:p>
        </w:tc>
        <w:tc>
          <w:tcPr>
            <w:tcW w:w="4295" w:type="dxa"/>
            <w:hideMark/>
          </w:tcPr>
          <w:p w14:paraId="78B6BF7D" w14:textId="77777777" w:rsidR="00C02BBC" w:rsidRPr="006462AB" w:rsidRDefault="00C02BBC" w:rsidP="006462AB">
            <w:pPr>
              <w:rPr>
                <w:rFonts w:ascii="Times New Roman" w:hAnsi="Times New Roman" w:cs="Times New Roman"/>
              </w:rPr>
            </w:pPr>
            <w:r w:rsidRPr="006462AB">
              <w:rPr>
                <w:rFonts w:ascii="Times New Roman" w:hAnsi="Times New Roman" w:cs="Times New Roman"/>
              </w:rPr>
              <w:t>Absence of the Methods subtitle, causing a confusing and inadequate structure for the abstract.</w:t>
            </w:r>
          </w:p>
        </w:tc>
        <w:tc>
          <w:tcPr>
            <w:tcW w:w="3677" w:type="dxa"/>
          </w:tcPr>
          <w:p w14:paraId="69298949" w14:textId="7C6CA603" w:rsidR="00C02BBC" w:rsidRPr="007A773D" w:rsidRDefault="00C02BBC" w:rsidP="006462AB">
            <w:pPr>
              <w:rPr>
                <w:rFonts w:ascii="Times New Roman" w:hAnsi="Times New Roman" w:cs="Times New Roman"/>
              </w:rPr>
            </w:pPr>
            <w:r w:rsidRPr="00F77210">
              <w:rPr>
                <w:rFonts w:ascii="Times New Roman" w:hAnsi="Times New Roman" w:cs="Times New Roman"/>
              </w:rPr>
              <w:t xml:space="preserve">We thank the reviewer for this suggestion. However, per </w:t>
            </w:r>
            <w:r w:rsidRPr="00F77210">
              <w:rPr>
                <w:rFonts w:ascii="Times New Roman" w:hAnsi="Times New Roman" w:cs="Times New Roman"/>
                <w:i/>
                <w:iCs/>
              </w:rPr>
              <w:t>EJNMMI Research</w:t>
            </w:r>
            <w:r w:rsidRPr="00F77210">
              <w:rPr>
                <w:rFonts w:ascii="Times New Roman" w:hAnsi="Times New Roman" w:cs="Times New Roman"/>
              </w:rPr>
              <w:t xml:space="preserve"> journal guidelines, abstracts are not structured with </w:t>
            </w:r>
            <w:r>
              <w:rPr>
                <w:rFonts w:ascii="Times New Roman" w:hAnsi="Times New Roman" w:cs="Times New Roman"/>
              </w:rPr>
              <w:t xml:space="preserve">a </w:t>
            </w:r>
            <w:r w:rsidRPr="00F77210">
              <w:rPr>
                <w:rFonts w:ascii="Times New Roman" w:hAnsi="Times New Roman" w:cs="Times New Roman"/>
              </w:rPr>
              <w:t>“Methods”</w:t>
            </w:r>
            <w:r>
              <w:rPr>
                <w:rFonts w:ascii="Times New Roman" w:hAnsi="Times New Roman" w:cs="Times New Roman"/>
              </w:rPr>
              <w:t xml:space="preserve"> </w:t>
            </w:r>
            <w:r w:rsidR="003D6ECD">
              <w:rPr>
                <w:rFonts w:ascii="Times New Roman" w:hAnsi="Times New Roman" w:cs="Times New Roman"/>
              </w:rPr>
              <w:t>subtitle</w:t>
            </w:r>
            <w:r>
              <w:rPr>
                <w:rFonts w:ascii="Times New Roman" w:hAnsi="Times New Roman" w:cs="Times New Roman"/>
              </w:rPr>
              <w:t>.</w:t>
            </w:r>
            <w:r w:rsidRPr="00F77210">
              <w:rPr>
                <w:rFonts w:ascii="Times New Roman" w:hAnsi="Times New Roman" w:cs="Times New Roman"/>
              </w:rPr>
              <w:t xml:space="preserve"> We have ensured that the abstract text describes the methods while adhering to journal formatting requirements.</w:t>
            </w:r>
          </w:p>
        </w:tc>
      </w:tr>
      <w:tr w:rsidR="00C02BBC" w:rsidRPr="006462AB" w14:paraId="503A228A" w14:textId="03BE1865" w:rsidTr="00C02BBC">
        <w:tc>
          <w:tcPr>
            <w:tcW w:w="1378" w:type="dxa"/>
            <w:vMerge/>
            <w:hideMark/>
          </w:tcPr>
          <w:p w14:paraId="6078ECEF" w14:textId="77777777" w:rsidR="00C02BBC" w:rsidRPr="006462AB" w:rsidRDefault="00C02BBC" w:rsidP="006462AB">
            <w:pPr>
              <w:rPr>
                <w:rFonts w:ascii="Times New Roman" w:hAnsi="Times New Roman" w:cs="Times New Roman"/>
              </w:rPr>
            </w:pPr>
          </w:p>
        </w:tc>
        <w:tc>
          <w:tcPr>
            <w:tcW w:w="4295" w:type="dxa"/>
            <w:hideMark/>
          </w:tcPr>
          <w:p w14:paraId="1A2673EE" w14:textId="77777777" w:rsidR="00C02BBC" w:rsidRPr="006462AB" w:rsidRDefault="00C02BBC" w:rsidP="006462AB">
            <w:pPr>
              <w:rPr>
                <w:rFonts w:ascii="Times New Roman" w:hAnsi="Times New Roman" w:cs="Times New Roman"/>
              </w:rPr>
            </w:pPr>
            <w:r w:rsidRPr="006462AB">
              <w:rPr>
                <w:rFonts w:ascii="Times New Roman" w:hAnsi="Times New Roman" w:cs="Times New Roman"/>
              </w:rPr>
              <w:t>Absence of mention of ethical approval/ethics committee and informed consent.</w:t>
            </w:r>
          </w:p>
        </w:tc>
        <w:tc>
          <w:tcPr>
            <w:tcW w:w="3677" w:type="dxa"/>
          </w:tcPr>
          <w:p w14:paraId="54EABFBC" w14:textId="77777777" w:rsidR="00C02BBC" w:rsidRDefault="00C02BBC" w:rsidP="006462AB">
            <w:pPr>
              <w:rPr>
                <w:rFonts w:ascii="Times New Roman" w:hAnsi="Times New Roman" w:cs="Times New Roman"/>
              </w:rPr>
            </w:pPr>
            <w:r w:rsidRPr="000E68A4">
              <w:rPr>
                <w:rFonts w:ascii="Times New Roman" w:hAnsi="Times New Roman" w:cs="Times New Roman"/>
              </w:rPr>
              <w:t>Ethics approval and informed consent are now explicitly mentioned in abstract.</w:t>
            </w:r>
          </w:p>
          <w:p w14:paraId="6C49A45A" w14:textId="77777777" w:rsidR="00215D43" w:rsidRDefault="00215D43" w:rsidP="006462AB">
            <w:pPr>
              <w:rPr>
                <w:rFonts w:ascii="Times New Roman" w:hAnsi="Times New Roman" w:cs="Times New Roman"/>
                <w:i/>
                <w:iCs/>
              </w:rPr>
            </w:pPr>
          </w:p>
          <w:p w14:paraId="2EBA8F5E" w14:textId="3D62E136" w:rsidR="00D33C2D" w:rsidRPr="00D33C2D" w:rsidRDefault="00D33C2D" w:rsidP="006462AB">
            <w:pPr>
              <w:rPr>
                <w:rFonts w:ascii="Times New Roman" w:hAnsi="Times New Roman" w:cs="Times New Roman"/>
                <w:i/>
                <w:iCs/>
              </w:rPr>
            </w:pPr>
            <w:r w:rsidRPr="00D33C2D">
              <w:rPr>
                <w:rFonts w:ascii="Times New Roman" w:hAnsi="Times New Roman" w:cs="Times New Roman"/>
                <w:i/>
                <w:iCs/>
              </w:rPr>
              <w:t>“</w:t>
            </w:r>
            <w:r w:rsidR="005A22D9" w:rsidRPr="005A22D9">
              <w:rPr>
                <w:rFonts w:ascii="Times New Roman" w:hAnsi="Times New Roman" w:cs="Times New Roman"/>
                <w:i/>
                <w:iCs/>
              </w:rPr>
              <w:t>This study was approved by the Ethics Committee of Beijing Cancer Hospital (2022YW225) and was conducted in accordance with the Declaration of Helsinki. All patients provided written informed consent.</w:t>
            </w:r>
            <w:r w:rsidR="00215D43">
              <w:rPr>
                <w:rFonts w:ascii="Times New Roman" w:hAnsi="Times New Roman" w:cs="Times New Roman"/>
                <w:i/>
                <w:iCs/>
              </w:rPr>
              <w:t>”</w:t>
            </w:r>
          </w:p>
        </w:tc>
      </w:tr>
      <w:tr w:rsidR="00C02BBC" w:rsidRPr="006462AB" w14:paraId="1C716DCD" w14:textId="65199DAF" w:rsidTr="00C02BBC">
        <w:tc>
          <w:tcPr>
            <w:tcW w:w="1378" w:type="dxa"/>
            <w:vMerge/>
            <w:hideMark/>
          </w:tcPr>
          <w:p w14:paraId="614BE0FF" w14:textId="77777777" w:rsidR="00C02BBC" w:rsidRPr="006462AB" w:rsidRDefault="00C02BBC" w:rsidP="006462AB">
            <w:pPr>
              <w:rPr>
                <w:rFonts w:ascii="Times New Roman" w:hAnsi="Times New Roman" w:cs="Times New Roman"/>
              </w:rPr>
            </w:pPr>
          </w:p>
        </w:tc>
        <w:tc>
          <w:tcPr>
            <w:tcW w:w="4295" w:type="dxa"/>
            <w:hideMark/>
          </w:tcPr>
          <w:p w14:paraId="370380D0" w14:textId="77777777" w:rsidR="00C02BBC" w:rsidRPr="006462AB" w:rsidRDefault="00C02BBC" w:rsidP="006462AB">
            <w:pPr>
              <w:rPr>
                <w:rFonts w:ascii="Times New Roman" w:hAnsi="Times New Roman" w:cs="Times New Roman"/>
              </w:rPr>
            </w:pPr>
            <w:r w:rsidRPr="006462AB">
              <w:rPr>
                <w:rFonts w:ascii="Times New Roman" w:hAnsi="Times New Roman" w:cs="Times New Roman"/>
              </w:rPr>
              <w:t>The standard is: Trial registration: ClinicalTrials.gov Identifier: NCT05861778. Registered 17 May 2023. The hyperlink is unnecessary or should be in parentheses.</w:t>
            </w:r>
          </w:p>
        </w:tc>
        <w:tc>
          <w:tcPr>
            <w:tcW w:w="3677" w:type="dxa"/>
          </w:tcPr>
          <w:p w14:paraId="22C322B6" w14:textId="68270883" w:rsidR="00C02BBC" w:rsidRPr="006462AB" w:rsidRDefault="00C02BBC" w:rsidP="006462AB">
            <w:pPr>
              <w:rPr>
                <w:rFonts w:ascii="Times New Roman" w:hAnsi="Times New Roman" w:cs="Times New Roman"/>
              </w:rPr>
            </w:pPr>
            <w:r w:rsidRPr="006078DD">
              <w:rPr>
                <w:rFonts w:ascii="Times New Roman" w:hAnsi="Times New Roman" w:cs="Times New Roman"/>
              </w:rPr>
              <w:t xml:space="preserve">Trial registration </w:t>
            </w:r>
            <w:proofErr w:type="gramStart"/>
            <w:r w:rsidRPr="006078DD">
              <w:rPr>
                <w:rFonts w:ascii="Times New Roman" w:hAnsi="Times New Roman" w:cs="Times New Roman"/>
              </w:rPr>
              <w:t>now</w:t>
            </w:r>
            <w:proofErr w:type="gramEnd"/>
            <w:r w:rsidRPr="006078DD">
              <w:rPr>
                <w:rFonts w:ascii="Times New Roman" w:hAnsi="Times New Roman" w:cs="Times New Roman"/>
              </w:rPr>
              <w:t xml:space="preserve"> presented as: </w:t>
            </w:r>
            <w:r w:rsidRPr="006462AB">
              <w:rPr>
                <w:rFonts w:ascii="Times New Roman" w:hAnsi="Times New Roman" w:cs="Times New Roman"/>
              </w:rPr>
              <w:t xml:space="preserve">Trial registration </w:t>
            </w:r>
            <w:r w:rsidRPr="006078DD">
              <w:rPr>
                <w:rFonts w:ascii="Times New Roman" w:hAnsi="Times New Roman" w:cs="Times New Roman"/>
              </w:rPr>
              <w:t>ClinicalTrials.gov Identifier: NCT05861778. Registered 17 May 2023.</w:t>
            </w:r>
          </w:p>
        </w:tc>
      </w:tr>
      <w:tr w:rsidR="00C02BBC" w:rsidRPr="006462AB" w14:paraId="4D9B9EBD" w14:textId="6A97EAB3" w:rsidTr="00C02BBC">
        <w:tc>
          <w:tcPr>
            <w:tcW w:w="1378" w:type="dxa"/>
            <w:vMerge w:val="restart"/>
            <w:hideMark/>
          </w:tcPr>
          <w:p w14:paraId="468E1AD4" w14:textId="77777777" w:rsidR="00C02BBC" w:rsidRPr="006462AB" w:rsidRDefault="00C02BBC" w:rsidP="006462AB">
            <w:pPr>
              <w:rPr>
                <w:rFonts w:ascii="Times New Roman" w:hAnsi="Times New Roman" w:cs="Times New Roman"/>
              </w:rPr>
            </w:pPr>
            <w:r w:rsidRPr="006462AB">
              <w:rPr>
                <w:rFonts w:ascii="Times New Roman" w:hAnsi="Times New Roman" w:cs="Times New Roman"/>
                <w:b/>
                <w:bCs/>
              </w:rPr>
              <w:t>Keywords</w:t>
            </w:r>
          </w:p>
        </w:tc>
        <w:tc>
          <w:tcPr>
            <w:tcW w:w="4295" w:type="dxa"/>
            <w:hideMark/>
          </w:tcPr>
          <w:p w14:paraId="54A80A2F" w14:textId="77777777" w:rsidR="00C02BBC" w:rsidRPr="006462AB" w:rsidRDefault="00C02BBC" w:rsidP="006462AB">
            <w:pPr>
              <w:rPr>
                <w:rFonts w:ascii="Times New Roman" w:hAnsi="Times New Roman" w:cs="Times New Roman"/>
              </w:rPr>
            </w:pPr>
            <w:r w:rsidRPr="006462AB">
              <w:rPr>
                <w:rFonts w:ascii="Times New Roman" w:hAnsi="Times New Roman" w:cs="Times New Roman"/>
              </w:rPr>
              <w:t>The journal requires the keywords to be separated by a semicolon (;) and all on the same line, without bullets or markers.</w:t>
            </w:r>
          </w:p>
        </w:tc>
        <w:tc>
          <w:tcPr>
            <w:tcW w:w="3677" w:type="dxa"/>
          </w:tcPr>
          <w:p w14:paraId="6113D23B" w14:textId="23F93B85" w:rsidR="00C02BBC" w:rsidRPr="006462AB" w:rsidRDefault="00C02BBC" w:rsidP="006462AB">
            <w:pPr>
              <w:rPr>
                <w:rFonts w:ascii="Times New Roman" w:hAnsi="Times New Roman" w:cs="Times New Roman"/>
              </w:rPr>
            </w:pPr>
            <w:r w:rsidRPr="00791632">
              <w:rPr>
                <w:rFonts w:ascii="Times New Roman" w:hAnsi="Times New Roman" w:cs="Times New Roman"/>
              </w:rPr>
              <w:t>Keywords have been reformatted according to journal requirements.</w:t>
            </w:r>
          </w:p>
        </w:tc>
      </w:tr>
      <w:tr w:rsidR="00C02BBC" w:rsidRPr="006462AB" w14:paraId="1F474EA7" w14:textId="39DAF5A4" w:rsidTr="00C02BBC">
        <w:tc>
          <w:tcPr>
            <w:tcW w:w="1378" w:type="dxa"/>
            <w:vMerge/>
            <w:hideMark/>
          </w:tcPr>
          <w:p w14:paraId="6625A78D" w14:textId="77777777" w:rsidR="00C02BBC" w:rsidRPr="006462AB" w:rsidRDefault="00C02BBC" w:rsidP="006462AB">
            <w:pPr>
              <w:rPr>
                <w:rFonts w:ascii="Times New Roman" w:hAnsi="Times New Roman" w:cs="Times New Roman"/>
              </w:rPr>
            </w:pPr>
          </w:p>
        </w:tc>
        <w:tc>
          <w:tcPr>
            <w:tcW w:w="4295" w:type="dxa"/>
            <w:hideMark/>
          </w:tcPr>
          <w:p w14:paraId="4D99C5D5" w14:textId="77777777" w:rsidR="00C02BBC" w:rsidRPr="006462AB" w:rsidRDefault="00C02BBC" w:rsidP="006462AB">
            <w:pPr>
              <w:rPr>
                <w:rFonts w:ascii="Times New Roman" w:hAnsi="Times New Roman" w:cs="Times New Roman"/>
              </w:rPr>
            </w:pPr>
            <w:r w:rsidRPr="006462AB">
              <w:rPr>
                <w:rFonts w:ascii="Times New Roman" w:hAnsi="Times New Roman" w:cs="Times New Roman"/>
              </w:rPr>
              <w:t>89 Zr-</w:t>
            </w:r>
            <w:proofErr w:type="spellStart"/>
            <w:r w:rsidRPr="006462AB">
              <w:rPr>
                <w:rFonts w:ascii="Times New Roman" w:hAnsi="Times New Roman" w:cs="Times New Roman"/>
              </w:rPr>
              <w:t>girentuximab</w:t>
            </w:r>
            <w:proofErr w:type="spellEnd"/>
            <w:r w:rsidRPr="006462AB">
              <w:rPr>
                <w:rFonts w:ascii="Times New Roman" w:hAnsi="Times New Roman" w:cs="Times New Roman"/>
              </w:rPr>
              <w:t>” is incorrect; it should be [^89</w:t>
            </w:r>
            <w:proofErr w:type="gramStart"/>
            <w:r w:rsidRPr="006462AB">
              <w:rPr>
                <w:rFonts w:ascii="Times New Roman" w:hAnsi="Times New Roman" w:cs="Times New Roman"/>
              </w:rPr>
              <w:t>Zr]Zr</w:t>
            </w:r>
            <w:proofErr w:type="gramEnd"/>
            <w:r w:rsidRPr="006462AB">
              <w:rPr>
                <w:rFonts w:ascii="Times New Roman" w:hAnsi="Times New Roman" w:cs="Times New Roman"/>
              </w:rPr>
              <w:t>-</w:t>
            </w:r>
            <w:proofErr w:type="spellStart"/>
            <w:r w:rsidRPr="006462AB">
              <w:rPr>
                <w:rFonts w:ascii="Times New Roman" w:hAnsi="Times New Roman" w:cs="Times New Roman"/>
              </w:rPr>
              <w:t>girentuximab</w:t>
            </w:r>
            <w:proofErr w:type="spellEnd"/>
          </w:p>
        </w:tc>
        <w:tc>
          <w:tcPr>
            <w:tcW w:w="3677" w:type="dxa"/>
          </w:tcPr>
          <w:p w14:paraId="200E7A1C" w14:textId="056E08D0" w:rsidR="00C02BBC" w:rsidRPr="006462AB" w:rsidRDefault="00C02BBC" w:rsidP="006462AB">
            <w:pPr>
              <w:rPr>
                <w:rFonts w:ascii="Times New Roman" w:hAnsi="Times New Roman" w:cs="Times New Roman"/>
              </w:rPr>
            </w:pPr>
            <w:r w:rsidRPr="00791632">
              <w:rPr>
                <w:rFonts w:ascii="Times New Roman" w:hAnsi="Times New Roman" w:cs="Times New Roman"/>
              </w:rPr>
              <w:t>We have changed the nomenclature used throughout manuscript from “</w:t>
            </w:r>
            <w:r w:rsidRPr="00791632">
              <w:rPr>
                <w:rFonts w:ascii="Times New Roman" w:hAnsi="Times New Roman" w:cs="Times New Roman"/>
                <w:vertAlign w:val="superscript"/>
              </w:rPr>
              <w:t>89</w:t>
            </w:r>
            <w:r w:rsidRPr="00791632">
              <w:rPr>
                <w:rFonts w:ascii="Times New Roman" w:hAnsi="Times New Roman" w:cs="Times New Roman"/>
              </w:rPr>
              <w:t>Zr-girentuximab” to “[</w:t>
            </w:r>
            <w:r w:rsidRPr="00791632">
              <w:rPr>
                <w:rFonts w:ascii="Times New Roman" w:hAnsi="Times New Roman" w:cs="Times New Roman"/>
                <w:vertAlign w:val="superscript"/>
              </w:rPr>
              <w:t>89</w:t>
            </w:r>
            <w:proofErr w:type="gramStart"/>
            <w:r w:rsidRPr="00791632">
              <w:rPr>
                <w:rFonts w:ascii="Times New Roman" w:hAnsi="Times New Roman" w:cs="Times New Roman"/>
              </w:rPr>
              <w:t>Zr]Zr</w:t>
            </w:r>
            <w:proofErr w:type="gramEnd"/>
            <w:r w:rsidRPr="00791632">
              <w:rPr>
                <w:rFonts w:ascii="Times New Roman" w:hAnsi="Times New Roman" w:cs="Times New Roman"/>
              </w:rPr>
              <w:t>-</w:t>
            </w:r>
            <w:proofErr w:type="spellStart"/>
            <w:r w:rsidRPr="00791632">
              <w:rPr>
                <w:rFonts w:ascii="Times New Roman" w:hAnsi="Times New Roman" w:cs="Times New Roman"/>
              </w:rPr>
              <w:t>girentuximab</w:t>
            </w:r>
            <w:proofErr w:type="spellEnd"/>
            <w:r w:rsidRPr="00791632">
              <w:rPr>
                <w:rFonts w:ascii="Times New Roman" w:hAnsi="Times New Roman" w:cs="Times New Roman"/>
              </w:rPr>
              <w:t>”.</w:t>
            </w:r>
          </w:p>
        </w:tc>
      </w:tr>
      <w:tr w:rsidR="00C02BBC" w:rsidRPr="006462AB" w14:paraId="10FA0638" w14:textId="456ADB52" w:rsidTr="00C02BBC">
        <w:tc>
          <w:tcPr>
            <w:tcW w:w="1378" w:type="dxa"/>
            <w:vMerge/>
            <w:hideMark/>
          </w:tcPr>
          <w:p w14:paraId="0DA12115" w14:textId="77777777" w:rsidR="00C02BBC" w:rsidRPr="006462AB" w:rsidRDefault="00C02BBC" w:rsidP="006462AB">
            <w:pPr>
              <w:rPr>
                <w:rFonts w:ascii="Times New Roman" w:hAnsi="Times New Roman" w:cs="Times New Roman"/>
              </w:rPr>
            </w:pPr>
          </w:p>
        </w:tc>
        <w:tc>
          <w:tcPr>
            <w:tcW w:w="4295" w:type="dxa"/>
            <w:hideMark/>
          </w:tcPr>
          <w:p w14:paraId="797ECFE2" w14:textId="77777777" w:rsidR="00C02BBC" w:rsidRPr="006462AB" w:rsidRDefault="00C02BBC" w:rsidP="006462AB">
            <w:pPr>
              <w:rPr>
                <w:rFonts w:ascii="Times New Roman" w:hAnsi="Times New Roman" w:cs="Times New Roman"/>
              </w:rPr>
            </w:pPr>
            <w:r w:rsidRPr="006462AB">
              <w:rPr>
                <w:rFonts w:ascii="Times New Roman" w:hAnsi="Times New Roman" w:cs="Times New Roman"/>
              </w:rPr>
              <w:t xml:space="preserve">“CAIX” alone is not a </w:t>
            </w:r>
            <w:proofErr w:type="spellStart"/>
            <w:r w:rsidRPr="006462AB">
              <w:rPr>
                <w:rFonts w:ascii="Times New Roman" w:hAnsi="Times New Roman" w:cs="Times New Roman"/>
              </w:rPr>
              <w:t>MeSH</w:t>
            </w:r>
            <w:proofErr w:type="spellEnd"/>
            <w:r w:rsidRPr="006462AB">
              <w:rPr>
                <w:rFonts w:ascii="Times New Roman" w:hAnsi="Times New Roman" w:cs="Times New Roman"/>
              </w:rPr>
              <w:t xml:space="preserve"> term; the correct term is “Carbonic Anhydrase IX”</w:t>
            </w:r>
          </w:p>
        </w:tc>
        <w:tc>
          <w:tcPr>
            <w:tcW w:w="3677" w:type="dxa"/>
          </w:tcPr>
          <w:p w14:paraId="2F6CBE9E" w14:textId="60954142" w:rsidR="00C02BBC" w:rsidRPr="006462AB" w:rsidRDefault="00C02BBC" w:rsidP="006462AB">
            <w:pPr>
              <w:rPr>
                <w:rFonts w:ascii="Times New Roman" w:hAnsi="Times New Roman" w:cs="Times New Roman"/>
              </w:rPr>
            </w:pPr>
            <w:r>
              <w:rPr>
                <w:rFonts w:ascii="Times New Roman" w:hAnsi="Times New Roman" w:cs="Times New Roman"/>
              </w:rPr>
              <w:t xml:space="preserve">We have corrected the keyword to </w:t>
            </w:r>
            <w:r w:rsidRPr="006462AB">
              <w:rPr>
                <w:rFonts w:ascii="Times New Roman" w:hAnsi="Times New Roman" w:cs="Times New Roman"/>
              </w:rPr>
              <w:t>Carbonic Anhydrase IX</w:t>
            </w:r>
            <w:r>
              <w:rPr>
                <w:rFonts w:ascii="Times New Roman" w:hAnsi="Times New Roman" w:cs="Times New Roman"/>
              </w:rPr>
              <w:t>.</w:t>
            </w:r>
          </w:p>
        </w:tc>
      </w:tr>
      <w:tr w:rsidR="00C02BBC" w:rsidRPr="006462AB" w14:paraId="7A068E00" w14:textId="053FA144" w:rsidTr="00C02BBC">
        <w:tc>
          <w:tcPr>
            <w:tcW w:w="1378" w:type="dxa"/>
            <w:vMerge w:val="restart"/>
            <w:hideMark/>
          </w:tcPr>
          <w:p w14:paraId="62CD4239" w14:textId="77777777" w:rsidR="00C02BBC" w:rsidRPr="006462AB" w:rsidRDefault="00C02BBC" w:rsidP="006462AB">
            <w:pPr>
              <w:rPr>
                <w:rFonts w:ascii="Times New Roman" w:hAnsi="Times New Roman" w:cs="Times New Roman"/>
              </w:rPr>
            </w:pPr>
            <w:r w:rsidRPr="006462AB">
              <w:rPr>
                <w:rFonts w:ascii="Times New Roman" w:hAnsi="Times New Roman" w:cs="Times New Roman"/>
                <w:b/>
                <w:bCs/>
              </w:rPr>
              <w:lastRenderedPageBreak/>
              <w:t>Background</w:t>
            </w:r>
          </w:p>
        </w:tc>
        <w:tc>
          <w:tcPr>
            <w:tcW w:w="4295" w:type="dxa"/>
            <w:hideMark/>
          </w:tcPr>
          <w:p w14:paraId="7772612A" w14:textId="77777777" w:rsidR="00C02BBC" w:rsidRPr="006462AB" w:rsidRDefault="00C02BBC" w:rsidP="006462AB">
            <w:pPr>
              <w:rPr>
                <w:rFonts w:ascii="Times New Roman" w:hAnsi="Times New Roman" w:cs="Times New Roman"/>
                <w:highlight w:val="yellow"/>
              </w:rPr>
            </w:pPr>
            <w:r w:rsidRPr="006F19E9">
              <w:rPr>
                <w:rFonts w:ascii="Times New Roman" w:hAnsi="Times New Roman" w:cs="Times New Roman"/>
              </w:rPr>
              <w:t xml:space="preserve">“While incidence of </w:t>
            </w:r>
            <w:proofErr w:type="spellStart"/>
            <w:r w:rsidRPr="006F19E9">
              <w:rPr>
                <w:rFonts w:ascii="Times New Roman" w:hAnsi="Times New Roman" w:cs="Times New Roman"/>
              </w:rPr>
              <w:t>ccRCC</w:t>
            </w:r>
            <w:proofErr w:type="spellEnd"/>
            <w:r w:rsidRPr="006F19E9">
              <w:rPr>
                <w:rFonts w:ascii="Times New Roman" w:hAnsi="Times New Roman" w:cs="Times New Roman"/>
              </w:rPr>
              <w:t xml:space="preserve"> has increased (8), technological advancements to improve early detection and appropriate treatment selection have not advanced at the same rate” – Error: potentially subjective statement with no concrete data and no explanation for the increase in incidence</w:t>
            </w:r>
          </w:p>
        </w:tc>
        <w:tc>
          <w:tcPr>
            <w:tcW w:w="3677" w:type="dxa"/>
          </w:tcPr>
          <w:p w14:paraId="08ABDB2C" w14:textId="117C960B" w:rsidR="00C02BBC" w:rsidRDefault="00B8603F" w:rsidP="006462AB">
            <w:pPr>
              <w:rPr>
                <w:rFonts w:ascii="Times New Roman" w:hAnsi="Times New Roman" w:cs="Times New Roman"/>
              </w:rPr>
            </w:pPr>
            <w:r>
              <w:rPr>
                <w:rFonts w:ascii="Times New Roman" w:hAnsi="Times New Roman" w:cs="Times New Roman"/>
              </w:rPr>
              <w:t xml:space="preserve">We have revised </w:t>
            </w:r>
            <w:r w:rsidR="00AE0AD2">
              <w:rPr>
                <w:rFonts w:ascii="Times New Roman" w:hAnsi="Times New Roman" w:cs="Times New Roman"/>
              </w:rPr>
              <w:t>the</w:t>
            </w:r>
            <w:r>
              <w:rPr>
                <w:rFonts w:ascii="Times New Roman" w:hAnsi="Times New Roman" w:cs="Times New Roman"/>
              </w:rPr>
              <w:t xml:space="preserve"> statement</w:t>
            </w:r>
            <w:r w:rsidR="001244A8">
              <w:rPr>
                <w:rFonts w:ascii="Times New Roman" w:hAnsi="Times New Roman" w:cs="Times New Roman"/>
              </w:rPr>
              <w:t xml:space="preserve"> to include concrete data and explanation for the increased incidence:</w:t>
            </w:r>
          </w:p>
          <w:p w14:paraId="65E03002" w14:textId="77777777" w:rsidR="001244A8" w:rsidRDefault="001244A8" w:rsidP="006462AB">
            <w:pPr>
              <w:rPr>
                <w:rFonts w:ascii="Times New Roman" w:hAnsi="Times New Roman" w:cs="Times New Roman"/>
              </w:rPr>
            </w:pPr>
          </w:p>
          <w:p w14:paraId="751A660C" w14:textId="06A89E71" w:rsidR="001244A8" w:rsidRPr="00807A71" w:rsidRDefault="001244A8" w:rsidP="006462AB">
            <w:pPr>
              <w:rPr>
                <w:rFonts w:ascii="Times New Roman" w:hAnsi="Times New Roman" w:cs="Times New Roman"/>
                <w:i/>
                <w:iCs/>
              </w:rPr>
            </w:pPr>
            <w:r w:rsidRPr="00807A71">
              <w:rPr>
                <w:rFonts w:ascii="Times New Roman" w:hAnsi="Times New Roman" w:cs="Times New Roman"/>
                <w:i/>
                <w:iCs/>
              </w:rPr>
              <w:t>“</w:t>
            </w:r>
            <w:r w:rsidR="00807A71" w:rsidRPr="00807A71">
              <w:rPr>
                <w:rFonts w:ascii="Times New Roman" w:hAnsi="Times New Roman" w:cs="Times New Roman"/>
                <w:i/>
                <w:iCs/>
                <w:color w:val="000000" w:themeColor="text1"/>
              </w:rPr>
              <w:t xml:space="preserve">While the incidence of </w:t>
            </w:r>
            <w:proofErr w:type="spellStart"/>
            <w:r w:rsidR="00807A71" w:rsidRPr="00807A71">
              <w:rPr>
                <w:rFonts w:ascii="Times New Roman" w:hAnsi="Times New Roman" w:cs="Times New Roman"/>
                <w:i/>
                <w:iCs/>
                <w:color w:val="000000" w:themeColor="text1"/>
              </w:rPr>
              <w:t>ccRCC</w:t>
            </w:r>
            <w:proofErr w:type="spellEnd"/>
            <w:r w:rsidR="00807A71" w:rsidRPr="00807A71">
              <w:rPr>
                <w:rFonts w:ascii="Times New Roman" w:hAnsi="Times New Roman" w:cs="Times New Roman"/>
                <w:i/>
                <w:iCs/>
                <w:color w:val="000000" w:themeColor="text1"/>
              </w:rPr>
              <w:t xml:space="preserve"> is increasing globally (3.9 per 100,000 in 1990 to 4.5 per 100,000 in 2021) </w:t>
            </w:r>
            <w:r w:rsidR="008D3407">
              <w:rPr>
                <w:rFonts w:ascii="Times New Roman" w:hAnsi="Times New Roman" w:cs="Times New Roman"/>
                <w:i/>
                <w:iCs/>
                <w:color w:val="000000" w:themeColor="text1"/>
              </w:rPr>
              <w:t xml:space="preserve">(1) </w:t>
            </w:r>
            <w:r w:rsidR="00807A71" w:rsidRPr="00807A71">
              <w:rPr>
                <w:rFonts w:ascii="Times New Roman" w:hAnsi="Times New Roman" w:cs="Times New Roman"/>
                <w:i/>
                <w:iCs/>
                <w:color w:val="000000" w:themeColor="text1"/>
              </w:rPr>
              <w:t xml:space="preserve">due to factors such as </w:t>
            </w:r>
            <w:r w:rsidR="00A30298">
              <w:rPr>
                <w:rFonts w:ascii="Times New Roman" w:hAnsi="Times New Roman" w:cs="Times New Roman"/>
                <w:i/>
                <w:iCs/>
                <w:color w:val="000000" w:themeColor="text1"/>
              </w:rPr>
              <w:t>improved imaging techniques</w:t>
            </w:r>
            <w:r w:rsidR="00807A71" w:rsidRPr="00807A71">
              <w:rPr>
                <w:rFonts w:ascii="Times New Roman" w:hAnsi="Times New Roman" w:cs="Times New Roman"/>
                <w:i/>
                <w:iCs/>
                <w:color w:val="000000" w:themeColor="text1"/>
              </w:rPr>
              <w:t xml:space="preserve"> and lifestyle changes </w:t>
            </w:r>
            <w:r w:rsidR="00807A71" w:rsidRPr="00807A71">
              <w:rPr>
                <w:rFonts w:ascii="Times New Roman" w:hAnsi="Times New Roman" w:cs="Times New Roman"/>
                <w:i/>
                <w:iCs/>
                <w:color w:val="000000" w:themeColor="text1"/>
              </w:rPr>
              <w:fldChar w:fldCharType="begin">
                <w:fldData xml:space="preserve">PEVuZE5vdGU+PENpdGU+PEF1dGhvcj5DYXBpdGFuaW88L0F1dGhvcj48WWVhcj4yMDE5PC9ZZWFy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==
</w:fldData>
              </w:fldChar>
            </w:r>
            <w:r w:rsidR="00807A71" w:rsidRPr="00807A71">
              <w:rPr>
                <w:rFonts w:ascii="Times New Roman" w:hAnsi="Times New Roman" w:cs="Times New Roman"/>
                <w:i/>
                <w:iCs/>
                <w:color w:val="000000" w:themeColor="text1"/>
              </w:rPr>
              <w:instrText xml:space="preserve"> ADDIN EN.CITE </w:instrText>
            </w:r>
            <w:r w:rsidR="00807A71" w:rsidRPr="00807A71">
              <w:rPr>
                <w:rFonts w:ascii="Times New Roman" w:hAnsi="Times New Roman" w:cs="Times New Roman"/>
                <w:i/>
                <w:iCs/>
                <w:color w:val="000000" w:themeColor="text1"/>
              </w:rPr>
              <w:fldChar w:fldCharType="begin">
                <w:fldData xml:space="preserve">PEVuZE5vdGU+PENpdGU+PEF1dGhvcj5DYXBpdGFuaW88L0F1dGhvcj48WWVhcj4yMDE5PC9ZZWFy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==
</w:fldData>
              </w:fldChar>
            </w:r>
            <w:r w:rsidR="00807A71" w:rsidRPr="00807A71">
              <w:rPr>
                <w:rFonts w:ascii="Times New Roman" w:hAnsi="Times New Roman" w:cs="Times New Roman"/>
                <w:i/>
                <w:iCs/>
                <w:color w:val="000000" w:themeColor="text1"/>
              </w:rPr>
              <w:instrText xml:space="preserve"> ADDIN EN.CITE.DATA </w:instrText>
            </w:r>
            <w:r w:rsidR="00807A71" w:rsidRPr="00807A71">
              <w:rPr>
                <w:rFonts w:ascii="Times New Roman" w:hAnsi="Times New Roman" w:cs="Times New Roman"/>
                <w:i/>
                <w:iCs/>
                <w:color w:val="000000" w:themeColor="text1"/>
              </w:rPr>
            </w:r>
            <w:r w:rsidR="00807A71" w:rsidRPr="00807A71">
              <w:rPr>
                <w:rFonts w:ascii="Times New Roman" w:hAnsi="Times New Roman" w:cs="Times New Roman"/>
                <w:i/>
                <w:iCs/>
                <w:color w:val="000000" w:themeColor="text1"/>
              </w:rPr>
              <w:fldChar w:fldCharType="end"/>
            </w:r>
            <w:r w:rsidR="00807A71" w:rsidRPr="00807A71">
              <w:rPr>
                <w:rFonts w:ascii="Times New Roman" w:hAnsi="Times New Roman" w:cs="Times New Roman"/>
                <w:i/>
                <w:iCs/>
                <w:color w:val="000000" w:themeColor="text1"/>
              </w:rPr>
            </w:r>
            <w:r w:rsidR="00807A71" w:rsidRPr="00807A71">
              <w:rPr>
                <w:rFonts w:ascii="Times New Roman" w:hAnsi="Times New Roman" w:cs="Times New Roman"/>
                <w:i/>
                <w:iCs/>
                <w:color w:val="000000" w:themeColor="text1"/>
              </w:rPr>
              <w:fldChar w:fldCharType="separate"/>
            </w:r>
            <w:r w:rsidR="00807A71" w:rsidRPr="00807A71">
              <w:rPr>
                <w:rFonts w:ascii="Times New Roman" w:hAnsi="Times New Roman" w:cs="Times New Roman"/>
                <w:i/>
                <w:iCs/>
                <w:noProof/>
                <w:color w:val="000000" w:themeColor="text1"/>
              </w:rPr>
              <w:t>(8, 9)</w:t>
            </w:r>
            <w:r w:rsidR="00807A71" w:rsidRPr="00807A71">
              <w:rPr>
                <w:rFonts w:ascii="Times New Roman" w:hAnsi="Times New Roman" w:cs="Times New Roman"/>
                <w:i/>
                <w:iCs/>
                <w:color w:val="000000" w:themeColor="text1"/>
              </w:rPr>
              <w:fldChar w:fldCharType="end"/>
            </w:r>
            <w:r w:rsidR="00807A71" w:rsidRPr="00807A71">
              <w:rPr>
                <w:rFonts w:ascii="Times New Roman" w:hAnsi="Times New Roman" w:cs="Times New Roman"/>
                <w:i/>
                <w:iCs/>
                <w:color w:val="000000" w:themeColor="text1"/>
              </w:rPr>
              <w:t xml:space="preserve">, technological advancements in early detection and treatment selection remain limited </w:t>
            </w:r>
            <w:r w:rsidR="00807A71" w:rsidRPr="00807A71">
              <w:rPr>
                <w:rFonts w:ascii="Times New Roman" w:hAnsi="Times New Roman" w:cs="Times New Roman"/>
                <w:i/>
                <w:iCs/>
                <w:color w:val="000000" w:themeColor="text1"/>
              </w:rPr>
              <w:fldChar w:fldCharType="begin">
                <w:fldData xml:space="preserve">PEVuZE5vdGU+PENpdGU+PEF1dGhvcj5LYW5nPC9BdXRob3I+PFllYXI+MjAxNDwvWWVhcj48UmVj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</w:fldData>
              </w:fldChar>
            </w:r>
            <w:r w:rsidR="00807A71" w:rsidRPr="00807A71">
              <w:rPr>
                <w:rFonts w:ascii="Times New Roman" w:hAnsi="Times New Roman" w:cs="Times New Roman"/>
                <w:i/>
                <w:iCs/>
                <w:color w:val="000000" w:themeColor="text1"/>
              </w:rPr>
              <w:instrText xml:space="preserve"> ADDIN EN.CITE </w:instrText>
            </w:r>
            <w:r w:rsidR="00807A71" w:rsidRPr="00807A71">
              <w:rPr>
                <w:rFonts w:ascii="Times New Roman" w:hAnsi="Times New Roman" w:cs="Times New Roman"/>
                <w:i/>
                <w:iCs/>
                <w:color w:val="000000" w:themeColor="text1"/>
              </w:rPr>
              <w:fldChar w:fldCharType="begin">
                <w:fldData xml:space="preserve">PEVuZE5vdGU+PENpdGU+PEF1dGhvcj5LYW5nPC9BdXRob3I+PFllYXI+MjAxNDwvWWVhcj48UmVj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</w:fldData>
              </w:fldChar>
            </w:r>
            <w:r w:rsidR="00807A71" w:rsidRPr="00807A71">
              <w:rPr>
                <w:rFonts w:ascii="Times New Roman" w:hAnsi="Times New Roman" w:cs="Times New Roman"/>
                <w:i/>
                <w:iCs/>
                <w:color w:val="000000" w:themeColor="text1"/>
              </w:rPr>
              <w:instrText xml:space="preserve"> ADDIN EN.CITE.DATA </w:instrText>
            </w:r>
            <w:r w:rsidR="00807A71" w:rsidRPr="00807A71">
              <w:rPr>
                <w:rFonts w:ascii="Times New Roman" w:hAnsi="Times New Roman" w:cs="Times New Roman"/>
                <w:i/>
                <w:iCs/>
                <w:color w:val="000000" w:themeColor="text1"/>
              </w:rPr>
            </w:r>
            <w:r w:rsidR="00807A71" w:rsidRPr="00807A71">
              <w:rPr>
                <w:rFonts w:ascii="Times New Roman" w:hAnsi="Times New Roman" w:cs="Times New Roman"/>
                <w:i/>
                <w:iCs/>
                <w:color w:val="000000" w:themeColor="text1"/>
              </w:rPr>
              <w:fldChar w:fldCharType="end"/>
            </w:r>
            <w:r w:rsidR="00807A71" w:rsidRPr="00807A71">
              <w:rPr>
                <w:rFonts w:ascii="Times New Roman" w:hAnsi="Times New Roman" w:cs="Times New Roman"/>
                <w:i/>
                <w:iCs/>
                <w:color w:val="000000" w:themeColor="text1"/>
              </w:rPr>
            </w:r>
            <w:r w:rsidR="00807A71" w:rsidRPr="00807A71">
              <w:rPr>
                <w:rFonts w:ascii="Times New Roman" w:hAnsi="Times New Roman" w:cs="Times New Roman"/>
                <w:i/>
                <w:iCs/>
                <w:color w:val="000000" w:themeColor="text1"/>
              </w:rPr>
              <w:fldChar w:fldCharType="separate"/>
            </w:r>
            <w:r w:rsidR="00807A71" w:rsidRPr="00807A71">
              <w:rPr>
                <w:rFonts w:ascii="Times New Roman" w:hAnsi="Times New Roman" w:cs="Times New Roman"/>
                <w:i/>
                <w:iCs/>
                <w:noProof/>
                <w:color w:val="000000" w:themeColor="text1"/>
              </w:rPr>
              <w:t>(10-19)</w:t>
            </w:r>
            <w:r w:rsidR="00807A71" w:rsidRPr="00807A71">
              <w:rPr>
                <w:rFonts w:ascii="Times New Roman" w:hAnsi="Times New Roman" w:cs="Times New Roman"/>
                <w:i/>
                <w:iCs/>
                <w:color w:val="000000" w:themeColor="text1"/>
              </w:rPr>
              <w:fldChar w:fldCharType="end"/>
            </w:r>
            <w:r w:rsidR="00807A71" w:rsidRPr="00807A71">
              <w:rPr>
                <w:rFonts w:ascii="Times New Roman" w:hAnsi="Times New Roman" w:cs="Times New Roman"/>
                <w:i/>
                <w:iCs/>
                <w:color w:val="000000" w:themeColor="text1"/>
              </w:rPr>
              <w:t>.</w:t>
            </w:r>
            <w:r w:rsidRPr="00807A71">
              <w:rPr>
                <w:rFonts w:ascii="Times New Roman" w:hAnsi="Times New Roman" w:cs="Times New Roman"/>
                <w:i/>
                <w:iCs/>
              </w:rPr>
              <w:t>”</w:t>
            </w:r>
          </w:p>
        </w:tc>
      </w:tr>
      <w:tr w:rsidR="00C02BBC" w:rsidRPr="006462AB" w14:paraId="36848EAC" w14:textId="52EA4E8C" w:rsidTr="00C02BBC">
        <w:tc>
          <w:tcPr>
            <w:tcW w:w="1378" w:type="dxa"/>
            <w:vMerge/>
            <w:hideMark/>
          </w:tcPr>
          <w:p w14:paraId="68829F0B" w14:textId="77777777" w:rsidR="00C02BBC" w:rsidRPr="006462AB" w:rsidRDefault="00C02BBC" w:rsidP="006462AB">
            <w:pPr>
              <w:rPr>
                <w:rFonts w:ascii="Times New Roman" w:hAnsi="Times New Roman" w:cs="Times New Roman"/>
              </w:rPr>
            </w:pPr>
          </w:p>
        </w:tc>
        <w:tc>
          <w:tcPr>
            <w:tcW w:w="4295" w:type="dxa"/>
            <w:hideMark/>
          </w:tcPr>
          <w:p w14:paraId="761C4B60" w14:textId="77777777" w:rsidR="00C02BBC" w:rsidRPr="0049716F" w:rsidRDefault="00C02BBC" w:rsidP="006462AB">
            <w:pPr>
              <w:rPr>
                <w:rFonts w:ascii="Times New Roman" w:hAnsi="Times New Roman" w:cs="Times New Roman"/>
              </w:rPr>
            </w:pPr>
            <w:r w:rsidRPr="0049716F">
              <w:rPr>
                <w:rFonts w:ascii="Times New Roman" w:hAnsi="Times New Roman" w:cs="Times New Roman"/>
              </w:rPr>
              <w:t>“</w:t>
            </w:r>
            <w:proofErr w:type="gramStart"/>
            <w:r w:rsidRPr="0049716F">
              <w:rPr>
                <w:rFonts w:ascii="Times New Roman" w:hAnsi="Times New Roman" w:cs="Times New Roman"/>
              </w:rPr>
              <w:t>while</w:t>
            </w:r>
            <w:proofErr w:type="gramEnd"/>
            <w:r w:rsidRPr="0049716F">
              <w:rPr>
                <w:rFonts w:ascii="Times New Roman" w:hAnsi="Times New Roman" w:cs="Times New Roman"/>
              </w:rPr>
              <w:t xml:space="preserve"> specificity may be as low as 33%” – Continuity error: is this value for CT or MRI?</w:t>
            </w:r>
          </w:p>
        </w:tc>
        <w:tc>
          <w:tcPr>
            <w:tcW w:w="3677" w:type="dxa"/>
          </w:tcPr>
          <w:p w14:paraId="35773691" w14:textId="2E364723" w:rsidR="00C02BBC" w:rsidRDefault="00466A68" w:rsidP="006462AB">
            <w:pPr>
              <w:rPr>
                <w:rFonts w:ascii="Times New Roman" w:hAnsi="Times New Roman" w:cs="Times New Roman"/>
              </w:rPr>
            </w:pPr>
            <w:r>
              <w:rPr>
                <w:rFonts w:ascii="Times New Roman" w:hAnsi="Times New Roman" w:cs="Times New Roman"/>
              </w:rPr>
              <w:t>We have revised th</w:t>
            </w:r>
            <w:r w:rsidR="00AE0AD2">
              <w:rPr>
                <w:rFonts w:ascii="Times New Roman" w:hAnsi="Times New Roman" w:cs="Times New Roman"/>
              </w:rPr>
              <w:t>e</w:t>
            </w:r>
            <w:r>
              <w:rPr>
                <w:rFonts w:ascii="Times New Roman" w:hAnsi="Times New Roman" w:cs="Times New Roman"/>
              </w:rPr>
              <w:t xml:space="preserve"> statement for clarity:</w:t>
            </w:r>
          </w:p>
          <w:p w14:paraId="5FEC05F4" w14:textId="77777777" w:rsidR="00466A68" w:rsidRDefault="00466A68" w:rsidP="006462AB">
            <w:pPr>
              <w:rPr>
                <w:rFonts w:ascii="Times New Roman" w:hAnsi="Times New Roman" w:cs="Times New Roman"/>
              </w:rPr>
            </w:pPr>
          </w:p>
          <w:p w14:paraId="01D44022" w14:textId="7123F2B7" w:rsidR="00466A68" w:rsidRPr="0049716F" w:rsidRDefault="00466A68" w:rsidP="006462AB">
            <w:pPr>
              <w:rPr>
                <w:rFonts w:ascii="Times New Roman" w:hAnsi="Times New Roman" w:cs="Times New Roman"/>
                <w:i/>
                <w:iCs/>
              </w:rPr>
            </w:pPr>
            <w:r w:rsidRPr="0049716F">
              <w:rPr>
                <w:rFonts w:ascii="Times New Roman" w:hAnsi="Times New Roman" w:cs="Times New Roman"/>
                <w:i/>
                <w:iCs/>
              </w:rPr>
              <w:t>“</w:t>
            </w:r>
            <w:r w:rsidR="0049716F" w:rsidRPr="0049716F">
              <w:rPr>
                <w:rFonts w:ascii="Times New Roman" w:hAnsi="Times New Roman" w:cs="Times New Roman"/>
                <w:i/>
                <w:iCs/>
                <w:color w:val="000000" w:themeColor="text1"/>
              </w:rPr>
              <w:t xml:space="preserve">However, the sensitivity for </w:t>
            </w:r>
            <w:r w:rsidR="00E936FB" w:rsidRPr="00E936FB">
              <w:rPr>
                <w:rFonts w:ascii="Times New Roman" w:hAnsi="Times New Roman" w:cs="Times New Roman"/>
                <w:i/>
                <w:iCs/>
                <w:color w:val="000000" w:themeColor="text1"/>
              </w:rPr>
              <w:t xml:space="preserve">predicting </w:t>
            </w:r>
            <w:proofErr w:type="spellStart"/>
            <w:r w:rsidR="00E936FB" w:rsidRPr="00E936FB">
              <w:rPr>
                <w:rFonts w:ascii="Times New Roman" w:hAnsi="Times New Roman" w:cs="Times New Roman"/>
                <w:i/>
                <w:iCs/>
                <w:color w:val="000000" w:themeColor="text1"/>
              </w:rPr>
              <w:t>ccRCC</w:t>
            </w:r>
            <w:proofErr w:type="spellEnd"/>
            <w:r w:rsidR="00E936FB" w:rsidRPr="00E936FB">
              <w:rPr>
                <w:rFonts w:ascii="Times New Roman" w:hAnsi="Times New Roman" w:cs="Times New Roman"/>
                <w:i/>
                <w:iCs/>
                <w:color w:val="000000" w:themeColor="text1"/>
              </w:rPr>
              <w:t xml:space="preserve"> in patients with suspicious small renal masse</w:t>
            </w:r>
            <w:r w:rsidR="00E936FB">
              <w:rPr>
                <w:rFonts w:ascii="Times New Roman" w:hAnsi="Times New Roman" w:cs="Times New Roman"/>
                <w:i/>
                <w:iCs/>
                <w:color w:val="000000" w:themeColor="text1"/>
              </w:rPr>
              <w:t>s</w:t>
            </w:r>
            <w:r w:rsidR="0049716F" w:rsidRPr="0049716F">
              <w:rPr>
                <w:rFonts w:ascii="Times New Roman" w:hAnsi="Times New Roman" w:cs="Times New Roman"/>
                <w:i/>
                <w:iCs/>
                <w:color w:val="000000" w:themeColor="text1"/>
              </w:rPr>
              <w:t xml:space="preserve"> of both CT and MRI are moderate (79.7% and 88.1%, respectively), while specificity may be as low as 44% for CT and 33% for MRI”</w:t>
            </w:r>
          </w:p>
        </w:tc>
      </w:tr>
      <w:tr w:rsidR="00C02BBC" w:rsidRPr="006462AB" w14:paraId="35AAE17A" w14:textId="65789A17" w:rsidTr="00C02BBC">
        <w:tc>
          <w:tcPr>
            <w:tcW w:w="1378" w:type="dxa"/>
            <w:vMerge/>
            <w:hideMark/>
          </w:tcPr>
          <w:p w14:paraId="16622C70" w14:textId="77777777" w:rsidR="00C02BBC" w:rsidRPr="006462AB" w:rsidRDefault="00C02BBC" w:rsidP="006462AB">
            <w:pPr>
              <w:rPr>
                <w:rFonts w:ascii="Times New Roman" w:hAnsi="Times New Roman" w:cs="Times New Roman"/>
              </w:rPr>
            </w:pPr>
          </w:p>
        </w:tc>
        <w:tc>
          <w:tcPr>
            <w:tcW w:w="4295" w:type="dxa"/>
            <w:hideMark/>
          </w:tcPr>
          <w:p w14:paraId="4F4F70E5" w14:textId="77777777" w:rsidR="00C02BBC" w:rsidRPr="006462AB" w:rsidRDefault="00C02BBC" w:rsidP="006462AB">
            <w:pPr>
              <w:rPr>
                <w:rFonts w:ascii="Times New Roman" w:hAnsi="Times New Roman" w:cs="Times New Roman"/>
                <w:highlight w:val="yellow"/>
              </w:rPr>
            </w:pPr>
            <w:r w:rsidRPr="00AE0AD2">
              <w:rPr>
                <w:rFonts w:ascii="Times New Roman" w:hAnsi="Times New Roman" w:cs="Times New Roman"/>
              </w:rPr>
              <w:t>case reports showcasing real-world experience also demonstrate clinical utility and clinical decision-making impact of 89 Zr-</w:t>
            </w:r>
            <w:proofErr w:type="spellStart"/>
            <w:r w:rsidRPr="00AE0AD2">
              <w:rPr>
                <w:rFonts w:ascii="Times New Roman" w:hAnsi="Times New Roman" w:cs="Times New Roman"/>
              </w:rPr>
              <w:t>girentuximab</w:t>
            </w:r>
            <w:proofErr w:type="spellEnd"/>
            <w:r w:rsidRPr="00AE0AD2">
              <w:rPr>
                <w:rFonts w:ascii="Times New Roman" w:hAnsi="Times New Roman" w:cs="Times New Roman"/>
              </w:rPr>
              <w:t xml:space="preserve"> – Continuity/clarity error: what was the utility? What was the impact at the time of decision-making?</w:t>
            </w:r>
          </w:p>
        </w:tc>
        <w:tc>
          <w:tcPr>
            <w:tcW w:w="3677" w:type="dxa"/>
          </w:tcPr>
          <w:p w14:paraId="3FF1EA49" w14:textId="540D9BA7" w:rsidR="00C02BBC" w:rsidRDefault="00AE0AD2" w:rsidP="006462AB">
            <w:pPr>
              <w:rPr>
                <w:rFonts w:ascii="Times New Roman" w:hAnsi="Times New Roman" w:cs="Times New Roman"/>
              </w:rPr>
            </w:pPr>
            <w:r>
              <w:rPr>
                <w:rFonts w:ascii="Times New Roman" w:hAnsi="Times New Roman" w:cs="Times New Roman"/>
              </w:rPr>
              <w:t>We have revised the statement for clarity:</w:t>
            </w:r>
          </w:p>
          <w:p w14:paraId="763423A8" w14:textId="77777777" w:rsidR="00AE0AD2" w:rsidRDefault="00AE0AD2" w:rsidP="006462AB">
            <w:pPr>
              <w:rPr>
                <w:rFonts w:ascii="Times New Roman" w:hAnsi="Times New Roman" w:cs="Times New Roman"/>
                <w:i/>
                <w:iCs/>
              </w:rPr>
            </w:pPr>
          </w:p>
          <w:p w14:paraId="5EBC43BD" w14:textId="0344BF52" w:rsidR="00AE0AD2" w:rsidRPr="00AE0AD2" w:rsidRDefault="00AE0AD2" w:rsidP="006462AB">
            <w:pPr>
              <w:rPr>
                <w:rFonts w:ascii="Times New Roman" w:hAnsi="Times New Roman" w:cs="Times New Roman"/>
                <w:i/>
                <w:iCs/>
              </w:rPr>
            </w:pPr>
            <w:r w:rsidRPr="00AE0AD2">
              <w:rPr>
                <w:rFonts w:ascii="Times New Roman" w:hAnsi="Times New Roman" w:cs="Times New Roman"/>
                <w:i/>
                <w:iCs/>
              </w:rPr>
              <w:t>“</w:t>
            </w:r>
            <w:r w:rsidR="000B4394">
              <w:rPr>
                <w:rFonts w:ascii="Times New Roman" w:hAnsi="Times New Roman" w:cs="Times New Roman"/>
                <w:i/>
                <w:iCs/>
              </w:rPr>
              <w:t xml:space="preserve">The </w:t>
            </w:r>
            <w:r w:rsidR="00615C5E">
              <w:rPr>
                <w:rFonts w:ascii="Times New Roman" w:hAnsi="Times New Roman" w:cs="Times New Roman"/>
                <w:i/>
                <w:iCs/>
              </w:rPr>
              <w:t xml:space="preserve">clinical </w:t>
            </w:r>
            <w:r w:rsidR="000B4394">
              <w:rPr>
                <w:rFonts w:ascii="Times New Roman" w:hAnsi="Times New Roman" w:cs="Times New Roman"/>
                <w:i/>
                <w:iCs/>
              </w:rPr>
              <w:t>d</w:t>
            </w:r>
            <w:r w:rsidR="000C31C2">
              <w:rPr>
                <w:rFonts w:ascii="Times New Roman" w:hAnsi="Times New Roman" w:cs="Times New Roman"/>
                <w:i/>
                <w:iCs/>
              </w:rPr>
              <w:t xml:space="preserve">ecision-making impact of </w:t>
            </w:r>
            <w:r w:rsidR="000C31C2" w:rsidRPr="00AE0AD2">
              <w:rPr>
                <w:rFonts w:ascii="Times New Roman" w:hAnsi="Times New Roman" w:cs="Times New Roman"/>
                <w:i/>
                <w:iCs/>
              </w:rPr>
              <w:t>[</w:t>
            </w:r>
            <w:r w:rsidR="000C31C2" w:rsidRPr="00AE0AD2">
              <w:rPr>
                <w:rFonts w:ascii="Times New Roman" w:hAnsi="Times New Roman" w:cs="Times New Roman"/>
                <w:i/>
                <w:iCs/>
                <w:vertAlign w:val="superscript"/>
              </w:rPr>
              <w:t>89</w:t>
            </w:r>
            <w:proofErr w:type="gramStart"/>
            <w:r w:rsidR="000C31C2" w:rsidRPr="00AE0AD2">
              <w:rPr>
                <w:rFonts w:ascii="Times New Roman" w:hAnsi="Times New Roman" w:cs="Times New Roman"/>
                <w:i/>
                <w:iCs/>
              </w:rPr>
              <w:t>Zr]Zr</w:t>
            </w:r>
            <w:proofErr w:type="gramEnd"/>
            <w:r w:rsidR="000C31C2" w:rsidRPr="00AE0AD2">
              <w:rPr>
                <w:rFonts w:ascii="Times New Roman" w:hAnsi="Times New Roman" w:cs="Times New Roman"/>
                <w:i/>
                <w:iCs/>
              </w:rPr>
              <w:t>-</w:t>
            </w:r>
            <w:proofErr w:type="spellStart"/>
            <w:r w:rsidR="000C31C2" w:rsidRPr="00AE0AD2">
              <w:rPr>
                <w:rFonts w:ascii="Times New Roman" w:hAnsi="Times New Roman" w:cs="Times New Roman"/>
                <w:i/>
                <w:iCs/>
              </w:rPr>
              <w:t>girentuximab</w:t>
            </w:r>
            <w:proofErr w:type="spellEnd"/>
            <w:r w:rsidR="000C31C2" w:rsidRPr="00AE0AD2">
              <w:rPr>
                <w:rFonts w:ascii="Times New Roman" w:hAnsi="Times New Roman" w:cs="Times New Roman"/>
                <w:i/>
                <w:iCs/>
              </w:rPr>
              <w:t xml:space="preserve"> PET</w:t>
            </w:r>
            <w:r w:rsidR="000C31C2">
              <w:rPr>
                <w:rFonts w:ascii="Times New Roman" w:hAnsi="Times New Roman" w:cs="Times New Roman"/>
                <w:i/>
                <w:iCs/>
              </w:rPr>
              <w:t xml:space="preserve"> has also been demonstrated</w:t>
            </w:r>
            <w:r w:rsidR="00615C5E">
              <w:rPr>
                <w:rFonts w:ascii="Times New Roman" w:hAnsi="Times New Roman" w:cs="Times New Roman"/>
                <w:i/>
                <w:iCs/>
              </w:rPr>
              <w:t xml:space="preserve"> in published patient case reports</w:t>
            </w:r>
            <w:r w:rsidR="00240E39" w:rsidRPr="00AE0AD2">
              <w:rPr>
                <w:rFonts w:ascii="Times New Roman" w:hAnsi="Times New Roman" w:cs="Times New Roman"/>
                <w:i/>
                <w:iCs/>
                <w:color w:val="222222"/>
                <w:shd w:val="clear" w:color="auto" w:fill="FFFFFF"/>
              </w:rPr>
              <w:t xml:space="preserve"> </w:t>
            </w:r>
            <w:r w:rsidR="00240E39">
              <w:rPr>
                <w:rFonts w:ascii="Times New Roman" w:hAnsi="Times New Roman" w:cs="Times New Roman"/>
                <w:i/>
                <w:iCs/>
                <w:color w:val="222222"/>
                <w:shd w:val="clear" w:color="auto" w:fill="FFFFFF"/>
              </w:rPr>
              <w:t>including from</w:t>
            </w:r>
            <w:r w:rsidRPr="00AE0AD2">
              <w:rPr>
                <w:rFonts w:ascii="Times New Roman" w:hAnsi="Times New Roman" w:cs="Times New Roman"/>
                <w:i/>
                <w:iCs/>
                <w:color w:val="222222"/>
                <w:shd w:val="clear" w:color="auto" w:fill="FFFFFF"/>
              </w:rPr>
              <w:t xml:space="preserve"> real-world experience</w:t>
            </w:r>
            <w:r w:rsidR="00240E39">
              <w:rPr>
                <w:rFonts w:ascii="Times New Roman" w:hAnsi="Times New Roman" w:cs="Times New Roman"/>
                <w:i/>
                <w:iCs/>
                <w:color w:val="222222"/>
                <w:shd w:val="clear" w:color="auto" w:fill="FFFFFF"/>
              </w:rPr>
              <w:t>,</w:t>
            </w:r>
            <w:r w:rsidRPr="00AE0AD2">
              <w:rPr>
                <w:rFonts w:ascii="Times New Roman" w:hAnsi="Times New Roman" w:cs="Times New Roman"/>
                <w:i/>
                <w:iCs/>
                <w:color w:val="222222"/>
                <w:shd w:val="clear" w:color="auto" w:fill="FFFFFF"/>
              </w:rPr>
              <w:t xml:space="preserve"> </w:t>
            </w:r>
            <w:r w:rsidR="006E6F17">
              <w:rPr>
                <w:rFonts w:ascii="Times New Roman" w:hAnsi="Times New Roman" w:cs="Times New Roman"/>
                <w:i/>
                <w:iCs/>
              </w:rPr>
              <w:t>demonstrating</w:t>
            </w:r>
            <w:r w:rsidR="00615C5E">
              <w:rPr>
                <w:rFonts w:ascii="Times New Roman" w:hAnsi="Times New Roman" w:cs="Times New Roman"/>
                <w:i/>
                <w:iCs/>
              </w:rPr>
              <w:t xml:space="preserve"> </w:t>
            </w:r>
            <w:r w:rsidR="004C6C7E">
              <w:rPr>
                <w:rFonts w:ascii="Times New Roman" w:hAnsi="Times New Roman" w:cs="Times New Roman"/>
                <w:i/>
                <w:iCs/>
              </w:rPr>
              <w:t xml:space="preserve">its utility for </w:t>
            </w:r>
            <w:r w:rsidRPr="00AE0AD2">
              <w:rPr>
                <w:rFonts w:ascii="Times New Roman" w:hAnsi="Times New Roman" w:cs="Times New Roman"/>
                <w:i/>
                <w:iCs/>
                <w:color w:val="222222"/>
                <w:shd w:val="clear" w:color="auto" w:fill="FFFFFF"/>
              </w:rPr>
              <w:t>guiding surgical planning</w:t>
            </w:r>
            <w:r w:rsidR="0057771A">
              <w:rPr>
                <w:rFonts w:ascii="Times New Roman" w:hAnsi="Times New Roman" w:cs="Times New Roman"/>
                <w:i/>
                <w:iCs/>
                <w:color w:val="222222"/>
                <w:shd w:val="clear" w:color="auto" w:fill="FFFFFF"/>
              </w:rPr>
              <w:t>, providing confidence in treatment plan,</w:t>
            </w:r>
            <w:r w:rsidRPr="00AE0AD2">
              <w:rPr>
                <w:rFonts w:ascii="Times New Roman" w:hAnsi="Times New Roman" w:cs="Times New Roman"/>
                <w:i/>
                <w:iCs/>
                <w:color w:val="222222"/>
                <w:shd w:val="clear" w:color="auto" w:fill="FFFFFF"/>
              </w:rPr>
              <w:t xml:space="preserve"> and avoiding unnecessary interventions”</w:t>
            </w:r>
          </w:p>
        </w:tc>
      </w:tr>
      <w:tr w:rsidR="00C02BBC" w:rsidRPr="006462AB" w14:paraId="60DCB444" w14:textId="4FB6B1A8" w:rsidTr="00C02BBC">
        <w:tc>
          <w:tcPr>
            <w:tcW w:w="1378" w:type="dxa"/>
            <w:vMerge w:val="restart"/>
            <w:hideMark/>
          </w:tcPr>
          <w:p w14:paraId="7798C874" w14:textId="77777777" w:rsidR="00C02BBC" w:rsidRPr="006462AB" w:rsidRDefault="00C02BBC" w:rsidP="006462AB">
            <w:pPr>
              <w:rPr>
                <w:rFonts w:ascii="Times New Roman" w:hAnsi="Times New Roman" w:cs="Times New Roman"/>
              </w:rPr>
            </w:pPr>
            <w:r w:rsidRPr="006462AB">
              <w:rPr>
                <w:rFonts w:ascii="Times New Roman" w:hAnsi="Times New Roman" w:cs="Times New Roman"/>
                <w:b/>
                <w:bCs/>
              </w:rPr>
              <w:t>Materials &amp; Methods – Patients and Procedure</w:t>
            </w:r>
          </w:p>
        </w:tc>
        <w:tc>
          <w:tcPr>
            <w:tcW w:w="4295" w:type="dxa"/>
            <w:hideMark/>
          </w:tcPr>
          <w:p w14:paraId="3B4F00C1" w14:textId="77777777" w:rsidR="00C02BBC" w:rsidRPr="006462AB" w:rsidRDefault="00C02BBC" w:rsidP="006462AB">
            <w:pPr>
              <w:rPr>
                <w:rFonts w:ascii="Times New Roman" w:hAnsi="Times New Roman" w:cs="Times New Roman"/>
              </w:rPr>
            </w:pPr>
            <w:r w:rsidRPr="006462AB">
              <w:rPr>
                <w:rFonts w:ascii="Times New Roman" w:hAnsi="Times New Roman" w:cs="Times New Roman"/>
              </w:rPr>
              <w:t xml:space="preserve">The text mentions informed </w:t>
            </w:r>
            <w:proofErr w:type="gramStart"/>
            <w:r w:rsidRPr="006462AB">
              <w:rPr>
                <w:rFonts w:ascii="Times New Roman" w:hAnsi="Times New Roman" w:cs="Times New Roman"/>
              </w:rPr>
              <w:t>consent, but</w:t>
            </w:r>
            <w:proofErr w:type="gramEnd"/>
            <w:r w:rsidRPr="006462AB">
              <w:rPr>
                <w:rFonts w:ascii="Times New Roman" w:hAnsi="Times New Roman" w:cs="Times New Roman"/>
              </w:rPr>
              <w:t xml:space="preserve"> does not state whether the study was approved by an ethics committee (name, number, country). This is mandatory in clinical research articles.</w:t>
            </w:r>
          </w:p>
        </w:tc>
        <w:tc>
          <w:tcPr>
            <w:tcW w:w="3677" w:type="dxa"/>
          </w:tcPr>
          <w:p w14:paraId="2ECA54C5" w14:textId="1E6EAB23" w:rsidR="00156AF0" w:rsidRPr="006462AB" w:rsidRDefault="00482402" w:rsidP="005D15C6">
            <w:pPr>
              <w:rPr>
                <w:rFonts w:ascii="Times New Roman" w:hAnsi="Times New Roman" w:cs="Times New Roman"/>
              </w:rPr>
            </w:pPr>
            <w:r>
              <w:rPr>
                <w:rFonts w:ascii="Times New Roman" w:hAnsi="Times New Roman" w:cs="Times New Roman"/>
              </w:rPr>
              <w:t xml:space="preserve">Ethics information was previously </w:t>
            </w:r>
            <w:r w:rsidR="002541FF">
              <w:rPr>
                <w:rFonts w:ascii="Times New Roman" w:hAnsi="Times New Roman" w:cs="Times New Roman"/>
              </w:rPr>
              <w:t>noted in the Declarations section. We have moved this information to the main text.</w:t>
            </w:r>
            <w:r w:rsidR="002948DA">
              <w:rPr>
                <w:rFonts w:ascii="Times New Roman" w:hAnsi="Times New Roman" w:cs="Times New Roman"/>
              </w:rPr>
              <w:t xml:space="preserve"> We have also added </w:t>
            </w:r>
            <w:r w:rsidR="00E30B4B">
              <w:rPr>
                <w:rFonts w:ascii="Times New Roman" w:hAnsi="Times New Roman" w:cs="Times New Roman"/>
              </w:rPr>
              <w:t>the ethics committee application number (2022YW225)</w:t>
            </w:r>
            <w:r w:rsidR="002948DA">
              <w:rPr>
                <w:rFonts w:ascii="Times New Roman" w:hAnsi="Times New Roman" w:cs="Times New Roman"/>
              </w:rPr>
              <w:t>. Please note that there is no ethics committee number in China.</w:t>
            </w:r>
          </w:p>
        </w:tc>
      </w:tr>
      <w:tr w:rsidR="00C02BBC" w:rsidRPr="006462AB" w14:paraId="42E5C983" w14:textId="0E07D964" w:rsidTr="00C02BBC">
        <w:tc>
          <w:tcPr>
            <w:tcW w:w="1378" w:type="dxa"/>
            <w:vMerge/>
            <w:hideMark/>
          </w:tcPr>
          <w:p w14:paraId="0DFC91D6" w14:textId="77777777" w:rsidR="00C02BBC" w:rsidRPr="006462AB" w:rsidRDefault="00C02BBC" w:rsidP="006462AB">
            <w:pPr>
              <w:rPr>
                <w:rFonts w:ascii="Times New Roman" w:hAnsi="Times New Roman" w:cs="Times New Roman"/>
              </w:rPr>
            </w:pPr>
          </w:p>
        </w:tc>
        <w:tc>
          <w:tcPr>
            <w:tcW w:w="4295" w:type="dxa"/>
            <w:hideMark/>
          </w:tcPr>
          <w:p w14:paraId="2D737F42" w14:textId="77777777" w:rsidR="00C02BBC" w:rsidRPr="006462AB" w:rsidRDefault="00C02BBC" w:rsidP="006462AB">
            <w:pPr>
              <w:rPr>
                <w:rFonts w:ascii="Times New Roman" w:hAnsi="Times New Roman" w:cs="Times New Roman"/>
              </w:rPr>
            </w:pPr>
            <w:r w:rsidRPr="006462AB">
              <w:rPr>
                <w:rFonts w:ascii="Times New Roman" w:hAnsi="Times New Roman" w:cs="Times New Roman"/>
              </w:rPr>
              <w:t>“</w:t>
            </w:r>
            <w:proofErr w:type="gramStart"/>
            <w:r w:rsidRPr="006462AB">
              <w:rPr>
                <w:rFonts w:ascii="Times New Roman" w:hAnsi="Times New Roman" w:cs="Times New Roman"/>
              </w:rPr>
              <w:t>glomerular</w:t>
            </w:r>
            <w:proofErr w:type="gramEnd"/>
            <w:r w:rsidRPr="006462AB">
              <w:rPr>
                <w:rFonts w:ascii="Times New Roman" w:hAnsi="Times New Roman" w:cs="Times New Roman"/>
              </w:rPr>
              <w:t xml:space="preserve"> filtration rate ≤60 mL/min/1.73 m²” – Continuity/clarity error: was this at the time of diagnosis or before administration of the radiopharmaceutical?</w:t>
            </w:r>
          </w:p>
        </w:tc>
        <w:tc>
          <w:tcPr>
            <w:tcW w:w="3677" w:type="dxa"/>
          </w:tcPr>
          <w:p w14:paraId="1F12ACBF" w14:textId="303560B0" w:rsidR="00C02BBC" w:rsidRDefault="00347BB2" w:rsidP="006462AB">
            <w:pPr>
              <w:rPr>
                <w:rFonts w:ascii="Times New Roman" w:hAnsi="Times New Roman" w:cs="Times New Roman"/>
              </w:rPr>
            </w:pPr>
            <w:r>
              <w:rPr>
                <w:rFonts w:ascii="Times New Roman" w:hAnsi="Times New Roman" w:cs="Times New Roman"/>
              </w:rPr>
              <w:t xml:space="preserve">We have </w:t>
            </w:r>
            <w:r w:rsidR="00F0688B">
              <w:rPr>
                <w:rFonts w:ascii="Times New Roman" w:hAnsi="Times New Roman" w:cs="Times New Roman"/>
              </w:rPr>
              <w:t>clarified th</w:t>
            </w:r>
            <w:r w:rsidR="00AE0AD2">
              <w:rPr>
                <w:rFonts w:ascii="Times New Roman" w:hAnsi="Times New Roman" w:cs="Times New Roman"/>
              </w:rPr>
              <w:t>e</w:t>
            </w:r>
            <w:r w:rsidR="00F0688B">
              <w:rPr>
                <w:rFonts w:ascii="Times New Roman" w:hAnsi="Times New Roman" w:cs="Times New Roman"/>
              </w:rPr>
              <w:t xml:space="preserve"> statement by adding timing: </w:t>
            </w:r>
          </w:p>
          <w:p w14:paraId="219F5C51" w14:textId="77777777" w:rsidR="00F0688B" w:rsidRDefault="00F0688B" w:rsidP="006462AB">
            <w:pPr>
              <w:rPr>
                <w:rFonts w:ascii="Times New Roman" w:hAnsi="Times New Roman" w:cs="Times New Roman"/>
              </w:rPr>
            </w:pPr>
          </w:p>
          <w:p w14:paraId="5E2B992F" w14:textId="796BA1EF" w:rsidR="00F0688B" w:rsidRPr="00055D3E" w:rsidRDefault="00F0688B" w:rsidP="006462AB">
            <w:pPr>
              <w:rPr>
                <w:rFonts w:ascii="Times New Roman" w:hAnsi="Times New Roman" w:cs="Times New Roman"/>
                <w:i/>
                <w:iCs/>
              </w:rPr>
            </w:pPr>
            <w:r w:rsidRPr="00055D3E">
              <w:rPr>
                <w:rFonts w:ascii="Times New Roman" w:hAnsi="Times New Roman" w:cs="Times New Roman"/>
                <w:i/>
                <w:iCs/>
              </w:rPr>
              <w:t>“</w:t>
            </w:r>
            <w:proofErr w:type="gramStart"/>
            <w:r w:rsidR="00055D3E" w:rsidRPr="00055D3E">
              <w:rPr>
                <w:rFonts w:ascii="Times New Roman" w:hAnsi="Times New Roman" w:cs="Times New Roman"/>
                <w:i/>
                <w:iCs/>
              </w:rPr>
              <w:t>renal</w:t>
            </w:r>
            <w:proofErr w:type="gramEnd"/>
            <w:r w:rsidR="00055D3E" w:rsidRPr="00055D3E">
              <w:rPr>
                <w:rFonts w:ascii="Times New Roman" w:hAnsi="Times New Roman" w:cs="Times New Roman"/>
                <w:i/>
                <w:iCs/>
              </w:rPr>
              <w:t xml:space="preserve"> insufficiency with glomerular filtration rate ≤60 mL/min/1.73 m</w:t>
            </w:r>
            <w:r w:rsidR="00055D3E" w:rsidRPr="00055D3E">
              <w:rPr>
                <w:rFonts w:ascii="Times New Roman" w:hAnsi="Times New Roman" w:cs="Times New Roman"/>
                <w:i/>
                <w:iCs/>
                <w:vertAlign w:val="superscript"/>
              </w:rPr>
              <w:t xml:space="preserve">2 </w:t>
            </w:r>
            <w:r w:rsidR="004652E3" w:rsidRPr="004652E3">
              <w:rPr>
                <w:rFonts w:ascii="Times New Roman" w:hAnsi="Times New Roman" w:cs="Times New Roman"/>
                <w:i/>
                <w:iCs/>
              </w:rPr>
              <w:t>within 30 days before</w:t>
            </w:r>
            <w:r w:rsidRPr="00055D3E">
              <w:rPr>
                <w:rFonts w:ascii="Times New Roman" w:hAnsi="Times New Roman" w:cs="Times New Roman"/>
                <w:i/>
                <w:iCs/>
              </w:rPr>
              <w:t xml:space="preserve"> planned [</w:t>
            </w:r>
            <w:r w:rsidRPr="00055D3E">
              <w:rPr>
                <w:rFonts w:ascii="Times New Roman" w:hAnsi="Times New Roman" w:cs="Times New Roman"/>
                <w:i/>
                <w:iCs/>
                <w:vertAlign w:val="superscript"/>
              </w:rPr>
              <w:t>89</w:t>
            </w:r>
            <w:proofErr w:type="gramStart"/>
            <w:r w:rsidRPr="00055D3E">
              <w:rPr>
                <w:rFonts w:ascii="Times New Roman" w:hAnsi="Times New Roman" w:cs="Times New Roman"/>
                <w:i/>
                <w:iCs/>
              </w:rPr>
              <w:t>Zr]Zr</w:t>
            </w:r>
            <w:proofErr w:type="gramEnd"/>
            <w:r w:rsidRPr="00055D3E">
              <w:rPr>
                <w:rFonts w:ascii="Times New Roman" w:hAnsi="Times New Roman" w:cs="Times New Roman"/>
                <w:i/>
                <w:iCs/>
              </w:rPr>
              <w:t>-</w:t>
            </w:r>
            <w:proofErr w:type="spellStart"/>
            <w:r w:rsidRPr="00055D3E">
              <w:rPr>
                <w:rFonts w:ascii="Times New Roman" w:hAnsi="Times New Roman" w:cs="Times New Roman"/>
                <w:i/>
                <w:iCs/>
              </w:rPr>
              <w:t>girentuximab</w:t>
            </w:r>
            <w:proofErr w:type="spellEnd"/>
            <w:r w:rsidRPr="00055D3E">
              <w:rPr>
                <w:rFonts w:ascii="Times New Roman" w:hAnsi="Times New Roman" w:cs="Times New Roman"/>
                <w:i/>
                <w:iCs/>
              </w:rPr>
              <w:t xml:space="preserve"> administration”</w:t>
            </w:r>
          </w:p>
        </w:tc>
      </w:tr>
      <w:tr w:rsidR="00C02BBC" w:rsidRPr="006462AB" w14:paraId="52DB789F" w14:textId="4BA6FAC7" w:rsidTr="00C02BBC">
        <w:tc>
          <w:tcPr>
            <w:tcW w:w="1378" w:type="dxa"/>
            <w:vMerge w:val="restart"/>
            <w:hideMark/>
          </w:tcPr>
          <w:p w14:paraId="04708BD2" w14:textId="77777777" w:rsidR="00C02BBC" w:rsidRPr="006462AB" w:rsidRDefault="00C02BBC" w:rsidP="006462AB">
            <w:pPr>
              <w:rPr>
                <w:rFonts w:ascii="Times New Roman" w:hAnsi="Times New Roman" w:cs="Times New Roman"/>
              </w:rPr>
            </w:pPr>
            <w:r w:rsidRPr="006462AB">
              <w:rPr>
                <w:rFonts w:ascii="Times New Roman" w:hAnsi="Times New Roman" w:cs="Times New Roman"/>
                <w:b/>
                <w:bCs/>
              </w:rPr>
              <w:lastRenderedPageBreak/>
              <w:t>Assessments</w:t>
            </w:r>
          </w:p>
        </w:tc>
        <w:tc>
          <w:tcPr>
            <w:tcW w:w="4295" w:type="dxa"/>
            <w:hideMark/>
          </w:tcPr>
          <w:p w14:paraId="6CB0B9F9" w14:textId="77777777" w:rsidR="00C02BBC" w:rsidRPr="006462AB" w:rsidRDefault="00C02BBC" w:rsidP="006462AB">
            <w:pPr>
              <w:rPr>
                <w:rFonts w:ascii="Times New Roman" w:hAnsi="Times New Roman" w:cs="Times New Roman"/>
              </w:rPr>
            </w:pPr>
            <w:r w:rsidRPr="006462AB">
              <w:rPr>
                <w:rFonts w:ascii="Times New Roman" w:hAnsi="Times New Roman" w:cs="Times New Roman"/>
              </w:rPr>
              <w:t>“Adverse events (AEs) were recorded from time of 9 Zr-</w:t>
            </w:r>
            <w:proofErr w:type="spellStart"/>
            <w:r w:rsidRPr="006462AB">
              <w:rPr>
                <w:rFonts w:ascii="Times New Roman" w:hAnsi="Times New Roman" w:cs="Times New Roman"/>
              </w:rPr>
              <w:t>girentuximab</w:t>
            </w:r>
            <w:proofErr w:type="spellEnd"/>
            <w:r w:rsidRPr="006462AB">
              <w:rPr>
                <w:rFonts w:ascii="Times New Roman" w:hAnsi="Times New Roman" w:cs="Times New Roman"/>
              </w:rPr>
              <w:t>...” – Typo: the 8 before the 9 is missing.</w:t>
            </w:r>
          </w:p>
        </w:tc>
        <w:tc>
          <w:tcPr>
            <w:tcW w:w="3677" w:type="dxa"/>
          </w:tcPr>
          <w:p w14:paraId="5FEF713E" w14:textId="238BE117" w:rsidR="00C02BBC" w:rsidRPr="006462AB" w:rsidRDefault="00A60C31" w:rsidP="006462AB">
            <w:pPr>
              <w:rPr>
                <w:rFonts w:ascii="Times New Roman" w:hAnsi="Times New Roman" w:cs="Times New Roman"/>
              </w:rPr>
            </w:pPr>
            <w:r>
              <w:rPr>
                <w:rFonts w:ascii="Times New Roman" w:hAnsi="Times New Roman" w:cs="Times New Roman"/>
              </w:rPr>
              <w:t>We have corrected this typo.</w:t>
            </w:r>
          </w:p>
        </w:tc>
      </w:tr>
      <w:tr w:rsidR="00C02BBC" w:rsidRPr="006462AB" w14:paraId="3B95C683" w14:textId="27255F77" w:rsidTr="00C02BBC">
        <w:tc>
          <w:tcPr>
            <w:tcW w:w="1378" w:type="dxa"/>
            <w:vMerge/>
            <w:hideMark/>
          </w:tcPr>
          <w:p w14:paraId="48AF4CA5" w14:textId="77777777" w:rsidR="00C02BBC" w:rsidRPr="006462AB" w:rsidRDefault="00C02BBC" w:rsidP="006462AB">
            <w:pPr>
              <w:rPr>
                <w:rFonts w:ascii="Times New Roman" w:hAnsi="Times New Roman" w:cs="Times New Roman"/>
              </w:rPr>
            </w:pPr>
          </w:p>
        </w:tc>
        <w:tc>
          <w:tcPr>
            <w:tcW w:w="4295" w:type="dxa"/>
            <w:hideMark/>
          </w:tcPr>
          <w:p w14:paraId="081C2A77" w14:textId="77777777" w:rsidR="00C02BBC" w:rsidRPr="006462AB" w:rsidRDefault="00C02BBC" w:rsidP="006462AB">
            <w:pPr>
              <w:rPr>
                <w:rFonts w:ascii="Times New Roman" w:hAnsi="Times New Roman" w:cs="Times New Roman"/>
              </w:rPr>
            </w:pPr>
            <w:r w:rsidRPr="006462AB">
              <w:rPr>
                <w:rFonts w:ascii="Times New Roman" w:hAnsi="Times New Roman" w:cs="Times New Roman"/>
              </w:rPr>
              <w:t>“</w:t>
            </w:r>
            <w:proofErr w:type="gramStart"/>
            <w:r w:rsidRPr="006462AB">
              <w:rPr>
                <w:rFonts w:ascii="Times New Roman" w:hAnsi="Times New Roman" w:cs="Times New Roman"/>
              </w:rPr>
              <w:t>if</w:t>
            </w:r>
            <w:proofErr w:type="gramEnd"/>
            <w:r w:rsidRPr="006462AB">
              <w:rPr>
                <w:rFonts w:ascii="Times New Roman" w:hAnsi="Times New Roman" w:cs="Times New Roman"/>
              </w:rPr>
              <w:t>: (a) the event is more likely to be caused by the patient's clinical status or other treatment methods…” — Methodological error: vague criterion, with no reference to an international standard (e.g., CTCAE).</w:t>
            </w:r>
          </w:p>
        </w:tc>
        <w:tc>
          <w:tcPr>
            <w:tcW w:w="3677" w:type="dxa"/>
          </w:tcPr>
          <w:p w14:paraId="4D6DD445" w14:textId="77777777" w:rsidR="00C877ED" w:rsidRDefault="00C877ED" w:rsidP="00C877ED">
            <w:pPr>
              <w:rPr>
                <w:rFonts w:ascii="Times New Roman" w:hAnsi="Times New Roman" w:cs="Times New Roman"/>
              </w:rPr>
            </w:pPr>
            <w:r>
              <w:rPr>
                <w:rFonts w:ascii="Times New Roman" w:hAnsi="Times New Roman" w:cs="Times New Roman"/>
              </w:rPr>
              <w:t>We have added the following statement to the Methods:</w:t>
            </w:r>
          </w:p>
          <w:p w14:paraId="0975337C" w14:textId="77777777" w:rsidR="00C877ED" w:rsidRDefault="00C877ED" w:rsidP="00C877ED">
            <w:pPr>
              <w:rPr>
                <w:rFonts w:ascii="Times New Roman" w:hAnsi="Times New Roman" w:cs="Times New Roman"/>
              </w:rPr>
            </w:pPr>
          </w:p>
          <w:p w14:paraId="5FCC22DC" w14:textId="63895F75" w:rsidR="00C02BBC" w:rsidRPr="00AF77CB" w:rsidRDefault="00C877ED" w:rsidP="00C877ED">
            <w:pPr>
              <w:rPr>
                <w:rFonts w:ascii="Times New Roman" w:hAnsi="Times New Roman" w:cs="Times New Roman"/>
                <w:i/>
                <w:iCs/>
              </w:rPr>
            </w:pPr>
            <w:r w:rsidRPr="00AF77CB">
              <w:rPr>
                <w:rFonts w:ascii="Times New Roman" w:hAnsi="Times New Roman" w:cs="Times New Roman"/>
                <w:i/>
                <w:iCs/>
              </w:rPr>
              <w:t>“</w:t>
            </w:r>
            <w:r w:rsidR="00AF77CB" w:rsidRPr="00AF77CB">
              <w:rPr>
                <w:rFonts w:ascii="Times New Roman" w:hAnsi="Times New Roman" w:cs="Times New Roman"/>
                <w:i/>
                <w:iCs/>
                <w:szCs w:val="21"/>
              </w:rPr>
              <w:t>The severity of AEs was graded according to National Cancer Institute-Common Toxicity Criteria for Adverse Events version 5.0.</w:t>
            </w:r>
            <w:r w:rsidRPr="00AF77CB">
              <w:rPr>
                <w:rFonts w:ascii="Times New Roman" w:hAnsi="Times New Roman" w:cs="Times New Roman"/>
                <w:i/>
                <w:iCs/>
              </w:rPr>
              <w:t>”</w:t>
            </w:r>
          </w:p>
        </w:tc>
      </w:tr>
      <w:tr w:rsidR="00C02BBC" w:rsidRPr="006462AB" w14:paraId="5CF50DDB" w14:textId="3B9AACCA" w:rsidTr="00C02BBC">
        <w:tc>
          <w:tcPr>
            <w:tcW w:w="1378" w:type="dxa"/>
            <w:vMerge/>
            <w:hideMark/>
          </w:tcPr>
          <w:p w14:paraId="7BED5AAA" w14:textId="77777777" w:rsidR="00C02BBC" w:rsidRPr="006462AB" w:rsidRDefault="00C02BBC" w:rsidP="006462AB">
            <w:pPr>
              <w:rPr>
                <w:rFonts w:ascii="Times New Roman" w:hAnsi="Times New Roman" w:cs="Times New Roman"/>
              </w:rPr>
            </w:pPr>
          </w:p>
        </w:tc>
        <w:tc>
          <w:tcPr>
            <w:tcW w:w="4295" w:type="dxa"/>
            <w:hideMark/>
          </w:tcPr>
          <w:p w14:paraId="5BBC2C1C" w14:textId="77777777" w:rsidR="00C02BBC" w:rsidRPr="006A3C37" w:rsidRDefault="00C02BBC" w:rsidP="006462AB">
            <w:pPr>
              <w:rPr>
                <w:rFonts w:ascii="Times New Roman" w:hAnsi="Times New Roman" w:cs="Times New Roman"/>
              </w:rPr>
            </w:pPr>
            <w:r w:rsidRPr="006A3C37">
              <w:rPr>
                <w:rFonts w:ascii="Times New Roman" w:hAnsi="Times New Roman" w:cs="Times New Roman"/>
              </w:rPr>
              <w:t>“</w:t>
            </w:r>
            <w:proofErr w:type="gramStart"/>
            <w:r w:rsidRPr="006A3C37">
              <w:rPr>
                <w:rFonts w:ascii="Times New Roman" w:hAnsi="Times New Roman" w:cs="Times New Roman"/>
              </w:rPr>
              <w:t>spherical</w:t>
            </w:r>
            <w:proofErr w:type="gramEnd"/>
            <w:r w:rsidRPr="006A3C37">
              <w:rPr>
                <w:rFonts w:ascii="Times New Roman" w:hAnsi="Times New Roman" w:cs="Times New Roman"/>
              </w:rPr>
              <w:t xml:space="preserve"> model and voxel S method” — Reproducibility error: not explained or referenced</w:t>
            </w:r>
          </w:p>
        </w:tc>
        <w:tc>
          <w:tcPr>
            <w:tcW w:w="3677" w:type="dxa"/>
          </w:tcPr>
          <w:p w14:paraId="37E3A57D" w14:textId="15AEF39F" w:rsidR="00C02BBC" w:rsidRPr="006A3C37" w:rsidRDefault="0007224E" w:rsidP="006462AB">
            <w:pPr>
              <w:rPr>
                <w:rFonts w:ascii="Times New Roman" w:hAnsi="Times New Roman" w:cs="Times New Roman"/>
                <w:highlight w:val="green"/>
              </w:rPr>
            </w:pPr>
            <w:r w:rsidRPr="00807A71">
              <w:rPr>
                <w:rFonts w:ascii="Times New Roman" w:hAnsi="Times New Roman" w:cs="Times New Roman"/>
              </w:rPr>
              <w:t>We have added references to the methods section for reproducibility.</w:t>
            </w:r>
          </w:p>
        </w:tc>
      </w:tr>
      <w:tr w:rsidR="00C02BBC" w:rsidRPr="006462AB" w14:paraId="54F22B79" w14:textId="1EB5B77F" w:rsidTr="00C02BBC">
        <w:tc>
          <w:tcPr>
            <w:tcW w:w="1378" w:type="dxa"/>
            <w:vMerge w:val="restart"/>
            <w:hideMark/>
          </w:tcPr>
          <w:p w14:paraId="402162AD" w14:textId="77777777" w:rsidR="00C02BBC" w:rsidRPr="006462AB" w:rsidRDefault="00C02BBC" w:rsidP="006462AB">
            <w:pPr>
              <w:rPr>
                <w:rFonts w:ascii="Times New Roman" w:hAnsi="Times New Roman" w:cs="Times New Roman"/>
              </w:rPr>
            </w:pPr>
            <w:r w:rsidRPr="006462AB">
              <w:rPr>
                <w:rFonts w:ascii="Times New Roman" w:hAnsi="Times New Roman" w:cs="Times New Roman"/>
                <w:b/>
                <w:bCs/>
              </w:rPr>
              <w:t>Statistical Analysis</w:t>
            </w:r>
          </w:p>
        </w:tc>
        <w:tc>
          <w:tcPr>
            <w:tcW w:w="4295" w:type="dxa"/>
            <w:hideMark/>
          </w:tcPr>
          <w:p w14:paraId="5BD351B3" w14:textId="77777777" w:rsidR="00C02BBC" w:rsidRPr="006462AB" w:rsidRDefault="00C02BBC" w:rsidP="006462AB">
            <w:pPr>
              <w:rPr>
                <w:rFonts w:ascii="Times New Roman" w:hAnsi="Times New Roman" w:cs="Times New Roman"/>
              </w:rPr>
            </w:pPr>
            <w:r w:rsidRPr="006462AB">
              <w:rPr>
                <w:rFonts w:ascii="Times New Roman" w:hAnsi="Times New Roman" w:cs="Times New Roman"/>
              </w:rPr>
              <w:t xml:space="preserve">“Organ doses in OLINDA/EXM were reported in </w:t>
            </w:r>
            <w:proofErr w:type="spellStart"/>
            <w:r w:rsidRPr="006462AB">
              <w:rPr>
                <w:rFonts w:ascii="Times New Roman" w:hAnsi="Times New Roman" w:cs="Times New Roman"/>
              </w:rPr>
              <w:t>Sv</w:t>
            </w:r>
            <w:proofErr w:type="spellEnd"/>
            <w:r w:rsidRPr="006462AB">
              <w:rPr>
                <w:rFonts w:ascii="Times New Roman" w:hAnsi="Times New Roman" w:cs="Times New Roman"/>
              </w:rPr>
              <w:t xml:space="preserve"> and refer to equivalent doses instead of absorbed doses, which were reported in units of Gy. In this study with 89 Zr, the two units were assumed identical.” – Clarity/continuity error: Gy (gray) is a unit of absorbed dose; </w:t>
            </w:r>
            <w:proofErr w:type="spellStart"/>
            <w:r w:rsidRPr="006462AB">
              <w:rPr>
                <w:rFonts w:ascii="Times New Roman" w:hAnsi="Times New Roman" w:cs="Times New Roman"/>
              </w:rPr>
              <w:t>Sv</w:t>
            </w:r>
            <w:proofErr w:type="spellEnd"/>
            <w:r w:rsidRPr="006462AB">
              <w:rPr>
                <w:rFonts w:ascii="Times New Roman" w:hAnsi="Times New Roman" w:cs="Times New Roman"/>
              </w:rPr>
              <w:t xml:space="preserve"> (sievert) is a unit of equivalent/effective dose. They are not identical and cannot be assumed as such unless (explicitly) weighting factor = 1, which must be detailed and justified with a reference.</w:t>
            </w:r>
          </w:p>
        </w:tc>
        <w:tc>
          <w:tcPr>
            <w:tcW w:w="3677" w:type="dxa"/>
          </w:tcPr>
          <w:p w14:paraId="3C4D38C9" w14:textId="637D8065" w:rsidR="00C02BBC" w:rsidRPr="006462AB" w:rsidRDefault="00456029" w:rsidP="006462AB">
            <w:pPr>
              <w:rPr>
                <w:rFonts w:ascii="Times New Roman" w:hAnsi="Times New Roman" w:cs="Times New Roman"/>
              </w:rPr>
            </w:pPr>
            <w:r>
              <w:rPr>
                <w:rFonts w:ascii="Times New Roman" w:hAnsi="Times New Roman" w:cs="Times New Roman"/>
              </w:rPr>
              <w:t>We agree with your definition and have revised</w:t>
            </w:r>
            <w:r w:rsidR="009F3FC8">
              <w:rPr>
                <w:rFonts w:ascii="Times New Roman" w:hAnsi="Times New Roman" w:cs="Times New Roman"/>
              </w:rPr>
              <w:t xml:space="preserve"> the units used throughout the manuscript for accuracy.</w:t>
            </w:r>
          </w:p>
        </w:tc>
      </w:tr>
      <w:tr w:rsidR="00C02BBC" w:rsidRPr="006462AB" w14:paraId="6424CC96" w14:textId="15660AB3" w:rsidTr="00C02BBC">
        <w:tc>
          <w:tcPr>
            <w:tcW w:w="1378" w:type="dxa"/>
            <w:vMerge/>
            <w:hideMark/>
          </w:tcPr>
          <w:p w14:paraId="697AACED" w14:textId="77777777" w:rsidR="00C02BBC" w:rsidRPr="006462AB" w:rsidRDefault="00C02BBC" w:rsidP="006462AB">
            <w:pPr>
              <w:rPr>
                <w:rFonts w:ascii="Times New Roman" w:hAnsi="Times New Roman" w:cs="Times New Roman"/>
              </w:rPr>
            </w:pPr>
          </w:p>
        </w:tc>
        <w:tc>
          <w:tcPr>
            <w:tcW w:w="4295" w:type="dxa"/>
            <w:hideMark/>
          </w:tcPr>
          <w:p w14:paraId="2248F67D" w14:textId="77777777" w:rsidR="00C02BBC" w:rsidRPr="008226DB" w:rsidRDefault="00C02BBC" w:rsidP="006462AB">
            <w:pPr>
              <w:rPr>
                <w:rFonts w:ascii="Times New Roman" w:hAnsi="Times New Roman" w:cs="Times New Roman"/>
              </w:rPr>
            </w:pPr>
            <w:r w:rsidRPr="008226DB">
              <w:rPr>
                <w:rFonts w:ascii="Times New Roman" w:hAnsi="Times New Roman" w:cs="Times New Roman"/>
              </w:rPr>
              <w:t>“The Mann-Whitney U test was used to compare mean tumor normalized absorbed doses.” – Conceptual error: The Mann-Whitney U test compares medians, not means; the correct is to report that it compares distributions or medians between groups.</w:t>
            </w:r>
          </w:p>
        </w:tc>
        <w:tc>
          <w:tcPr>
            <w:tcW w:w="3677" w:type="dxa"/>
          </w:tcPr>
          <w:p w14:paraId="6326824A" w14:textId="496434C6" w:rsidR="00C02BBC" w:rsidRDefault="00E64F6D" w:rsidP="006462AB">
            <w:pPr>
              <w:rPr>
                <w:rFonts w:ascii="Times New Roman" w:hAnsi="Times New Roman" w:cs="Times New Roman"/>
              </w:rPr>
            </w:pPr>
            <w:r>
              <w:rPr>
                <w:rFonts w:ascii="Times New Roman" w:hAnsi="Times New Roman" w:cs="Times New Roman"/>
              </w:rPr>
              <w:t xml:space="preserve">We </w:t>
            </w:r>
            <w:r w:rsidR="00E427F4">
              <w:rPr>
                <w:rFonts w:ascii="Times New Roman" w:hAnsi="Times New Roman" w:cs="Times New Roman"/>
              </w:rPr>
              <w:t>have revised the s</w:t>
            </w:r>
            <w:r w:rsidR="005D7ED7">
              <w:rPr>
                <w:rFonts w:ascii="Times New Roman" w:hAnsi="Times New Roman" w:cs="Times New Roman"/>
              </w:rPr>
              <w:t>tatement to the</w:t>
            </w:r>
            <w:r w:rsidR="00064FA2">
              <w:rPr>
                <w:rFonts w:ascii="Times New Roman" w:hAnsi="Times New Roman" w:cs="Times New Roman"/>
              </w:rPr>
              <w:t xml:space="preserve"> following for</w:t>
            </w:r>
            <w:r w:rsidR="00964C5A">
              <w:rPr>
                <w:rFonts w:ascii="Times New Roman" w:hAnsi="Times New Roman" w:cs="Times New Roman"/>
              </w:rPr>
              <w:t xml:space="preserve"> accuracy:</w:t>
            </w:r>
          </w:p>
          <w:p w14:paraId="4A037B17" w14:textId="77777777" w:rsidR="00964C5A" w:rsidRDefault="00964C5A" w:rsidP="006462AB">
            <w:pPr>
              <w:rPr>
                <w:rFonts w:ascii="Times New Roman" w:hAnsi="Times New Roman" w:cs="Times New Roman"/>
              </w:rPr>
            </w:pPr>
          </w:p>
          <w:p w14:paraId="06B53565" w14:textId="7DE46173" w:rsidR="00C02BBC" w:rsidRPr="00964C5A" w:rsidRDefault="00964C5A" w:rsidP="006462AB">
            <w:pPr>
              <w:rPr>
                <w:rFonts w:ascii="Times New Roman" w:hAnsi="Times New Roman" w:cs="Times New Roman"/>
                <w:i/>
              </w:rPr>
            </w:pPr>
            <w:r w:rsidRPr="00964C5A">
              <w:rPr>
                <w:rFonts w:ascii="Times New Roman" w:hAnsi="Times New Roman" w:cs="Times New Roman"/>
                <w:i/>
                <w:iCs/>
              </w:rPr>
              <w:t xml:space="preserve">“The Mann-Whitney U test was used to compare the distributions of tumor normalized absorbed doses for patients with and without confirmed </w:t>
            </w:r>
            <w:proofErr w:type="spellStart"/>
            <w:r w:rsidRPr="00964C5A">
              <w:rPr>
                <w:rFonts w:ascii="Times New Roman" w:hAnsi="Times New Roman" w:cs="Times New Roman"/>
                <w:i/>
                <w:iCs/>
              </w:rPr>
              <w:t>ccRCC</w:t>
            </w:r>
            <w:proofErr w:type="spellEnd"/>
            <w:r w:rsidRPr="00964C5A">
              <w:rPr>
                <w:rFonts w:ascii="Times New Roman" w:hAnsi="Times New Roman" w:cs="Times New Roman"/>
                <w:i/>
                <w:iCs/>
              </w:rPr>
              <w:t>.”</w:t>
            </w:r>
          </w:p>
        </w:tc>
      </w:tr>
      <w:tr w:rsidR="00C02BBC" w:rsidRPr="006462AB" w14:paraId="00DE534D" w14:textId="24F4B113" w:rsidTr="00C02BBC">
        <w:tc>
          <w:tcPr>
            <w:tcW w:w="1378" w:type="dxa"/>
            <w:vMerge/>
            <w:hideMark/>
          </w:tcPr>
          <w:p w14:paraId="72C972A7" w14:textId="77777777" w:rsidR="00C02BBC" w:rsidRPr="006462AB" w:rsidRDefault="00C02BBC" w:rsidP="006462AB">
            <w:pPr>
              <w:rPr>
                <w:rFonts w:ascii="Times New Roman" w:hAnsi="Times New Roman" w:cs="Times New Roman"/>
              </w:rPr>
            </w:pPr>
          </w:p>
        </w:tc>
        <w:tc>
          <w:tcPr>
            <w:tcW w:w="4295" w:type="dxa"/>
            <w:hideMark/>
          </w:tcPr>
          <w:p w14:paraId="35405A8B" w14:textId="77777777" w:rsidR="00C02BBC" w:rsidRPr="006462AB" w:rsidRDefault="00C02BBC" w:rsidP="006462AB">
            <w:pPr>
              <w:rPr>
                <w:rFonts w:ascii="Times New Roman" w:hAnsi="Times New Roman" w:cs="Times New Roman"/>
                <w:highlight w:val="yellow"/>
              </w:rPr>
            </w:pPr>
            <w:r w:rsidRPr="00FE141D">
              <w:rPr>
                <w:rFonts w:ascii="Times New Roman" w:hAnsi="Times New Roman" w:cs="Times New Roman"/>
              </w:rPr>
              <w:t>If possible, add the description of general statistical software and whether the tests are one-sided/two-sided or the significance value adopted.</w:t>
            </w:r>
          </w:p>
        </w:tc>
        <w:tc>
          <w:tcPr>
            <w:tcW w:w="3677" w:type="dxa"/>
          </w:tcPr>
          <w:p w14:paraId="26701D97" w14:textId="0FCCA19F" w:rsidR="003C75BC" w:rsidRDefault="003C75BC" w:rsidP="006462AB">
            <w:pPr>
              <w:rPr>
                <w:rFonts w:ascii="Times New Roman" w:hAnsi="Times New Roman" w:cs="Times New Roman"/>
              </w:rPr>
            </w:pPr>
            <w:r>
              <w:rPr>
                <w:rFonts w:ascii="Times New Roman" w:hAnsi="Times New Roman" w:cs="Times New Roman"/>
              </w:rPr>
              <w:t>We have added the following statement to the Methods:</w:t>
            </w:r>
          </w:p>
          <w:p w14:paraId="7F8FEB70" w14:textId="77777777" w:rsidR="003C75BC" w:rsidRDefault="003C75BC" w:rsidP="006462AB">
            <w:pPr>
              <w:rPr>
                <w:rFonts w:ascii="Times New Roman" w:hAnsi="Times New Roman" w:cs="Times New Roman"/>
              </w:rPr>
            </w:pPr>
          </w:p>
          <w:p w14:paraId="5A39DA5A" w14:textId="35181657" w:rsidR="00C02BBC" w:rsidRPr="003C75BC" w:rsidRDefault="003C75BC" w:rsidP="006462AB">
            <w:pPr>
              <w:rPr>
                <w:rFonts w:ascii="Times New Roman" w:hAnsi="Times New Roman" w:cs="Times New Roman"/>
                <w:i/>
                <w:iCs/>
              </w:rPr>
            </w:pPr>
            <w:r w:rsidRPr="003C75BC">
              <w:rPr>
                <w:rFonts w:ascii="Times New Roman" w:hAnsi="Times New Roman" w:cs="Times New Roman"/>
                <w:i/>
                <w:iCs/>
              </w:rPr>
              <w:t>“Statistical analyses were performed using SAS software, version 9.4 (SAS Institute Inc., Cary, NC, USA).”</w:t>
            </w:r>
          </w:p>
        </w:tc>
      </w:tr>
      <w:tr w:rsidR="006462AB" w:rsidRPr="006462AB" w14:paraId="46CBD59D" w14:textId="2CF55548" w:rsidTr="00C02BBC">
        <w:tc>
          <w:tcPr>
            <w:tcW w:w="1378" w:type="dxa"/>
            <w:hideMark/>
          </w:tcPr>
          <w:p w14:paraId="6C2E6B6A" w14:textId="77777777" w:rsidR="006462AB" w:rsidRPr="006462AB" w:rsidRDefault="006462AB" w:rsidP="006462AB">
            <w:pPr>
              <w:rPr>
                <w:rFonts w:ascii="Times New Roman" w:hAnsi="Times New Roman" w:cs="Times New Roman"/>
              </w:rPr>
            </w:pPr>
            <w:r w:rsidRPr="006462AB">
              <w:rPr>
                <w:rFonts w:ascii="Times New Roman" w:hAnsi="Times New Roman" w:cs="Times New Roman"/>
                <w:b/>
                <w:bCs/>
              </w:rPr>
              <w:t>Results</w:t>
            </w:r>
          </w:p>
        </w:tc>
        <w:tc>
          <w:tcPr>
            <w:tcW w:w="4295" w:type="dxa"/>
            <w:hideMark/>
          </w:tcPr>
          <w:p w14:paraId="4BDBB56C" w14:textId="77777777" w:rsidR="006462AB" w:rsidRPr="006462AB" w:rsidRDefault="006462AB" w:rsidP="006462AB">
            <w:pPr>
              <w:rPr>
                <w:rFonts w:ascii="Times New Roman" w:hAnsi="Times New Roman" w:cs="Times New Roman"/>
              </w:rPr>
            </w:pPr>
            <w:r w:rsidRPr="00272AA7">
              <w:rPr>
                <w:rFonts w:ascii="Times New Roman" w:hAnsi="Times New Roman" w:cs="Times New Roman"/>
              </w:rPr>
              <w:t xml:space="preserve">“Seven patients had histologically confirmed </w:t>
            </w:r>
            <w:proofErr w:type="spellStart"/>
            <w:r w:rsidRPr="00272AA7">
              <w:rPr>
                <w:rFonts w:ascii="Times New Roman" w:hAnsi="Times New Roman" w:cs="Times New Roman"/>
              </w:rPr>
              <w:t>ccRCC</w:t>
            </w:r>
            <w:proofErr w:type="spellEnd"/>
            <w:r w:rsidRPr="00272AA7">
              <w:rPr>
                <w:rFonts w:ascii="Times New Roman" w:hAnsi="Times New Roman" w:cs="Times New Roman"/>
              </w:rPr>
              <w:t>. The other 3...” – Ambiguity error: it is ambiguous whether the 3 non-</w:t>
            </w:r>
            <w:proofErr w:type="spellStart"/>
            <w:r w:rsidRPr="00272AA7">
              <w:rPr>
                <w:rFonts w:ascii="Times New Roman" w:hAnsi="Times New Roman" w:cs="Times New Roman"/>
              </w:rPr>
              <w:t>ccRCC</w:t>
            </w:r>
            <w:proofErr w:type="spellEnd"/>
            <w:r w:rsidRPr="00272AA7">
              <w:rPr>
                <w:rFonts w:ascii="Times New Roman" w:hAnsi="Times New Roman" w:cs="Times New Roman"/>
              </w:rPr>
              <w:t xml:space="preserve"> patients were included in the efficacy analyses (dosimetry, response, etc.).</w:t>
            </w:r>
          </w:p>
        </w:tc>
        <w:tc>
          <w:tcPr>
            <w:tcW w:w="3677" w:type="dxa"/>
          </w:tcPr>
          <w:p w14:paraId="4E8282D9" w14:textId="11909C75" w:rsidR="006462AB" w:rsidRDefault="00272AA7" w:rsidP="006462AB">
            <w:pPr>
              <w:rPr>
                <w:rFonts w:ascii="Times New Roman" w:hAnsi="Times New Roman" w:cs="Times New Roman"/>
              </w:rPr>
            </w:pPr>
            <w:r>
              <w:rPr>
                <w:rFonts w:ascii="Times New Roman" w:hAnsi="Times New Roman" w:cs="Times New Roman"/>
              </w:rPr>
              <w:t xml:space="preserve">We have added a statement to clarify the </w:t>
            </w:r>
            <w:proofErr w:type="gramStart"/>
            <w:r>
              <w:rPr>
                <w:rFonts w:ascii="Times New Roman" w:hAnsi="Times New Roman" w:cs="Times New Roman"/>
              </w:rPr>
              <w:t>analysis</w:t>
            </w:r>
            <w:proofErr w:type="gramEnd"/>
            <w:r>
              <w:rPr>
                <w:rFonts w:ascii="Times New Roman" w:hAnsi="Times New Roman" w:cs="Times New Roman"/>
              </w:rPr>
              <w:t xml:space="preserve"> populations:</w:t>
            </w:r>
          </w:p>
          <w:p w14:paraId="327DD65D" w14:textId="77777777" w:rsidR="00272AA7" w:rsidRDefault="00272AA7" w:rsidP="006462AB">
            <w:pPr>
              <w:rPr>
                <w:rFonts w:ascii="Times New Roman" w:hAnsi="Times New Roman" w:cs="Times New Roman"/>
              </w:rPr>
            </w:pPr>
          </w:p>
          <w:p w14:paraId="5AD57D6D" w14:textId="335FEBD6" w:rsidR="00272AA7" w:rsidRPr="00272AA7" w:rsidRDefault="00272AA7" w:rsidP="006462AB">
            <w:pPr>
              <w:rPr>
                <w:rFonts w:ascii="Times New Roman" w:hAnsi="Times New Roman" w:cs="Times New Roman"/>
                <w:i/>
                <w:iCs/>
              </w:rPr>
            </w:pPr>
            <w:r w:rsidRPr="00272AA7">
              <w:rPr>
                <w:rFonts w:ascii="Times New Roman" w:hAnsi="Times New Roman" w:cs="Times New Roman"/>
                <w:i/>
                <w:iCs/>
              </w:rPr>
              <w:t xml:space="preserve">“All </w:t>
            </w:r>
            <w:r w:rsidR="00E23C92">
              <w:rPr>
                <w:rFonts w:ascii="Times New Roman" w:hAnsi="Times New Roman" w:cs="Times New Roman"/>
                <w:i/>
                <w:iCs/>
              </w:rPr>
              <w:t>10</w:t>
            </w:r>
            <w:r w:rsidRPr="00272AA7">
              <w:rPr>
                <w:rFonts w:ascii="Times New Roman" w:hAnsi="Times New Roman" w:cs="Times New Roman"/>
                <w:i/>
                <w:iCs/>
              </w:rPr>
              <w:t xml:space="preserve"> patients were included in safety, dosimetry, and PK analyses.”</w:t>
            </w:r>
          </w:p>
        </w:tc>
      </w:tr>
      <w:tr w:rsidR="006462AB" w:rsidRPr="006462AB" w14:paraId="5B984532" w14:textId="3151681A" w:rsidTr="00C02BBC">
        <w:tc>
          <w:tcPr>
            <w:tcW w:w="1378" w:type="dxa"/>
            <w:hideMark/>
          </w:tcPr>
          <w:p w14:paraId="14CEB8A9" w14:textId="77777777" w:rsidR="006462AB" w:rsidRPr="006462AB" w:rsidRDefault="006462AB" w:rsidP="006462AB">
            <w:pPr>
              <w:rPr>
                <w:rFonts w:ascii="Times New Roman" w:hAnsi="Times New Roman" w:cs="Times New Roman"/>
              </w:rPr>
            </w:pPr>
            <w:r w:rsidRPr="006462AB">
              <w:rPr>
                <w:rFonts w:ascii="Times New Roman" w:hAnsi="Times New Roman" w:cs="Times New Roman"/>
                <w:b/>
                <w:bCs/>
              </w:rPr>
              <w:t>Safety</w:t>
            </w:r>
          </w:p>
        </w:tc>
        <w:tc>
          <w:tcPr>
            <w:tcW w:w="4295" w:type="dxa"/>
            <w:hideMark/>
          </w:tcPr>
          <w:p w14:paraId="598EEFF4" w14:textId="77777777" w:rsidR="006462AB" w:rsidRPr="006462AB" w:rsidRDefault="006462AB" w:rsidP="006462AB">
            <w:pPr>
              <w:rPr>
                <w:rFonts w:ascii="Times New Roman" w:hAnsi="Times New Roman" w:cs="Times New Roman"/>
              </w:rPr>
            </w:pPr>
            <w:r w:rsidRPr="006462AB">
              <w:rPr>
                <w:rFonts w:ascii="Times New Roman" w:hAnsi="Times New Roman" w:cs="Times New Roman"/>
              </w:rPr>
              <w:t>It is not stated which criterion/standard was used to classify AEs as “Grade 1”, “Grade 2”, “Grade 3” (e.g., CTCAE, MedDRA, etc.).</w:t>
            </w:r>
          </w:p>
        </w:tc>
        <w:tc>
          <w:tcPr>
            <w:tcW w:w="3677" w:type="dxa"/>
          </w:tcPr>
          <w:p w14:paraId="6BC47ABE" w14:textId="77777777" w:rsidR="006462AB" w:rsidRDefault="00E161C4" w:rsidP="006462AB">
            <w:pPr>
              <w:rPr>
                <w:rFonts w:ascii="Times New Roman" w:hAnsi="Times New Roman" w:cs="Times New Roman"/>
              </w:rPr>
            </w:pPr>
            <w:r>
              <w:rPr>
                <w:rFonts w:ascii="Times New Roman" w:hAnsi="Times New Roman" w:cs="Times New Roman"/>
              </w:rPr>
              <w:t>We have added the following statement to the Methods</w:t>
            </w:r>
            <w:r w:rsidR="00C877ED">
              <w:rPr>
                <w:rFonts w:ascii="Times New Roman" w:hAnsi="Times New Roman" w:cs="Times New Roman"/>
              </w:rPr>
              <w:t>:</w:t>
            </w:r>
          </w:p>
          <w:p w14:paraId="4EE02AF1" w14:textId="77777777" w:rsidR="00C877ED" w:rsidRDefault="00C877ED" w:rsidP="006462AB">
            <w:pPr>
              <w:rPr>
                <w:rFonts w:ascii="Times New Roman" w:hAnsi="Times New Roman" w:cs="Times New Roman"/>
              </w:rPr>
            </w:pPr>
          </w:p>
          <w:p w14:paraId="1B1383B1" w14:textId="07C0292A" w:rsidR="00C877ED" w:rsidRPr="00C877ED" w:rsidRDefault="00AF77CB" w:rsidP="006462AB">
            <w:pPr>
              <w:rPr>
                <w:rFonts w:ascii="Times New Roman" w:hAnsi="Times New Roman" w:cs="Times New Roman"/>
                <w:i/>
                <w:iCs/>
              </w:rPr>
            </w:pPr>
            <w:r w:rsidRPr="00AF77CB">
              <w:rPr>
                <w:rFonts w:ascii="Times New Roman" w:hAnsi="Times New Roman" w:cs="Times New Roman"/>
                <w:i/>
                <w:iCs/>
              </w:rPr>
              <w:t>“</w:t>
            </w:r>
            <w:r w:rsidRPr="00AF77CB">
              <w:rPr>
                <w:rFonts w:ascii="Times New Roman" w:hAnsi="Times New Roman" w:cs="Times New Roman"/>
                <w:i/>
                <w:iCs/>
                <w:szCs w:val="21"/>
              </w:rPr>
              <w:t xml:space="preserve">The severity of AEs was graded according to National Cancer </w:t>
            </w:r>
            <w:r w:rsidRPr="00AF77CB">
              <w:rPr>
                <w:rFonts w:ascii="Times New Roman" w:hAnsi="Times New Roman" w:cs="Times New Roman"/>
                <w:i/>
                <w:iCs/>
                <w:szCs w:val="21"/>
              </w:rPr>
              <w:lastRenderedPageBreak/>
              <w:t>Institute-Common Toxicity Criteria for Adverse Events version 5.0.</w:t>
            </w:r>
            <w:r w:rsidRPr="00AF77CB">
              <w:rPr>
                <w:rFonts w:ascii="Times New Roman" w:hAnsi="Times New Roman" w:cs="Times New Roman"/>
                <w:i/>
                <w:iCs/>
              </w:rPr>
              <w:t>”</w:t>
            </w:r>
          </w:p>
        </w:tc>
      </w:tr>
      <w:tr w:rsidR="006462AB" w:rsidRPr="006462AB" w14:paraId="5443CBE3" w14:textId="6E1BDE4A" w:rsidTr="00C02BBC">
        <w:tc>
          <w:tcPr>
            <w:tcW w:w="1378" w:type="dxa"/>
            <w:hideMark/>
          </w:tcPr>
          <w:p w14:paraId="7BA37C08" w14:textId="77777777" w:rsidR="006462AB" w:rsidRPr="006462AB" w:rsidRDefault="006462AB" w:rsidP="006462AB">
            <w:pPr>
              <w:rPr>
                <w:rFonts w:ascii="Times New Roman" w:hAnsi="Times New Roman" w:cs="Times New Roman"/>
              </w:rPr>
            </w:pPr>
            <w:r w:rsidRPr="006462AB">
              <w:rPr>
                <w:rFonts w:ascii="Times New Roman" w:hAnsi="Times New Roman" w:cs="Times New Roman"/>
                <w:b/>
                <w:bCs/>
              </w:rPr>
              <w:lastRenderedPageBreak/>
              <w:t>Organ Radiation Dosimetry</w:t>
            </w:r>
          </w:p>
        </w:tc>
        <w:tc>
          <w:tcPr>
            <w:tcW w:w="4295" w:type="dxa"/>
            <w:hideMark/>
          </w:tcPr>
          <w:p w14:paraId="49DA3C30" w14:textId="77777777" w:rsidR="006462AB" w:rsidRPr="006462AB" w:rsidRDefault="006462AB" w:rsidP="006462AB">
            <w:pPr>
              <w:rPr>
                <w:rFonts w:ascii="Times New Roman" w:hAnsi="Times New Roman" w:cs="Times New Roman"/>
              </w:rPr>
            </w:pPr>
            <w:r w:rsidRPr="006462AB">
              <w:rPr>
                <w:rFonts w:ascii="Times New Roman" w:hAnsi="Times New Roman" w:cs="Times New Roman"/>
              </w:rPr>
              <w:t xml:space="preserve">“The organs that received the highest normalized absorbed doses...” – Conceptual error: Absorbed dose must be expressed in </w:t>
            </w:r>
            <w:proofErr w:type="spellStart"/>
            <w:r w:rsidRPr="006462AB">
              <w:rPr>
                <w:rFonts w:ascii="Times New Roman" w:hAnsi="Times New Roman" w:cs="Times New Roman"/>
              </w:rPr>
              <w:t>mGy</w:t>
            </w:r>
            <w:proofErr w:type="spellEnd"/>
            <w:r w:rsidRPr="006462AB">
              <w:rPr>
                <w:rFonts w:ascii="Times New Roman" w:hAnsi="Times New Roman" w:cs="Times New Roman"/>
              </w:rPr>
              <w:t>/MBq or Gy/MBq; mSv/MBq is a unit of effective/equivalent dose.</w:t>
            </w:r>
          </w:p>
        </w:tc>
        <w:tc>
          <w:tcPr>
            <w:tcW w:w="3677" w:type="dxa"/>
          </w:tcPr>
          <w:p w14:paraId="3E2BBE96" w14:textId="5DFDA57A" w:rsidR="006462AB" w:rsidRPr="006462AB" w:rsidRDefault="00B324BA" w:rsidP="006462AB">
            <w:pPr>
              <w:rPr>
                <w:rFonts w:ascii="Times New Roman" w:hAnsi="Times New Roman" w:cs="Times New Roman"/>
              </w:rPr>
            </w:pPr>
            <w:r>
              <w:rPr>
                <w:rFonts w:ascii="Times New Roman" w:hAnsi="Times New Roman" w:cs="Times New Roman"/>
              </w:rPr>
              <w:t xml:space="preserve">We have revised the units for </w:t>
            </w:r>
            <w:r w:rsidR="00E67955">
              <w:rPr>
                <w:rFonts w:ascii="Times New Roman" w:hAnsi="Times New Roman" w:cs="Times New Roman"/>
              </w:rPr>
              <w:t>normalized</w:t>
            </w:r>
            <w:r>
              <w:rPr>
                <w:rFonts w:ascii="Times New Roman" w:hAnsi="Times New Roman" w:cs="Times New Roman"/>
              </w:rPr>
              <w:t xml:space="preserve"> absorbed dose to </w:t>
            </w:r>
            <w:proofErr w:type="spellStart"/>
            <w:r w:rsidR="00E67955" w:rsidRPr="00E67955">
              <w:rPr>
                <w:rFonts w:ascii="Times New Roman" w:hAnsi="Times New Roman" w:cs="Times New Roman"/>
              </w:rPr>
              <w:t>mGy</w:t>
            </w:r>
            <w:proofErr w:type="spellEnd"/>
            <w:r w:rsidR="00E67955" w:rsidRPr="00E67955">
              <w:rPr>
                <w:rFonts w:ascii="Times New Roman" w:hAnsi="Times New Roman" w:cs="Times New Roman"/>
              </w:rPr>
              <w:t>/MBq</w:t>
            </w:r>
            <w:r w:rsidR="00E67955">
              <w:rPr>
                <w:rFonts w:ascii="Times New Roman" w:hAnsi="Times New Roman" w:cs="Times New Roman"/>
              </w:rPr>
              <w:t>.</w:t>
            </w:r>
          </w:p>
        </w:tc>
      </w:tr>
      <w:tr w:rsidR="00C02BBC" w:rsidRPr="006462AB" w14:paraId="49E5492B" w14:textId="4A1FCAFA" w:rsidTr="00C02BBC">
        <w:tc>
          <w:tcPr>
            <w:tcW w:w="1378" w:type="dxa"/>
            <w:vMerge w:val="restart"/>
            <w:hideMark/>
          </w:tcPr>
          <w:p w14:paraId="47F1A41F" w14:textId="77777777" w:rsidR="00C02BBC" w:rsidRPr="006462AB" w:rsidRDefault="00C02BBC" w:rsidP="006462AB">
            <w:pPr>
              <w:rPr>
                <w:rFonts w:ascii="Times New Roman" w:hAnsi="Times New Roman" w:cs="Times New Roman"/>
              </w:rPr>
            </w:pPr>
            <w:r w:rsidRPr="006462AB">
              <w:rPr>
                <w:rFonts w:ascii="Times New Roman" w:hAnsi="Times New Roman" w:cs="Times New Roman"/>
                <w:b/>
                <w:bCs/>
              </w:rPr>
              <w:t>Tumor Dosimetry</w:t>
            </w:r>
          </w:p>
        </w:tc>
        <w:tc>
          <w:tcPr>
            <w:tcW w:w="4295" w:type="dxa"/>
            <w:hideMark/>
          </w:tcPr>
          <w:p w14:paraId="1C321F3E" w14:textId="77777777" w:rsidR="00C02BBC" w:rsidRPr="006462AB" w:rsidRDefault="00C02BBC" w:rsidP="006462AB">
            <w:pPr>
              <w:rPr>
                <w:rFonts w:ascii="Times New Roman" w:hAnsi="Times New Roman" w:cs="Times New Roman"/>
                <w:highlight w:val="yellow"/>
              </w:rPr>
            </w:pPr>
            <w:r w:rsidRPr="007B599D">
              <w:rPr>
                <w:rFonts w:ascii="Times New Roman" w:hAnsi="Times New Roman" w:cs="Times New Roman"/>
              </w:rPr>
              <w:t>“</w:t>
            </w:r>
            <w:proofErr w:type="gramStart"/>
            <w:r w:rsidRPr="007B599D">
              <w:rPr>
                <w:rFonts w:ascii="Times New Roman" w:hAnsi="Times New Roman" w:cs="Times New Roman"/>
              </w:rPr>
              <w:t>all</w:t>
            </w:r>
            <w:proofErr w:type="gramEnd"/>
            <w:r w:rsidRPr="007B599D">
              <w:rPr>
                <w:rFonts w:ascii="Times New Roman" w:hAnsi="Times New Roman" w:cs="Times New Roman"/>
              </w:rPr>
              <w:t xml:space="preserve"> 10 patients (9 renal tumors and 1 external lymph node distant metastasis)” – Clarity/continuity error: Because right after it </w:t>
            </w:r>
            <w:proofErr w:type="gramStart"/>
            <w:r w:rsidRPr="007B599D">
              <w:rPr>
                <w:rFonts w:ascii="Times New Roman" w:hAnsi="Times New Roman" w:cs="Times New Roman"/>
              </w:rPr>
              <w:t>says</w:t>
            </w:r>
            <w:proofErr w:type="gramEnd"/>
            <w:r w:rsidRPr="007B599D">
              <w:rPr>
                <w:rFonts w:ascii="Times New Roman" w:hAnsi="Times New Roman" w:cs="Times New Roman"/>
              </w:rPr>
              <w:t xml:space="preserve"> “absorbed dose of a renal tumor and extrarenal lung distant metastasis could not be estimated”, that is, not all patients/tumors were </w:t>
            </w:r>
            <w:proofErr w:type="gramStart"/>
            <w:r w:rsidRPr="007B599D">
              <w:rPr>
                <w:rFonts w:ascii="Times New Roman" w:hAnsi="Times New Roman" w:cs="Times New Roman"/>
              </w:rPr>
              <w:t>actually analyzed</w:t>
            </w:r>
            <w:proofErr w:type="gramEnd"/>
            <w:r w:rsidRPr="007B599D">
              <w:rPr>
                <w:rFonts w:ascii="Times New Roman" w:hAnsi="Times New Roman" w:cs="Times New Roman"/>
              </w:rPr>
              <w:t>.</w:t>
            </w:r>
          </w:p>
        </w:tc>
        <w:tc>
          <w:tcPr>
            <w:tcW w:w="3677" w:type="dxa"/>
          </w:tcPr>
          <w:p w14:paraId="0401C699" w14:textId="6115D73F" w:rsidR="00C02BBC" w:rsidRDefault="009E718A" w:rsidP="006462AB">
            <w:pPr>
              <w:rPr>
                <w:rFonts w:ascii="Times New Roman" w:hAnsi="Times New Roman" w:cs="Times New Roman"/>
              </w:rPr>
            </w:pPr>
            <w:r>
              <w:rPr>
                <w:rFonts w:ascii="Times New Roman" w:hAnsi="Times New Roman" w:cs="Times New Roman"/>
              </w:rPr>
              <w:t xml:space="preserve">While all patients were analyzed, </w:t>
            </w:r>
            <w:r w:rsidR="006F1806">
              <w:rPr>
                <w:rFonts w:ascii="Times New Roman" w:hAnsi="Times New Roman" w:cs="Times New Roman"/>
              </w:rPr>
              <w:t>1 patient had 3</w:t>
            </w:r>
            <w:r w:rsidR="00B256F3">
              <w:rPr>
                <w:rFonts w:ascii="Times New Roman" w:hAnsi="Times New Roman" w:cs="Times New Roman"/>
              </w:rPr>
              <w:t xml:space="preserve"> tumors</w:t>
            </w:r>
            <w:r w:rsidR="003354DB">
              <w:rPr>
                <w:rFonts w:ascii="Times New Roman" w:hAnsi="Times New Roman" w:cs="Times New Roman"/>
              </w:rPr>
              <w:t xml:space="preserve"> (renal, </w:t>
            </w:r>
            <w:r w:rsidR="00A114FD">
              <w:rPr>
                <w:rFonts w:ascii="Times New Roman" w:hAnsi="Times New Roman" w:cs="Times New Roman"/>
              </w:rPr>
              <w:t>lymph node, lung)</w:t>
            </w:r>
            <w:r w:rsidR="00D00235">
              <w:rPr>
                <w:rFonts w:ascii="Times New Roman" w:hAnsi="Times New Roman" w:cs="Times New Roman"/>
              </w:rPr>
              <w:t>.</w:t>
            </w:r>
            <w:r w:rsidR="00415586">
              <w:rPr>
                <w:rFonts w:ascii="Times New Roman" w:hAnsi="Times New Roman" w:cs="Times New Roman"/>
              </w:rPr>
              <w:t xml:space="preserve"> </w:t>
            </w:r>
            <w:r w:rsidR="00C92546">
              <w:rPr>
                <w:rFonts w:ascii="Times New Roman" w:hAnsi="Times New Roman" w:cs="Times New Roman"/>
              </w:rPr>
              <w:t>Only the</w:t>
            </w:r>
            <w:r w:rsidR="007B599D">
              <w:rPr>
                <w:rFonts w:ascii="Times New Roman" w:hAnsi="Times New Roman" w:cs="Times New Roman"/>
              </w:rPr>
              <w:t xml:space="preserve"> external </w:t>
            </w:r>
            <w:r w:rsidR="007B599D" w:rsidRPr="002E68E1">
              <w:rPr>
                <w:rFonts w:ascii="Times New Roman" w:hAnsi="Times New Roman" w:cs="Times New Roman"/>
              </w:rPr>
              <w:t>lymph node distant metastasis</w:t>
            </w:r>
            <w:r w:rsidR="007B599D">
              <w:rPr>
                <w:rFonts w:ascii="Times New Roman" w:hAnsi="Times New Roman" w:cs="Times New Roman"/>
              </w:rPr>
              <w:t xml:space="preserve"> in the</w:t>
            </w:r>
            <w:r w:rsidR="00C92546">
              <w:rPr>
                <w:rFonts w:ascii="Times New Roman" w:hAnsi="Times New Roman" w:cs="Times New Roman"/>
              </w:rPr>
              <w:t xml:space="preserve"> </w:t>
            </w:r>
            <w:r w:rsidR="00415586">
              <w:rPr>
                <w:rFonts w:ascii="Times New Roman" w:hAnsi="Times New Roman" w:cs="Times New Roman"/>
              </w:rPr>
              <w:t>patient who had 3 tumors</w:t>
            </w:r>
            <w:r w:rsidR="003354DB">
              <w:rPr>
                <w:rFonts w:ascii="Times New Roman" w:hAnsi="Times New Roman" w:cs="Times New Roman"/>
              </w:rPr>
              <w:t xml:space="preserve"> </w:t>
            </w:r>
            <w:r w:rsidR="007B599D">
              <w:rPr>
                <w:rFonts w:ascii="Times New Roman" w:hAnsi="Times New Roman" w:cs="Times New Roman"/>
              </w:rPr>
              <w:t>could be analyzed. We have revised the wording for clarity</w:t>
            </w:r>
            <w:r w:rsidR="00865E66">
              <w:rPr>
                <w:rFonts w:ascii="Times New Roman" w:hAnsi="Times New Roman" w:cs="Times New Roman"/>
              </w:rPr>
              <w:t>:</w:t>
            </w:r>
          </w:p>
          <w:p w14:paraId="6F95C2D3" w14:textId="77777777" w:rsidR="00865E66" w:rsidRDefault="00865E66" w:rsidP="006462AB">
            <w:pPr>
              <w:rPr>
                <w:rFonts w:ascii="Times New Roman" w:hAnsi="Times New Roman" w:cs="Times New Roman"/>
              </w:rPr>
            </w:pPr>
          </w:p>
          <w:p w14:paraId="40BAAB3E" w14:textId="76352CCD" w:rsidR="00865E66" w:rsidRPr="00865E66" w:rsidRDefault="00865E66" w:rsidP="006462AB">
            <w:pPr>
              <w:rPr>
                <w:rFonts w:ascii="Times New Roman" w:hAnsi="Times New Roman" w:cs="Times New Roman"/>
                <w:i/>
                <w:iCs/>
              </w:rPr>
            </w:pPr>
            <w:r w:rsidRPr="00865E66">
              <w:rPr>
                <w:rFonts w:ascii="Times New Roman" w:hAnsi="Times New Roman" w:cs="Times New Roman"/>
                <w:i/>
                <w:iCs/>
              </w:rPr>
              <w:t>“Tumor dosimetry was performed in all 10 patients (9 renal tumors and 1 external lymph node distant metastasis). Two tumors were not evaluable in the 1 patient with 3 tumors”</w:t>
            </w:r>
          </w:p>
        </w:tc>
      </w:tr>
      <w:tr w:rsidR="00C02BBC" w:rsidRPr="006462AB" w14:paraId="5CEDA6DA" w14:textId="5C2EBCD3" w:rsidTr="00C02BBC">
        <w:tc>
          <w:tcPr>
            <w:tcW w:w="1378" w:type="dxa"/>
            <w:vMerge/>
            <w:hideMark/>
          </w:tcPr>
          <w:p w14:paraId="7C34C092" w14:textId="77777777" w:rsidR="00C02BBC" w:rsidRPr="006462AB" w:rsidRDefault="00C02BBC" w:rsidP="006462AB">
            <w:pPr>
              <w:rPr>
                <w:rFonts w:ascii="Times New Roman" w:hAnsi="Times New Roman" w:cs="Times New Roman"/>
              </w:rPr>
            </w:pPr>
          </w:p>
        </w:tc>
        <w:tc>
          <w:tcPr>
            <w:tcW w:w="4295" w:type="dxa"/>
            <w:hideMark/>
          </w:tcPr>
          <w:p w14:paraId="0ECCABF6" w14:textId="77777777" w:rsidR="00C02BBC" w:rsidRPr="002770EA" w:rsidRDefault="00C02BBC" w:rsidP="006462AB">
            <w:pPr>
              <w:rPr>
                <w:rFonts w:ascii="Times New Roman" w:hAnsi="Times New Roman" w:cs="Times New Roman"/>
              </w:rPr>
            </w:pPr>
            <w:r w:rsidRPr="002770EA">
              <w:rPr>
                <w:rFonts w:ascii="Times New Roman" w:hAnsi="Times New Roman" w:cs="Times New Roman"/>
              </w:rPr>
              <w:t>“due to limitations of the spherical model because the size of the renal tumor was &gt;1000 g and the extrarenal tumor was &lt;1 g” – Reproducibility error: does not provide technical criteria/reference, nor sufficient methodological basis to justify exclusion of data.</w:t>
            </w:r>
          </w:p>
        </w:tc>
        <w:tc>
          <w:tcPr>
            <w:tcW w:w="3677" w:type="dxa"/>
          </w:tcPr>
          <w:p w14:paraId="0BE417DA" w14:textId="77777777" w:rsidR="00C02BBC" w:rsidRDefault="00CE501F" w:rsidP="006462AB">
            <w:pPr>
              <w:rPr>
                <w:rFonts w:ascii="Times New Roman" w:hAnsi="Times New Roman" w:cs="Times New Roman"/>
              </w:rPr>
            </w:pPr>
            <w:r w:rsidRPr="00807A71">
              <w:rPr>
                <w:rFonts w:ascii="Times New Roman" w:hAnsi="Times New Roman" w:cs="Times New Roman"/>
              </w:rPr>
              <w:t>We have added reference</w:t>
            </w:r>
            <w:r w:rsidR="00851CEF">
              <w:rPr>
                <w:rFonts w:ascii="Times New Roman" w:hAnsi="Times New Roman" w:cs="Times New Roman"/>
              </w:rPr>
              <w:t>s</w:t>
            </w:r>
            <w:r w:rsidRPr="00807A71">
              <w:rPr>
                <w:rFonts w:ascii="Times New Roman" w:hAnsi="Times New Roman" w:cs="Times New Roman"/>
              </w:rPr>
              <w:t xml:space="preserve"> </w:t>
            </w:r>
            <w:r w:rsidR="00851CEF">
              <w:rPr>
                <w:rFonts w:ascii="Times New Roman" w:hAnsi="Times New Roman" w:cs="Times New Roman"/>
              </w:rPr>
              <w:t xml:space="preserve">to the Methods </w:t>
            </w:r>
            <w:r w:rsidR="007A6A66" w:rsidRPr="00807A71">
              <w:rPr>
                <w:rFonts w:ascii="Times New Roman" w:hAnsi="Times New Roman" w:cs="Times New Roman"/>
              </w:rPr>
              <w:t>for reproducibility. We have also added additional details in the Methods for</w:t>
            </w:r>
            <w:r w:rsidR="00386792" w:rsidRPr="00807A71">
              <w:rPr>
                <w:rFonts w:ascii="Times New Roman" w:hAnsi="Times New Roman" w:cs="Times New Roman"/>
              </w:rPr>
              <w:t xml:space="preserve"> clarity</w:t>
            </w:r>
            <w:r w:rsidR="00851CEF">
              <w:rPr>
                <w:rFonts w:ascii="Times New Roman" w:hAnsi="Times New Roman" w:cs="Times New Roman"/>
              </w:rPr>
              <w:t>:</w:t>
            </w:r>
          </w:p>
          <w:p w14:paraId="1A5650C8" w14:textId="77777777" w:rsidR="00851CEF" w:rsidRPr="00CC1D5D" w:rsidRDefault="00851CEF" w:rsidP="006462AB">
            <w:pPr>
              <w:rPr>
                <w:rFonts w:ascii="Times New Roman" w:hAnsi="Times New Roman" w:cs="Times New Roman"/>
              </w:rPr>
            </w:pPr>
          </w:p>
          <w:p w14:paraId="080EE038" w14:textId="471425FF" w:rsidR="00851CEF" w:rsidRPr="00CC1D5D" w:rsidRDefault="00851CEF" w:rsidP="006462AB">
            <w:pPr>
              <w:rPr>
                <w:rFonts w:ascii="Times New Roman" w:hAnsi="Times New Roman" w:cs="Times New Roman"/>
                <w:i/>
                <w:iCs/>
                <w:highlight w:val="yellow"/>
              </w:rPr>
            </w:pPr>
            <w:r w:rsidRPr="00CC1D5D">
              <w:rPr>
                <w:rFonts w:ascii="Times New Roman" w:hAnsi="Times New Roman" w:cs="Times New Roman"/>
                <w:i/>
                <w:iCs/>
              </w:rPr>
              <w:t>“</w:t>
            </w:r>
            <w:r w:rsidR="00CC1D5D" w:rsidRPr="00CC1D5D">
              <w:rPr>
                <w:rFonts w:ascii="Times New Roman" w:hAnsi="Times New Roman" w:cs="Times New Roman"/>
                <w:i/>
                <w:iCs/>
                <w:szCs w:val="21"/>
              </w:rPr>
              <w:t xml:space="preserve">For specific tumor masses, the dose was calculated by </w:t>
            </w:r>
            <w:r w:rsidR="00CC1D5D" w:rsidRPr="005E3986">
              <w:rPr>
                <w:rFonts w:ascii="Times New Roman" w:hAnsi="Times New Roman" w:cs="Times New Roman"/>
                <w:i/>
                <w:iCs/>
                <w:szCs w:val="21"/>
              </w:rPr>
              <w:t>interpolation using a power function to the previously determined volume of the lesion on the pre</w:t>
            </w:r>
            <w:r w:rsidR="00CC1D5D" w:rsidRPr="00CC1D5D">
              <w:rPr>
                <w:rFonts w:ascii="Times New Roman" w:hAnsi="Times New Roman" w:cs="Times New Roman"/>
                <w:i/>
                <w:iCs/>
                <w:szCs w:val="21"/>
              </w:rPr>
              <w:t>-</w:t>
            </w:r>
            <w:r w:rsidR="00CC1D5D" w:rsidRPr="005E3986">
              <w:rPr>
                <w:rFonts w:ascii="Times New Roman" w:hAnsi="Times New Roman" w:cs="Times New Roman"/>
                <w:i/>
                <w:iCs/>
                <w:szCs w:val="21"/>
              </w:rPr>
              <w:t>s</w:t>
            </w:r>
            <w:r w:rsidR="00CC1D5D" w:rsidRPr="00CC1D5D">
              <w:rPr>
                <w:rFonts w:ascii="Times New Roman" w:hAnsi="Times New Roman" w:cs="Times New Roman"/>
                <w:i/>
                <w:iCs/>
                <w:szCs w:val="21"/>
              </w:rPr>
              <w:t>creening CT or MRI images, assuming a density of 1.06 g/cm</w:t>
            </w:r>
            <w:r w:rsidR="00CC1D5D" w:rsidRPr="00CC1D5D">
              <w:rPr>
                <w:rFonts w:ascii="Times New Roman" w:hAnsi="Times New Roman" w:cs="Times New Roman"/>
                <w:i/>
                <w:iCs/>
                <w:szCs w:val="21"/>
                <w:vertAlign w:val="superscript"/>
              </w:rPr>
              <w:t>3</w:t>
            </w:r>
            <w:r w:rsidR="00CC1D5D" w:rsidRPr="00CC1D5D">
              <w:rPr>
                <w:rFonts w:ascii="Times New Roman" w:hAnsi="Times New Roman" w:cs="Times New Roman"/>
                <w:i/>
                <w:iCs/>
                <w:szCs w:val="21"/>
              </w:rPr>
              <w:t>.”</w:t>
            </w:r>
          </w:p>
        </w:tc>
      </w:tr>
      <w:tr w:rsidR="00C02BBC" w:rsidRPr="006462AB" w14:paraId="5B74D27C" w14:textId="281F6D16" w:rsidTr="00C02BBC">
        <w:tc>
          <w:tcPr>
            <w:tcW w:w="1378" w:type="dxa"/>
            <w:vMerge/>
            <w:hideMark/>
          </w:tcPr>
          <w:p w14:paraId="2426D2A9" w14:textId="77777777" w:rsidR="00C02BBC" w:rsidRPr="006462AB" w:rsidRDefault="00C02BBC" w:rsidP="006462AB">
            <w:pPr>
              <w:rPr>
                <w:rFonts w:ascii="Times New Roman" w:hAnsi="Times New Roman" w:cs="Times New Roman"/>
              </w:rPr>
            </w:pPr>
          </w:p>
        </w:tc>
        <w:tc>
          <w:tcPr>
            <w:tcW w:w="4295" w:type="dxa"/>
            <w:hideMark/>
          </w:tcPr>
          <w:p w14:paraId="006C7298" w14:textId="77777777" w:rsidR="00C02BBC" w:rsidRPr="00AC0F87" w:rsidRDefault="00C02BBC" w:rsidP="006462AB">
            <w:pPr>
              <w:rPr>
                <w:rFonts w:ascii="Times New Roman" w:hAnsi="Times New Roman" w:cs="Times New Roman"/>
                <w:highlight w:val="cyan"/>
              </w:rPr>
            </w:pPr>
            <w:r w:rsidRPr="002741C0">
              <w:rPr>
                <w:rFonts w:ascii="Times New Roman" w:hAnsi="Times New Roman" w:cs="Times New Roman"/>
              </w:rPr>
              <w:t>“</w:t>
            </w:r>
            <w:proofErr w:type="gramStart"/>
            <w:r w:rsidRPr="002741C0">
              <w:rPr>
                <w:rFonts w:ascii="Times New Roman" w:hAnsi="Times New Roman" w:cs="Times New Roman"/>
              </w:rPr>
              <w:t>tumor</w:t>
            </w:r>
            <w:proofErr w:type="gramEnd"/>
            <w:r w:rsidRPr="002741C0">
              <w:rPr>
                <w:rFonts w:ascii="Times New Roman" w:hAnsi="Times New Roman" w:cs="Times New Roman"/>
              </w:rPr>
              <w:t xml:space="preserve"> normalized absorbed dose was significantly lower (0.28 [1.15] </w:t>
            </w:r>
            <w:proofErr w:type="spellStart"/>
            <w:r w:rsidRPr="002741C0">
              <w:rPr>
                <w:rFonts w:ascii="Times New Roman" w:hAnsi="Times New Roman" w:cs="Times New Roman"/>
              </w:rPr>
              <w:t>mGy</w:t>
            </w:r>
            <w:proofErr w:type="spellEnd"/>
            <w:r w:rsidRPr="002741C0">
              <w:rPr>
                <w:rFonts w:ascii="Times New Roman" w:hAnsi="Times New Roman" w:cs="Times New Roman"/>
              </w:rPr>
              <w:t xml:space="preserve">/MBq [range: 0.12 to 0.31 </w:t>
            </w:r>
            <w:proofErr w:type="spellStart"/>
            <w:r w:rsidRPr="002741C0">
              <w:rPr>
                <w:rFonts w:ascii="Times New Roman" w:hAnsi="Times New Roman" w:cs="Times New Roman"/>
              </w:rPr>
              <w:t>mGy</w:t>
            </w:r>
            <w:proofErr w:type="spellEnd"/>
            <w:r w:rsidRPr="002741C0">
              <w:rPr>
                <w:rFonts w:ascii="Times New Roman" w:hAnsi="Times New Roman" w:cs="Times New Roman"/>
              </w:rPr>
              <w:t>/MBq]; p=0.023).” – Context error: The result “p=0.023” appears isolated, without explicit mention of the test used in this comparison</w:t>
            </w:r>
          </w:p>
        </w:tc>
        <w:tc>
          <w:tcPr>
            <w:tcW w:w="3677" w:type="dxa"/>
          </w:tcPr>
          <w:p w14:paraId="51B95698" w14:textId="77777777" w:rsidR="00C02BBC" w:rsidRDefault="00FD3B7A" w:rsidP="006462AB">
            <w:pPr>
              <w:rPr>
                <w:rFonts w:ascii="Times New Roman" w:hAnsi="Times New Roman" w:cs="Times New Roman"/>
              </w:rPr>
            </w:pPr>
            <w:r>
              <w:rPr>
                <w:rFonts w:ascii="Times New Roman" w:hAnsi="Times New Roman" w:cs="Times New Roman"/>
              </w:rPr>
              <w:t>The Mann-Whitney U</w:t>
            </w:r>
            <w:r w:rsidR="00D02EC4">
              <w:rPr>
                <w:rFonts w:ascii="Times New Roman" w:hAnsi="Times New Roman" w:cs="Times New Roman"/>
              </w:rPr>
              <w:t xml:space="preserve"> test was used as stated in the Methods. We have revised the statement for accuracy:</w:t>
            </w:r>
          </w:p>
          <w:p w14:paraId="6CCBD2E2" w14:textId="77777777" w:rsidR="00D02EC4" w:rsidRDefault="00D02EC4" w:rsidP="006462AB">
            <w:pPr>
              <w:rPr>
                <w:rFonts w:ascii="Times New Roman" w:hAnsi="Times New Roman" w:cs="Times New Roman"/>
              </w:rPr>
            </w:pPr>
          </w:p>
          <w:p w14:paraId="58A8B218" w14:textId="2D00207C" w:rsidR="00C02BBC" w:rsidRPr="00467C2E" w:rsidRDefault="00D02EC4" w:rsidP="006462AB">
            <w:pPr>
              <w:rPr>
                <w:rFonts w:ascii="Times New Roman" w:hAnsi="Times New Roman" w:cs="Times New Roman"/>
                <w:i/>
              </w:rPr>
            </w:pPr>
            <w:r w:rsidRPr="00467C2E">
              <w:rPr>
                <w:rFonts w:ascii="Times New Roman" w:hAnsi="Times New Roman" w:cs="Times New Roman"/>
                <w:i/>
                <w:iCs/>
              </w:rPr>
              <w:t>“</w:t>
            </w:r>
            <w:r w:rsidR="00467C2E" w:rsidRPr="00467C2E">
              <w:rPr>
                <w:rFonts w:ascii="Times New Roman" w:hAnsi="Times New Roman" w:cs="Times New Roman"/>
                <w:i/>
                <w:iCs/>
              </w:rPr>
              <w:t>In the 3 patients with non-</w:t>
            </w:r>
            <w:proofErr w:type="spellStart"/>
            <w:r w:rsidR="00467C2E" w:rsidRPr="00467C2E">
              <w:rPr>
                <w:rFonts w:ascii="Times New Roman" w:hAnsi="Times New Roman" w:cs="Times New Roman"/>
                <w:i/>
                <w:iCs/>
              </w:rPr>
              <w:t>ccRCC</w:t>
            </w:r>
            <w:proofErr w:type="spellEnd"/>
            <w:r w:rsidR="00467C2E" w:rsidRPr="00467C2E">
              <w:rPr>
                <w:rFonts w:ascii="Times New Roman" w:hAnsi="Times New Roman" w:cs="Times New Roman"/>
                <w:i/>
                <w:iCs/>
              </w:rPr>
              <w:t xml:space="preserve"> renal lesions, median (interquartile range) tumor normalized absorbed dose was significantly lower (0.31 [0.12-0.42] </w:t>
            </w:r>
            <w:proofErr w:type="spellStart"/>
            <w:r w:rsidR="00467C2E" w:rsidRPr="00467C2E">
              <w:rPr>
                <w:rFonts w:ascii="Times New Roman" w:hAnsi="Times New Roman" w:cs="Times New Roman"/>
                <w:i/>
                <w:iCs/>
              </w:rPr>
              <w:t>mGy</w:t>
            </w:r>
            <w:proofErr w:type="spellEnd"/>
            <w:r w:rsidR="00467C2E" w:rsidRPr="00467C2E">
              <w:rPr>
                <w:rFonts w:ascii="Times New Roman" w:hAnsi="Times New Roman" w:cs="Times New Roman"/>
                <w:i/>
                <w:iCs/>
              </w:rPr>
              <w:t>/MBq; p=0.023).”</w:t>
            </w:r>
          </w:p>
        </w:tc>
      </w:tr>
      <w:tr w:rsidR="00C02BBC" w:rsidRPr="006462AB" w14:paraId="291E6E05" w14:textId="39E217B9" w:rsidTr="00C02BBC">
        <w:tc>
          <w:tcPr>
            <w:tcW w:w="1378" w:type="dxa"/>
            <w:vMerge/>
            <w:hideMark/>
          </w:tcPr>
          <w:p w14:paraId="2BBBD1C4" w14:textId="77777777" w:rsidR="00C02BBC" w:rsidRPr="006462AB" w:rsidRDefault="00C02BBC" w:rsidP="006462AB">
            <w:pPr>
              <w:rPr>
                <w:rFonts w:ascii="Times New Roman" w:hAnsi="Times New Roman" w:cs="Times New Roman"/>
              </w:rPr>
            </w:pPr>
          </w:p>
        </w:tc>
        <w:tc>
          <w:tcPr>
            <w:tcW w:w="4295" w:type="dxa"/>
            <w:hideMark/>
          </w:tcPr>
          <w:p w14:paraId="5F6B0EAA" w14:textId="6B7731F0" w:rsidR="00C02BBC" w:rsidRPr="00FE3568" w:rsidRDefault="00C02BBC" w:rsidP="006462AB">
            <w:pPr>
              <w:rPr>
                <w:rFonts w:ascii="Times New Roman" w:hAnsi="Times New Roman" w:cs="Times New Roman"/>
                <w:highlight w:val="cyan"/>
              </w:rPr>
            </w:pPr>
            <w:r w:rsidRPr="008E0BDD">
              <w:rPr>
                <w:rFonts w:ascii="Times New Roman" w:hAnsi="Times New Roman" w:cs="Times New Roman"/>
              </w:rPr>
              <w:t>“</w:t>
            </w:r>
            <w:proofErr w:type="gramStart"/>
            <w:r w:rsidR="0035423C">
              <w:rPr>
                <w:rFonts w:ascii="Times New Roman" w:hAnsi="Times New Roman" w:cs="Times New Roman"/>
              </w:rPr>
              <w:t>imaging</w:t>
            </w:r>
            <w:proofErr w:type="gramEnd"/>
            <w:r w:rsidR="0035423C">
              <w:rPr>
                <w:rFonts w:ascii="Times New Roman" w:hAnsi="Times New Roman" w:cs="Times New Roman"/>
              </w:rPr>
              <w:t xml:space="preserve"> r</w:t>
            </w:r>
            <w:r w:rsidRPr="008E0BDD">
              <w:rPr>
                <w:rFonts w:ascii="Times New Roman" w:hAnsi="Times New Roman" w:cs="Times New Roman"/>
              </w:rPr>
              <w:t>esults and 1 (TFE3 translocation RCC) had equivocal PET imaging result.” – Clarity/continuity error: The criterion for equivocality in the PET image is not explicitly defined (visual, quantitative/SUV, comparator), nor referenced.</w:t>
            </w:r>
          </w:p>
        </w:tc>
        <w:tc>
          <w:tcPr>
            <w:tcW w:w="3677" w:type="dxa"/>
          </w:tcPr>
          <w:p w14:paraId="61094611" w14:textId="45630043" w:rsidR="00C02BBC" w:rsidRDefault="00FE3568" w:rsidP="006462AB">
            <w:pPr>
              <w:rPr>
                <w:rFonts w:ascii="Times New Roman" w:hAnsi="Times New Roman" w:cs="Times New Roman"/>
              </w:rPr>
            </w:pPr>
            <w:r w:rsidRPr="00A24FF2">
              <w:rPr>
                <w:rFonts w:ascii="Times New Roman" w:hAnsi="Times New Roman" w:cs="Times New Roman"/>
              </w:rPr>
              <w:t>[</w:t>
            </w:r>
            <w:r w:rsidRPr="006844B3">
              <w:rPr>
                <w:rFonts w:ascii="Times New Roman" w:hAnsi="Times New Roman" w:cs="Times New Roman"/>
                <w:vertAlign w:val="superscript"/>
              </w:rPr>
              <w:t>89</w:t>
            </w:r>
            <w:proofErr w:type="gramStart"/>
            <w:r w:rsidRPr="00A24FF2">
              <w:rPr>
                <w:rFonts w:ascii="Times New Roman" w:hAnsi="Times New Roman" w:cs="Times New Roman"/>
              </w:rPr>
              <w:t>Zr]Zr</w:t>
            </w:r>
            <w:proofErr w:type="gramEnd"/>
            <w:r w:rsidRPr="00A24FF2">
              <w:rPr>
                <w:rFonts w:ascii="Times New Roman" w:hAnsi="Times New Roman" w:cs="Times New Roman"/>
              </w:rPr>
              <w:t>-</w:t>
            </w:r>
            <w:proofErr w:type="spellStart"/>
            <w:r w:rsidRPr="00A24FF2">
              <w:rPr>
                <w:rFonts w:ascii="Times New Roman" w:hAnsi="Times New Roman" w:cs="Times New Roman"/>
              </w:rPr>
              <w:t>girentuximab</w:t>
            </w:r>
            <w:proofErr w:type="spellEnd"/>
            <w:r w:rsidRPr="00A24FF2">
              <w:rPr>
                <w:rFonts w:ascii="Times New Roman" w:hAnsi="Times New Roman" w:cs="Times New Roman"/>
              </w:rPr>
              <w:t xml:space="preserve"> </w:t>
            </w:r>
            <w:r>
              <w:rPr>
                <w:rFonts w:ascii="Times New Roman" w:hAnsi="Times New Roman" w:cs="Times New Roman"/>
              </w:rPr>
              <w:t>PET scan interpretation is based on visual examination only.</w:t>
            </w:r>
            <w:r w:rsidR="0035423C">
              <w:rPr>
                <w:rFonts w:ascii="Times New Roman" w:hAnsi="Times New Roman" w:cs="Times New Roman"/>
              </w:rPr>
              <w:t xml:space="preserve"> We have added the following statement to the Methods:</w:t>
            </w:r>
          </w:p>
          <w:p w14:paraId="0048BAE2" w14:textId="77777777" w:rsidR="0035423C" w:rsidRDefault="0035423C" w:rsidP="006462AB">
            <w:pPr>
              <w:rPr>
                <w:rFonts w:ascii="Times New Roman" w:hAnsi="Times New Roman" w:cs="Times New Roman"/>
              </w:rPr>
            </w:pPr>
          </w:p>
          <w:p w14:paraId="31B4F71D" w14:textId="06F36E22" w:rsidR="0035423C" w:rsidRPr="0035423C" w:rsidRDefault="0035423C" w:rsidP="006462AB">
            <w:pPr>
              <w:rPr>
                <w:rFonts w:ascii="Times New Roman" w:hAnsi="Times New Roman" w:cs="Times New Roman"/>
                <w:i/>
                <w:iCs/>
              </w:rPr>
            </w:pPr>
            <w:r w:rsidRPr="0035423C">
              <w:rPr>
                <w:rFonts w:ascii="Times New Roman" w:hAnsi="Times New Roman" w:cs="Times New Roman"/>
                <w:i/>
                <w:iCs/>
              </w:rPr>
              <w:t>“</w:t>
            </w:r>
            <w:r w:rsidRPr="0035423C">
              <w:rPr>
                <w:rFonts w:ascii="Times New Roman" w:hAnsi="Times New Roman" w:cs="Times New Roman"/>
                <w:i/>
                <w:iCs/>
                <w:szCs w:val="21"/>
              </w:rPr>
              <w:t xml:space="preserve">Lesions of interest were considered PET positive or PET negative based on a visual scale, taking into account </w:t>
            </w:r>
            <w:r w:rsidRPr="0035423C">
              <w:rPr>
                <w:rFonts w:ascii="Times New Roman" w:hAnsi="Times New Roman" w:cs="Times New Roman"/>
                <w:i/>
                <w:iCs/>
                <w:szCs w:val="21"/>
              </w:rPr>
              <w:lastRenderedPageBreak/>
              <w:t>the background signal in surrounding organs and blood pool.”</w:t>
            </w:r>
          </w:p>
        </w:tc>
      </w:tr>
      <w:tr w:rsidR="00C02BBC" w:rsidRPr="006462AB" w14:paraId="5DF64F8D" w14:textId="7BA52A5E" w:rsidTr="00C02BBC">
        <w:tc>
          <w:tcPr>
            <w:tcW w:w="1378" w:type="dxa"/>
            <w:vMerge w:val="restart"/>
            <w:hideMark/>
          </w:tcPr>
          <w:p w14:paraId="0F6F7CA0" w14:textId="77777777" w:rsidR="00C02BBC" w:rsidRPr="006462AB" w:rsidRDefault="00C02BBC" w:rsidP="006462AB">
            <w:pPr>
              <w:rPr>
                <w:rFonts w:ascii="Times New Roman" w:hAnsi="Times New Roman" w:cs="Times New Roman"/>
              </w:rPr>
            </w:pPr>
            <w:r w:rsidRPr="006462AB">
              <w:rPr>
                <w:rFonts w:ascii="Times New Roman" w:hAnsi="Times New Roman" w:cs="Times New Roman"/>
                <w:b/>
                <w:bCs/>
              </w:rPr>
              <w:lastRenderedPageBreak/>
              <w:t>PK</w:t>
            </w:r>
          </w:p>
        </w:tc>
        <w:tc>
          <w:tcPr>
            <w:tcW w:w="4295" w:type="dxa"/>
            <w:hideMark/>
          </w:tcPr>
          <w:p w14:paraId="430CD28D" w14:textId="77777777" w:rsidR="00C02BBC" w:rsidRPr="00FA7B60" w:rsidRDefault="00C02BBC" w:rsidP="006462AB">
            <w:pPr>
              <w:rPr>
                <w:rFonts w:ascii="Times New Roman" w:hAnsi="Times New Roman" w:cs="Times New Roman"/>
              </w:rPr>
            </w:pPr>
            <w:r w:rsidRPr="00FA7B60">
              <w:rPr>
                <w:rFonts w:ascii="Times New Roman" w:hAnsi="Times New Roman" w:cs="Times New Roman"/>
              </w:rPr>
              <w:t>The standard is to use “Pharmacokinetics” or “Pharmacokinetic analysis” as a subtitle, and never just “PK”.</w:t>
            </w:r>
          </w:p>
        </w:tc>
        <w:tc>
          <w:tcPr>
            <w:tcW w:w="3677" w:type="dxa"/>
          </w:tcPr>
          <w:p w14:paraId="0A574626" w14:textId="6C69430C" w:rsidR="00C02BBC" w:rsidRPr="006462AB" w:rsidRDefault="001C7716" w:rsidP="006462AB">
            <w:pPr>
              <w:rPr>
                <w:rFonts w:ascii="Times New Roman" w:hAnsi="Times New Roman" w:cs="Times New Roman"/>
              </w:rPr>
            </w:pPr>
            <w:r>
              <w:rPr>
                <w:rFonts w:ascii="Times New Roman" w:hAnsi="Times New Roman" w:cs="Times New Roman"/>
              </w:rPr>
              <w:t xml:space="preserve">We have revised the subtitle from “PK” </w:t>
            </w:r>
            <w:r w:rsidRPr="001C7716">
              <w:rPr>
                <w:rFonts w:ascii="Times New Roman" w:hAnsi="Times New Roman" w:cs="Times New Roman"/>
              </w:rPr>
              <w:t>to “Pharmacokinetics”</w:t>
            </w:r>
            <w:r>
              <w:rPr>
                <w:rFonts w:ascii="Times New Roman" w:hAnsi="Times New Roman" w:cs="Times New Roman"/>
              </w:rPr>
              <w:t>.</w:t>
            </w:r>
          </w:p>
        </w:tc>
      </w:tr>
      <w:tr w:rsidR="00C02BBC" w:rsidRPr="006462AB" w14:paraId="0BDCF14E" w14:textId="2FA62416" w:rsidTr="00C02BBC">
        <w:tc>
          <w:tcPr>
            <w:tcW w:w="1378" w:type="dxa"/>
            <w:vMerge/>
            <w:hideMark/>
          </w:tcPr>
          <w:p w14:paraId="4D56B661" w14:textId="77777777" w:rsidR="00C02BBC" w:rsidRPr="006462AB" w:rsidRDefault="00C02BBC" w:rsidP="006462AB">
            <w:pPr>
              <w:rPr>
                <w:rFonts w:ascii="Times New Roman" w:hAnsi="Times New Roman" w:cs="Times New Roman"/>
              </w:rPr>
            </w:pPr>
          </w:p>
        </w:tc>
        <w:tc>
          <w:tcPr>
            <w:tcW w:w="4295" w:type="dxa"/>
            <w:hideMark/>
          </w:tcPr>
          <w:p w14:paraId="129F7F22" w14:textId="77777777" w:rsidR="00C02BBC" w:rsidRPr="00FA7B60" w:rsidRDefault="00C02BBC" w:rsidP="006462AB">
            <w:pPr>
              <w:rPr>
                <w:rFonts w:ascii="Times New Roman" w:hAnsi="Times New Roman" w:cs="Times New Roman"/>
              </w:rPr>
            </w:pPr>
            <w:r w:rsidRPr="00FA7B60">
              <w:rPr>
                <w:rFonts w:ascii="Times New Roman" w:hAnsi="Times New Roman" w:cs="Times New Roman"/>
              </w:rPr>
              <w:t xml:space="preserve">Trough concertation was </w:t>
            </w:r>
            <w:proofErr w:type="gramStart"/>
            <w:r w:rsidRPr="00FA7B60">
              <w:rPr>
                <w:rFonts w:ascii="Times New Roman" w:hAnsi="Times New Roman" w:cs="Times New Roman"/>
              </w:rPr>
              <w:t>reached</w:t>
            </w:r>
            <w:proofErr w:type="gramEnd"/>
            <w:r w:rsidRPr="00FA7B60">
              <w:rPr>
                <w:rFonts w:ascii="Times New Roman" w:hAnsi="Times New Roman" w:cs="Times New Roman"/>
              </w:rPr>
              <w:t xml:space="preserve"> on Day 5. – Typo: The correct is “Trough concentration”</w:t>
            </w:r>
          </w:p>
        </w:tc>
        <w:tc>
          <w:tcPr>
            <w:tcW w:w="3677" w:type="dxa"/>
          </w:tcPr>
          <w:p w14:paraId="13C33796" w14:textId="0AD1B160" w:rsidR="00C02BBC" w:rsidRPr="006462AB" w:rsidRDefault="00FA7B60" w:rsidP="006462AB">
            <w:pPr>
              <w:rPr>
                <w:rFonts w:ascii="Times New Roman" w:hAnsi="Times New Roman" w:cs="Times New Roman"/>
              </w:rPr>
            </w:pPr>
            <w:r>
              <w:rPr>
                <w:rFonts w:ascii="Times New Roman" w:hAnsi="Times New Roman" w:cs="Times New Roman"/>
              </w:rPr>
              <w:t>We have corrected the typo.</w:t>
            </w:r>
          </w:p>
        </w:tc>
      </w:tr>
      <w:tr w:rsidR="00C02BBC" w:rsidRPr="006462AB" w14:paraId="61A5DC6E" w14:textId="01C95EAE" w:rsidTr="00C02BBC">
        <w:tc>
          <w:tcPr>
            <w:tcW w:w="1378" w:type="dxa"/>
            <w:vMerge/>
            <w:hideMark/>
          </w:tcPr>
          <w:p w14:paraId="3621E86C" w14:textId="77777777" w:rsidR="00C02BBC" w:rsidRPr="006462AB" w:rsidRDefault="00C02BBC" w:rsidP="006462AB">
            <w:pPr>
              <w:rPr>
                <w:rFonts w:ascii="Times New Roman" w:hAnsi="Times New Roman" w:cs="Times New Roman"/>
              </w:rPr>
            </w:pPr>
          </w:p>
        </w:tc>
        <w:tc>
          <w:tcPr>
            <w:tcW w:w="4295" w:type="dxa"/>
            <w:hideMark/>
          </w:tcPr>
          <w:p w14:paraId="4DDE3BB8" w14:textId="77777777" w:rsidR="00C02BBC" w:rsidRPr="00065FCE" w:rsidRDefault="00C02BBC" w:rsidP="006462AB">
            <w:pPr>
              <w:rPr>
                <w:rFonts w:ascii="Times New Roman" w:hAnsi="Times New Roman" w:cs="Times New Roman"/>
              </w:rPr>
            </w:pPr>
            <w:r w:rsidRPr="00065FCE">
              <w:rPr>
                <w:rFonts w:ascii="Times New Roman" w:hAnsi="Times New Roman" w:cs="Times New Roman"/>
              </w:rPr>
              <w:t>Insufficient description of methods for PK parameters</w:t>
            </w:r>
          </w:p>
        </w:tc>
        <w:tc>
          <w:tcPr>
            <w:tcW w:w="3677" w:type="dxa"/>
          </w:tcPr>
          <w:p w14:paraId="2541FB86" w14:textId="42624353" w:rsidR="00065FCE" w:rsidRPr="006462AB" w:rsidRDefault="008B3EE6" w:rsidP="00B413C6">
            <w:pPr>
              <w:rPr>
                <w:rFonts w:ascii="Times New Roman" w:hAnsi="Times New Roman" w:cs="Times New Roman"/>
              </w:rPr>
            </w:pPr>
            <w:r>
              <w:rPr>
                <w:rFonts w:ascii="Times New Roman" w:hAnsi="Times New Roman" w:cs="Times New Roman"/>
              </w:rPr>
              <w:t>As stated in the Methods, w</w:t>
            </w:r>
            <w:r>
              <w:rPr>
                <w:rFonts w:ascii="Times New Roman" w:hAnsi="Times New Roman" w:cs="Times New Roman"/>
                <w:lang w:val="da-DK"/>
              </w:rPr>
              <w:t xml:space="preserve">hole blood PK parameters were calculated by non-compartmental analysis based on the actual sampling time relative to the start of administration using Phoenix WinNonlin 8.3. We have added </w:t>
            </w:r>
            <w:r w:rsidR="00764DFB">
              <w:rPr>
                <w:rFonts w:ascii="Times New Roman" w:hAnsi="Times New Roman" w:cs="Times New Roman"/>
                <w:lang w:val="da-DK"/>
              </w:rPr>
              <w:t xml:space="preserve">deatils </w:t>
            </w:r>
            <w:r w:rsidR="00764DFB" w:rsidRPr="00BA457B">
              <w:rPr>
                <w:rFonts w:ascii="Times New Roman" w:hAnsi="Times New Roman" w:cs="Times New Roman"/>
                <w:lang w:val="da-DK"/>
              </w:rPr>
              <w:t>o</w:t>
            </w:r>
            <w:r w:rsidR="00B969D7" w:rsidRPr="00BA457B">
              <w:rPr>
                <w:rFonts w:ascii="Times New Roman" w:hAnsi="Times New Roman" w:cs="Times New Roman"/>
                <w:lang w:val="da-DK"/>
              </w:rPr>
              <w:t>n</w:t>
            </w:r>
            <w:r w:rsidR="00764DFB" w:rsidRPr="00BA457B">
              <w:rPr>
                <w:rFonts w:ascii="Times New Roman" w:hAnsi="Times New Roman" w:cs="Times New Roman"/>
                <w:lang w:val="da-DK"/>
              </w:rPr>
              <w:t xml:space="preserve"> </w:t>
            </w:r>
            <w:r w:rsidR="00AD784C" w:rsidRPr="00BA457B">
              <w:rPr>
                <w:rFonts w:ascii="Times New Roman" w:hAnsi="Times New Roman" w:cs="Times New Roman"/>
                <w:lang w:val="da-DK"/>
              </w:rPr>
              <w:t>PK parameters</w:t>
            </w:r>
            <w:r w:rsidR="00B969D7" w:rsidRPr="00BA457B">
              <w:rPr>
                <w:rFonts w:ascii="Times New Roman" w:hAnsi="Times New Roman" w:cs="Times New Roman"/>
                <w:lang w:val="da-DK"/>
              </w:rPr>
              <w:t xml:space="preserve"> and calculations to the </w:t>
            </w:r>
            <w:r w:rsidR="00BA457B" w:rsidRPr="00BA457B">
              <w:rPr>
                <w:rFonts w:ascii="Times New Roman" w:hAnsi="Times New Roman" w:cs="Times New Roman"/>
                <w:lang w:val="da-DK"/>
              </w:rPr>
              <w:t>S</w:t>
            </w:r>
            <w:proofErr w:type="spellStart"/>
            <w:r w:rsidR="00BA457B" w:rsidRPr="00BA457B">
              <w:rPr>
                <w:rFonts w:ascii="Times New Roman" w:hAnsi="Times New Roman" w:cs="Times New Roman"/>
                <w:szCs w:val="21"/>
              </w:rPr>
              <w:t>upplemental</w:t>
            </w:r>
            <w:proofErr w:type="spellEnd"/>
            <w:r w:rsidR="00BA457B" w:rsidRPr="00BA457B">
              <w:rPr>
                <w:rFonts w:ascii="Times New Roman" w:hAnsi="Times New Roman" w:cs="Times New Roman"/>
                <w:szCs w:val="21"/>
              </w:rPr>
              <w:t xml:space="preserve"> Information.</w:t>
            </w:r>
          </w:p>
        </w:tc>
      </w:tr>
      <w:tr w:rsidR="00C02BBC" w:rsidRPr="006462AB" w14:paraId="3843600C" w14:textId="76E8DBA1" w:rsidTr="00C02BBC">
        <w:tc>
          <w:tcPr>
            <w:tcW w:w="1378" w:type="dxa"/>
            <w:vMerge/>
            <w:hideMark/>
          </w:tcPr>
          <w:p w14:paraId="330658F4" w14:textId="77777777" w:rsidR="00C02BBC" w:rsidRPr="006462AB" w:rsidRDefault="00C02BBC" w:rsidP="006462AB">
            <w:pPr>
              <w:rPr>
                <w:rFonts w:ascii="Times New Roman" w:hAnsi="Times New Roman" w:cs="Times New Roman"/>
              </w:rPr>
            </w:pPr>
          </w:p>
        </w:tc>
        <w:tc>
          <w:tcPr>
            <w:tcW w:w="4295" w:type="dxa"/>
            <w:hideMark/>
          </w:tcPr>
          <w:p w14:paraId="158F5F30" w14:textId="77777777" w:rsidR="00C02BBC" w:rsidRPr="00065FCE" w:rsidRDefault="00C02BBC" w:rsidP="006462AB">
            <w:pPr>
              <w:rPr>
                <w:rFonts w:ascii="Times New Roman" w:hAnsi="Times New Roman" w:cs="Times New Roman"/>
              </w:rPr>
            </w:pPr>
            <w:r w:rsidRPr="00065FCE">
              <w:rPr>
                <w:rFonts w:ascii="Times New Roman" w:hAnsi="Times New Roman" w:cs="Times New Roman"/>
              </w:rPr>
              <w:t>Lack of detail for calculation of half-life and other PK parameters</w:t>
            </w:r>
          </w:p>
        </w:tc>
        <w:tc>
          <w:tcPr>
            <w:tcW w:w="3677" w:type="dxa"/>
          </w:tcPr>
          <w:p w14:paraId="5E3EA99F" w14:textId="64566B68" w:rsidR="00C02BBC" w:rsidRPr="006462AB" w:rsidRDefault="00BA457B" w:rsidP="00065FCE">
            <w:pPr>
              <w:rPr>
                <w:rFonts w:ascii="Times New Roman" w:hAnsi="Times New Roman" w:cs="Times New Roman"/>
              </w:rPr>
            </w:pPr>
            <w:r>
              <w:rPr>
                <w:rFonts w:ascii="Times New Roman" w:hAnsi="Times New Roman" w:cs="Times New Roman"/>
                <w:lang w:val="da-DK"/>
              </w:rPr>
              <w:t>We have added de</w:t>
            </w:r>
            <w:r w:rsidR="00EC4880">
              <w:rPr>
                <w:rFonts w:ascii="Times New Roman" w:hAnsi="Times New Roman" w:cs="Times New Roman"/>
                <w:lang w:val="da-DK"/>
              </w:rPr>
              <w:t>ta</w:t>
            </w:r>
            <w:r>
              <w:rPr>
                <w:rFonts w:ascii="Times New Roman" w:hAnsi="Times New Roman" w:cs="Times New Roman"/>
                <w:lang w:val="da-DK"/>
              </w:rPr>
              <w:t xml:space="preserve">ils </w:t>
            </w:r>
            <w:r w:rsidRPr="00BA457B">
              <w:rPr>
                <w:rFonts w:ascii="Times New Roman" w:hAnsi="Times New Roman" w:cs="Times New Roman"/>
                <w:lang w:val="da-DK"/>
              </w:rPr>
              <w:t>on PK parameters and calculations to the S</w:t>
            </w:r>
            <w:proofErr w:type="spellStart"/>
            <w:r w:rsidRPr="00BA457B">
              <w:rPr>
                <w:rFonts w:ascii="Times New Roman" w:hAnsi="Times New Roman" w:cs="Times New Roman"/>
                <w:szCs w:val="21"/>
              </w:rPr>
              <w:t>upplemental</w:t>
            </w:r>
            <w:proofErr w:type="spellEnd"/>
            <w:r w:rsidRPr="00BA457B">
              <w:rPr>
                <w:rFonts w:ascii="Times New Roman" w:hAnsi="Times New Roman" w:cs="Times New Roman"/>
                <w:szCs w:val="21"/>
              </w:rPr>
              <w:t xml:space="preserve"> Information.</w:t>
            </w:r>
          </w:p>
        </w:tc>
      </w:tr>
      <w:tr w:rsidR="00C02BBC" w:rsidRPr="006462AB" w14:paraId="5C3E2DE1" w14:textId="12F3656B" w:rsidTr="00C02BBC">
        <w:tc>
          <w:tcPr>
            <w:tcW w:w="1378" w:type="dxa"/>
            <w:vMerge w:val="restart"/>
            <w:hideMark/>
          </w:tcPr>
          <w:p w14:paraId="0BC87B43" w14:textId="77777777" w:rsidR="00C02BBC" w:rsidRPr="006462AB" w:rsidRDefault="00C02BBC" w:rsidP="006462AB">
            <w:pPr>
              <w:rPr>
                <w:rFonts w:ascii="Times New Roman" w:hAnsi="Times New Roman" w:cs="Times New Roman"/>
              </w:rPr>
            </w:pPr>
            <w:r w:rsidRPr="006462AB">
              <w:rPr>
                <w:rFonts w:ascii="Times New Roman" w:hAnsi="Times New Roman" w:cs="Times New Roman"/>
                <w:b/>
                <w:bCs/>
              </w:rPr>
              <w:t>Discussion</w:t>
            </w:r>
          </w:p>
        </w:tc>
        <w:tc>
          <w:tcPr>
            <w:tcW w:w="4295" w:type="dxa"/>
            <w:hideMark/>
          </w:tcPr>
          <w:p w14:paraId="252D7715" w14:textId="77777777" w:rsidR="00C02BBC" w:rsidRPr="006462AB" w:rsidRDefault="00C02BBC" w:rsidP="006462AB">
            <w:pPr>
              <w:rPr>
                <w:rFonts w:ascii="Times New Roman" w:hAnsi="Times New Roman" w:cs="Times New Roman"/>
                <w:highlight w:val="yellow"/>
              </w:rPr>
            </w:pPr>
            <w:r w:rsidRPr="002F4F90">
              <w:rPr>
                <w:rFonts w:ascii="Times New Roman" w:hAnsi="Times New Roman" w:cs="Times New Roman"/>
              </w:rPr>
              <w:t>“...support ability of 89 Zr-</w:t>
            </w:r>
            <w:proofErr w:type="spellStart"/>
            <w:r w:rsidRPr="002F4F90">
              <w:rPr>
                <w:rFonts w:ascii="Times New Roman" w:hAnsi="Times New Roman" w:cs="Times New Roman"/>
              </w:rPr>
              <w:t>girentuximab</w:t>
            </w:r>
            <w:proofErr w:type="spellEnd"/>
            <w:r w:rsidRPr="002F4F90">
              <w:rPr>
                <w:rFonts w:ascii="Times New Roman" w:hAnsi="Times New Roman" w:cs="Times New Roman"/>
              </w:rPr>
              <w:t xml:space="preserve"> PET to differentiate </w:t>
            </w:r>
            <w:proofErr w:type="spellStart"/>
            <w:r w:rsidRPr="002F4F90">
              <w:rPr>
                <w:rFonts w:ascii="Times New Roman" w:hAnsi="Times New Roman" w:cs="Times New Roman"/>
              </w:rPr>
              <w:t>ccRCC</w:t>
            </w:r>
            <w:proofErr w:type="spellEnd"/>
            <w:r w:rsidRPr="002F4F90">
              <w:rPr>
                <w:rFonts w:ascii="Times New Roman" w:hAnsi="Times New Roman" w:cs="Times New Roman"/>
              </w:rPr>
              <w:t xml:space="preserve"> from other renal lesions…”- Clarity/continuity error: it is not clear if there is sufficient quantitative data to support this statement (small sample, few non-</w:t>
            </w:r>
            <w:proofErr w:type="spellStart"/>
            <w:r w:rsidRPr="002F4F90">
              <w:rPr>
                <w:rFonts w:ascii="Times New Roman" w:hAnsi="Times New Roman" w:cs="Times New Roman"/>
              </w:rPr>
              <w:t>ccRCC</w:t>
            </w:r>
            <w:proofErr w:type="spellEnd"/>
            <w:r w:rsidRPr="002F4F90">
              <w:rPr>
                <w:rFonts w:ascii="Times New Roman" w:hAnsi="Times New Roman" w:cs="Times New Roman"/>
              </w:rPr>
              <w:t xml:space="preserve"> cases, poorly defined positivity definition).</w:t>
            </w:r>
          </w:p>
        </w:tc>
        <w:tc>
          <w:tcPr>
            <w:tcW w:w="3677" w:type="dxa"/>
          </w:tcPr>
          <w:p w14:paraId="65903F98" w14:textId="4E92E39F" w:rsidR="00B12CBE" w:rsidRPr="00B12CBE" w:rsidRDefault="00B12CBE" w:rsidP="00B12CBE">
            <w:pPr>
              <w:rPr>
                <w:rFonts w:ascii="Times New Roman" w:hAnsi="Times New Roman" w:cs="Times New Roman"/>
              </w:rPr>
            </w:pPr>
            <w:r w:rsidRPr="00B12CBE">
              <w:rPr>
                <w:rFonts w:ascii="Times New Roman" w:hAnsi="Times New Roman" w:cs="Times New Roman"/>
              </w:rPr>
              <w:t xml:space="preserve">We appreciate the reviewer’s concern regarding the strength of evidence for differentiating </w:t>
            </w:r>
            <w:proofErr w:type="spellStart"/>
            <w:r w:rsidRPr="00B12CBE">
              <w:rPr>
                <w:rFonts w:ascii="Times New Roman" w:hAnsi="Times New Roman" w:cs="Times New Roman"/>
              </w:rPr>
              <w:t>ccRCC</w:t>
            </w:r>
            <w:proofErr w:type="spellEnd"/>
            <w:r w:rsidRPr="00B12CBE">
              <w:rPr>
                <w:rFonts w:ascii="Times New Roman" w:hAnsi="Times New Roman" w:cs="Times New Roman"/>
              </w:rPr>
              <w:t xml:space="preserve"> from non-</w:t>
            </w:r>
            <w:proofErr w:type="spellStart"/>
            <w:r w:rsidRPr="00B12CBE">
              <w:rPr>
                <w:rFonts w:ascii="Times New Roman" w:hAnsi="Times New Roman" w:cs="Times New Roman"/>
              </w:rPr>
              <w:t>ccRCC</w:t>
            </w:r>
            <w:proofErr w:type="spellEnd"/>
            <w:r w:rsidRPr="00B12CBE">
              <w:rPr>
                <w:rFonts w:ascii="Times New Roman" w:hAnsi="Times New Roman" w:cs="Times New Roman"/>
              </w:rPr>
              <w:t xml:space="preserve"> lesions. We agree that our sample size, particularly the number of non-</w:t>
            </w:r>
            <w:proofErr w:type="spellStart"/>
            <w:r w:rsidRPr="00B12CBE">
              <w:rPr>
                <w:rFonts w:ascii="Times New Roman" w:hAnsi="Times New Roman" w:cs="Times New Roman"/>
              </w:rPr>
              <w:t>ccRCC</w:t>
            </w:r>
            <w:proofErr w:type="spellEnd"/>
            <w:r w:rsidRPr="00B12CBE">
              <w:rPr>
                <w:rFonts w:ascii="Times New Roman" w:hAnsi="Times New Roman" w:cs="Times New Roman"/>
              </w:rPr>
              <w:t xml:space="preserve"> cases, is limited. To address this, we have revised the text </w:t>
            </w:r>
            <w:r>
              <w:rPr>
                <w:rFonts w:ascii="Times New Roman" w:hAnsi="Times New Roman" w:cs="Times New Roman"/>
              </w:rPr>
              <w:t>to the following</w:t>
            </w:r>
            <w:r w:rsidRPr="00B12CBE">
              <w:rPr>
                <w:rFonts w:ascii="Times New Roman" w:hAnsi="Times New Roman" w:cs="Times New Roman"/>
              </w:rPr>
              <w:t>:</w:t>
            </w:r>
          </w:p>
          <w:p w14:paraId="69E49A16" w14:textId="77777777" w:rsidR="00B12CBE" w:rsidRPr="00B12CBE" w:rsidRDefault="00B12CBE" w:rsidP="00B12CBE">
            <w:pPr>
              <w:rPr>
                <w:rFonts w:ascii="Times New Roman" w:hAnsi="Times New Roman" w:cs="Times New Roman"/>
              </w:rPr>
            </w:pPr>
          </w:p>
          <w:p w14:paraId="01F81F1A" w14:textId="47A886F7" w:rsidR="00B12CBE" w:rsidRPr="00001E70" w:rsidRDefault="00B12CBE" w:rsidP="00B12CBE">
            <w:pPr>
              <w:rPr>
                <w:rFonts w:ascii="Times New Roman" w:hAnsi="Times New Roman" w:cs="Times New Roman"/>
                <w:i/>
                <w:iCs/>
              </w:rPr>
            </w:pPr>
            <w:r w:rsidRPr="00001E70">
              <w:rPr>
                <w:rFonts w:ascii="Times New Roman" w:hAnsi="Times New Roman" w:cs="Times New Roman"/>
                <w:i/>
                <w:iCs/>
              </w:rPr>
              <w:t xml:space="preserve">“Our findings provide </w:t>
            </w:r>
            <w:r w:rsidR="00522913" w:rsidRPr="00001E70">
              <w:rPr>
                <w:rFonts w:ascii="Times New Roman" w:hAnsi="Times New Roman" w:cs="Times New Roman"/>
                <w:i/>
                <w:iCs/>
              </w:rPr>
              <w:t>preliminary</w:t>
            </w:r>
            <w:r w:rsidRPr="00001E70">
              <w:rPr>
                <w:rFonts w:ascii="Times New Roman" w:hAnsi="Times New Roman" w:cs="Times New Roman"/>
                <w:i/>
                <w:iCs/>
              </w:rPr>
              <w:t xml:space="preserve"> evidence that [</w:t>
            </w:r>
            <w:r w:rsidRPr="00001E70">
              <w:rPr>
                <w:rFonts w:ascii="Times New Roman" w:hAnsi="Times New Roman" w:cs="Times New Roman"/>
                <w:i/>
                <w:iCs/>
                <w:vertAlign w:val="superscript"/>
              </w:rPr>
              <w:t>89</w:t>
            </w:r>
            <w:proofErr w:type="gramStart"/>
            <w:r w:rsidRPr="00001E70">
              <w:rPr>
                <w:rFonts w:ascii="Times New Roman" w:hAnsi="Times New Roman" w:cs="Times New Roman"/>
                <w:i/>
                <w:iCs/>
              </w:rPr>
              <w:t>Zr]Zr</w:t>
            </w:r>
            <w:proofErr w:type="gramEnd"/>
            <w:r w:rsidRPr="00001E70">
              <w:rPr>
                <w:rFonts w:ascii="Times New Roman" w:hAnsi="Times New Roman" w:cs="Times New Roman"/>
                <w:i/>
                <w:iCs/>
              </w:rPr>
              <w:t>-</w:t>
            </w:r>
            <w:proofErr w:type="spellStart"/>
            <w:r w:rsidRPr="00001E70">
              <w:rPr>
                <w:rFonts w:ascii="Times New Roman" w:hAnsi="Times New Roman" w:cs="Times New Roman"/>
                <w:i/>
                <w:iCs/>
              </w:rPr>
              <w:t>girentuximab</w:t>
            </w:r>
            <w:proofErr w:type="spellEnd"/>
            <w:r w:rsidRPr="00001E70">
              <w:rPr>
                <w:rFonts w:ascii="Times New Roman" w:hAnsi="Times New Roman" w:cs="Times New Roman"/>
                <w:i/>
                <w:iCs/>
              </w:rPr>
              <w:t xml:space="preserve"> PET may help differentiate </w:t>
            </w:r>
            <w:proofErr w:type="spellStart"/>
            <w:r w:rsidRPr="00001E70">
              <w:rPr>
                <w:rFonts w:ascii="Times New Roman" w:hAnsi="Times New Roman" w:cs="Times New Roman"/>
                <w:i/>
                <w:iCs/>
              </w:rPr>
              <w:t>ccRCC</w:t>
            </w:r>
            <w:proofErr w:type="spellEnd"/>
            <w:r w:rsidRPr="00001E70">
              <w:rPr>
                <w:rFonts w:ascii="Times New Roman" w:hAnsi="Times New Roman" w:cs="Times New Roman"/>
                <w:i/>
                <w:iCs/>
              </w:rPr>
              <w:t xml:space="preserve"> from </w:t>
            </w:r>
            <w:r w:rsidR="00BC61CD" w:rsidRPr="00001E70">
              <w:rPr>
                <w:rFonts w:ascii="Times New Roman" w:hAnsi="Times New Roman" w:cs="Times New Roman"/>
                <w:i/>
                <w:iCs/>
              </w:rPr>
              <w:t>other renal</w:t>
            </w:r>
            <w:r w:rsidRPr="00001E70">
              <w:rPr>
                <w:rFonts w:ascii="Times New Roman" w:hAnsi="Times New Roman" w:cs="Times New Roman"/>
                <w:i/>
                <w:iCs/>
              </w:rPr>
              <w:t xml:space="preserve"> lesions in Chinese patients, although confirmation in larger cohorts is warranted.”</w:t>
            </w:r>
          </w:p>
          <w:p w14:paraId="26CDEB82" w14:textId="77777777" w:rsidR="00B12CBE" w:rsidRPr="00B12CBE" w:rsidRDefault="00B12CBE" w:rsidP="00B12CBE">
            <w:pPr>
              <w:rPr>
                <w:rFonts w:ascii="Times New Roman" w:hAnsi="Times New Roman" w:cs="Times New Roman"/>
              </w:rPr>
            </w:pPr>
          </w:p>
          <w:p w14:paraId="1E8670B9" w14:textId="44D0A382" w:rsidR="00C02BBC" w:rsidRPr="006462AB" w:rsidRDefault="00B12CBE" w:rsidP="00B12CBE">
            <w:pPr>
              <w:rPr>
                <w:rFonts w:ascii="Times New Roman" w:hAnsi="Times New Roman" w:cs="Times New Roman"/>
              </w:rPr>
            </w:pPr>
            <w:r w:rsidRPr="00B12CBE">
              <w:rPr>
                <w:rFonts w:ascii="Times New Roman" w:hAnsi="Times New Roman" w:cs="Times New Roman"/>
              </w:rPr>
              <w:t>This revision acknowledges the potential of the tracer while clarifying that the current dataset is preliminary.</w:t>
            </w:r>
          </w:p>
        </w:tc>
      </w:tr>
      <w:tr w:rsidR="00C02BBC" w:rsidRPr="006462AB" w14:paraId="67E57DE1" w14:textId="54FFFF76" w:rsidTr="00C02BBC">
        <w:tc>
          <w:tcPr>
            <w:tcW w:w="1378" w:type="dxa"/>
            <w:vMerge/>
            <w:hideMark/>
          </w:tcPr>
          <w:p w14:paraId="5872F4FE" w14:textId="77777777" w:rsidR="00C02BBC" w:rsidRPr="006462AB" w:rsidRDefault="00C02BBC" w:rsidP="006462AB">
            <w:pPr>
              <w:rPr>
                <w:rFonts w:ascii="Times New Roman" w:hAnsi="Times New Roman" w:cs="Times New Roman"/>
              </w:rPr>
            </w:pPr>
          </w:p>
        </w:tc>
        <w:tc>
          <w:tcPr>
            <w:tcW w:w="4295" w:type="dxa"/>
            <w:hideMark/>
          </w:tcPr>
          <w:p w14:paraId="4D2D8F76" w14:textId="77777777" w:rsidR="00C02BBC" w:rsidRPr="006462AB" w:rsidRDefault="00C02BBC" w:rsidP="006462AB">
            <w:pPr>
              <w:rPr>
                <w:rFonts w:ascii="Times New Roman" w:hAnsi="Times New Roman" w:cs="Times New Roman"/>
                <w:highlight w:val="yellow"/>
              </w:rPr>
            </w:pPr>
            <w:r w:rsidRPr="00FB0EB2">
              <w:rPr>
                <w:rFonts w:ascii="Times New Roman" w:hAnsi="Times New Roman" w:cs="Times New Roman"/>
              </w:rPr>
              <w:t>Lack of methodological detail on dosimetry analysis and comparison with previous studies</w:t>
            </w:r>
          </w:p>
        </w:tc>
        <w:tc>
          <w:tcPr>
            <w:tcW w:w="3677" w:type="dxa"/>
          </w:tcPr>
          <w:p w14:paraId="3613B45D" w14:textId="4B0F94C7" w:rsidR="00C02BBC" w:rsidRDefault="003E2CC1" w:rsidP="006462AB">
            <w:pPr>
              <w:rPr>
                <w:rFonts w:ascii="Times New Roman" w:hAnsi="Times New Roman" w:cs="Times New Roman"/>
              </w:rPr>
            </w:pPr>
            <w:r>
              <w:rPr>
                <w:rFonts w:ascii="Times New Roman" w:hAnsi="Times New Roman" w:cs="Times New Roman"/>
              </w:rPr>
              <w:t xml:space="preserve">We have revised the statement in the Discussion section to include </w:t>
            </w:r>
            <w:r w:rsidR="00CD6F23">
              <w:rPr>
                <w:rFonts w:ascii="Times New Roman" w:hAnsi="Times New Roman" w:cs="Times New Roman"/>
              </w:rPr>
              <w:t>methodological</w:t>
            </w:r>
            <w:r>
              <w:rPr>
                <w:rFonts w:ascii="Times New Roman" w:hAnsi="Times New Roman" w:cs="Times New Roman"/>
              </w:rPr>
              <w:t xml:space="preserve"> details:</w:t>
            </w:r>
          </w:p>
          <w:p w14:paraId="3923BB0B" w14:textId="77777777" w:rsidR="003E2CC1" w:rsidRDefault="003E2CC1" w:rsidP="006462AB">
            <w:pPr>
              <w:rPr>
                <w:rFonts w:ascii="Times New Roman" w:hAnsi="Times New Roman" w:cs="Times New Roman"/>
              </w:rPr>
            </w:pPr>
          </w:p>
          <w:p w14:paraId="7BF83EF6" w14:textId="394F3AEE" w:rsidR="003E2CC1" w:rsidRPr="00001E70" w:rsidRDefault="00001E70" w:rsidP="006462AB">
            <w:pPr>
              <w:rPr>
                <w:rFonts w:ascii="Times New Roman" w:hAnsi="Times New Roman" w:cs="Times New Roman"/>
                <w:i/>
                <w:iCs/>
              </w:rPr>
            </w:pPr>
            <w:r w:rsidRPr="00001E70">
              <w:rPr>
                <w:rFonts w:ascii="Times New Roman" w:hAnsi="Times New Roman" w:cs="Times New Roman"/>
                <w:i/>
                <w:iCs/>
              </w:rPr>
              <w:t xml:space="preserve">“The renal </w:t>
            </w:r>
            <w:r w:rsidRPr="00001E70">
              <w:rPr>
                <w:rFonts w:ascii="Times New Roman" w:hAnsi="Times New Roman" w:cs="Times New Roman"/>
                <w:i/>
                <w:iCs/>
                <w:color w:val="222222"/>
                <w:shd w:val="clear" w:color="auto" w:fill="FFFFFF"/>
              </w:rPr>
              <w:t xml:space="preserve">tumor normalized absorbed dose range (0.12 to 5.41 </w:t>
            </w:r>
            <w:proofErr w:type="spellStart"/>
            <w:r w:rsidRPr="00001E70">
              <w:rPr>
                <w:rFonts w:ascii="Times New Roman" w:hAnsi="Times New Roman" w:cs="Times New Roman"/>
                <w:i/>
                <w:iCs/>
                <w:color w:val="222222"/>
                <w:shd w:val="clear" w:color="auto" w:fill="FFFFFF"/>
              </w:rPr>
              <w:t>mGy</w:t>
            </w:r>
            <w:proofErr w:type="spellEnd"/>
            <w:r w:rsidRPr="00001E70">
              <w:rPr>
                <w:rFonts w:ascii="Times New Roman" w:hAnsi="Times New Roman" w:cs="Times New Roman"/>
                <w:i/>
                <w:iCs/>
                <w:color w:val="222222"/>
                <w:shd w:val="clear" w:color="auto" w:fill="FFFFFF"/>
              </w:rPr>
              <w:t>/MBq) overlapped with the ranges (1.90 to 11.6 </w:t>
            </w:r>
            <w:proofErr w:type="spellStart"/>
            <w:r w:rsidRPr="00001E70">
              <w:rPr>
                <w:rFonts w:ascii="Times New Roman" w:hAnsi="Times New Roman" w:cs="Times New Roman"/>
                <w:i/>
                <w:iCs/>
                <w:color w:val="222222"/>
                <w:shd w:val="clear" w:color="auto" w:fill="FFFFFF"/>
              </w:rPr>
              <w:t>mGy</w:t>
            </w:r>
            <w:proofErr w:type="spellEnd"/>
            <w:r w:rsidRPr="00001E70">
              <w:rPr>
                <w:rFonts w:ascii="Times New Roman" w:hAnsi="Times New Roman" w:cs="Times New Roman"/>
                <w:i/>
                <w:iCs/>
                <w:color w:val="222222"/>
                <w:shd w:val="clear" w:color="auto" w:fill="FFFFFF"/>
              </w:rPr>
              <w:t>/MBq, and 0.67 to 6.55 </w:t>
            </w:r>
            <w:proofErr w:type="spellStart"/>
            <w:r w:rsidRPr="00001E70">
              <w:rPr>
                <w:rFonts w:ascii="Times New Roman" w:hAnsi="Times New Roman" w:cs="Times New Roman"/>
                <w:i/>
                <w:iCs/>
                <w:color w:val="222222"/>
                <w:shd w:val="clear" w:color="auto" w:fill="FFFFFF"/>
              </w:rPr>
              <w:t>mGy</w:t>
            </w:r>
            <w:proofErr w:type="spellEnd"/>
            <w:r w:rsidRPr="00001E70">
              <w:rPr>
                <w:rFonts w:ascii="Times New Roman" w:hAnsi="Times New Roman" w:cs="Times New Roman"/>
                <w:i/>
                <w:iCs/>
                <w:color w:val="222222"/>
                <w:shd w:val="clear" w:color="auto" w:fill="FFFFFF"/>
              </w:rPr>
              <w:t>/MBq) reported in previously published studies calculated on OLINDA/EXM 2.1 and OLINDA, respective</w:t>
            </w:r>
            <w:r w:rsidR="003A5FCC">
              <w:rPr>
                <w:rFonts w:ascii="Times New Roman" w:hAnsi="Times New Roman" w:cs="Times New Roman"/>
                <w:i/>
                <w:iCs/>
                <w:color w:val="222222"/>
                <w:shd w:val="clear" w:color="auto" w:fill="FFFFFF"/>
              </w:rPr>
              <w:t>ly (30,31)</w:t>
            </w:r>
            <w:r w:rsidRPr="00001E70">
              <w:rPr>
                <w:rFonts w:ascii="Times New Roman" w:hAnsi="Times New Roman" w:cs="Times New Roman"/>
                <w:i/>
                <w:iCs/>
                <w:color w:val="222222"/>
                <w:shd w:val="clear" w:color="auto" w:fill="FFFFFF"/>
              </w:rPr>
              <w:t>.”</w:t>
            </w:r>
          </w:p>
        </w:tc>
      </w:tr>
      <w:tr w:rsidR="00C02BBC" w:rsidRPr="006462AB" w14:paraId="78222403" w14:textId="75F9E230" w:rsidTr="00C02BBC">
        <w:tc>
          <w:tcPr>
            <w:tcW w:w="1378" w:type="dxa"/>
            <w:vMerge/>
            <w:hideMark/>
          </w:tcPr>
          <w:p w14:paraId="6A1AFCAC" w14:textId="77777777" w:rsidR="00C02BBC" w:rsidRPr="006462AB" w:rsidRDefault="00C02BBC" w:rsidP="006462AB">
            <w:pPr>
              <w:rPr>
                <w:rFonts w:ascii="Times New Roman" w:hAnsi="Times New Roman" w:cs="Times New Roman"/>
              </w:rPr>
            </w:pPr>
          </w:p>
        </w:tc>
        <w:tc>
          <w:tcPr>
            <w:tcW w:w="4295" w:type="dxa"/>
            <w:hideMark/>
          </w:tcPr>
          <w:p w14:paraId="285C4DD1" w14:textId="77777777" w:rsidR="00C02BBC" w:rsidRPr="009249FA" w:rsidRDefault="00C02BBC" w:rsidP="006462AB">
            <w:pPr>
              <w:rPr>
                <w:rFonts w:ascii="Times New Roman" w:hAnsi="Times New Roman" w:cs="Times New Roman"/>
              </w:rPr>
            </w:pPr>
            <w:r w:rsidRPr="009249FA">
              <w:rPr>
                <w:rFonts w:ascii="Times New Roman" w:hAnsi="Times New Roman" w:cs="Times New Roman"/>
              </w:rPr>
              <w:t>“</w:t>
            </w:r>
            <w:proofErr w:type="gramStart"/>
            <w:r w:rsidRPr="009249FA">
              <w:rPr>
                <w:rFonts w:ascii="Times New Roman" w:hAnsi="Times New Roman" w:cs="Times New Roman"/>
              </w:rPr>
              <w:t>no</w:t>
            </w:r>
            <w:proofErr w:type="gramEnd"/>
            <w:r w:rsidRPr="009249FA">
              <w:rPr>
                <w:rFonts w:ascii="Times New Roman" w:hAnsi="Times New Roman" w:cs="Times New Roman"/>
              </w:rPr>
              <w:t xml:space="preserve"> AEs were </w:t>
            </w:r>
            <w:proofErr w:type="gramStart"/>
            <w:r w:rsidRPr="009249FA">
              <w:rPr>
                <w:rFonts w:ascii="Times New Roman" w:hAnsi="Times New Roman" w:cs="Times New Roman"/>
              </w:rPr>
              <w:t>observed..</w:t>
            </w:r>
            <w:proofErr w:type="gramEnd"/>
            <w:r w:rsidRPr="009249FA">
              <w:rPr>
                <w:rFonts w:ascii="Times New Roman" w:hAnsi="Times New Roman" w:cs="Times New Roman"/>
              </w:rPr>
              <w:t>” – Typo: The correct would be “no AEs were observed.”</w:t>
            </w:r>
          </w:p>
        </w:tc>
        <w:tc>
          <w:tcPr>
            <w:tcW w:w="3677" w:type="dxa"/>
          </w:tcPr>
          <w:p w14:paraId="0E675010" w14:textId="57F58485" w:rsidR="00C02BBC" w:rsidRPr="006462AB" w:rsidRDefault="009249FA" w:rsidP="006462AB">
            <w:pPr>
              <w:rPr>
                <w:rFonts w:ascii="Times New Roman" w:hAnsi="Times New Roman" w:cs="Times New Roman"/>
              </w:rPr>
            </w:pPr>
            <w:r>
              <w:rPr>
                <w:rFonts w:ascii="Times New Roman" w:hAnsi="Times New Roman" w:cs="Times New Roman"/>
              </w:rPr>
              <w:t>We have corrected the typo.</w:t>
            </w:r>
          </w:p>
        </w:tc>
      </w:tr>
      <w:tr w:rsidR="006462AB" w:rsidRPr="006462AB" w14:paraId="3821F167" w14:textId="7899258B" w:rsidTr="00C02BBC">
        <w:tc>
          <w:tcPr>
            <w:tcW w:w="1378" w:type="dxa"/>
            <w:hideMark/>
          </w:tcPr>
          <w:p w14:paraId="50CC862B" w14:textId="77777777" w:rsidR="006462AB" w:rsidRPr="006462AB" w:rsidRDefault="006462AB" w:rsidP="006462AB">
            <w:pPr>
              <w:rPr>
                <w:rFonts w:ascii="Times New Roman" w:hAnsi="Times New Roman" w:cs="Times New Roman"/>
              </w:rPr>
            </w:pPr>
            <w:r w:rsidRPr="006462AB">
              <w:rPr>
                <w:rFonts w:ascii="Times New Roman" w:hAnsi="Times New Roman" w:cs="Times New Roman"/>
                <w:b/>
                <w:bCs/>
              </w:rPr>
              <w:t>Conclusion</w:t>
            </w:r>
          </w:p>
        </w:tc>
        <w:tc>
          <w:tcPr>
            <w:tcW w:w="4295" w:type="dxa"/>
            <w:hideMark/>
          </w:tcPr>
          <w:p w14:paraId="5143FBDB" w14:textId="77777777" w:rsidR="006462AB" w:rsidRPr="006462AB" w:rsidRDefault="006462AB" w:rsidP="006462AB">
            <w:pPr>
              <w:rPr>
                <w:rFonts w:ascii="Times New Roman" w:hAnsi="Times New Roman" w:cs="Times New Roman"/>
              </w:rPr>
            </w:pPr>
            <w:r w:rsidRPr="006462AB">
              <w:rPr>
                <w:rFonts w:ascii="Times New Roman" w:hAnsi="Times New Roman" w:cs="Times New Roman"/>
              </w:rPr>
              <w:t>“</w:t>
            </w:r>
            <w:proofErr w:type="spellStart"/>
            <w:proofErr w:type="gramStart"/>
            <w:r w:rsidRPr="006462AB">
              <w:rPr>
                <w:rFonts w:ascii="Times New Roman" w:hAnsi="Times New Roman" w:cs="Times New Roman"/>
              </w:rPr>
              <w:t>theranostic</w:t>
            </w:r>
            <w:proofErr w:type="spellEnd"/>
            <w:proofErr w:type="gramEnd"/>
            <w:r w:rsidRPr="006462AB">
              <w:rPr>
                <w:rFonts w:ascii="Times New Roman" w:hAnsi="Times New Roman" w:cs="Times New Roman"/>
              </w:rPr>
              <w:t xml:space="preserve"> approaches utilizing 89 Zr-</w:t>
            </w:r>
            <w:proofErr w:type="spellStart"/>
            <w:r w:rsidRPr="006462AB">
              <w:rPr>
                <w:rFonts w:ascii="Times New Roman" w:hAnsi="Times New Roman" w:cs="Times New Roman"/>
              </w:rPr>
              <w:t>girentuximab</w:t>
            </w:r>
            <w:proofErr w:type="spellEnd"/>
            <w:r w:rsidRPr="006462AB">
              <w:rPr>
                <w:rFonts w:ascii="Times New Roman" w:hAnsi="Times New Roman" w:cs="Times New Roman"/>
              </w:rPr>
              <w:t xml:space="preserve"> as a companion diagnostic are currently being explored.”- Reference error: There is no mention, method, or result about </w:t>
            </w:r>
            <w:proofErr w:type="spellStart"/>
            <w:r w:rsidRPr="006462AB">
              <w:rPr>
                <w:rFonts w:ascii="Times New Roman" w:hAnsi="Times New Roman" w:cs="Times New Roman"/>
              </w:rPr>
              <w:t>theranostics</w:t>
            </w:r>
            <w:proofErr w:type="spellEnd"/>
            <w:r w:rsidRPr="006462AB">
              <w:rPr>
                <w:rFonts w:ascii="Times New Roman" w:hAnsi="Times New Roman" w:cs="Times New Roman"/>
              </w:rPr>
              <w:t xml:space="preserve"> in the presented study.</w:t>
            </w:r>
          </w:p>
        </w:tc>
        <w:tc>
          <w:tcPr>
            <w:tcW w:w="3677" w:type="dxa"/>
          </w:tcPr>
          <w:p w14:paraId="0EC013FE" w14:textId="77777777" w:rsidR="006462AB" w:rsidRDefault="00E06851" w:rsidP="006462AB">
            <w:pPr>
              <w:rPr>
                <w:rFonts w:ascii="Times New Roman" w:hAnsi="Times New Roman" w:cs="Times New Roman"/>
              </w:rPr>
            </w:pPr>
            <w:r>
              <w:rPr>
                <w:rFonts w:ascii="Times New Roman" w:hAnsi="Times New Roman" w:cs="Times New Roman"/>
              </w:rPr>
              <w:t>We have removed this statement as suggested.</w:t>
            </w:r>
          </w:p>
          <w:p w14:paraId="1D22D7E1" w14:textId="77777777" w:rsidR="00025023" w:rsidRDefault="00025023" w:rsidP="006462AB">
            <w:pPr>
              <w:rPr>
                <w:rFonts w:ascii="Times New Roman" w:hAnsi="Times New Roman" w:cs="Times New Roman"/>
              </w:rPr>
            </w:pPr>
          </w:p>
          <w:p w14:paraId="09A6A506" w14:textId="20701FDB" w:rsidR="00C0063A" w:rsidRDefault="00C0063A" w:rsidP="00C0063A">
            <w:pPr>
              <w:rPr>
                <w:rFonts w:ascii="Times New Roman" w:hAnsi="Times New Roman" w:cs="Times New Roman"/>
              </w:rPr>
            </w:pPr>
            <w:r w:rsidRPr="00C0063A">
              <w:rPr>
                <w:rFonts w:ascii="Times New Roman" w:hAnsi="Times New Roman" w:cs="Times New Roman"/>
              </w:rPr>
              <w:t xml:space="preserve">We agree that our study did not include </w:t>
            </w:r>
            <w:proofErr w:type="spellStart"/>
            <w:r w:rsidRPr="00C0063A">
              <w:rPr>
                <w:rFonts w:ascii="Times New Roman" w:hAnsi="Times New Roman" w:cs="Times New Roman"/>
              </w:rPr>
              <w:t>theranostic</w:t>
            </w:r>
            <w:proofErr w:type="spellEnd"/>
            <w:r w:rsidRPr="00C0063A">
              <w:rPr>
                <w:rFonts w:ascii="Times New Roman" w:hAnsi="Times New Roman" w:cs="Times New Roman"/>
              </w:rPr>
              <w:t xml:space="preserve"> interventions; however, the discussion section is intended to place our findings in a broader context and highlight potential future directions. [</w:t>
            </w:r>
            <w:r w:rsidRPr="00C0063A">
              <w:rPr>
                <w:rFonts w:ascii="Times New Roman" w:hAnsi="Times New Roman" w:cs="Times New Roman"/>
                <w:vertAlign w:val="superscript"/>
              </w:rPr>
              <w:t>89</w:t>
            </w:r>
            <w:proofErr w:type="gramStart"/>
            <w:r w:rsidRPr="00C0063A">
              <w:rPr>
                <w:rFonts w:ascii="Times New Roman" w:hAnsi="Times New Roman" w:cs="Times New Roman"/>
              </w:rPr>
              <w:t>Zr]Zr</w:t>
            </w:r>
            <w:proofErr w:type="gramEnd"/>
            <w:r w:rsidRPr="00C0063A">
              <w:rPr>
                <w:rFonts w:ascii="Times New Roman" w:hAnsi="Times New Roman" w:cs="Times New Roman"/>
              </w:rPr>
              <w:t>-</w:t>
            </w:r>
            <w:proofErr w:type="spellStart"/>
            <w:r w:rsidRPr="00C0063A">
              <w:rPr>
                <w:rFonts w:ascii="Times New Roman" w:hAnsi="Times New Roman" w:cs="Times New Roman"/>
              </w:rPr>
              <w:t>girentuximab</w:t>
            </w:r>
            <w:proofErr w:type="spellEnd"/>
            <w:r>
              <w:rPr>
                <w:rFonts w:ascii="Times New Roman" w:hAnsi="Times New Roman" w:cs="Times New Roman"/>
              </w:rPr>
              <w:t xml:space="preserve"> is</w:t>
            </w:r>
            <w:r w:rsidRPr="00C0063A">
              <w:rPr>
                <w:rFonts w:ascii="Times New Roman" w:hAnsi="Times New Roman" w:cs="Times New Roman"/>
              </w:rPr>
              <w:t xml:space="preserve"> currently under investigation for </w:t>
            </w:r>
            <w:proofErr w:type="spellStart"/>
            <w:r w:rsidRPr="00C0063A">
              <w:rPr>
                <w:rFonts w:ascii="Times New Roman" w:hAnsi="Times New Roman" w:cs="Times New Roman"/>
              </w:rPr>
              <w:t>theranostic</w:t>
            </w:r>
            <w:proofErr w:type="spellEnd"/>
            <w:r w:rsidRPr="00C0063A">
              <w:rPr>
                <w:rFonts w:ascii="Times New Roman" w:hAnsi="Times New Roman" w:cs="Times New Roman"/>
              </w:rPr>
              <w:t xml:space="preserve"> applications. To clarify this point, we have revised the statement as follows:</w:t>
            </w:r>
          </w:p>
          <w:p w14:paraId="205FC37B" w14:textId="77777777" w:rsidR="00C0063A" w:rsidRPr="00C0063A" w:rsidRDefault="00C0063A" w:rsidP="00C0063A">
            <w:pPr>
              <w:rPr>
                <w:rFonts w:ascii="Times New Roman" w:hAnsi="Times New Roman" w:cs="Times New Roman"/>
              </w:rPr>
            </w:pPr>
          </w:p>
          <w:p w14:paraId="26424ED7" w14:textId="267354B1" w:rsidR="00087125" w:rsidRPr="00C0063A" w:rsidRDefault="00C0063A" w:rsidP="00C0063A">
            <w:pPr>
              <w:rPr>
                <w:rFonts w:ascii="Times New Roman" w:hAnsi="Times New Roman" w:cs="Times New Roman"/>
                <w:i/>
                <w:iCs/>
              </w:rPr>
            </w:pPr>
            <w:r w:rsidRPr="00C0063A">
              <w:rPr>
                <w:rFonts w:ascii="Times New Roman" w:hAnsi="Times New Roman" w:cs="Times New Roman"/>
                <w:i/>
                <w:iCs/>
              </w:rPr>
              <w:t>“</w:t>
            </w:r>
            <w:r w:rsidR="00E42BE5" w:rsidRPr="00E42BE5">
              <w:rPr>
                <w:rFonts w:ascii="Times New Roman" w:hAnsi="Times New Roman" w:cs="Times New Roman"/>
                <w:i/>
                <w:iCs/>
              </w:rPr>
              <w:t>CAIX-targeted radiotracers, including [</w:t>
            </w:r>
            <w:r w:rsidR="00E42BE5" w:rsidRPr="00E42BE5">
              <w:rPr>
                <w:rFonts w:ascii="Times New Roman" w:hAnsi="Times New Roman" w:cs="Times New Roman"/>
                <w:i/>
                <w:iCs/>
                <w:vertAlign w:val="superscript"/>
              </w:rPr>
              <w:t>89</w:t>
            </w:r>
            <w:proofErr w:type="gramStart"/>
            <w:r w:rsidR="00E42BE5" w:rsidRPr="00E42BE5">
              <w:rPr>
                <w:rFonts w:ascii="Times New Roman" w:hAnsi="Times New Roman" w:cs="Times New Roman"/>
                <w:i/>
                <w:iCs/>
              </w:rPr>
              <w:t>Zr]Zr</w:t>
            </w:r>
            <w:proofErr w:type="gramEnd"/>
            <w:r w:rsidR="00E42BE5" w:rsidRPr="00E42BE5">
              <w:rPr>
                <w:rFonts w:ascii="Times New Roman" w:hAnsi="Times New Roman" w:cs="Times New Roman"/>
                <w:i/>
                <w:iCs/>
              </w:rPr>
              <w:t>-</w:t>
            </w:r>
            <w:proofErr w:type="spellStart"/>
            <w:r w:rsidR="00E42BE5" w:rsidRPr="00E42BE5">
              <w:rPr>
                <w:rFonts w:ascii="Times New Roman" w:hAnsi="Times New Roman" w:cs="Times New Roman"/>
                <w:i/>
                <w:iCs/>
              </w:rPr>
              <w:t>girentuximab</w:t>
            </w:r>
            <w:proofErr w:type="spellEnd"/>
            <w:r w:rsidR="00E42BE5" w:rsidRPr="00E42BE5">
              <w:rPr>
                <w:rFonts w:ascii="Times New Roman" w:hAnsi="Times New Roman" w:cs="Times New Roman"/>
                <w:i/>
                <w:iCs/>
              </w:rPr>
              <w:t xml:space="preserve">, are being actively investigated and may play an important role in future </w:t>
            </w:r>
            <w:proofErr w:type="spellStart"/>
            <w:r w:rsidR="00E42BE5" w:rsidRPr="00E42BE5">
              <w:rPr>
                <w:rFonts w:ascii="Times New Roman" w:hAnsi="Times New Roman" w:cs="Times New Roman"/>
                <w:i/>
                <w:iCs/>
              </w:rPr>
              <w:t>theranostic</w:t>
            </w:r>
            <w:proofErr w:type="spellEnd"/>
            <w:r w:rsidR="00E42BE5" w:rsidRPr="00E42BE5">
              <w:rPr>
                <w:rFonts w:ascii="Times New Roman" w:hAnsi="Times New Roman" w:cs="Times New Roman"/>
                <w:i/>
                <w:iCs/>
              </w:rPr>
              <w:t xml:space="preserve"> strategies for </w:t>
            </w:r>
            <w:proofErr w:type="spellStart"/>
            <w:r w:rsidR="00E42BE5" w:rsidRPr="00E42BE5">
              <w:rPr>
                <w:rFonts w:ascii="Times New Roman" w:hAnsi="Times New Roman" w:cs="Times New Roman"/>
                <w:i/>
                <w:iCs/>
              </w:rPr>
              <w:t>ccRCC</w:t>
            </w:r>
            <w:proofErr w:type="spellEnd"/>
            <w:r w:rsidRPr="00C0063A">
              <w:rPr>
                <w:rFonts w:ascii="Times New Roman" w:hAnsi="Times New Roman" w:cs="Times New Roman"/>
                <w:i/>
                <w:iCs/>
              </w:rPr>
              <w:t>.”</w:t>
            </w:r>
          </w:p>
        </w:tc>
      </w:tr>
      <w:tr w:rsidR="00C02BBC" w:rsidRPr="006462AB" w14:paraId="200C5DD8" w14:textId="331A12BA" w:rsidTr="00C02BBC">
        <w:tc>
          <w:tcPr>
            <w:tcW w:w="1378" w:type="dxa"/>
            <w:vMerge w:val="restart"/>
            <w:hideMark/>
          </w:tcPr>
          <w:p w14:paraId="0936C507" w14:textId="4F27A263" w:rsidR="00C02BBC" w:rsidRPr="006462AB" w:rsidRDefault="00C02BBC" w:rsidP="006462AB">
            <w:pPr>
              <w:rPr>
                <w:rFonts w:ascii="Times New Roman" w:hAnsi="Times New Roman" w:cs="Times New Roman"/>
              </w:rPr>
            </w:pPr>
            <w:r w:rsidRPr="006462AB">
              <w:rPr>
                <w:rFonts w:ascii="Times New Roman" w:hAnsi="Times New Roman" w:cs="Times New Roman"/>
                <w:b/>
                <w:bCs/>
              </w:rPr>
              <w:t>Table 1</w:t>
            </w:r>
          </w:p>
        </w:tc>
        <w:tc>
          <w:tcPr>
            <w:tcW w:w="4295" w:type="dxa"/>
            <w:hideMark/>
          </w:tcPr>
          <w:p w14:paraId="15315165" w14:textId="77777777" w:rsidR="00C02BBC" w:rsidRPr="006462AB" w:rsidRDefault="00C02BBC" w:rsidP="006462AB">
            <w:pPr>
              <w:rPr>
                <w:rFonts w:ascii="Times New Roman" w:hAnsi="Times New Roman" w:cs="Times New Roman"/>
              </w:rPr>
            </w:pPr>
            <w:r w:rsidRPr="006462AB">
              <w:rPr>
                <w:rFonts w:ascii="Times New Roman" w:hAnsi="Times New Roman" w:cs="Times New Roman"/>
              </w:rPr>
              <w:t>Blank lines between table sections (not allowed in international journals).</w:t>
            </w:r>
          </w:p>
        </w:tc>
        <w:tc>
          <w:tcPr>
            <w:tcW w:w="3677" w:type="dxa"/>
          </w:tcPr>
          <w:p w14:paraId="0A4D2E0F" w14:textId="1CCA77C2" w:rsidR="00C02BBC" w:rsidRPr="006462AB" w:rsidRDefault="00C1014A" w:rsidP="006462AB">
            <w:pPr>
              <w:rPr>
                <w:rFonts w:ascii="Times New Roman" w:hAnsi="Times New Roman" w:cs="Times New Roman"/>
              </w:rPr>
            </w:pPr>
            <w:r>
              <w:rPr>
                <w:rFonts w:ascii="Times New Roman" w:hAnsi="Times New Roman" w:cs="Times New Roman"/>
              </w:rPr>
              <w:t xml:space="preserve">We have removed the blank lines </w:t>
            </w:r>
            <w:r w:rsidR="007A78CB">
              <w:rPr>
                <w:rFonts w:ascii="Times New Roman" w:hAnsi="Times New Roman" w:cs="Times New Roman"/>
              </w:rPr>
              <w:t>in all tables.</w:t>
            </w:r>
          </w:p>
        </w:tc>
      </w:tr>
      <w:tr w:rsidR="00C02BBC" w:rsidRPr="006462AB" w14:paraId="0174ABA1" w14:textId="35EF4ADD" w:rsidTr="00C02BBC">
        <w:tc>
          <w:tcPr>
            <w:tcW w:w="1378" w:type="dxa"/>
            <w:vMerge/>
            <w:hideMark/>
          </w:tcPr>
          <w:p w14:paraId="1578EC41" w14:textId="77777777" w:rsidR="00C02BBC" w:rsidRPr="006462AB" w:rsidRDefault="00C02BBC" w:rsidP="006462AB">
            <w:pPr>
              <w:rPr>
                <w:rFonts w:ascii="Times New Roman" w:hAnsi="Times New Roman" w:cs="Times New Roman"/>
              </w:rPr>
            </w:pPr>
          </w:p>
        </w:tc>
        <w:tc>
          <w:tcPr>
            <w:tcW w:w="4295" w:type="dxa"/>
            <w:hideMark/>
          </w:tcPr>
          <w:p w14:paraId="5B0C49B6" w14:textId="77777777" w:rsidR="00C02BBC" w:rsidRPr="00275580" w:rsidRDefault="00C02BBC" w:rsidP="006462AB">
            <w:pPr>
              <w:rPr>
                <w:rFonts w:ascii="Times New Roman" w:hAnsi="Times New Roman" w:cs="Times New Roman"/>
              </w:rPr>
            </w:pPr>
            <w:r w:rsidRPr="00275580">
              <w:rPr>
                <w:rFonts w:ascii="Times New Roman" w:hAnsi="Times New Roman" w:cs="Times New Roman"/>
              </w:rPr>
              <w:t>Formatting of borders too thick/prominent for international standard.</w:t>
            </w:r>
          </w:p>
        </w:tc>
        <w:tc>
          <w:tcPr>
            <w:tcW w:w="3677" w:type="dxa"/>
          </w:tcPr>
          <w:p w14:paraId="3817D242" w14:textId="6E5E3B81" w:rsidR="00C02BBC" w:rsidRPr="006462AB" w:rsidRDefault="000842DF" w:rsidP="006462AB">
            <w:pPr>
              <w:rPr>
                <w:rFonts w:ascii="Times New Roman" w:hAnsi="Times New Roman" w:cs="Times New Roman"/>
              </w:rPr>
            </w:pPr>
            <w:r>
              <w:rPr>
                <w:rFonts w:ascii="Times New Roman" w:hAnsi="Times New Roman" w:cs="Times New Roman"/>
              </w:rPr>
              <w:t xml:space="preserve">We have reformatted </w:t>
            </w:r>
            <w:r w:rsidR="00315690">
              <w:rPr>
                <w:rFonts w:ascii="Times New Roman" w:hAnsi="Times New Roman" w:cs="Times New Roman"/>
              </w:rPr>
              <w:t>tables to match journal guidelines.</w:t>
            </w:r>
          </w:p>
        </w:tc>
      </w:tr>
      <w:tr w:rsidR="00C02BBC" w:rsidRPr="006462AB" w14:paraId="15CAC9F9" w14:textId="7F2098EE" w:rsidTr="00C02BBC">
        <w:tc>
          <w:tcPr>
            <w:tcW w:w="1378" w:type="dxa"/>
            <w:vMerge/>
            <w:hideMark/>
          </w:tcPr>
          <w:p w14:paraId="73E8F12A" w14:textId="77777777" w:rsidR="00C02BBC" w:rsidRPr="006462AB" w:rsidRDefault="00C02BBC" w:rsidP="006462AB">
            <w:pPr>
              <w:rPr>
                <w:rFonts w:ascii="Times New Roman" w:hAnsi="Times New Roman" w:cs="Times New Roman"/>
              </w:rPr>
            </w:pPr>
          </w:p>
        </w:tc>
        <w:tc>
          <w:tcPr>
            <w:tcW w:w="4295" w:type="dxa"/>
            <w:hideMark/>
          </w:tcPr>
          <w:p w14:paraId="4A78C282" w14:textId="77777777" w:rsidR="00C02BBC" w:rsidRPr="00275580" w:rsidRDefault="00C02BBC" w:rsidP="006462AB">
            <w:pPr>
              <w:rPr>
                <w:rFonts w:ascii="Times New Roman" w:hAnsi="Times New Roman" w:cs="Times New Roman"/>
              </w:rPr>
            </w:pPr>
            <w:r w:rsidRPr="00275580">
              <w:rPr>
                <w:rFonts w:ascii="Times New Roman" w:hAnsi="Times New Roman" w:cs="Times New Roman"/>
              </w:rPr>
              <w:t>Explanatory note (“Age is calculated...”) is outside the table footer format.</w:t>
            </w:r>
          </w:p>
        </w:tc>
        <w:tc>
          <w:tcPr>
            <w:tcW w:w="3677" w:type="dxa"/>
          </w:tcPr>
          <w:p w14:paraId="2097ED15" w14:textId="3BF63F2A" w:rsidR="00C02BBC" w:rsidRPr="006462AB" w:rsidRDefault="007E4FDA" w:rsidP="006462AB">
            <w:pPr>
              <w:rPr>
                <w:rFonts w:ascii="Times New Roman" w:hAnsi="Times New Roman" w:cs="Times New Roman"/>
              </w:rPr>
            </w:pPr>
            <w:r>
              <w:rPr>
                <w:rFonts w:ascii="Times New Roman" w:hAnsi="Times New Roman" w:cs="Times New Roman"/>
              </w:rPr>
              <w:t>We have reformatted footnote to table footer format.</w:t>
            </w:r>
          </w:p>
        </w:tc>
      </w:tr>
      <w:tr w:rsidR="00C02BBC" w:rsidRPr="006462AB" w14:paraId="4BA64125" w14:textId="1353D90A" w:rsidTr="00C02BBC">
        <w:tc>
          <w:tcPr>
            <w:tcW w:w="1378" w:type="dxa"/>
            <w:vMerge/>
            <w:hideMark/>
          </w:tcPr>
          <w:p w14:paraId="1FB319A5" w14:textId="77777777" w:rsidR="00C02BBC" w:rsidRPr="006462AB" w:rsidRDefault="00C02BBC" w:rsidP="006462AB">
            <w:pPr>
              <w:rPr>
                <w:rFonts w:ascii="Times New Roman" w:hAnsi="Times New Roman" w:cs="Times New Roman"/>
              </w:rPr>
            </w:pPr>
          </w:p>
        </w:tc>
        <w:tc>
          <w:tcPr>
            <w:tcW w:w="4295" w:type="dxa"/>
            <w:hideMark/>
          </w:tcPr>
          <w:p w14:paraId="34EB8DA8" w14:textId="77777777" w:rsidR="00C02BBC" w:rsidRPr="00275580" w:rsidRDefault="00C02BBC" w:rsidP="006462AB">
            <w:pPr>
              <w:rPr>
                <w:rFonts w:ascii="Times New Roman" w:hAnsi="Times New Roman" w:cs="Times New Roman"/>
              </w:rPr>
            </w:pPr>
            <w:r w:rsidRPr="00275580">
              <w:rPr>
                <w:rFonts w:ascii="Times New Roman" w:hAnsi="Times New Roman" w:cs="Times New Roman"/>
              </w:rPr>
              <w:t>Age unit is not explicit in the data cell (“years” should accompany “57.2 (15.7)”).</w:t>
            </w:r>
          </w:p>
        </w:tc>
        <w:tc>
          <w:tcPr>
            <w:tcW w:w="3677" w:type="dxa"/>
          </w:tcPr>
          <w:p w14:paraId="12BA11ED" w14:textId="3B7F2E82" w:rsidR="00C02BBC" w:rsidRPr="006462AB" w:rsidRDefault="00A15396" w:rsidP="006462AB">
            <w:pPr>
              <w:rPr>
                <w:rFonts w:ascii="Times New Roman" w:hAnsi="Times New Roman" w:cs="Times New Roman"/>
              </w:rPr>
            </w:pPr>
            <w:r>
              <w:rPr>
                <w:rFonts w:ascii="Times New Roman" w:hAnsi="Times New Roman" w:cs="Times New Roman"/>
              </w:rPr>
              <w:t>We have added “years” to data cell</w:t>
            </w:r>
            <w:r w:rsidR="00275580">
              <w:rPr>
                <w:rFonts w:ascii="Times New Roman" w:hAnsi="Times New Roman" w:cs="Times New Roman"/>
              </w:rPr>
              <w:t xml:space="preserve"> for clarity.</w:t>
            </w:r>
          </w:p>
        </w:tc>
      </w:tr>
      <w:tr w:rsidR="00C02BBC" w:rsidRPr="006462AB" w14:paraId="03310668" w14:textId="39464EB6" w:rsidTr="00C02BBC">
        <w:tc>
          <w:tcPr>
            <w:tcW w:w="1378" w:type="dxa"/>
            <w:vMerge w:val="restart"/>
            <w:hideMark/>
          </w:tcPr>
          <w:p w14:paraId="441DFD7C" w14:textId="77777777" w:rsidR="00C02BBC" w:rsidRPr="003D229C" w:rsidRDefault="00C02BBC" w:rsidP="006462AB">
            <w:pPr>
              <w:rPr>
                <w:rFonts w:ascii="Times New Roman" w:hAnsi="Times New Roman" w:cs="Times New Roman"/>
              </w:rPr>
            </w:pPr>
            <w:r w:rsidRPr="003D229C">
              <w:rPr>
                <w:rFonts w:ascii="Times New Roman" w:hAnsi="Times New Roman" w:cs="Times New Roman"/>
                <w:b/>
                <w:bCs/>
              </w:rPr>
              <w:t>Table 2</w:t>
            </w:r>
          </w:p>
        </w:tc>
        <w:tc>
          <w:tcPr>
            <w:tcW w:w="4295" w:type="dxa"/>
            <w:hideMark/>
          </w:tcPr>
          <w:p w14:paraId="4D925E1B" w14:textId="77777777" w:rsidR="00C02BBC" w:rsidRPr="003D229C" w:rsidRDefault="00C02BBC" w:rsidP="006462AB">
            <w:pPr>
              <w:rPr>
                <w:rFonts w:ascii="Times New Roman" w:hAnsi="Times New Roman" w:cs="Times New Roman"/>
              </w:rPr>
            </w:pPr>
            <w:r w:rsidRPr="003D229C">
              <w:rPr>
                <w:rFonts w:ascii="Times New Roman" w:hAnsi="Times New Roman" w:cs="Times New Roman"/>
              </w:rPr>
              <w:t>Inadequate formatting for international standard</w:t>
            </w:r>
          </w:p>
        </w:tc>
        <w:tc>
          <w:tcPr>
            <w:tcW w:w="3677" w:type="dxa"/>
          </w:tcPr>
          <w:p w14:paraId="594666E5" w14:textId="1AD773BA" w:rsidR="00C02BBC" w:rsidRPr="006462AB" w:rsidRDefault="00A15396" w:rsidP="006462AB">
            <w:pPr>
              <w:rPr>
                <w:rFonts w:ascii="Times New Roman" w:hAnsi="Times New Roman" w:cs="Times New Roman"/>
              </w:rPr>
            </w:pPr>
            <w:r>
              <w:rPr>
                <w:rFonts w:ascii="Times New Roman" w:hAnsi="Times New Roman" w:cs="Times New Roman"/>
              </w:rPr>
              <w:t>We have reformatted tables to match journal guidelines.</w:t>
            </w:r>
          </w:p>
        </w:tc>
      </w:tr>
      <w:tr w:rsidR="00DC033D" w:rsidRPr="006462AB" w14:paraId="32304EA5" w14:textId="3EB8F8A1" w:rsidTr="00C02BBC">
        <w:tc>
          <w:tcPr>
            <w:tcW w:w="1378" w:type="dxa"/>
            <w:vMerge/>
            <w:hideMark/>
          </w:tcPr>
          <w:p w14:paraId="0ACF7A08" w14:textId="77777777" w:rsidR="00DC033D" w:rsidRPr="003D229C" w:rsidRDefault="00DC033D" w:rsidP="00DC033D">
            <w:pPr>
              <w:rPr>
                <w:rFonts w:ascii="Times New Roman" w:hAnsi="Times New Roman" w:cs="Times New Roman"/>
              </w:rPr>
            </w:pPr>
          </w:p>
        </w:tc>
        <w:tc>
          <w:tcPr>
            <w:tcW w:w="4295" w:type="dxa"/>
            <w:hideMark/>
          </w:tcPr>
          <w:p w14:paraId="54894BDD" w14:textId="77777777" w:rsidR="00DC033D" w:rsidRPr="003D229C" w:rsidRDefault="00DC033D" w:rsidP="00DC033D">
            <w:pPr>
              <w:rPr>
                <w:rFonts w:ascii="Times New Roman" w:hAnsi="Times New Roman" w:cs="Times New Roman"/>
              </w:rPr>
            </w:pPr>
            <w:r w:rsidRPr="003D229C">
              <w:rPr>
                <w:rFonts w:ascii="Times New Roman" w:hAnsi="Times New Roman" w:cs="Times New Roman"/>
              </w:rPr>
              <w:t>Use of blank lines to separate groups within the table. Not allowed; should use grouping by subitems and/or italics/bold, never blank lines.</w:t>
            </w:r>
          </w:p>
        </w:tc>
        <w:tc>
          <w:tcPr>
            <w:tcW w:w="3677" w:type="dxa"/>
          </w:tcPr>
          <w:p w14:paraId="5927158C" w14:textId="069FFAD4" w:rsidR="00DC033D" w:rsidRPr="006462AB" w:rsidRDefault="00DC033D" w:rsidP="00DC033D">
            <w:pPr>
              <w:rPr>
                <w:rFonts w:ascii="Times New Roman" w:hAnsi="Times New Roman" w:cs="Times New Roman"/>
              </w:rPr>
            </w:pPr>
            <w:r>
              <w:rPr>
                <w:rFonts w:ascii="Times New Roman" w:hAnsi="Times New Roman" w:cs="Times New Roman"/>
              </w:rPr>
              <w:t>We have removed the blank lines in all tables.</w:t>
            </w:r>
          </w:p>
        </w:tc>
      </w:tr>
      <w:tr w:rsidR="00DC033D" w:rsidRPr="006462AB" w14:paraId="7D65BD29" w14:textId="334FAFF6" w:rsidTr="00C02BBC">
        <w:tc>
          <w:tcPr>
            <w:tcW w:w="1378" w:type="dxa"/>
            <w:vMerge/>
            <w:hideMark/>
          </w:tcPr>
          <w:p w14:paraId="0245D3AE" w14:textId="77777777" w:rsidR="00DC033D" w:rsidRPr="003D229C" w:rsidRDefault="00DC033D" w:rsidP="00DC033D">
            <w:pPr>
              <w:rPr>
                <w:rFonts w:ascii="Times New Roman" w:hAnsi="Times New Roman" w:cs="Times New Roman"/>
              </w:rPr>
            </w:pPr>
          </w:p>
        </w:tc>
        <w:tc>
          <w:tcPr>
            <w:tcW w:w="4295" w:type="dxa"/>
            <w:hideMark/>
          </w:tcPr>
          <w:p w14:paraId="4BD6757B" w14:textId="77777777" w:rsidR="00DC033D" w:rsidRPr="003D229C" w:rsidRDefault="00DC033D" w:rsidP="00DC033D">
            <w:pPr>
              <w:rPr>
                <w:rFonts w:ascii="Times New Roman" w:hAnsi="Times New Roman" w:cs="Times New Roman"/>
              </w:rPr>
            </w:pPr>
            <w:r w:rsidRPr="003D229C">
              <w:rPr>
                <w:rFonts w:ascii="Times New Roman" w:hAnsi="Times New Roman" w:cs="Times New Roman"/>
              </w:rPr>
              <w:t>Absence of severity grading for adverse events. There is no information about the grade/severity (Grade 1, 2, 3) of adverse events in the table, which is mandatory in clinical studies.</w:t>
            </w:r>
          </w:p>
        </w:tc>
        <w:tc>
          <w:tcPr>
            <w:tcW w:w="3677" w:type="dxa"/>
          </w:tcPr>
          <w:p w14:paraId="131E3E25" w14:textId="171EC391" w:rsidR="00DC033D" w:rsidRPr="006462AB" w:rsidRDefault="00F14AD3" w:rsidP="00DC033D">
            <w:pPr>
              <w:rPr>
                <w:rFonts w:ascii="Times New Roman" w:hAnsi="Times New Roman" w:cs="Times New Roman"/>
              </w:rPr>
            </w:pPr>
            <w:r>
              <w:rPr>
                <w:rFonts w:ascii="Times New Roman" w:hAnsi="Times New Roman" w:cs="Times New Roman"/>
              </w:rPr>
              <w:t xml:space="preserve">We have </w:t>
            </w:r>
            <w:r w:rsidR="003D229C">
              <w:rPr>
                <w:rFonts w:ascii="Times New Roman" w:hAnsi="Times New Roman" w:cs="Times New Roman"/>
              </w:rPr>
              <w:t>added severity grading for adverse events to Table 2.</w:t>
            </w:r>
          </w:p>
        </w:tc>
      </w:tr>
      <w:tr w:rsidR="00DC033D" w:rsidRPr="006462AB" w14:paraId="4E4E2632" w14:textId="726EA5FD" w:rsidTr="00C02BBC">
        <w:tc>
          <w:tcPr>
            <w:tcW w:w="1378" w:type="dxa"/>
            <w:vMerge/>
            <w:hideMark/>
          </w:tcPr>
          <w:p w14:paraId="4316B7B2" w14:textId="77777777" w:rsidR="00DC033D" w:rsidRPr="006462AB" w:rsidRDefault="00DC033D" w:rsidP="00DC033D">
            <w:pPr>
              <w:rPr>
                <w:rFonts w:ascii="Times New Roman" w:hAnsi="Times New Roman" w:cs="Times New Roman"/>
              </w:rPr>
            </w:pPr>
          </w:p>
        </w:tc>
        <w:tc>
          <w:tcPr>
            <w:tcW w:w="4295" w:type="dxa"/>
            <w:hideMark/>
          </w:tcPr>
          <w:p w14:paraId="5991ED6C" w14:textId="77777777" w:rsidR="00DC033D" w:rsidRPr="002B419E" w:rsidRDefault="00DC033D" w:rsidP="00DC033D">
            <w:pPr>
              <w:rPr>
                <w:rFonts w:ascii="Times New Roman" w:hAnsi="Times New Roman" w:cs="Times New Roman"/>
              </w:rPr>
            </w:pPr>
            <w:r w:rsidRPr="002B419E">
              <w:rPr>
                <w:rFonts w:ascii="Times New Roman" w:hAnsi="Times New Roman" w:cs="Times New Roman"/>
              </w:rPr>
              <w:t>Lack of clear specification of the criterion for classifying adverse events. It is not explicit in the table (or footnote) which system was used to classify adverse events (e.g., MedDRA, CTCAE).</w:t>
            </w:r>
          </w:p>
        </w:tc>
        <w:tc>
          <w:tcPr>
            <w:tcW w:w="3677" w:type="dxa"/>
          </w:tcPr>
          <w:p w14:paraId="19E2C490" w14:textId="098D4E7A" w:rsidR="00DC033D" w:rsidRPr="006462AB" w:rsidRDefault="003D229C" w:rsidP="00DC033D">
            <w:pPr>
              <w:rPr>
                <w:rFonts w:ascii="Times New Roman" w:hAnsi="Times New Roman" w:cs="Times New Roman"/>
              </w:rPr>
            </w:pPr>
            <w:r>
              <w:rPr>
                <w:rFonts w:ascii="Times New Roman" w:hAnsi="Times New Roman" w:cs="Times New Roman"/>
              </w:rPr>
              <w:t xml:space="preserve">We have added </w:t>
            </w:r>
            <w:r w:rsidR="00916009">
              <w:rPr>
                <w:rFonts w:ascii="Times New Roman" w:hAnsi="Times New Roman" w:cs="Times New Roman"/>
              </w:rPr>
              <w:t xml:space="preserve">specifications to table and footnote on criterion for classifying adverse events. </w:t>
            </w:r>
            <w:r w:rsidR="002B419E">
              <w:rPr>
                <w:rFonts w:ascii="Times New Roman" w:hAnsi="Times New Roman" w:cs="Times New Roman"/>
                <w:szCs w:val="21"/>
              </w:rPr>
              <w:t>AEs</w:t>
            </w:r>
            <w:r w:rsidR="002B419E" w:rsidRPr="00B9130A">
              <w:rPr>
                <w:rFonts w:ascii="Times New Roman" w:hAnsi="Times New Roman" w:cs="Times New Roman"/>
                <w:szCs w:val="21"/>
              </w:rPr>
              <w:t xml:space="preserve"> were coded using MedDRA 26.0. </w:t>
            </w:r>
            <w:r w:rsidR="002B419E" w:rsidRPr="001676BC">
              <w:rPr>
                <w:rFonts w:ascii="Times New Roman" w:hAnsi="Times New Roman" w:cs="Times New Roman"/>
                <w:szCs w:val="21"/>
              </w:rPr>
              <w:t xml:space="preserve">The severity of AEs was graded according to </w:t>
            </w:r>
            <w:r w:rsidR="002B419E" w:rsidRPr="007D7105">
              <w:rPr>
                <w:rFonts w:ascii="Times New Roman" w:hAnsi="Times New Roman" w:cs="Times New Roman"/>
                <w:szCs w:val="21"/>
              </w:rPr>
              <w:t>National Cancer Institute-Common Toxicity</w:t>
            </w:r>
            <w:r w:rsidR="002B419E">
              <w:rPr>
                <w:rFonts w:ascii="Times New Roman" w:hAnsi="Times New Roman" w:cs="Times New Roman"/>
                <w:szCs w:val="21"/>
              </w:rPr>
              <w:t xml:space="preserve"> </w:t>
            </w:r>
            <w:r w:rsidR="002B419E" w:rsidRPr="007D7105">
              <w:rPr>
                <w:rFonts w:ascii="Times New Roman" w:hAnsi="Times New Roman" w:cs="Times New Roman"/>
                <w:szCs w:val="21"/>
              </w:rPr>
              <w:t>Criteria</w:t>
            </w:r>
            <w:r w:rsidR="002B419E">
              <w:rPr>
                <w:rFonts w:ascii="Times New Roman" w:hAnsi="Times New Roman" w:cs="Times New Roman"/>
                <w:szCs w:val="21"/>
              </w:rPr>
              <w:t xml:space="preserve"> for Adverse Events </w:t>
            </w:r>
            <w:r w:rsidR="002B419E" w:rsidRPr="001676BC">
              <w:rPr>
                <w:rFonts w:ascii="Times New Roman" w:hAnsi="Times New Roman" w:cs="Times New Roman"/>
                <w:szCs w:val="21"/>
              </w:rPr>
              <w:t>version 5.0.</w:t>
            </w:r>
          </w:p>
        </w:tc>
      </w:tr>
      <w:tr w:rsidR="00DC033D" w:rsidRPr="006462AB" w14:paraId="1760F920" w14:textId="0383B1EB" w:rsidTr="00C02BBC">
        <w:tc>
          <w:tcPr>
            <w:tcW w:w="1378" w:type="dxa"/>
            <w:vMerge w:val="restart"/>
            <w:hideMark/>
          </w:tcPr>
          <w:p w14:paraId="271C1D77" w14:textId="77777777" w:rsidR="00DC033D" w:rsidRPr="006462AB" w:rsidRDefault="00DC033D" w:rsidP="00DC033D">
            <w:pPr>
              <w:rPr>
                <w:rFonts w:ascii="Times New Roman" w:hAnsi="Times New Roman" w:cs="Times New Roman"/>
              </w:rPr>
            </w:pPr>
            <w:r w:rsidRPr="006462AB">
              <w:rPr>
                <w:rFonts w:ascii="Times New Roman" w:hAnsi="Times New Roman" w:cs="Times New Roman"/>
                <w:b/>
                <w:bCs/>
              </w:rPr>
              <w:lastRenderedPageBreak/>
              <w:t>Table 3</w:t>
            </w:r>
          </w:p>
        </w:tc>
        <w:tc>
          <w:tcPr>
            <w:tcW w:w="4295" w:type="dxa"/>
            <w:hideMark/>
          </w:tcPr>
          <w:p w14:paraId="7CA314C6" w14:textId="77777777" w:rsidR="00DC033D" w:rsidRPr="006462AB" w:rsidRDefault="00DC033D" w:rsidP="00DC033D">
            <w:pPr>
              <w:rPr>
                <w:rFonts w:ascii="Times New Roman" w:hAnsi="Times New Roman" w:cs="Times New Roman"/>
              </w:rPr>
            </w:pPr>
            <w:r w:rsidRPr="006462AB">
              <w:rPr>
                <w:rFonts w:ascii="Times New Roman" w:hAnsi="Times New Roman" w:cs="Times New Roman"/>
              </w:rPr>
              <w:t xml:space="preserve">Incorrect unit (“Normalized Absorbed Dose” in mSv/MBq) “Absorbed dose” should be presented in </w:t>
            </w:r>
            <w:proofErr w:type="spellStart"/>
            <w:r w:rsidRPr="006462AB">
              <w:rPr>
                <w:rFonts w:ascii="Times New Roman" w:hAnsi="Times New Roman" w:cs="Times New Roman"/>
              </w:rPr>
              <w:t>mGy</w:t>
            </w:r>
            <w:proofErr w:type="spellEnd"/>
            <w:r w:rsidRPr="006462AB">
              <w:rPr>
                <w:rFonts w:ascii="Times New Roman" w:hAnsi="Times New Roman" w:cs="Times New Roman"/>
              </w:rPr>
              <w:t>/MBq (or Gy/MBq), not in mSv/MBq.</w:t>
            </w:r>
          </w:p>
        </w:tc>
        <w:tc>
          <w:tcPr>
            <w:tcW w:w="3677" w:type="dxa"/>
          </w:tcPr>
          <w:p w14:paraId="6E4D42B5" w14:textId="68FEBB25" w:rsidR="00DC033D" w:rsidRPr="006462AB" w:rsidRDefault="00FD549A" w:rsidP="00DC033D">
            <w:pPr>
              <w:rPr>
                <w:rFonts w:ascii="Times New Roman" w:hAnsi="Times New Roman" w:cs="Times New Roman"/>
              </w:rPr>
            </w:pPr>
            <w:r>
              <w:rPr>
                <w:rFonts w:ascii="Times New Roman" w:hAnsi="Times New Roman" w:cs="Times New Roman"/>
              </w:rPr>
              <w:t>We agree with your definition and have revised the units used throughout the manuscript for accuracy.</w:t>
            </w:r>
          </w:p>
        </w:tc>
      </w:tr>
      <w:tr w:rsidR="00165CA9" w:rsidRPr="006462AB" w14:paraId="04BE7EA4" w14:textId="6368281C" w:rsidTr="00C02BBC">
        <w:tc>
          <w:tcPr>
            <w:tcW w:w="1378" w:type="dxa"/>
            <w:vMerge/>
            <w:hideMark/>
          </w:tcPr>
          <w:p w14:paraId="7E420A93" w14:textId="77777777" w:rsidR="00165CA9" w:rsidRPr="006462AB" w:rsidRDefault="00165CA9" w:rsidP="00165CA9">
            <w:pPr>
              <w:rPr>
                <w:rFonts w:ascii="Times New Roman" w:hAnsi="Times New Roman" w:cs="Times New Roman"/>
              </w:rPr>
            </w:pPr>
          </w:p>
        </w:tc>
        <w:tc>
          <w:tcPr>
            <w:tcW w:w="4295" w:type="dxa"/>
            <w:hideMark/>
          </w:tcPr>
          <w:p w14:paraId="469CB452" w14:textId="77777777" w:rsidR="00165CA9" w:rsidRPr="006462AB" w:rsidRDefault="00165CA9" w:rsidP="00165CA9">
            <w:pPr>
              <w:rPr>
                <w:rFonts w:ascii="Times New Roman" w:hAnsi="Times New Roman" w:cs="Times New Roman"/>
              </w:rPr>
            </w:pPr>
            <w:r w:rsidRPr="006462AB">
              <w:rPr>
                <w:rFonts w:ascii="Times New Roman" w:hAnsi="Times New Roman" w:cs="Times New Roman"/>
              </w:rPr>
              <w:t>Inadequate visual separation (excess of lines and spacing). Many horizontal lines and artificial separation between parts of the table, not accepted by international journals.</w:t>
            </w:r>
          </w:p>
        </w:tc>
        <w:tc>
          <w:tcPr>
            <w:tcW w:w="3677" w:type="dxa"/>
          </w:tcPr>
          <w:p w14:paraId="2DD79C41" w14:textId="23C57B9E" w:rsidR="00165CA9" w:rsidRPr="006462AB" w:rsidRDefault="00165CA9" w:rsidP="00165CA9">
            <w:pPr>
              <w:rPr>
                <w:rFonts w:ascii="Times New Roman" w:hAnsi="Times New Roman" w:cs="Times New Roman"/>
              </w:rPr>
            </w:pPr>
            <w:r>
              <w:rPr>
                <w:rFonts w:ascii="Times New Roman" w:hAnsi="Times New Roman" w:cs="Times New Roman"/>
              </w:rPr>
              <w:t>We have removed the blank lines in all tables.</w:t>
            </w:r>
          </w:p>
        </w:tc>
      </w:tr>
      <w:tr w:rsidR="00165CA9" w:rsidRPr="006462AB" w14:paraId="11C9116A" w14:textId="3448EDF7" w:rsidTr="00C02BBC">
        <w:tc>
          <w:tcPr>
            <w:tcW w:w="1378" w:type="dxa"/>
            <w:vMerge/>
            <w:hideMark/>
          </w:tcPr>
          <w:p w14:paraId="1B0D0CAF" w14:textId="77777777" w:rsidR="00165CA9" w:rsidRPr="006462AB" w:rsidRDefault="00165CA9" w:rsidP="00165CA9">
            <w:pPr>
              <w:rPr>
                <w:rFonts w:ascii="Times New Roman" w:hAnsi="Times New Roman" w:cs="Times New Roman"/>
              </w:rPr>
            </w:pPr>
          </w:p>
        </w:tc>
        <w:tc>
          <w:tcPr>
            <w:tcW w:w="4295" w:type="dxa"/>
            <w:hideMark/>
          </w:tcPr>
          <w:p w14:paraId="5EAC4467" w14:textId="77777777" w:rsidR="00165CA9" w:rsidRPr="00EB7718" w:rsidRDefault="00165CA9" w:rsidP="00165CA9">
            <w:pPr>
              <w:rPr>
                <w:rFonts w:ascii="Times New Roman" w:hAnsi="Times New Roman" w:cs="Times New Roman"/>
              </w:rPr>
            </w:pPr>
            <w:r w:rsidRPr="00EB7718">
              <w:rPr>
                <w:rFonts w:ascii="Times New Roman" w:hAnsi="Times New Roman" w:cs="Times New Roman"/>
              </w:rPr>
              <w:t xml:space="preserve">Lack of clarity in the footnote about “N = </w:t>
            </w:r>
            <w:proofErr w:type="gramStart"/>
            <w:r w:rsidRPr="00EB7718">
              <w:rPr>
                <w:rFonts w:ascii="Times New Roman" w:hAnsi="Times New Roman" w:cs="Times New Roman"/>
              </w:rPr>
              <w:t>10”*</w:t>
            </w:r>
            <w:proofErr w:type="gramEnd"/>
            <w:r w:rsidRPr="00EB7718">
              <w:rPr>
                <w:rFonts w:ascii="Times New Roman" w:hAnsi="Times New Roman" w:cs="Times New Roman"/>
              </w:rPr>
              <w:t>. The note “*N = 10 except where noted” is not sufficiently clear; it should be explicit for each organ (for example, “Uterus (n = 4)”) in a more detailed way.</w:t>
            </w:r>
          </w:p>
        </w:tc>
        <w:tc>
          <w:tcPr>
            <w:tcW w:w="3677" w:type="dxa"/>
          </w:tcPr>
          <w:p w14:paraId="6CDDE4BC" w14:textId="77A767AB" w:rsidR="00165CA9" w:rsidRPr="006462AB" w:rsidRDefault="004A43FF" w:rsidP="00165CA9">
            <w:pPr>
              <w:rPr>
                <w:rFonts w:ascii="Times New Roman" w:hAnsi="Times New Roman" w:cs="Times New Roman"/>
              </w:rPr>
            </w:pPr>
            <w:r>
              <w:rPr>
                <w:rFonts w:ascii="Times New Roman" w:hAnsi="Times New Roman" w:cs="Times New Roman"/>
              </w:rPr>
              <w:t>We have removed the footnote</w:t>
            </w:r>
            <w:r w:rsidR="00BD4F4E">
              <w:rPr>
                <w:rFonts w:ascii="Times New Roman" w:hAnsi="Times New Roman" w:cs="Times New Roman"/>
              </w:rPr>
              <w:t xml:space="preserve">. </w:t>
            </w:r>
            <w:r w:rsidR="00DF21C9">
              <w:rPr>
                <w:rFonts w:ascii="Times New Roman" w:hAnsi="Times New Roman" w:cs="Times New Roman"/>
              </w:rPr>
              <w:t>T</w:t>
            </w:r>
            <w:r w:rsidR="00DF21C9" w:rsidRPr="00DF21C9">
              <w:rPr>
                <w:rFonts w:ascii="Times New Roman" w:hAnsi="Times New Roman" w:cs="Times New Roman"/>
              </w:rPr>
              <w:t xml:space="preserve">able </w:t>
            </w:r>
            <w:r w:rsidR="00704F09">
              <w:rPr>
                <w:rFonts w:ascii="Times New Roman" w:hAnsi="Times New Roman" w:cs="Times New Roman"/>
              </w:rPr>
              <w:t xml:space="preserve">has been </w:t>
            </w:r>
            <w:r w:rsidR="00DF21C9" w:rsidRPr="00DF21C9">
              <w:rPr>
                <w:rFonts w:ascii="Times New Roman" w:hAnsi="Times New Roman" w:cs="Times New Roman"/>
              </w:rPr>
              <w:t>updated to indicate organ-specific sample sizes.</w:t>
            </w:r>
          </w:p>
        </w:tc>
      </w:tr>
      <w:tr w:rsidR="00165CA9" w:rsidRPr="006462AB" w14:paraId="018C0470" w14:textId="60888C31" w:rsidTr="00C02BBC">
        <w:tc>
          <w:tcPr>
            <w:tcW w:w="1378" w:type="dxa"/>
            <w:hideMark/>
          </w:tcPr>
          <w:p w14:paraId="69ADDBDC" w14:textId="1019F70F" w:rsidR="00165CA9" w:rsidRPr="006462AB" w:rsidRDefault="00165CA9" w:rsidP="00165CA9">
            <w:pPr>
              <w:rPr>
                <w:rFonts w:ascii="Times New Roman" w:hAnsi="Times New Roman" w:cs="Times New Roman"/>
              </w:rPr>
            </w:pPr>
            <w:r w:rsidRPr="006462AB">
              <w:rPr>
                <w:rFonts w:ascii="Times New Roman" w:hAnsi="Times New Roman" w:cs="Times New Roman"/>
                <w:b/>
                <w:bCs/>
              </w:rPr>
              <w:t>Figure 1</w:t>
            </w:r>
          </w:p>
        </w:tc>
        <w:tc>
          <w:tcPr>
            <w:tcW w:w="4295" w:type="dxa"/>
            <w:hideMark/>
          </w:tcPr>
          <w:p w14:paraId="4DD86448" w14:textId="65AECD1F" w:rsidR="00165CA9" w:rsidRPr="00EB7718" w:rsidRDefault="00165CA9" w:rsidP="00165CA9">
            <w:pPr>
              <w:rPr>
                <w:rFonts w:ascii="Times New Roman" w:hAnsi="Times New Roman" w:cs="Times New Roman"/>
              </w:rPr>
            </w:pPr>
            <w:r w:rsidRPr="00EB7718">
              <w:rPr>
                <w:rFonts w:ascii="Times New Roman" w:hAnsi="Times New Roman" w:cs="Times New Roman"/>
              </w:rPr>
              <w:t>Inadequate intensity bar legend. Side bar is “SUV”, but there is no explanation about the normalization method (body weight? lean body mass?).</w:t>
            </w:r>
          </w:p>
        </w:tc>
        <w:tc>
          <w:tcPr>
            <w:tcW w:w="3677" w:type="dxa"/>
          </w:tcPr>
          <w:p w14:paraId="3BAF3806" w14:textId="69EF73CE" w:rsidR="00165CA9" w:rsidRDefault="00EB7718" w:rsidP="00165CA9">
            <w:pPr>
              <w:rPr>
                <w:rFonts w:ascii="Times New Roman" w:hAnsi="Times New Roman" w:cs="Times New Roman"/>
              </w:rPr>
            </w:pPr>
            <w:r>
              <w:rPr>
                <w:rFonts w:ascii="Times New Roman" w:hAnsi="Times New Roman" w:cs="Times New Roman"/>
              </w:rPr>
              <w:t xml:space="preserve">We have added the following </w:t>
            </w:r>
            <w:r w:rsidR="00290DDC">
              <w:rPr>
                <w:rFonts w:ascii="Times New Roman" w:hAnsi="Times New Roman" w:cs="Times New Roman"/>
              </w:rPr>
              <w:t>explanation on the normalization method</w:t>
            </w:r>
            <w:r>
              <w:rPr>
                <w:rFonts w:ascii="Times New Roman" w:hAnsi="Times New Roman" w:cs="Times New Roman"/>
              </w:rPr>
              <w:t xml:space="preserve"> to the figure legend:</w:t>
            </w:r>
          </w:p>
          <w:p w14:paraId="779A4A77" w14:textId="77777777" w:rsidR="00EB7718" w:rsidRDefault="00EB7718" w:rsidP="00165CA9">
            <w:pPr>
              <w:rPr>
                <w:rFonts w:ascii="Times New Roman" w:hAnsi="Times New Roman" w:cs="Times New Roman"/>
              </w:rPr>
            </w:pPr>
          </w:p>
          <w:p w14:paraId="71772038" w14:textId="707F5C4E" w:rsidR="00EB7718" w:rsidRPr="00EB7718" w:rsidRDefault="00EB7718" w:rsidP="00165CA9">
            <w:pPr>
              <w:rPr>
                <w:rFonts w:ascii="Times New Roman" w:hAnsi="Times New Roman" w:cs="Times New Roman"/>
                <w:i/>
                <w:iCs/>
              </w:rPr>
            </w:pPr>
            <w:r w:rsidRPr="00EB7718">
              <w:rPr>
                <w:rFonts w:ascii="Times New Roman" w:hAnsi="Times New Roman" w:cs="Times New Roman"/>
                <w:i/>
                <w:iCs/>
              </w:rPr>
              <w:t>“</w:t>
            </w:r>
            <w:r w:rsidRPr="00EB7718">
              <w:rPr>
                <w:rFonts w:ascii="Times New Roman" w:hAnsi="Times New Roman" w:cs="Times New Roman"/>
                <w:i/>
                <w:iCs/>
                <w:color w:val="222222"/>
                <w:shd w:val="clear" w:color="auto" w:fill="FFFFFF"/>
              </w:rPr>
              <w:t>Standardized uptake values were normalized to body weight.”</w:t>
            </w:r>
          </w:p>
        </w:tc>
      </w:tr>
      <w:tr w:rsidR="00165CA9" w:rsidRPr="006462AB" w14:paraId="365158DB" w14:textId="304811D6" w:rsidTr="00C02BBC">
        <w:tc>
          <w:tcPr>
            <w:tcW w:w="1378" w:type="dxa"/>
            <w:hideMark/>
          </w:tcPr>
          <w:p w14:paraId="7392EDD6" w14:textId="77777777" w:rsidR="00165CA9" w:rsidRPr="006462AB" w:rsidRDefault="00165CA9" w:rsidP="00165CA9">
            <w:pPr>
              <w:rPr>
                <w:rFonts w:ascii="Times New Roman" w:hAnsi="Times New Roman" w:cs="Times New Roman"/>
              </w:rPr>
            </w:pPr>
            <w:r w:rsidRPr="006462AB">
              <w:rPr>
                <w:rFonts w:ascii="Times New Roman" w:hAnsi="Times New Roman" w:cs="Times New Roman"/>
                <w:b/>
                <w:bCs/>
              </w:rPr>
              <w:t>Figure 2</w:t>
            </w:r>
          </w:p>
        </w:tc>
        <w:tc>
          <w:tcPr>
            <w:tcW w:w="4295" w:type="dxa"/>
            <w:hideMark/>
          </w:tcPr>
          <w:p w14:paraId="66BB30F0" w14:textId="77777777" w:rsidR="00165CA9" w:rsidRPr="00786289" w:rsidRDefault="00165CA9" w:rsidP="00165CA9">
            <w:pPr>
              <w:rPr>
                <w:rFonts w:ascii="Times New Roman" w:hAnsi="Times New Roman" w:cs="Times New Roman"/>
              </w:rPr>
            </w:pPr>
            <w:r w:rsidRPr="00786289">
              <w:rPr>
                <w:rFonts w:ascii="Times New Roman" w:hAnsi="Times New Roman" w:cs="Times New Roman"/>
              </w:rPr>
              <w:t>Y-axis without appropriate unit. It says “Mean ± SD (ng/mL)”. It is not explicit whether it is whole blood, plasma, radioactivity or immunologic concentration.</w:t>
            </w:r>
          </w:p>
        </w:tc>
        <w:tc>
          <w:tcPr>
            <w:tcW w:w="3677" w:type="dxa"/>
          </w:tcPr>
          <w:p w14:paraId="57E0FBE0" w14:textId="06E3EC6F" w:rsidR="00165CA9" w:rsidRPr="006462AB" w:rsidRDefault="00786289" w:rsidP="00165CA9">
            <w:pPr>
              <w:rPr>
                <w:rFonts w:ascii="Times New Roman" w:hAnsi="Times New Roman" w:cs="Times New Roman"/>
              </w:rPr>
            </w:pPr>
            <w:r>
              <w:rPr>
                <w:rFonts w:ascii="Times New Roman" w:hAnsi="Times New Roman" w:cs="Times New Roman"/>
              </w:rPr>
              <w:t>We have revised the y-axis in Figure 2 to include appropriate units.</w:t>
            </w:r>
          </w:p>
        </w:tc>
      </w:tr>
    </w:tbl>
    <w:p w14:paraId="148A63CF" w14:textId="746F3B13" w:rsidR="00C76C5D" w:rsidRDefault="00FE3087" w:rsidP="009B5A74">
      <w:pPr>
        <w:spacing w:after="0" w:line="240" w:lineRule="auto"/>
        <w:rPr>
          <w:rFonts w:ascii="Times New Roman" w:hAnsi="Times New Roman" w:cs="Times New Roman"/>
        </w:rPr>
      </w:pPr>
      <w:r>
        <w:rPr>
          <w:rFonts w:ascii="Times New Roman" w:hAnsi="Times New Roman" w:cs="Times New Roman"/>
        </w:rPr>
        <w:t xml:space="preserve"> </w:t>
      </w:r>
      <w:r w:rsidR="00C76C5D" w:rsidRPr="00C76C5D">
        <w:rPr>
          <w:rFonts w:ascii="Times New Roman" w:hAnsi="Times New Roman" w:cs="Times New Roman"/>
        </w:rPr>
        <w:br/>
        <w:t xml:space="preserve">Finally, I must </w:t>
      </w:r>
      <w:proofErr w:type="gramStart"/>
      <w:r w:rsidR="00C76C5D" w:rsidRPr="00C76C5D">
        <w:rPr>
          <w:rFonts w:ascii="Times New Roman" w:hAnsi="Times New Roman" w:cs="Times New Roman"/>
        </w:rPr>
        <w:t>express</w:t>
      </w:r>
      <w:proofErr w:type="gramEnd"/>
      <w:r w:rsidR="00C76C5D" w:rsidRPr="00C76C5D">
        <w:rPr>
          <w:rFonts w:ascii="Times New Roman" w:hAnsi="Times New Roman" w:cs="Times New Roman"/>
        </w:rPr>
        <w:t xml:space="preserve"> my reservations as this is now a second recommendation for major revision. There is a real risk that the authors are either unable or unwilling to implement the necessary changes to bring the manuscript up to the required standard. While I am still inclined to offer the authors a further opportunity to revise, I believe rejection or transfer to a journal with less stringent requirements may also be reasonable alternatives, at your discretion.</w:t>
      </w:r>
      <w:r w:rsidR="00C76C5D" w:rsidRPr="00C76C5D">
        <w:rPr>
          <w:rFonts w:ascii="Times New Roman" w:hAnsi="Times New Roman" w:cs="Times New Roman"/>
        </w:rPr>
        <w:br/>
      </w:r>
      <w:r w:rsidR="00C76C5D" w:rsidRPr="00C76C5D">
        <w:rPr>
          <w:rFonts w:ascii="Times New Roman" w:hAnsi="Times New Roman" w:cs="Times New Roman"/>
        </w:rPr>
        <w:br/>
        <w:t>In summary, while the scientific value of the study is not in question, the manuscript as currently presented still requires major revision. I would encourage the authors to carefully address each of the above points, making explicit changes in both the text and supporting materials, to meet the journal's standards for publication.</w:t>
      </w:r>
    </w:p>
    <w:p w14:paraId="391D584D" w14:textId="77777777" w:rsidR="008C1BA3" w:rsidRDefault="008C1BA3" w:rsidP="009B5A74">
      <w:pPr>
        <w:spacing w:after="0" w:line="240" w:lineRule="auto"/>
        <w:rPr>
          <w:rFonts w:ascii="Times New Roman" w:hAnsi="Times New Roman" w:cs="Times New Roman"/>
        </w:rPr>
      </w:pPr>
    </w:p>
    <w:p w14:paraId="3A26BE78" w14:textId="3D6FAE42" w:rsidR="008C1BA3" w:rsidRDefault="008C1BA3" w:rsidP="00540BAA">
      <w:pPr>
        <w:spacing w:after="0" w:line="240" w:lineRule="auto"/>
        <w:ind w:left="720"/>
        <w:rPr>
          <w:rFonts w:ascii="Times New Roman" w:hAnsi="Times New Roman" w:cs="Times New Roman"/>
        </w:rPr>
      </w:pPr>
      <w:r w:rsidRPr="00D40E8C">
        <w:rPr>
          <w:rFonts w:ascii="Times New Roman" w:hAnsi="Times New Roman" w:cs="Times New Roman"/>
          <w:b/>
          <w:bCs/>
        </w:rPr>
        <w:t>Response:</w:t>
      </w:r>
      <w:r>
        <w:rPr>
          <w:rFonts w:ascii="Times New Roman" w:hAnsi="Times New Roman" w:cs="Times New Roman"/>
        </w:rPr>
        <w:t xml:space="preserve"> </w:t>
      </w:r>
      <w:r w:rsidR="00540BAA" w:rsidRPr="00540BAA">
        <w:rPr>
          <w:rFonts w:ascii="Times New Roman" w:hAnsi="Times New Roman" w:cs="Times New Roman"/>
        </w:rPr>
        <w:t>We thank the reviewer for their constructive feedback and recognition of the study’s scientific value.</w:t>
      </w:r>
      <w:r w:rsidR="00540BAA">
        <w:rPr>
          <w:rFonts w:ascii="Times New Roman" w:hAnsi="Times New Roman" w:cs="Times New Roman"/>
        </w:rPr>
        <w:t xml:space="preserve"> </w:t>
      </w:r>
      <w:r w:rsidR="00540BAA" w:rsidRPr="00540BAA">
        <w:rPr>
          <w:rFonts w:ascii="Times New Roman" w:hAnsi="Times New Roman" w:cs="Times New Roman"/>
        </w:rPr>
        <w:t>We would like to clarify that this is our first round of peer review comments.</w:t>
      </w:r>
      <w:r w:rsidR="00540BAA">
        <w:rPr>
          <w:rFonts w:ascii="Times New Roman" w:hAnsi="Times New Roman" w:cs="Times New Roman"/>
        </w:rPr>
        <w:t xml:space="preserve"> </w:t>
      </w:r>
      <w:r w:rsidR="00540BAA" w:rsidRPr="00540BAA">
        <w:rPr>
          <w:rFonts w:ascii="Times New Roman" w:hAnsi="Times New Roman" w:cs="Times New Roman"/>
        </w:rPr>
        <w:t>We are fully committed to addressing all points raised</w:t>
      </w:r>
      <w:r w:rsidR="0045069D">
        <w:rPr>
          <w:rFonts w:ascii="Times New Roman" w:hAnsi="Times New Roman" w:cs="Times New Roman"/>
        </w:rPr>
        <w:t xml:space="preserve"> </w:t>
      </w:r>
      <w:r w:rsidR="00540BAA" w:rsidRPr="00540BAA">
        <w:rPr>
          <w:rFonts w:ascii="Times New Roman" w:hAnsi="Times New Roman" w:cs="Times New Roman"/>
        </w:rPr>
        <w:t>to ensure the manuscript meets the journal’s standards.</w:t>
      </w:r>
    </w:p>
    <w:p w14:paraId="09136DF8" w14:textId="77777777" w:rsidR="0045069D" w:rsidRDefault="0045069D" w:rsidP="0045069D">
      <w:pPr>
        <w:spacing w:after="0" w:line="240" w:lineRule="auto"/>
        <w:rPr>
          <w:rFonts w:ascii="Times New Roman" w:hAnsi="Times New Roman" w:cs="Times New Roman"/>
          <w:b/>
          <w:bCs/>
        </w:rPr>
      </w:pPr>
    </w:p>
    <w:p w14:paraId="746263B2" w14:textId="106B6726" w:rsidR="0059053C" w:rsidRPr="00AF67E1" w:rsidRDefault="0059053C" w:rsidP="0059053C">
      <w:pPr>
        <w:spacing w:after="0" w:line="240" w:lineRule="auto"/>
        <w:rPr>
          <w:rFonts w:ascii="Times New Roman" w:hAnsi="Times New Roman" w:cs="Times New Roman"/>
          <w:b/>
          <w:bCs/>
        </w:rPr>
      </w:pPr>
      <w:r>
        <w:rPr>
          <w:rFonts w:ascii="Times New Roman" w:hAnsi="Times New Roman" w:cs="Times New Roman"/>
          <w:b/>
          <w:bCs/>
        </w:rPr>
        <w:t>Reviewer #3</w:t>
      </w:r>
      <w:r w:rsidRPr="00AF67E1">
        <w:rPr>
          <w:rFonts w:ascii="Times New Roman" w:hAnsi="Times New Roman" w:cs="Times New Roman"/>
          <w:b/>
          <w:bCs/>
        </w:rPr>
        <w:t xml:space="preserve"> comments:</w:t>
      </w:r>
    </w:p>
    <w:p w14:paraId="2FE9DC75" w14:textId="77777777" w:rsidR="00AE3167" w:rsidRDefault="0059053C" w:rsidP="0045069D">
      <w:pPr>
        <w:spacing w:after="0" w:line="240" w:lineRule="auto"/>
        <w:rPr>
          <w:rFonts w:ascii="Times New Roman" w:hAnsi="Times New Roman" w:cs="Times New Roman"/>
        </w:rPr>
      </w:pPr>
      <w:r w:rsidRPr="00AE3167">
        <w:rPr>
          <w:rFonts w:ascii="Times New Roman" w:hAnsi="Times New Roman" w:cs="Times New Roman"/>
        </w:rPr>
        <w:t>1. (Abstract) - background should explain the innovation and meaning of this study.</w:t>
      </w:r>
      <w:r w:rsidR="002B26DB" w:rsidRPr="00AE3167">
        <w:rPr>
          <w:rFonts w:ascii="Times New Roman" w:hAnsi="Times New Roman" w:cs="Times New Roman"/>
        </w:rPr>
        <w:t xml:space="preserve"> </w:t>
      </w:r>
      <w:r w:rsidRPr="00AE3167">
        <w:rPr>
          <w:rFonts w:ascii="Times New Roman" w:hAnsi="Times New Roman" w:cs="Times New Roman"/>
        </w:rPr>
        <w:t xml:space="preserve">What's the </w:t>
      </w:r>
      <w:proofErr w:type="gramStart"/>
      <w:r w:rsidRPr="00AE3167">
        <w:rPr>
          <w:rFonts w:ascii="Times New Roman" w:hAnsi="Times New Roman" w:cs="Times New Roman"/>
        </w:rPr>
        <w:t>problems</w:t>
      </w:r>
      <w:proofErr w:type="gramEnd"/>
      <w:r w:rsidRPr="00AE3167">
        <w:rPr>
          <w:rFonts w:ascii="Times New Roman" w:hAnsi="Times New Roman" w:cs="Times New Roman"/>
        </w:rPr>
        <w:t xml:space="preserve"> the current Phase 3 </w:t>
      </w:r>
      <w:proofErr w:type="gramStart"/>
      <w:r w:rsidRPr="00AE3167">
        <w:rPr>
          <w:rFonts w:ascii="Times New Roman" w:hAnsi="Times New Roman" w:cs="Times New Roman"/>
        </w:rPr>
        <w:t>study exist</w:t>
      </w:r>
      <w:proofErr w:type="gramEnd"/>
      <w:r w:rsidRPr="00AE3167">
        <w:rPr>
          <w:rFonts w:ascii="Times New Roman" w:hAnsi="Times New Roman" w:cs="Times New Roman"/>
        </w:rPr>
        <w:t>?</w:t>
      </w:r>
    </w:p>
    <w:p w14:paraId="636307C7" w14:textId="77777777" w:rsidR="00B80660" w:rsidRDefault="00B80660" w:rsidP="003A3E44">
      <w:pPr>
        <w:spacing w:after="0" w:line="240" w:lineRule="auto"/>
        <w:ind w:firstLine="720"/>
        <w:rPr>
          <w:rFonts w:ascii="Times New Roman" w:hAnsi="Times New Roman" w:cs="Times New Roman"/>
          <w:b/>
          <w:bCs/>
        </w:rPr>
      </w:pPr>
    </w:p>
    <w:p w14:paraId="60F3B14D" w14:textId="336922A6" w:rsidR="003A3E44" w:rsidRPr="003A3E44" w:rsidRDefault="003A3E44" w:rsidP="003A3E44">
      <w:pPr>
        <w:spacing w:after="0" w:line="240" w:lineRule="auto"/>
        <w:ind w:firstLine="720"/>
        <w:rPr>
          <w:rFonts w:ascii="Times New Roman" w:hAnsi="Times New Roman" w:cs="Times New Roman"/>
        </w:rPr>
      </w:pPr>
      <w:r w:rsidRPr="003A3E44">
        <w:rPr>
          <w:rFonts w:ascii="Times New Roman" w:hAnsi="Times New Roman" w:cs="Times New Roman"/>
          <w:b/>
          <w:bCs/>
        </w:rPr>
        <w:t>Response</w:t>
      </w:r>
      <w:r w:rsidR="002F4EF9" w:rsidRPr="003A3E44">
        <w:rPr>
          <w:rFonts w:ascii="Times New Roman" w:hAnsi="Times New Roman" w:cs="Times New Roman"/>
          <w:b/>
          <w:bCs/>
        </w:rPr>
        <w:t>:</w:t>
      </w:r>
      <w:r w:rsidR="002F4EF9" w:rsidRPr="003A3E44">
        <w:rPr>
          <w:rFonts w:ascii="Times New Roman" w:hAnsi="Times New Roman" w:cs="Times New Roman"/>
        </w:rPr>
        <w:t xml:space="preserve"> We have added a short statement to the </w:t>
      </w:r>
      <w:r w:rsidR="0020394B">
        <w:rPr>
          <w:rFonts w:ascii="Times New Roman" w:hAnsi="Times New Roman" w:cs="Times New Roman"/>
        </w:rPr>
        <w:t>A</w:t>
      </w:r>
      <w:r w:rsidR="002F4EF9" w:rsidRPr="003A3E44">
        <w:rPr>
          <w:rFonts w:ascii="Times New Roman" w:hAnsi="Times New Roman" w:cs="Times New Roman"/>
        </w:rPr>
        <w:t xml:space="preserve">bstract </w:t>
      </w:r>
      <w:r>
        <w:rPr>
          <w:rFonts w:ascii="Times New Roman" w:hAnsi="Times New Roman" w:cs="Times New Roman"/>
        </w:rPr>
        <w:t>to address</w:t>
      </w:r>
      <w:r w:rsidRPr="003A3E44">
        <w:rPr>
          <w:rFonts w:ascii="Times New Roman" w:hAnsi="Times New Roman" w:cs="Times New Roman"/>
        </w:rPr>
        <w:t xml:space="preserve"> the unmet need:</w:t>
      </w:r>
    </w:p>
    <w:p w14:paraId="64EEACD4" w14:textId="77777777" w:rsidR="00B80660" w:rsidRDefault="00B80660" w:rsidP="003A3E44">
      <w:pPr>
        <w:spacing w:after="0" w:line="240" w:lineRule="auto"/>
        <w:ind w:firstLine="720"/>
        <w:rPr>
          <w:rFonts w:ascii="Times New Roman" w:hAnsi="Times New Roman" w:cs="Times New Roman"/>
          <w:i/>
          <w:iCs/>
        </w:rPr>
      </w:pPr>
    </w:p>
    <w:p w14:paraId="7EEFAD04" w14:textId="6185CBF7" w:rsidR="00B57DBB" w:rsidRPr="003A3E44" w:rsidRDefault="003A3E44" w:rsidP="003A3E44">
      <w:pPr>
        <w:spacing w:after="0" w:line="240" w:lineRule="auto"/>
        <w:ind w:firstLine="720"/>
        <w:rPr>
          <w:rFonts w:ascii="Times New Roman" w:hAnsi="Times New Roman" w:cs="Times New Roman"/>
          <w:i/>
          <w:iCs/>
          <w:highlight w:val="yellow"/>
        </w:rPr>
      </w:pPr>
      <w:r w:rsidRPr="003A3E44">
        <w:rPr>
          <w:rFonts w:ascii="Times New Roman" w:hAnsi="Times New Roman" w:cs="Times New Roman"/>
          <w:i/>
          <w:iCs/>
        </w:rPr>
        <w:t>“However, [</w:t>
      </w:r>
      <w:r w:rsidRPr="003A3E44">
        <w:rPr>
          <w:rFonts w:ascii="Times New Roman" w:hAnsi="Times New Roman" w:cs="Times New Roman"/>
          <w:i/>
          <w:iCs/>
          <w:vertAlign w:val="superscript"/>
        </w:rPr>
        <w:t>89</w:t>
      </w:r>
      <w:proofErr w:type="gramStart"/>
      <w:r w:rsidRPr="003A3E44">
        <w:rPr>
          <w:rFonts w:ascii="Times New Roman" w:hAnsi="Times New Roman" w:cs="Times New Roman"/>
          <w:i/>
          <w:iCs/>
        </w:rPr>
        <w:t>Zr]Zr</w:t>
      </w:r>
      <w:proofErr w:type="gramEnd"/>
      <w:r w:rsidRPr="003A3E44">
        <w:rPr>
          <w:rFonts w:ascii="Times New Roman" w:hAnsi="Times New Roman" w:cs="Times New Roman"/>
          <w:i/>
          <w:iCs/>
        </w:rPr>
        <w:t>-</w:t>
      </w:r>
      <w:proofErr w:type="spellStart"/>
      <w:r w:rsidRPr="003A3E44">
        <w:rPr>
          <w:rFonts w:ascii="Times New Roman" w:hAnsi="Times New Roman" w:cs="Times New Roman"/>
          <w:i/>
          <w:iCs/>
        </w:rPr>
        <w:t>girentuximab</w:t>
      </w:r>
      <w:proofErr w:type="spellEnd"/>
      <w:r w:rsidRPr="003A3E44">
        <w:rPr>
          <w:rFonts w:ascii="Times New Roman" w:hAnsi="Times New Roman" w:cs="Times New Roman"/>
          <w:i/>
          <w:iCs/>
        </w:rPr>
        <w:t xml:space="preserve"> has not been studied in Chinese patients.”</w:t>
      </w:r>
      <w:r w:rsidR="0059053C" w:rsidRPr="003A3E44">
        <w:rPr>
          <w:rFonts w:ascii="Times New Roman" w:hAnsi="Times New Roman" w:cs="Times New Roman"/>
          <w:i/>
          <w:iCs/>
          <w:highlight w:val="yellow"/>
        </w:rPr>
        <w:br/>
      </w:r>
    </w:p>
    <w:p w14:paraId="1C605F53" w14:textId="3835B1B8" w:rsidR="00B57DBB" w:rsidRPr="00357148" w:rsidRDefault="0059053C" w:rsidP="0045069D">
      <w:pPr>
        <w:spacing w:after="0" w:line="240" w:lineRule="auto"/>
        <w:rPr>
          <w:rFonts w:ascii="Times New Roman" w:hAnsi="Times New Roman" w:cs="Times New Roman"/>
        </w:rPr>
      </w:pPr>
      <w:r w:rsidRPr="00357148">
        <w:rPr>
          <w:rFonts w:ascii="Times New Roman" w:hAnsi="Times New Roman" w:cs="Times New Roman"/>
        </w:rPr>
        <w:lastRenderedPageBreak/>
        <w:t xml:space="preserve">2. (Introduction) - background should provide more information of the </w:t>
      </w:r>
      <w:proofErr w:type="gramStart"/>
      <w:r w:rsidRPr="00357148">
        <w:rPr>
          <w:rFonts w:ascii="Times New Roman" w:hAnsi="Times New Roman" w:cs="Times New Roman"/>
        </w:rPr>
        <w:t>current status</w:t>
      </w:r>
      <w:proofErr w:type="gramEnd"/>
      <w:r w:rsidRPr="00357148">
        <w:rPr>
          <w:rFonts w:ascii="Times New Roman" w:hAnsi="Times New Roman" w:cs="Times New Roman"/>
        </w:rPr>
        <w:t xml:space="preserve"> of diagnosing and treatments in </w:t>
      </w:r>
      <w:proofErr w:type="spellStart"/>
      <w:r w:rsidRPr="00357148">
        <w:rPr>
          <w:rFonts w:ascii="Times New Roman" w:hAnsi="Times New Roman" w:cs="Times New Roman"/>
        </w:rPr>
        <w:t>ccRCC</w:t>
      </w:r>
      <w:proofErr w:type="spellEnd"/>
      <w:r w:rsidRPr="00357148">
        <w:rPr>
          <w:rFonts w:ascii="Times New Roman" w:hAnsi="Times New Roman" w:cs="Times New Roman"/>
        </w:rPr>
        <w:t xml:space="preserve">. For example, </w:t>
      </w:r>
      <w:proofErr w:type="gramStart"/>
      <w:r w:rsidRPr="00357148">
        <w:rPr>
          <w:rFonts w:ascii="Times New Roman" w:hAnsi="Times New Roman" w:cs="Times New Roman"/>
        </w:rPr>
        <w:t>is</w:t>
      </w:r>
      <w:proofErr w:type="gramEnd"/>
      <w:r w:rsidRPr="00357148">
        <w:rPr>
          <w:rFonts w:ascii="Times New Roman" w:hAnsi="Times New Roman" w:cs="Times New Roman"/>
        </w:rPr>
        <w:t xml:space="preserve"> there any other PET agents used now and what's the pitfalls?</w:t>
      </w:r>
      <w:r w:rsidRPr="00357148">
        <w:rPr>
          <w:rFonts w:ascii="Times New Roman" w:hAnsi="Times New Roman" w:cs="Times New Roman"/>
        </w:rPr>
        <w:br/>
      </w:r>
    </w:p>
    <w:p w14:paraId="65DE3645" w14:textId="052E452A" w:rsidR="00216A18" w:rsidRDefault="00216A18" w:rsidP="00357148">
      <w:pPr>
        <w:spacing w:after="0" w:line="240" w:lineRule="auto"/>
        <w:ind w:left="720"/>
        <w:rPr>
          <w:rFonts w:ascii="Times New Roman" w:hAnsi="Times New Roman" w:cs="Times New Roman"/>
        </w:rPr>
      </w:pPr>
      <w:r w:rsidRPr="003A3E44">
        <w:rPr>
          <w:rFonts w:ascii="Times New Roman" w:hAnsi="Times New Roman" w:cs="Times New Roman"/>
          <w:b/>
          <w:bCs/>
        </w:rPr>
        <w:t>Response:</w:t>
      </w:r>
      <w:r w:rsidRPr="003A3E44">
        <w:rPr>
          <w:rFonts w:ascii="Times New Roman" w:hAnsi="Times New Roman" w:cs="Times New Roman"/>
        </w:rPr>
        <w:t xml:space="preserve"> We have added </w:t>
      </w:r>
      <w:r>
        <w:rPr>
          <w:rFonts w:ascii="Times New Roman" w:hAnsi="Times New Roman" w:cs="Times New Roman"/>
        </w:rPr>
        <w:t>additional</w:t>
      </w:r>
      <w:r w:rsidRPr="003A3E44">
        <w:rPr>
          <w:rFonts w:ascii="Times New Roman" w:hAnsi="Times New Roman" w:cs="Times New Roman"/>
        </w:rPr>
        <w:t xml:space="preserve"> statement</w:t>
      </w:r>
      <w:r>
        <w:rPr>
          <w:rFonts w:ascii="Times New Roman" w:hAnsi="Times New Roman" w:cs="Times New Roman"/>
        </w:rPr>
        <w:t>s</w:t>
      </w:r>
      <w:r w:rsidRPr="003A3E44">
        <w:rPr>
          <w:rFonts w:ascii="Times New Roman" w:hAnsi="Times New Roman" w:cs="Times New Roman"/>
        </w:rPr>
        <w:t xml:space="preserve"> to the </w:t>
      </w:r>
      <w:r w:rsidR="0020394B">
        <w:rPr>
          <w:rFonts w:ascii="Times New Roman" w:hAnsi="Times New Roman" w:cs="Times New Roman"/>
        </w:rPr>
        <w:t>Introduction</w:t>
      </w:r>
      <w:r w:rsidRPr="003A3E44">
        <w:rPr>
          <w:rFonts w:ascii="Times New Roman" w:hAnsi="Times New Roman" w:cs="Times New Roman"/>
        </w:rPr>
        <w:t xml:space="preserve"> </w:t>
      </w:r>
      <w:r>
        <w:rPr>
          <w:rFonts w:ascii="Times New Roman" w:hAnsi="Times New Roman" w:cs="Times New Roman"/>
        </w:rPr>
        <w:t>to address</w:t>
      </w:r>
      <w:r w:rsidRPr="003A3E44">
        <w:rPr>
          <w:rFonts w:ascii="Times New Roman" w:hAnsi="Times New Roman" w:cs="Times New Roman"/>
        </w:rPr>
        <w:t xml:space="preserve"> </w:t>
      </w:r>
      <w:r w:rsidR="00357148">
        <w:rPr>
          <w:rFonts w:ascii="Times New Roman" w:hAnsi="Times New Roman" w:cs="Times New Roman"/>
        </w:rPr>
        <w:t xml:space="preserve">the current use of other PET agents </w:t>
      </w:r>
      <w:r w:rsidR="00066F3A">
        <w:rPr>
          <w:rFonts w:ascii="Times New Roman" w:hAnsi="Times New Roman" w:cs="Times New Roman"/>
        </w:rPr>
        <w:t>fo</w:t>
      </w:r>
      <w:r w:rsidR="00835473">
        <w:rPr>
          <w:rFonts w:ascii="Times New Roman" w:hAnsi="Times New Roman" w:cs="Times New Roman"/>
        </w:rPr>
        <w:t xml:space="preserve">r detection of primary </w:t>
      </w:r>
      <w:proofErr w:type="spellStart"/>
      <w:r w:rsidR="00357148">
        <w:rPr>
          <w:rFonts w:ascii="Times New Roman" w:hAnsi="Times New Roman" w:cs="Times New Roman"/>
        </w:rPr>
        <w:t>ccRCC</w:t>
      </w:r>
      <w:proofErr w:type="spellEnd"/>
      <w:r w:rsidRPr="003A3E44">
        <w:rPr>
          <w:rFonts w:ascii="Times New Roman" w:hAnsi="Times New Roman" w:cs="Times New Roman"/>
        </w:rPr>
        <w:t>:</w:t>
      </w:r>
    </w:p>
    <w:p w14:paraId="5BB35BE4" w14:textId="77777777" w:rsidR="00BE0530" w:rsidRDefault="00BE0530" w:rsidP="00357148">
      <w:pPr>
        <w:spacing w:after="0" w:line="240" w:lineRule="auto"/>
        <w:ind w:left="720"/>
        <w:rPr>
          <w:rFonts w:ascii="Times New Roman" w:hAnsi="Times New Roman" w:cs="Times New Roman"/>
        </w:rPr>
      </w:pPr>
    </w:p>
    <w:p w14:paraId="338EB1EF" w14:textId="33DCBAEE" w:rsidR="00CC1D5D" w:rsidRPr="00BE0530" w:rsidRDefault="00CC1D5D" w:rsidP="66443F1B">
      <w:pPr>
        <w:spacing w:after="0" w:line="240" w:lineRule="auto"/>
        <w:ind w:left="720"/>
        <w:rPr>
          <w:rFonts w:ascii="Times New Roman" w:hAnsi="Times New Roman" w:cs="Times New Roman"/>
          <w:i/>
          <w:iCs/>
        </w:rPr>
      </w:pPr>
      <w:r w:rsidRPr="66443F1B">
        <w:rPr>
          <w:rFonts w:ascii="Times New Roman" w:hAnsi="Times New Roman" w:cs="Times New Roman"/>
          <w:i/>
          <w:iCs/>
        </w:rPr>
        <w:t>“</w:t>
      </w:r>
      <w:r w:rsidR="007E17C3" w:rsidRPr="66443F1B">
        <w:rPr>
          <w:rFonts w:ascii="Times New Roman" w:hAnsi="Times New Roman" w:cs="Times New Roman"/>
          <w:i/>
          <w:iCs/>
          <w:color w:val="000000" w:themeColor="text1"/>
        </w:rPr>
        <w:t>Positron emission tomography (PET) with commonly used tracers such as [</w:t>
      </w:r>
      <w:r w:rsidR="007E17C3" w:rsidRPr="66443F1B">
        <w:rPr>
          <w:rFonts w:ascii="Times New Roman" w:hAnsi="Times New Roman" w:cs="Times New Roman"/>
          <w:i/>
          <w:iCs/>
          <w:color w:val="000000" w:themeColor="text1"/>
          <w:vertAlign w:val="superscript"/>
        </w:rPr>
        <w:t>18</w:t>
      </w:r>
      <w:r w:rsidR="007E17C3" w:rsidRPr="66443F1B">
        <w:rPr>
          <w:rFonts w:ascii="Times New Roman" w:hAnsi="Times New Roman" w:cs="Times New Roman"/>
          <w:i/>
          <w:iCs/>
          <w:color w:val="000000" w:themeColor="text1"/>
        </w:rPr>
        <w:t>F]</w:t>
      </w:r>
      <w:r w:rsidR="001D648A" w:rsidRPr="66443F1B">
        <w:rPr>
          <w:rFonts w:ascii="Times New Roman" w:hAnsi="Times New Roman" w:cs="Times New Roman"/>
          <w:i/>
          <w:iCs/>
          <w:color w:val="000000" w:themeColor="text1"/>
        </w:rPr>
        <w:t>F-</w:t>
      </w:r>
      <w:r w:rsidR="007E17C3" w:rsidRPr="66443F1B">
        <w:rPr>
          <w:rFonts w:ascii="Times New Roman" w:hAnsi="Times New Roman" w:cs="Times New Roman"/>
          <w:i/>
          <w:iCs/>
          <w:color w:val="000000" w:themeColor="text1"/>
        </w:rPr>
        <w:t>FDG</w:t>
      </w:r>
      <w:r w:rsidR="007E17C3" w:rsidRPr="66443F1B">
        <w:rPr>
          <w:rFonts w:ascii="Times New Roman" w:hAnsi="Times New Roman" w:cs="Times New Roman"/>
          <w:i/>
          <w:iCs/>
          <w:color w:val="000000" w:themeColor="text1"/>
          <w:lang w:val="en-GB"/>
        </w:rPr>
        <w:t xml:space="preserve"> is not a standard imaging modality in patients with </w:t>
      </w:r>
      <w:proofErr w:type="spellStart"/>
      <w:r w:rsidR="007E17C3" w:rsidRPr="66443F1B">
        <w:rPr>
          <w:rFonts w:ascii="Times New Roman" w:hAnsi="Times New Roman" w:cs="Times New Roman"/>
          <w:i/>
          <w:iCs/>
          <w:color w:val="000000" w:themeColor="text1"/>
          <w:lang w:val="en-GB"/>
        </w:rPr>
        <w:t>ccRCC</w:t>
      </w:r>
      <w:proofErr w:type="spellEnd"/>
      <w:r w:rsidR="007E17C3" w:rsidRPr="66443F1B">
        <w:rPr>
          <w:rFonts w:ascii="Times New Roman" w:hAnsi="Times New Roman" w:cs="Times New Roman"/>
          <w:i/>
          <w:iCs/>
          <w:color w:val="000000" w:themeColor="text1"/>
          <w:lang w:val="en-GB"/>
        </w:rPr>
        <w:t xml:space="preserve"> </w:t>
      </w:r>
      <w:r w:rsidR="007E17C3" w:rsidRPr="66443F1B">
        <w:rPr>
          <w:rFonts w:ascii="Times New Roman" w:hAnsi="Times New Roman" w:cs="Times New Roman"/>
          <w:i/>
          <w:iCs/>
          <w:color w:val="000000" w:themeColor="text1"/>
        </w:rPr>
        <w:t xml:space="preserve">due to poor uptake, low specificity and sensitivity, and renal excretion </w:t>
      </w:r>
      <w:r w:rsidRPr="66443F1B">
        <w:rPr>
          <w:rFonts w:ascii="Times New Roman" w:hAnsi="Times New Roman" w:cs="Times New Roman"/>
          <w:i/>
          <w:iCs/>
          <w:color w:val="000000" w:themeColor="text1"/>
        </w:rPr>
        <w:fldChar w:fldCharType="begin"/>
      </w:r>
      <w:r w:rsidRPr="66443F1B">
        <w:rPr>
          <w:rFonts w:ascii="Times New Roman" w:hAnsi="Times New Roman" w:cs="Times New Roman"/>
          <w:i/>
          <w:iCs/>
          <w:color w:val="000000" w:themeColor="text1"/>
        </w:rPr>
        <w:instrText xml:space="preserve"> ADDIN EN.CITE &lt;EndNote&gt;&lt;Cite&gt;&lt;Author&gt;Lindenberg&lt;/Author&gt;&lt;Year&gt;2019&lt;/Year&gt;&lt;RecNum&gt;46&lt;/RecNum&gt;&lt;DisplayText&gt;(16, 24)&lt;/DisplayText&gt;&lt;record&gt;&lt;rec-number&gt;46&lt;/rec-number&gt;&lt;foreign-keys&gt;&lt;key app="EN" db-id="rst5de5dvzpd5fe9fxlvxs20x9dr9ed5sp20" timestamp="1745516439"&gt;46&lt;/key&gt;&lt;/foreign-keys&gt;&lt;ref-type name="Journal Article"&gt;17&lt;/ref-type&gt;&lt;contributors&gt;&lt;authors&gt;&lt;author&gt;Lindenberg, Liza&lt;/author&gt;&lt;author&gt;Mena, Esther&lt;/author&gt;&lt;author&gt;Choyke, Peter L&lt;/author&gt;&lt;author&gt;Bouchelouche, Kirsten&lt;/author&gt;&lt;/authors&gt;&lt;/contributors&gt;&lt;titles&gt;&lt;title&gt;PET imaging in renal cancer&lt;/title&gt;&lt;secondary-title&gt;Current opinion in oncology&lt;/secondary-title&gt;&lt;/titles&gt;&lt;periodical&gt;&lt;full-title&gt;Current opinion in oncology&lt;/full-title&gt;&lt;/periodical&gt;&lt;pages&gt;216-221&lt;/pages&gt;&lt;volume&gt;31&lt;/volume&gt;&lt;number&gt;3&lt;/number&gt;&lt;dates&gt;&lt;year&gt;2019&lt;/year&gt;&lt;/dates&gt;&lt;isbn&gt;1040-8746&lt;/isbn&gt;&lt;urls&gt;&lt;related-urls&gt;&lt;url&gt;https://pmc.ncbi.nlm.nih.gov/articles/PMC6465137/&lt;/url&gt;&lt;/related-urls&gt;&lt;/urls&gt;&lt;/record&gt;&lt;/Cite&gt;&lt;Cite&gt;&lt;Author&gt;Wang&lt;/Author&gt;&lt;Year&gt;2012&lt;/Year&gt;&lt;RecNum&gt;11&lt;/RecNum&gt;&lt;record&gt;&lt;rec-number&gt;11&lt;/rec-number&gt;&lt;foreign-keys&gt;&lt;key app="EN" db-id="rst5de5dvzpd5fe9fxlvxs20x9dr9ed5sp20" timestamp="1737752707"&gt;11&lt;/key&gt;&lt;/foreign-keys&gt;&lt;ref-type name="Journal Article"&gt;17&lt;/ref-type&gt;&lt;contributors&gt;&lt;authors&gt;&lt;author&gt;Wang, Hsin-Yi&lt;/author&gt;&lt;author&gt;Ding, Hueisch-Jy&lt;/author&gt;&lt;author&gt;Chen, Jin-Hua&lt;/author&gt;&lt;author&gt;Chao, Chih-Hao&lt;/author&gt;&lt;author&gt;Lu, Yu-Yu&lt;/author&gt;&lt;author&gt;Lin, Wan-Yu&lt;/author&gt;&lt;author&gt;Kao, Chia-Hung&lt;/author&gt;&lt;/authors&gt;&lt;/contributors&gt;&lt;titles&gt;&lt;title&gt;Meta-analysis of the diagnostic performance of [18F] FDG-PET and PET/CT in renal cell carcinoma&lt;/title&gt;&lt;secondary-title&gt;Cancer Imaging&lt;/secondary-title&gt;&lt;/titles&gt;&lt;periodical&gt;&lt;full-title&gt;Cancer Imaging&lt;/full-title&gt;&lt;/periodical&gt;&lt;pages&gt;464&lt;/pages&gt;&lt;volume&gt;12&lt;/volume&gt;&lt;number&gt;3&lt;/number&gt;&lt;dates&gt;&lt;year&gt;2012&lt;/year&gt;&lt;/dates&gt;&lt;urls&gt;&lt;related-urls&gt;&lt;url&gt;https://pmc.ncbi.nlm.nih.gov/articles/PMC3483599/pdf/ci120042.pdf&lt;/url&gt;&lt;/related-urls&gt;&lt;/urls&gt;&lt;/record&gt;&lt;/Cite&gt;&lt;/EndNote&gt;</w:instrText>
      </w:r>
      <w:r w:rsidRPr="66443F1B">
        <w:rPr>
          <w:rFonts w:ascii="Times New Roman" w:hAnsi="Times New Roman" w:cs="Times New Roman"/>
          <w:i/>
          <w:iCs/>
          <w:color w:val="000000" w:themeColor="text1"/>
        </w:rPr>
        <w:fldChar w:fldCharType="separate"/>
      </w:r>
      <w:r w:rsidR="007E17C3" w:rsidRPr="66443F1B">
        <w:rPr>
          <w:rFonts w:ascii="Times New Roman" w:hAnsi="Times New Roman" w:cs="Times New Roman"/>
          <w:i/>
          <w:iCs/>
          <w:noProof/>
          <w:color w:val="000000" w:themeColor="text1"/>
        </w:rPr>
        <w:t>(16, 24)</w:t>
      </w:r>
      <w:r w:rsidRPr="66443F1B">
        <w:rPr>
          <w:rFonts w:ascii="Times New Roman" w:hAnsi="Times New Roman" w:cs="Times New Roman"/>
          <w:i/>
          <w:iCs/>
          <w:color w:val="000000" w:themeColor="text1"/>
        </w:rPr>
        <w:fldChar w:fldCharType="end"/>
      </w:r>
      <w:r w:rsidR="007E17C3" w:rsidRPr="66443F1B">
        <w:rPr>
          <w:rFonts w:ascii="Times New Roman" w:hAnsi="Times New Roman" w:cs="Times New Roman"/>
          <w:i/>
          <w:iCs/>
          <w:color w:val="000000" w:themeColor="text1"/>
        </w:rPr>
        <w:t xml:space="preserve">. </w:t>
      </w:r>
      <w:r w:rsidR="00BE0530" w:rsidRPr="66443F1B" w:rsidDel="00D32782">
        <w:rPr>
          <w:rFonts w:ascii="Times New Roman" w:hAnsi="Times New Roman" w:cs="Times New Roman"/>
          <w:i/>
          <w:iCs/>
        </w:rPr>
        <w:t>PSMA PET tracers used in prostate cancer such as [</w:t>
      </w:r>
      <w:r w:rsidR="00BE0530" w:rsidRPr="66443F1B" w:rsidDel="00D32782">
        <w:rPr>
          <w:rFonts w:ascii="Times New Roman" w:hAnsi="Times New Roman" w:cs="Times New Roman"/>
          <w:i/>
          <w:iCs/>
          <w:vertAlign w:val="superscript"/>
        </w:rPr>
        <w:t>68</w:t>
      </w:r>
      <w:proofErr w:type="gramStart"/>
      <w:r w:rsidR="00BE0530" w:rsidRPr="66443F1B" w:rsidDel="00D32782">
        <w:rPr>
          <w:rFonts w:ascii="Times New Roman" w:hAnsi="Times New Roman" w:cs="Times New Roman"/>
          <w:i/>
          <w:iCs/>
        </w:rPr>
        <w:t>Ga]Ga</w:t>
      </w:r>
      <w:proofErr w:type="gramEnd"/>
      <w:r w:rsidR="00BE0530" w:rsidRPr="66443F1B" w:rsidDel="00D32782">
        <w:rPr>
          <w:rFonts w:ascii="Times New Roman" w:hAnsi="Times New Roman" w:cs="Times New Roman"/>
          <w:i/>
          <w:iCs/>
        </w:rPr>
        <w:t>-PSMA and [</w:t>
      </w:r>
      <w:r w:rsidR="00BE0530" w:rsidRPr="66443F1B" w:rsidDel="00D32782">
        <w:rPr>
          <w:rFonts w:ascii="Times New Roman" w:hAnsi="Times New Roman" w:cs="Times New Roman"/>
          <w:i/>
          <w:iCs/>
          <w:vertAlign w:val="superscript"/>
        </w:rPr>
        <w:t>18</w:t>
      </w:r>
      <w:proofErr w:type="gramStart"/>
      <w:r w:rsidR="00BE0530" w:rsidRPr="66443F1B" w:rsidDel="00D32782">
        <w:rPr>
          <w:rFonts w:ascii="Times New Roman" w:hAnsi="Times New Roman" w:cs="Times New Roman"/>
          <w:i/>
          <w:iCs/>
        </w:rPr>
        <w:t>F]F</w:t>
      </w:r>
      <w:proofErr w:type="gramEnd"/>
      <w:r w:rsidR="00BE0530" w:rsidRPr="66443F1B" w:rsidDel="00D32782">
        <w:rPr>
          <w:rFonts w:ascii="Times New Roman" w:hAnsi="Times New Roman" w:cs="Times New Roman"/>
          <w:i/>
          <w:iCs/>
        </w:rPr>
        <w:t xml:space="preserve">-PSMA have </w:t>
      </w:r>
      <w:r w:rsidR="005D09FC">
        <w:rPr>
          <w:rFonts w:ascii="Times New Roman" w:hAnsi="Times New Roman" w:cs="Times New Roman"/>
          <w:i/>
          <w:iCs/>
        </w:rPr>
        <w:t>limited</w:t>
      </w:r>
      <w:r w:rsidR="008354F3" w:rsidRPr="008354F3">
        <w:rPr>
          <w:rFonts w:ascii="Times New Roman" w:hAnsi="Times New Roman" w:cs="Times New Roman"/>
          <w:i/>
          <w:iCs/>
          <w:color w:val="000000" w:themeColor="text1"/>
        </w:rPr>
        <w:t xml:space="preserve"> use</w:t>
      </w:r>
      <w:r w:rsidR="00BE0530" w:rsidRPr="008354F3" w:rsidDel="00D32782">
        <w:rPr>
          <w:rFonts w:ascii="Times New Roman" w:hAnsi="Times New Roman" w:cs="Times New Roman"/>
          <w:i/>
          <w:color w:val="000000" w:themeColor="text1"/>
        </w:rPr>
        <w:t xml:space="preserve"> </w:t>
      </w:r>
      <w:r w:rsidR="00117BF0" w:rsidRPr="008354F3" w:rsidDel="00D32782">
        <w:rPr>
          <w:rFonts w:ascii="Times New Roman" w:hAnsi="Times New Roman" w:cs="Times New Roman"/>
          <w:i/>
          <w:color w:val="000000" w:themeColor="text1"/>
        </w:rPr>
        <w:t>in primary</w:t>
      </w:r>
      <w:r w:rsidR="00ED63B1" w:rsidRPr="008354F3" w:rsidDel="00D32782">
        <w:rPr>
          <w:rFonts w:ascii="Times New Roman" w:hAnsi="Times New Roman" w:cs="Times New Roman"/>
          <w:i/>
          <w:color w:val="000000" w:themeColor="text1"/>
        </w:rPr>
        <w:t xml:space="preserve"> </w:t>
      </w:r>
      <w:proofErr w:type="spellStart"/>
      <w:r w:rsidR="008354F3" w:rsidRPr="008354F3">
        <w:rPr>
          <w:rFonts w:ascii="Times New Roman" w:hAnsi="Times New Roman" w:cs="Times New Roman"/>
          <w:i/>
          <w:iCs/>
          <w:color w:val="000000" w:themeColor="text1"/>
        </w:rPr>
        <w:t>ccRCC</w:t>
      </w:r>
      <w:proofErr w:type="spellEnd"/>
      <w:r w:rsidR="008354F3" w:rsidRPr="008354F3">
        <w:rPr>
          <w:rFonts w:ascii="Times New Roman" w:hAnsi="Times New Roman" w:cs="Times New Roman"/>
          <w:i/>
          <w:iCs/>
          <w:color w:val="000000" w:themeColor="text1"/>
        </w:rPr>
        <w:t xml:space="preserve"> </w:t>
      </w:r>
      <w:r w:rsidR="00BE0530" w:rsidRPr="009259A4" w:rsidDel="00D32782">
        <w:rPr>
          <w:rFonts w:ascii="Times New Roman" w:hAnsi="Times New Roman" w:cs="Times New Roman"/>
          <w:i/>
          <w:color w:val="000000" w:themeColor="text1"/>
        </w:rPr>
        <w:t xml:space="preserve">due to </w:t>
      </w:r>
      <w:r w:rsidR="0095726B">
        <w:rPr>
          <w:rFonts w:ascii="Times New Roman" w:hAnsi="Times New Roman" w:cs="Times New Roman"/>
          <w:i/>
          <w:color w:val="000000" w:themeColor="text1"/>
        </w:rPr>
        <w:t xml:space="preserve">variable PSMA expression in </w:t>
      </w:r>
      <w:proofErr w:type="spellStart"/>
      <w:r w:rsidR="0095726B">
        <w:rPr>
          <w:rFonts w:ascii="Times New Roman" w:hAnsi="Times New Roman" w:cs="Times New Roman"/>
          <w:i/>
          <w:color w:val="000000" w:themeColor="text1"/>
        </w:rPr>
        <w:t>ccRCC</w:t>
      </w:r>
      <w:proofErr w:type="spellEnd"/>
      <w:r w:rsidR="0095726B">
        <w:rPr>
          <w:rFonts w:ascii="Times New Roman" w:hAnsi="Times New Roman" w:cs="Times New Roman"/>
          <w:i/>
          <w:color w:val="000000" w:themeColor="text1"/>
        </w:rPr>
        <w:t>,</w:t>
      </w:r>
      <w:r w:rsidR="0095726B" w:rsidRPr="009259A4">
        <w:rPr>
          <w:rFonts w:ascii="Times New Roman" w:hAnsi="Times New Roman" w:cs="Times New Roman"/>
          <w:i/>
          <w:iCs/>
          <w:color w:val="000000" w:themeColor="text1"/>
        </w:rPr>
        <w:t xml:space="preserve"> </w:t>
      </w:r>
      <w:r w:rsidR="009259A4" w:rsidRPr="009259A4">
        <w:rPr>
          <w:rFonts w:ascii="Times New Roman" w:hAnsi="Times New Roman" w:cs="Times New Roman"/>
          <w:i/>
          <w:iCs/>
          <w:color w:val="000000" w:themeColor="text1"/>
        </w:rPr>
        <w:t>poor</w:t>
      </w:r>
      <w:r w:rsidR="00703EA3">
        <w:rPr>
          <w:rFonts w:ascii="Times New Roman" w:hAnsi="Times New Roman" w:cs="Times New Roman"/>
          <w:i/>
          <w:iCs/>
          <w:color w:val="000000" w:themeColor="text1"/>
        </w:rPr>
        <w:t xml:space="preserve"> tumor</w:t>
      </w:r>
      <w:r w:rsidR="009259A4" w:rsidRPr="009259A4">
        <w:rPr>
          <w:rFonts w:ascii="Times New Roman" w:hAnsi="Times New Roman" w:cs="Times New Roman"/>
          <w:i/>
          <w:iCs/>
          <w:color w:val="000000" w:themeColor="text1"/>
        </w:rPr>
        <w:t xml:space="preserve"> visualization </w:t>
      </w:r>
      <w:r w:rsidR="008354F3" w:rsidRPr="009259A4">
        <w:rPr>
          <w:rFonts w:ascii="Times New Roman" w:hAnsi="Times New Roman" w:cs="Times New Roman"/>
          <w:i/>
          <w:iCs/>
          <w:color w:val="000000" w:themeColor="text1"/>
        </w:rPr>
        <w:t xml:space="preserve">given high physiological PSMA uptake in surrounding renal tissue and </w:t>
      </w:r>
      <w:r w:rsidR="00BE0530" w:rsidRPr="009259A4" w:rsidDel="00D32782">
        <w:rPr>
          <w:rFonts w:ascii="Times New Roman" w:hAnsi="Times New Roman" w:cs="Times New Roman"/>
          <w:i/>
          <w:color w:val="000000" w:themeColor="text1"/>
        </w:rPr>
        <w:t>renal</w:t>
      </w:r>
      <w:r w:rsidR="00BE0530" w:rsidRPr="008354F3" w:rsidDel="00D32782">
        <w:rPr>
          <w:rFonts w:ascii="Times New Roman" w:hAnsi="Times New Roman" w:cs="Times New Roman"/>
          <w:i/>
          <w:color w:val="000000" w:themeColor="text1"/>
        </w:rPr>
        <w:t xml:space="preserve"> elimination</w:t>
      </w:r>
      <w:r w:rsidR="00021A85">
        <w:rPr>
          <w:rFonts w:ascii="Times New Roman" w:hAnsi="Times New Roman" w:cs="Times New Roman"/>
          <w:i/>
          <w:iCs/>
          <w:color w:val="000000" w:themeColor="text1"/>
        </w:rPr>
        <w:t xml:space="preserve"> (25-27)</w:t>
      </w:r>
      <w:r w:rsidR="00BE0530" w:rsidRPr="008354F3">
        <w:rPr>
          <w:rFonts w:ascii="Times New Roman" w:hAnsi="Times New Roman" w:cs="Times New Roman"/>
          <w:i/>
          <w:iCs/>
        </w:rPr>
        <w:t>.”</w:t>
      </w:r>
    </w:p>
    <w:p w14:paraId="62563EDA" w14:textId="77777777" w:rsidR="00216A18" w:rsidRDefault="00216A18" w:rsidP="0045069D">
      <w:pPr>
        <w:spacing w:after="0" w:line="240" w:lineRule="auto"/>
        <w:rPr>
          <w:rFonts w:ascii="Times New Roman" w:hAnsi="Times New Roman" w:cs="Times New Roman"/>
          <w:highlight w:val="yellow"/>
        </w:rPr>
      </w:pPr>
    </w:p>
    <w:p w14:paraId="07ED9926" w14:textId="4118FFFA" w:rsidR="003447A9" w:rsidRDefault="0059053C" w:rsidP="003447A9">
      <w:pPr>
        <w:rPr>
          <w:rFonts w:ascii="Times New Roman" w:hAnsi="Times New Roman" w:cs="Times New Roman"/>
        </w:rPr>
      </w:pPr>
      <w:r w:rsidRPr="003447A9">
        <w:rPr>
          <w:rFonts w:ascii="Times New Roman" w:hAnsi="Times New Roman" w:cs="Times New Roman"/>
        </w:rPr>
        <w:t>3. (Material and Method) the attenuation correction is more recommended instead of absorption correction.</w:t>
      </w:r>
    </w:p>
    <w:p w14:paraId="79DF8A43" w14:textId="53CC0A3B" w:rsidR="003447A9" w:rsidRPr="003447A9" w:rsidRDefault="003447A9" w:rsidP="003447A9">
      <w:pPr>
        <w:ind w:left="720"/>
        <w:rPr>
          <w:rFonts w:ascii="Times New Roman" w:hAnsi="Times New Roman" w:cs="Times New Roman"/>
        </w:rPr>
      </w:pPr>
      <w:r w:rsidRPr="003447A9">
        <w:rPr>
          <w:rFonts w:ascii="Times New Roman" w:hAnsi="Times New Roman" w:cs="Times New Roman"/>
          <w:b/>
          <w:bCs/>
        </w:rPr>
        <w:t>Response:</w:t>
      </w:r>
      <w:r w:rsidRPr="003447A9">
        <w:rPr>
          <w:rFonts w:ascii="Times New Roman" w:hAnsi="Times New Roman" w:cs="Times New Roman"/>
        </w:rPr>
        <w:t xml:space="preserve"> </w:t>
      </w:r>
      <w:r>
        <w:rPr>
          <w:rFonts w:ascii="Times New Roman" w:hAnsi="Times New Roman" w:cs="Times New Roman"/>
        </w:rPr>
        <w:t>We have revised the terminology from “absorption” correction to “attenuation” correction.</w:t>
      </w:r>
    </w:p>
    <w:p w14:paraId="197FFED4" w14:textId="0FC82C52" w:rsidR="00B57DBB" w:rsidRPr="00FC215A" w:rsidRDefault="00B57DBB" w:rsidP="0045069D">
      <w:pPr>
        <w:spacing w:after="0" w:line="240" w:lineRule="auto"/>
        <w:rPr>
          <w:rFonts w:ascii="Times New Roman" w:hAnsi="Times New Roman" w:cs="Times New Roman"/>
        </w:rPr>
      </w:pPr>
    </w:p>
    <w:p w14:paraId="3B66A9B5" w14:textId="77777777" w:rsidR="00FC215A" w:rsidRDefault="0059053C" w:rsidP="0045069D">
      <w:pPr>
        <w:spacing w:after="0" w:line="240" w:lineRule="auto"/>
        <w:rPr>
          <w:rFonts w:ascii="Times New Roman" w:hAnsi="Times New Roman" w:cs="Times New Roman"/>
        </w:rPr>
      </w:pPr>
      <w:r w:rsidRPr="00FC215A">
        <w:rPr>
          <w:rFonts w:ascii="Times New Roman" w:hAnsi="Times New Roman" w:cs="Times New Roman"/>
        </w:rPr>
        <w:t>4. (Results) - Please provide more details of Table 1. For example, how many newly suspected RCC patients and how many recurrent patients</w:t>
      </w:r>
      <w:proofErr w:type="gramStart"/>
      <w:r w:rsidRPr="00FC215A">
        <w:rPr>
          <w:rFonts w:ascii="Times New Roman" w:hAnsi="Times New Roman" w:cs="Times New Roman"/>
        </w:rPr>
        <w:t>?</w:t>
      </w:r>
      <w:proofErr w:type="gramEnd"/>
      <w:r w:rsidRPr="00FC215A">
        <w:rPr>
          <w:rFonts w:ascii="Times New Roman" w:hAnsi="Times New Roman" w:cs="Times New Roman"/>
        </w:rPr>
        <w:t xml:space="preserve"> What's the injection dosage of 89Zr-girentuximab? The values of important bas</w:t>
      </w:r>
      <w:r w:rsidR="00652942" w:rsidRPr="00FC215A">
        <w:rPr>
          <w:rFonts w:ascii="Times New Roman" w:hAnsi="Times New Roman" w:cs="Times New Roman"/>
        </w:rPr>
        <w:t>e</w:t>
      </w:r>
      <w:r w:rsidRPr="00FC215A">
        <w:rPr>
          <w:rFonts w:ascii="Times New Roman" w:hAnsi="Times New Roman" w:cs="Times New Roman"/>
        </w:rPr>
        <w:t>line clinical items indicating renal or liver functions?</w:t>
      </w:r>
    </w:p>
    <w:p w14:paraId="6B6C50FE" w14:textId="77777777" w:rsidR="00FC215A" w:rsidRDefault="00FC215A" w:rsidP="0045069D">
      <w:pPr>
        <w:spacing w:after="0" w:line="240" w:lineRule="auto"/>
        <w:rPr>
          <w:rFonts w:ascii="Times New Roman" w:hAnsi="Times New Roman" w:cs="Times New Roman"/>
        </w:rPr>
      </w:pPr>
    </w:p>
    <w:p w14:paraId="3ABAD7FE" w14:textId="4CD17F6A" w:rsidR="00B57DBB" w:rsidRDefault="00FC215A" w:rsidP="004A5DBD">
      <w:pPr>
        <w:spacing w:after="0" w:line="240" w:lineRule="auto"/>
        <w:ind w:left="720"/>
        <w:rPr>
          <w:rFonts w:ascii="Times New Roman" w:hAnsi="Times New Roman" w:cs="Times New Roman"/>
        </w:rPr>
      </w:pPr>
      <w:r w:rsidRPr="00A03A1A">
        <w:rPr>
          <w:rFonts w:ascii="Times New Roman" w:hAnsi="Times New Roman" w:cs="Times New Roman"/>
          <w:b/>
          <w:bCs/>
        </w:rPr>
        <w:t>Response:</w:t>
      </w:r>
      <w:r>
        <w:rPr>
          <w:rFonts w:ascii="Times New Roman" w:hAnsi="Times New Roman" w:cs="Times New Roman"/>
        </w:rPr>
        <w:t xml:space="preserve"> </w:t>
      </w:r>
      <w:r w:rsidR="00A03A1A">
        <w:rPr>
          <w:rFonts w:ascii="Times New Roman" w:hAnsi="Times New Roman" w:cs="Times New Roman"/>
        </w:rPr>
        <w:t>We have revise</w:t>
      </w:r>
      <w:r w:rsidR="0017023B">
        <w:rPr>
          <w:rFonts w:ascii="Times New Roman" w:hAnsi="Times New Roman" w:cs="Times New Roman"/>
        </w:rPr>
        <w:t>d</w:t>
      </w:r>
      <w:r w:rsidR="00A03A1A">
        <w:rPr>
          <w:rFonts w:ascii="Times New Roman" w:hAnsi="Times New Roman" w:cs="Times New Roman"/>
        </w:rPr>
        <w:t xml:space="preserve"> Table 1 to include additional relevant baseline characteristics.</w:t>
      </w:r>
      <w:r w:rsidR="004A5DBD">
        <w:rPr>
          <w:rFonts w:ascii="Times New Roman" w:hAnsi="Times New Roman" w:cs="Times New Roman"/>
        </w:rPr>
        <w:t xml:space="preserve"> As stated in the safety section, the mean (SD) decay corrected activity administered was 36.43 (0.68) MBq, with a range from 35.52 to 37.76 MBq.</w:t>
      </w:r>
      <w:r w:rsidR="0059053C" w:rsidRPr="006609E4">
        <w:rPr>
          <w:rFonts w:ascii="Times New Roman" w:hAnsi="Times New Roman" w:cs="Times New Roman"/>
          <w:highlight w:val="yellow"/>
        </w:rPr>
        <w:br/>
      </w:r>
    </w:p>
    <w:p w14:paraId="22D69E20" w14:textId="5140B70A" w:rsidR="00F2247D" w:rsidRDefault="0059053C" w:rsidP="0045069D">
      <w:pPr>
        <w:spacing w:after="0" w:line="240" w:lineRule="auto"/>
        <w:rPr>
          <w:rFonts w:ascii="Times New Roman" w:hAnsi="Times New Roman" w:cs="Times New Roman"/>
        </w:rPr>
      </w:pPr>
      <w:r w:rsidRPr="00B57DBB">
        <w:rPr>
          <w:rFonts w:ascii="Times New Roman" w:hAnsi="Times New Roman" w:cs="Times New Roman"/>
        </w:rPr>
        <w:t>5. (Results) - Did the patients underwent matched 18F-FDG PET scanning? If so, please add the figures into Results part.</w:t>
      </w:r>
    </w:p>
    <w:p w14:paraId="618BF0F4" w14:textId="77777777" w:rsidR="00181659" w:rsidRDefault="00181659" w:rsidP="0045069D">
      <w:pPr>
        <w:spacing w:after="0" w:line="240" w:lineRule="auto"/>
        <w:rPr>
          <w:rFonts w:ascii="Times New Roman" w:hAnsi="Times New Roman" w:cs="Times New Roman"/>
          <w:highlight w:val="yellow"/>
        </w:rPr>
      </w:pPr>
    </w:p>
    <w:p w14:paraId="039725BE" w14:textId="580249C7" w:rsidR="00B57DBB" w:rsidRDefault="00B57DBB" w:rsidP="00B57DBB">
      <w:pPr>
        <w:spacing w:after="0" w:line="240" w:lineRule="auto"/>
        <w:ind w:firstLine="720"/>
        <w:rPr>
          <w:rFonts w:ascii="Times New Roman" w:hAnsi="Times New Roman" w:cs="Times New Roman"/>
          <w:highlight w:val="yellow"/>
        </w:rPr>
      </w:pPr>
      <w:r w:rsidRPr="00B57DBB">
        <w:rPr>
          <w:rFonts w:ascii="Times New Roman" w:hAnsi="Times New Roman" w:cs="Times New Roman"/>
          <w:b/>
          <w:bCs/>
        </w:rPr>
        <w:t>Response:</w:t>
      </w:r>
      <w:r>
        <w:rPr>
          <w:rFonts w:ascii="Times New Roman" w:hAnsi="Times New Roman" w:cs="Times New Roman"/>
        </w:rPr>
        <w:t xml:space="preserve"> </w:t>
      </w:r>
      <w:r w:rsidR="00F2247D" w:rsidRPr="00B57DBB">
        <w:rPr>
          <w:rFonts w:ascii="Times New Roman" w:hAnsi="Times New Roman" w:cs="Times New Roman"/>
        </w:rPr>
        <w:t>No, the patients di</w:t>
      </w:r>
      <w:r w:rsidRPr="00B57DBB">
        <w:rPr>
          <w:rFonts w:ascii="Times New Roman" w:hAnsi="Times New Roman" w:cs="Times New Roman"/>
        </w:rPr>
        <w:t xml:space="preserve">d not undergo matched </w:t>
      </w:r>
      <w:r w:rsidR="002F6A20">
        <w:rPr>
          <w:rFonts w:ascii="Times New Roman" w:hAnsi="Times New Roman" w:cs="Times New Roman"/>
        </w:rPr>
        <w:t>[</w:t>
      </w:r>
      <w:r w:rsidRPr="00B57DBB">
        <w:rPr>
          <w:rFonts w:ascii="Times New Roman" w:hAnsi="Times New Roman" w:cs="Times New Roman"/>
          <w:vertAlign w:val="superscript"/>
        </w:rPr>
        <w:t>18</w:t>
      </w:r>
      <w:proofErr w:type="gramStart"/>
      <w:r w:rsidRPr="00B57DBB">
        <w:rPr>
          <w:rFonts w:ascii="Times New Roman" w:hAnsi="Times New Roman" w:cs="Times New Roman"/>
        </w:rPr>
        <w:t>F</w:t>
      </w:r>
      <w:r w:rsidR="002F6A20">
        <w:rPr>
          <w:rFonts w:ascii="Times New Roman" w:hAnsi="Times New Roman" w:cs="Times New Roman"/>
        </w:rPr>
        <w:t>]</w:t>
      </w:r>
      <w:r w:rsidR="001D648A">
        <w:rPr>
          <w:rFonts w:ascii="Times New Roman" w:hAnsi="Times New Roman" w:cs="Times New Roman"/>
        </w:rPr>
        <w:t>F</w:t>
      </w:r>
      <w:proofErr w:type="gramEnd"/>
      <w:r w:rsidR="002F6A20">
        <w:rPr>
          <w:rFonts w:ascii="Times New Roman" w:hAnsi="Times New Roman" w:cs="Times New Roman"/>
        </w:rPr>
        <w:t>-</w:t>
      </w:r>
      <w:r w:rsidRPr="00B57DBB">
        <w:rPr>
          <w:rFonts w:ascii="Times New Roman" w:hAnsi="Times New Roman" w:cs="Times New Roman"/>
        </w:rPr>
        <w:t>FDG PET.</w:t>
      </w:r>
      <w:r w:rsidR="0059053C" w:rsidRPr="006609E4">
        <w:rPr>
          <w:rFonts w:ascii="Times New Roman" w:hAnsi="Times New Roman" w:cs="Times New Roman"/>
          <w:highlight w:val="yellow"/>
        </w:rPr>
        <w:br/>
      </w:r>
    </w:p>
    <w:p w14:paraId="1E119B5C" w14:textId="77777777" w:rsidR="007068A2" w:rsidRDefault="0059053C" w:rsidP="00036AE7">
      <w:pPr>
        <w:spacing w:after="0" w:line="240" w:lineRule="auto"/>
        <w:rPr>
          <w:rFonts w:ascii="Times New Roman" w:hAnsi="Times New Roman" w:cs="Times New Roman"/>
        </w:rPr>
      </w:pPr>
      <w:r w:rsidRPr="000E57F7">
        <w:rPr>
          <w:rFonts w:ascii="Times New Roman" w:hAnsi="Times New Roman" w:cs="Times New Roman"/>
        </w:rPr>
        <w:t xml:space="preserve">6. (Results) - one patient was reported with LN metastasis in this study, how </w:t>
      </w:r>
      <w:proofErr w:type="gramStart"/>
      <w:r w:rsidRPr="000E57F7">
        <w:rPr>
          <w:rFonts w:ascii="Times New Roman" w:hAnsi="Times New Roman" w:cs="Times New Roman"/>
        </w:rPr>
        <w:t>is</w:t>
      </w:r>
      <w:proofErr w:type="gramEnd"/>
      <w:r w:rsidRPr="000E57F7">
        <w:rPr>
          <w:rFonts w:ascii="Times New Roman" w:hAnsi="Times New Roman" w:cs="Times New Roman"/>
        </w:rPr>
        <w:t xml:space="preserve"> the typical MIP figures of LNM?</w:t>
      </w:r>
    </w:p>
    <w:p w14:paraId="4D0AAD84" w14:textId="4B2C0658" w:rsidR="00036AE7" w:rsidRDefault="0059053C" w:rsidP="007068A2">
      <w:pPr>
        <w:spacing w:after="0" w:line="240" w:lineRule="auto"/>
        <w:ind w:left="720"/>
        <w:rPr>
          <w:rFonts w:ascii="Times New Roman" w:hAnsi="Times New Roman" w:cs="Times New Roman"/>
        </w:rPr>
      </w:pPr>
      <w:r>
        <w:br/>
      </w:r>
      <w:r w:rsidR="009B1145" w:rsidRPr="00FC215A">
        <w:rPr>
          <w:rFonts w:ascii="Times New Roman" w:hAnsi="Times New Roman" w:cs="Times New Roman"/>
          <w:b/>
          <w:bCs/>
        </w:rPr>
        <w:t>Response:</w:t>
      </w:r>
      <w:r w:rsidR="009B1145">
        <w:rPr>
          <w:rFonts w:ascii="Times New Roman" w:hAnsi="Times New Roman" w:cs="Times New Roman"/>
        </w:rPr>
        <w:t xml:space="preserve"> </w:t>
      </w:r>
      <w:r w:rsidR="007068A2">
        <w:rPr>
          <w:rFonts w:ascii="Times New Roman" w:hAnsi="Times New Roman" w:cs="Times New Roman"/>
        </w:rPr>
        <w:t xml:space="preserve">Additional studies will </w:t>
      </w:r>
      <w:r w:rsidR="006E78B4">
        <w:rPr>
          <w:rFonts w:ascii="Times New Roman" w:hAnsi="Times New Roman" w:cs="Times New Roman"/>
        </w:rPr>
        <w:t>evaluate</w:t>
      </w:r>
      <w:r w:rsidR="007068A2">
        <w:rPr>
          <w:rFonts w:ascii="Times New Roman" w:hAnsi="Times New Roman" w:cs="Times New Roman"/>
        </w:rPr>
        <w:t xml:space="preserve"> </w:t>
      </w:r>
      <w:r w:rsidR="007068A2" w:rsidRPr="00B12CBE">
        <w:rPr>
          <w:rFonts w:ascii="Times New Roman" w:hAnsi="Times New Roman" w:cs="Times New Roman"/>
        </w:rPr>
        <w:t>[</w:t>
      </w:r>
      <w:r w:rsidR="007068A2" w:rsidRPr="00B12CBE">
        <w:rPr>
          <w:rFonts w:ascii="Times New Roman" w:hAnsi="Times New Roman" w:cs="Times New Roman"/>
          <w:vertAlign w:val="superscript"/>
        </w:rPr>
        <w:t>89</w:t>
      </w:r>
      <w:proofErr w:type="gramStart"/>
      <w:r w:rsidR="007068A2" w:rsidRPr="00B12CBE">
        <w:rPr>
          <w:rFonts w:ascii="Times New Roman" w:hAnsi="Times New Roman" w:cs="Times New Roman"/>
        </w:rPr>
        <w:t>Zr]Zr</w:t>
      </w:r>
      <w:proofErr w:type="gramEnd"/>
      <w:r w:rsidR="007068A2" w:rsidRPr="00B12CBE">
        <w:rPr>
          <w:rFonts w:ascii="Times New Roman" w:hAnsi="Times New Roman" w:cs="Times New Roman"/>
        </w:rPr>
        <w:t>-</w:t>
      </w:r>
      <w:proofErr w:type="spellStart"/>
      <w:r w:rsidR="007068A2" w:rsidRPr="00B12CBE">
        <w:rPr>
          <w:rFonts w:ascii="Times New Roman" w:hAnsi="Times New Roman" w:cs="Times New Roman"/>
        </w:rPr>
        <w:t>girentuximab</w:t>
      </w:r>
      <w:proofErr w:type="spellEnd"/>
      <w:r w:rsidR="007068A2" w:rsidRPr="00B12CBE">
        <w:rPr>
          <w:rFonts w:ascii="Times New Roman" w:hAnsi="Times New Roman" w:cs="Times New Roman"/>
        </w:rPr>
        <w:t xml:space="preserve"> PET</w:t>
      </w:r>
      <w:r w:rsidR="007068A2">
        <w:rPr>
          <w:rFonts w:ascii="Times New Roman" w:hAnsi="Times New Roman" w:cs="Times New Roman"/>
        </w:rPr>
        <w:t xml:space="preserve"> in </w:t>
      </w:r>
      <w:r w:rsidR="006E78B4">
        <w:rPr>
          <w:rFonts w:ascii="Times New Roman" w:hAnsi="Times New Roman" w:cs="Times New Roman"/>
        </w:rPr>
        <w:t xml:space="preserve">patients with </w:t>
      </w:r>
      <w:r w:rsidR="006F5E36">
        <w:rPr>
          <w:rFonts w:ascii="Times New Roman" w:hAnsi="Times New Roman" w:cs="Times New Roman"/>
        </w:rPr>
        <w:t>metastatic</w:t>
      </w:r>
      <w:r w:rsidR="007068A2">
        <w:rPr>
          <w:rFonts w:ascii="Times New Roman" w:hAnsi="Times New Roman" w:cs="Times New Roman"/>
        </w:rPr>
        <w:t xml:space="preserve"> </w:t>
      </w:r>
      <w:proofErr w:type="spellStart"/>
      <w:r w:rsidR="007068A2">
        <w:rPr>
          <w:rFonts w:ascii="Times New Roman" w:hAnsi="Times New Roman" w:cs="Times New Roman"/>
        </w:rPr>
        <w:t>ccRCC</w:t>
      </w:r>
      <w:proofErr w:type="spellEnd"/>
      <w:r w:rsidR="007068A2">
        <w:rPr>
          <w:rFonts w:ascii="Times New Roman" w:hAnsi="Times New Roman" w:cs="Times New Roman"/>
        </w:rPr>
        <w:t xml:space="preserve">. </w:t>
      </w:r>
      <w:r w:rsidR="007068A2" w:rsidRPr="007068A2">
        <w:rPr>
          <w:rFonts w:ascii="Times New Roman" w:hAnsi="Times New Roman" w:cs="Times New Roman"/>
        </w:rPr>
        <w:t xml:space="preserve">The uptake is usually lower intensity than the primary </w:t>
      </w:r>
      <w:proofErr w:type="spellStart"/>
      <w:r w:rsidR="007068A2" w:rsidRPr="007068A2">
        <w:rPr>
          <w:rFonts w:ascii="Times New Roman" w:hAnsi="Times New Roman" w:cs="Times New Roman"/>
        </w:rPr>
        <w:t>ccRCC</w:t>
      </w:r>
      <w:proofErr w:type="spellEnd"/>
      <w:r w:rsidR="007068A2" w:rsidRPr="007068A2">
        <w:rPr>
          <w:rFonts w:ascii="Times New Roman" w:hAnsi="Times New Roman" w:cs="Times New Roman"/>
        </w:rPr>
        <w:t xml:space="preserve"> lesion, but still clearly distinguishable from background in positive cases.</w:t>
      </w:r>
    </w:p>
    <w:p w14:paraId="31D87746" w14:textId="77777777" w:rsidR="00A33583" w:rsidRDefault="00A33583" w:rsidP="00036AE7">
      <w:pPr>
        <w:spacing w:after="0" w:line="240" w:lineRule="auto"/>
        <w:rPr>
          <w:rFonts w:ascii="Times New Roman" w:hAnsi="Times New Roman" w:cs="Times New Roman"/>
          <w:highlight w:val="yellow"/>
        </w:rPr>
      </w:pPr>
    </w:p>
    <w:p w14:paraId="6A6DD0ED" w14:textId="1957815E" w:rsidR="004F71FA" w:rsidRDefault="0059053C" w:rsidP="00036AE7">
      <w:pPr>
        <w:spacing w:after="0" w:line="240" w:lineRule="auto"/>
        <w:rPr>
          <w:rFonts w:ascii="Times New Roman" w:hAnsi="Times New Roman" w:cs="Times New Roman"/>
        </w:rPr>
      </w:pPr>
      <w:r w:rsidRPr="00876F6B">
        <w:rPr>
          <w:rFonts w:ascii="Times New Roman" w:hAnsi="Times New Roman" w:cs="Times New Roman"/>
        </w:rPr>
        <w:t>7. (Results) - how is the curve of 89Zr-girentuximab radioactivity in tumor, liver and other organs after injection? Please add those into Figure 2.</w:t>
      </w:r>
    </w:p>
    <w:p w14:paraId="6A862600" w14:textId="77777777" w:rsidR="00181659" w:rsidRPr="00876F6B" w:rsidRDefault="00181659" w:rsidP="00036AE7">
      <w:pPr>
        <w:spacing w:after="0" w:line="240" w:lineRule="auto"/>
        <w:rPr>
          <w:rFonts w:ascii="Times New Roman" w:hAnsi="Times New Roman" w:cs="Times New Roman"/>
        </w:rPr>
      </w:pPr>
    </w:p>
    <w:p w14:paraId="3E7EB6F3" w14:textId="77777777" w:rsidR="00876F6B" w:rsidRDefault="009B1145" w:rsidP="00876F6B">
      <w:pPr>
        <w:spacing w:after="0" w:line="240" w:lineRule="auto"/>
        <w:ind w:left="720"/>
        <w:rPr>
          <w:rFonts w:ascii="Times New Roman" w:hAnsi="Times New Roman" w:cs="Times New Roman"/>
        </w:rPr>
      </w:pPr>
      <w:r w:rsidRPr="00876F6B">
        <w:rPr>
          <w:rFonts w:ascii="Times New Roman" w:hAnsi="Times New Roman" w:cs="Times New Roman"/>
          <w:b/>
          <w:bCs/>
        </w:rPr>
        <w:t>Response:</w:t>
      </w:r>
      <w:r>
        <w:rPr>
          <w:rFonts w:ascii="Times New Roman" w:hAnsi="Times New Roman" w:cs="Times New Roman"/>
        </w:rPr>
        <w:t xml:space="preserve"> We have </w:t>
      </w:r>
      <w:r w:rsidR="00BC6846">
        <w:rPr>
          <w:rFonts w:ascii="Times New Roman" w:hAnsi="Times New Roman" w:cs="Times New Roman"/>
        </w:rPr>
        <w:t>added</w:t>
      </w:r>
      <w:r w:rsidR="00755B3A">
        <w:rPr>
          <w:rFonts w:ascii="Times New Roman" w:hAnsi="Times New Roman" w:cs="Times New Roman"/>
        </w:rPr>
        <w:t xml:space="preserve"> </w:t>
      </w:r>
      <w:r w:rsidR="00590C45">
        <w:rPr>
          <w:rFonts w:ascii="Times New Roman" w:hAnsi="Times New Roman" w:cs="Times New Roman"/>
        </w:rPr>
        <w:t xml:space="preserve">to Figure 2 the </w:t>
      </w:r>
      <w:r w:rsidR="00590C45" w:rsidRPr="00590C45">
        <w:rPr>
          <w:rFonts w:ascii="Times New Roman" w:hAnsi="Times New Roman" w:cs="Times New Roman"/>
        </w:rPr>
        <w:t>mean (SD) organ percentage injected activity</w:t>
      </w:r>
      <w:r w:rsidR="00876F6B">
        <w:rPr>
          <w:rFonts w:ascii="Times New Roman" w:hAnsi="Times New Roman" w:cs="Times New Roman"/>
        </w:rPr>
        <w:t>-time plot.</w:t>
      </w:r>
    </w:p>
    <w:p w14:paraId="5A0F98C7" w14:textId="1ACF07B4" w:rsidR="00F71C68" w:rsidRDefault="0059053C" w:rsidP="009B1145">
      <w:pPr>
        <w:spacing w:after="0" w:line="240" w:lineRule="auto"/>
        <w:ind w:firstLine="720"/>
        <w:rPr>
          <w:rFonts w:ascii="Times New Roman" w:hAnsi="Times New Roman" w:cs="Times New Roman"/>
          <w:highlight w:val="yellow"/>
        </w:rPr>
      </w:pPr>
      <w:r w:rsidRPr="006609E4">
        <w:rPr>
          <w:rFonts w:ascii="Times New Roman" w:hAnsi="Times New Roman" w:cs="Times New Roman"/>
          <w:highlight w:val="yellow"/>
        </w:rPr>
        <w:br/>
      </w:r>
      <w:r w:rsidRPr="00D3099E">
        <w:rPr>
          <w:rFonts w:ascii="Times New Roman" w:hAnsi="Times New Roman" w:cs="Times New Roman"/>
        </w:rPr>
        <w:t xml:space="preserve">8. (Discussion) - the PSMA PET has also been used in patients with renal tumors. What's the </w:t>
      </w:r>
      <w:proofErr w:type="gramStart"/>
      <w:r w:rsidRPr="00D3099E">
        <w:rPr>
          <w:rFonts w:ascii="Times New Roman" w:hAnsi="Times New Roman" w:cs="Times New Roman"/>
        </w:rPr>
        <w:t>problems</w:t>
      </w:r>
      <w:proofErr w:type="gramEnd"/>
      <w:r w:rsidRPr="00D3099E">
        <w:rPr>
          <w:rFonts w:ascii="Times New Roman" w:hAnsi="Times New Roman" w:cs="Times New Roman"/>
        </w:rPr>
        <w:t xml:space="preserve"> of PSMA imaging and what's the advantage of 89Zr-girentuximab?</w:t>
      </w:r>
    </w:p>
    <w:p w14:paraId="40AEFE79" w14:textId="77777777" w:rsidR="00D3099E" w:rsidRDefault="00D3099E" w:rsidP="009B1145">
      <w:pPr>
        <w:spacing w:after="0" w:line="240" w:lineRule="auto"/>
        <w:ind w:firstLine="720"/>
        <w:rPr>
          <w:rFonts w:ascii="Times New Roman" w:hAnsi="Times New Roman" w:cs="Times New Roman"/>
          <w:highlight w:val="yellow"/>
        </w:rPr>
      </w:pPr>
    </w:p>
    <w:p w14:paraId="4A701326" w14:textId="19D6656D" w:rsidR="00D3099E" w:rsidRDefault="00D3099E" w:rsidP="00D3099E">
      <w:pPr>
        <w:spacing w:after="0" w:line="240" w:lineRule="auto"/>
        <w:ind w:left="720"/>
        <w:rPr>
          <w:rFonts w:ascii="Times New Roman" w:hAnsi="Times New Roman" w:cs="Times New Roman"/>
        </w:rPr>
      </w:pPr>
      <w:r w:rsidRPr="00D3099E">
        <w:rPr>
          <w:rFonts w:ascii="Times New Roman" w:hAnsi="Times New Roman" w:cs="Times New Roman"/>
          <w:b/>
          <w:bCs/>
        </w:rPr>
        <w:t>Response:</w:t>
      </w:r>
      <w:r w:rsidDel="003A3234">
        <w:rPr>
          <w:rFonts w:ascii="Times New Roman" w:hAnsi="Times New Roman" w:cs="Times New Roman"/>
        </w:rPr>
        <w:t xml:space="preserve"> </w:t>
      </w:r>
      <w:r w:rsidR="00E05868">
        <w:rPr>
          <w:rFonts w:ascii="Times New Roman" w:hAnsi="Times New Roman" w:cs="Times New Roman"/>
        </w:rPr>
        <w:t>We have added the following statements regarding PSMA PET to the Introduction</w:t>
      </w:r>
      <w:r w:rsidR="003A3234">
        <w:rPr>
          <w:rFonts w:ascii="Times New Roman" w:hAnsi="Times New Roman" w:cs="Times New Roman"/>
        </w:rPr>
        <w:t xml:space="preserve">, focusing on PSMA </w:t>
      </w:r>
      <w:proofErr w:type="gramStart"/>
      <w:r w:rsidR="003A3234">
        <w:rPr>
          <w:rFonts w:ascii="Times New Roman" w:hAnsi="Times New Roman" w:cs="Times New Roman"/>
        </w:rPr>
        <w:t>PET for</w:t>
      </w:r>
      <w:proofErr w:type="gramEnd"/>
      <w:r w:rsidR="003A3234">
        <w:rPr>
          <w:rFonts w:ascii="Times New Roman" w:hAnsi="Times New Roman" w:cs="Times New Roman"/>
        </w:rPr>
        <w:t xml:space="preserve"> detection of primary </w:t>
      </w:r>
      <w:proofErr w:type="spellStart"/>
      <w:r w:rsidR="003A3234">
        <w:rPr>
          <w:rFonts w:ascii="Times New Roman" w:hAnsi="Times New Roman" w:cs="Times New Roman"/>
        </w:rPr>
        <w:t>ccRCC</w:t>
      </w:r>
      <w:proofErr w:type="spellEnd"/>
      <w:r w:rsidR="003A3234">
        <w:rPr>
          <w:rFonts w:ascii="Times New Roman" w:hAnsi="Times New Roman" w:cs="Times New Roman"/>
        </w:rPr>
        <w:t xml:space="preserve"> as per the </w:t>
      </w:r>
      <w:proofErr w:type="gramStart"/>
      <w:r w:rsidR="0076711F">
        <w:rPr>
          <w:rFonts w:ascii="Times New Roman" w:hAnsi="Times New Roman" w:cs="Times New Roman"/>
        </w:rPr>
        <w:t>intent</w:t>
      </w:r>
      <w:proofErr w:type="gramEnd"/>
      <w:r w:rsidR="0076711F">
        <w:rPr>
          <w:rFonts w:ascii="Times New Roman" w:hAnsi="Times New Roman" w:cs="Times New Roman"/>
        </w:rPr>
        <w:t xml:space="preserve"> of this study</w:t>
      </w:r>
      <w:r w:rsidR="00E05868">
        <w:rPr>
          <w:rFonts w:ascii="Times New Roman" w:hAnsi="Times New Roman" w:cs="Times New Roman"/>
        </w:rPr>
        <w:t>:</w:t>
      </w:r>
    </w:p>
    <w:p w14:paraId="7B10432F" w14:textId="77777777" w:rsidR="00E05868" w:rsidRDefault="00E05868" w:rsidP="00D3099E">
      <w:pPr>
        <w:spacing w:after="0" w:line="240" w:lineRule="auto"/>
        <w:ind w:left="720"/>
        <w:rPr>
          <w:rFonts w:ascii="Times New Roman" w:hAnsi="Times New Roman" w:cs="Times New Roman"/>
        </w:rPr>
      </w:pPr>
    </w:p>
    <w:p w14:paraId="68EBB95D" w14:textId="5A1D1E70" w:rsidR="007E17C3" w:rsidRPr="00BE0530" w:rsidRDefault="007E17C3" w:rsidP="67EAF3EB">
      <w:pPr>
        <w:spacing w:after="0" w:line="240" w:lineRule="auto"/>
        <w:ind w:left="720"/>
        <w:rPr>
          <w:rFonts w:ascii="Times New Roman" w:hAnsi="Times New Roman" w:cs="Times New Roman"/>
          <w:i/>
          <w:iCs/>
        </w:rPr>
      </w:pPr>
      <w:r w:rsidRPr="67EAF3EB">
        <w:rPr>
          <w:rFonts w:ascii="Times New Roman" w:hAnsi="Times New Roman" w:cs="Times New Roman"/>
          <w:i/>
          <w:iCs/>
        </w:rPr>
        <w:t>“PSMA PET tracers used in prostate cancer such as [</w:t>
      </w:r>
      <w:r w:rsidRPr="67EAF3EB">
        <w:rPr>
          <w:rFonts w:ascii="Times New Roman" w:hAnsi="Times New Roman" w:cs="Times New Roman"/>
          <w:i/>
          <w:iCs/>
          <w:vertAlign w:val="superscript"/>
        </w:rPr>
        <w:t>68</w:t>
      </w:r>
      <w:r w:rsidRPr="67EAF3EB">
        <w:rPr>
          <w:rFonts w:ascii="Times New Roman" w:hAnsi="Times New Roman" w:cs="Times New Roman"/>
          <w:i/>
          <w:iCs/>
        </w:rPr>
        <w:t>Ga]Ga-PSMA and [</w:t>
      </w:r>
      <w:r w:rsidRPr="67EAF3EB">
        <w:rPr>
          <w:rFonts w:ascii="Times New Roman" w:hAnsi="Times New Roman" w:cs="Times New Roman"/>
          <w:i/>
          <w:iCs/>
          <w:vertAlign w:val="superscript"/>
        </w:rPr>
        <w:t>18</w:t>
      </w:r>
      <w:r w:rsidRPr="67EAF3EB">
        <w:rPr>
          <w:rFonts w:ascii="Times New Roman" w:hAnsi="Times New Roman" w:cs="Times New Roman"/>
          <w:i/>
          <w:iCs/>
        </w:rPr>
        <w:t xml:space="preserve">F]F-PSMA have </w:t>
      </w:r>
      <w:r w:rsidR="003C7739">
        <w:rPr>
          <w:rFonts w:ascii="Times New Roman" w:hAnsi="Times New Roman" w:cs="Times New Roman"/>
          <w:i/>
          <w:iCs/>
        </w:rPr>
        <w:t xml:space="preserve">limited </w:t>
      </w:r>
      <w:r w:rsidR="008354F3" w:rsidRPr="008354F3">
        <w:rPr>
          <w:rFonts w:ascii="Times New Roman" w:hAnsi="Times New Roman" w:cs="Times New Roman"/>
          <w:i/>
          <w:iCs/>
          <w:color w:val="000000" w:themeColor="text1"/>
        </w:rPr>
        <w:t xml:space="preserve">use in primary </w:t>
      </w:r>
      <w:proofErr w:type="spellStart"/>
      <w:r w:rsidR="008354F3" w:rsidRPr="008354F3">
        <w:rPr>
          <w:rFonts w:ascii="Times New Roman" w:hAnsi="Times New Roman" w:cs="Times New Roman"/>
          <w:i/>
          <w:iCs/>
          <w:color w:val="000000" w:themeColor="text1"/>
        </w:rPr>
        <w:t>ccRCC</w:t>
      </w:r>
      <w:proofErr w:type="spellEnd"/>
      <w:r w:rsidR="008354F3" w:rsidRPr="008354F3">
        <w:rPr>
          <w:rFonts w:ascii="Times New Roman" w:hAnsi="Times New Roman" w:cs="Times New Roman"/>
          <w:i/>
          <w:iCs/>
          <w:color w:val="000000" w:themeColor="text1"/>
        </w:rPr>
        <w:t xml:space="preserve"> is </w:t>
      </w:r>
      <w:r w:rsidRPr="009259A4">
        <w:rPr>
          <w:rFonts w:ascii="Times New Roman" w:hAnsi="Times New Roman" w:cs="Times New Roman"/>
          <w:i/>
          <w:color w:val="000000" w:themeColor="text1"/>
        </w:rPr>
        <w:t xml:space="preserve">due to </w:t>
      </w:r>
      <w:r w:rsidR="0095726B">
        <w:rPr>
          <w:rFonts w:ascii="Times New Roman" w:hAnsi="Times New Roman" w:cs="Times New Roman"/>
          <w:i/>
          <w:color w:val="000000" w:themeColor="text1"/>
        </w:rPr>
        <w:t xml:space="preserve">variable PSMA expression in </w:t>
      </w:r>
      <w:proofErr w:type="spellStart"/>
      <w:r w:rsidR="0095726B">
        <w:rPr>
          <w:rFonts w:ascii="Times New Roman" w:hAnsi="Times New Roman" w:cs="Times New Roman"/>
          <w:i/>
          <w:color w:val="000000" w:themeColor="text1"/>
        </w:rPr>
        <w:t>ccRCC</w:t>
      </w:r>
      <w:proofErr w:type="spellEnd"/>
      <w:r w:rsidR="0095726B">
        <w:rPr>
          <w:rFonts w:ascii="Times New Roman" w:hAnsi="Times New Roman" w:cs="Times New Roman"/>
          <w:i/>
          <w:color w:val="000000" w:themeColor="text1"/>
        </w:rPr>
        <w:t xml:space="preserve">, </w:t>
      </w:r>
      <w:r w:rsidR="009259A4" w:rsidRPr="009259A4">
        <w:rPr>
          <w:rFonts w:ascii="Times New Roman" w:hAnsi="Times New Roman" w:cs="Times New Roman"/>
          <w:i/>
          <w:iCs/>
          <w:color w:val="000000" w:themeColor="text1"/>
        </w:rPr>
        <w:t xml:space="preserve">poor </w:t>
      </w:r>
      <w:r w:rsidR="00703EA3">
        <w:rPr>
          <w:rFonts w:ascii="Times New Roman" w:hAnsi="Times New Roman" w:cs="Times New Roman"/>
          <w:i/>
          <w:iCs/>
          <w:color w:val="000000" w:themeColor="text1"/>
        </w:rPr>
        <w:t xml:space="preserve">tumor </w:t>
      </w:r>
      <w:r w:rsidR="009259A4" w:rsidRPr="009259A4">
        <w:rPr>
          <w:rFonts w:ascii="Times New Roman" w:hAnsi="Times New Roman" w:cs="Times New Roman"/>
          <w:i/>
          <w:iCs/>
          <w:color w:val="000000" w:themeColor="text1"/>
        </w:rPr>
        <w:t xml:space="preserve">visualization </w:t>
      </w:r>
      <w:r w:rsidR="008354F3" w:rsidRPr="009259A4">
        <w:rPr>
          <w:rFonts w:ascii="Times New Roman" w:hAnsi="Times New Roman" w:cs="Times New Roman"/>
          <w:i/>
          <w:iCs/>
          <w:color w:val="000000" w:themeColor="text1"/>
        </w:rPr>
        <w:t>given</w:t>
      </w:r>
      <w:r w:rsidR="008354F3" w:rsidRPr="008354F3">
        <w:rPr>
          <w:rFonts w:ascii="Times New Roman" w:hAnsi="Times New Roman" w:cs="Times New Roman"/>
          <w:i/>
          <w:iCs/>
          <w:color w:val="000000" w:themeColor="text1"/>
        </w:rPr>
        <w:t xml:space="preserve"> high physiological PSMA uptake in surrounding renal tissue</w:t>
      </w:r>
      <w:r w:rsidR="0095726B">
        <w:rPr>
          <w:rFonts w:ascii="Times New Roman" w:hAnsi="Times New Roman" w:cs="Times New Roman"/>
          <w:i/>
          <w:iCs/>
          <w:color w:val="000000" w:themeColor="text1"/>
        </w:rPr>
        <w:t>,</w:t>
      </w:r>
      <w:r w:rsidR="008354F3" w:rsidRPr="008354F3">
        <w:rPr>
          <w:rFonts w:ascii="Times New Roman" w:hAnsi="Times New Roman" w:cs="Times New Roman"/>
          <w:i/>
          <w:iCs/>
          <w:color w:val="000000" w:themeColor="text1"/>
        </w:rPr>
        <w:t xml:space="preserve"> and </w:t>
      </w:r>
      <w:r w:rsidRPr="008354F3">
        <w:rPr>
          <w:rFonts w:ascii="Times New Roman" w:hAnsi="Times New Roman" w:cs="Times New Roman"/>
          <w:i/>
          <w:color w:val="000000" w:themeColor="text1"/>
        </w:rPr>
        <w:t xml:space="preserve">renal elimination </w:t>
      </w:r>
      <w:r w:rsidR="008354F3" w:rsidRPr="008354F3">
        <w:rPr>
          <w:rFonts w:ascii="Times New Roman" w:hAnsi="Times New Roman" w:cs="Times New Roman"/>
          <w:i/>
          <w:iCs/>
          <w:color w:val="000000" w:themeColor="text1"/>
        </w:rPr>
        <w:fldChar w:fldCharType="begin">
          <w:fldData xml:space="preserve">PEVuZE5vdGU+PENpdGU+PEF1dGhvcj5NdXNlbGFlcnM8L0F1dGhvcj48WWVhcj4yMDIyPC9ZZWFy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</w:fldData>
        </w:fldChar>
      </w:r>
      <w:r w:rsidR="008354F3" w:rsidRPr="008354F3">
        <w:rPr>
          <w:rFonts w:ascii="Times New Roman" w:hAnsi="Times New Roman" w:cs="Times New Roman"/>
          <w:i/>
          <w:iCs/>
          <w:color w:val="000000" w:themeColor="text1"/>
        </w:rPr>
        <w:instrText xml:space="preserve"> ADDIN EN.CITE </w:instrText>
      </w:r>
      <w:r w:rsidR="008354F3" w:rsidRPr="008354F3">
        <w:rPr>
          <w:rFonts w:ascii="Times New Roman" w:hAnsi="Times New Roman" w:cs="Times New Roman"/>
          <w:i/>
          <w:iCs/>
          <w:color w:val="000000" w:themeColor="text1"/>
        </w:rPr>
        <w:fldChar w:fldCharType="begin">
          <w:fldData xml:space="preserve">PEVuZE5vdGU+PENpdGU+PEF1dGhvcj5NdXNlbGFlcnM8L0F1dGhvcj48WWVhcj4yMDIyPC9ZZWFy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</w:fldData>
        </w:fldChar>
      </w:r>
      <w:r w:rsidR="008354F3" w:rsidRPr="008354F3">
        <w:rPr>
          <w:rFonts w:ascii="Times New Roman" w:hAnsi="Times New Roman" w:cs="Times New Roman"/>
          <w:i/>
          <w:iCs/>
          <w:color w:val="000000" w:themeColor="text1"/>
        </w:rPr>
        <w:instrText xml:space="preserve"> ADDIN EN.CITE.DATA </w:instrText>
      </w:r>
      <w:r w:rsidR="008354F3" w:rsidRPr="008354F3">
        <w:rPr>
          <w:rFonts w:ascii="Times New Roman" w:hAnsi="Times New Roman" w:cs="Times New Roman"/>
          <w:i/>
          <w:iCs/>
          <w:color w:val="000000" w:themeColor="text1"/>
        </w:rPr>
      </w:r>
      <w:r w:rsidR="008354F3" w:rsidRPr="008354F3">
        <w:rPr>
          <w:rFonts w:ascii="Times New Roman" w:hAnsi="Times New Roman" w:cs="Times New Roman"/>
          <w:i/>
          <w:iCs/>
          <w:color w:val="000000" w:themeColor="text1"/>
        </w:rPr>
        <w:fldChar w:fldCharType="end"/>
      </w:r>
      <w:r w:rsidR="008354F3" w:rsidRPr="008354F3">
        <w:rPr>
          <w:rFonts w:ascii="Times New Roman" w:hAnsi="Times New Roman" w:cs="Times New Roman"/>
          <w:i/>
          <w:iCs/>
          <w:color w:val="000000" w:themeColor="text1"/>
        </w:rPr>
      </w:r>
      <w:r w:rsidR="008354F3" w:rsidRPr="008354F3">
        <w:rPr>
          <w:rFonts w:ascii="Times New Roman" w:hAnsi="Times New Roman" w:cs="Times New Roman"/>
          <w:i/>
          <w:iCs/>
          <w:color w:val="000000" w:themeColor="text1"/>
        </w:rPr>
        <w:fldChar w:fldCharType="separate"/>
      </w:r>
      <w:r w:rsidR="008354F3" w:rsidRPr="008354F3">
        <w:rPr>
          <w:rFonts w:ascii="Times New Roman" w:hAnsi="Times New Roman" w:cs="Times New Roman"/>
          <w:i/>
          <w:iCs/>
          <w:noProof/>
          <w:color w:val="000000" w:themeColor="text1"/>
        </w:rPr>
        <w:t>(</w:t>
      </w:r>
      <w:r w:rsidR="00F27D2F">
        <w:rPr>
          <w:rFonts w:ascii="Times New Roman" w:hAnsi="Times New Roman" w:cs="Times New Roman"/>
          <w:i/>
          <w:iCs/>
          <w:noProof/>
          <w:color w:val="000000" w:themeColor="text1"/>
        </w:rPr>
        <w:t>25-</w:t>
      </w:r>
      <w:r w:rsidR="008354F3" w:rsidRPr="008354F3">
        <w:rPr>
          <w:rFonts w:ascii="Times New Roman" w:hAnsi="Times New Roman" w:cs="Times New Roman"/>
          <w:i/>
          <w:iCs/>
          <w:noProof/>
          <w:color w:val="000000" w:themeColor="text1"/>
        </w:rPr>
        <w:t>27)</w:t>
      </w:r>
      <w:r w:rsidR="008354F3" w:rsidRPr="008354F3">
        <w:rPr>
          <w:rFonts w:ascii="Times New Roman" w:hAnsi="Times New Roman" w:cs="Times New Roman"/>
          <w:i/>
          <w:iCs/>
          <w:color w:val="000000" w:themeColor="text1"/>
        </w:rPr>
        <w:fldChar w:fldCharType="end"/>
      </w:r>
      <w:r w:rsidRPr="008354F3">
        <w:rPr>
          <w:rFonts w:ascii="Times New Roman" w:hAnsi="Times New Roman" w:cs="Times New Roman"/>
          <w:i/>
          <w:iCs/>
        </w:rPr>
        <w:t>”</w:t>
      </w:r>
    </w:p>
    <w:p w14:paraId="2CFE59C4" w14:textId="54EAB008" w:rsidR="0045069D" w:rsidRDefault="0059053C" w:rsidP="009B1145">
      <w:pPr>
        <w:spacing w:after="0" w:line="240" w:lineRule="auto"/>
        <w:ind w:firstLine="720"/>
        <w:rPr>
          <w:rFonts w:ascii="Times New Roman" w:hAnsi="Times New Roman" w:cs="Times New Roman"/>
        </w:rPr>
      </w:pPr>
      <w:r w:rsidRPr="006609E4">
        <w:rPr>
          <w:rFonts w:ascii="Times New Roman" w:hAnsi="Times New Roman" w:cs="Times New Roman"/>
          <w:highlight w:val="yellow"/>
        </w:rPr>
        <w:br/>
      </w:r>
      <w:r w:rsidRPr="00021C91">
        <w:rPr>
          <w:rFonts w:ascii="Times New Roman" w:hAnsi="Times New Roman" w:cs="Times New Roman"/>
        </w:rPr>
        <w:t xml:space="preserve">9. (Discussion) - dose ethnicity of </w:t>
      </w:r>
      <w:proofErr w:type="gramStart"/>
      <w:r w:rsidRPr="00021C91">
        <w:rPr>
          <w:rFonts w:ascii="Times New Roman" w:hAnsi="Times New Roman" w:cs="Times New Roman"/>
        </w:rPr>
        <w:t>patients</w:t>
      </w:r>
      <w:proofErr w:type="gramEnd"/>
      <w:r w:rsidRPr="00021C91">
        <w:rPr>
          <w:rFonts w:ascii="Times New Roman" w:hAnsi="Times New Roman" w:cs="Times New Roman"/>
        </w:rPr>
        <w:t xml:space="preserve"> mater a lot in the management of renal cancer? Since for 89Zr-girentuximab, there are some phase-3 </w:t>
      </w:r>
      <w:proofErr w:type="gramStart"/>
      <w:r w:rsidRPr="00021C91">
        <w:rPr>
          <w:rFonts w:ascii="Times New Roman" w:hAnsi="Times New Roman" w:cs="Times New Roman"/>
        </w:rPr>
        <w:t>researches</w:t>
      </w:r>
      <w:proofErr w:type="gramEnd"/>
      <w:r w:rsidRPr="00021C91">
        <w:rPr>
          <w:rFonts w:ascii="Times New Roman" w:hAnsi="Times New Roman" w:cs="Times New Roman"/>
        </w:rPr>
        <w:t xml:space="preserve"> already, what's the innovation of this phase 1 study? More reasons are suggested to be added in Discussion.</w:t>
      </w:r>
    </w:p>
    <w:p w14:paraId="19387D1A" w14:textId="77777777" w:rsidR="004A635C" w:rsidRDefault="004A635C" w:rsidP="004A635C">
      <w:pPr>
        <w:spacing w:after="0" w:line="240" w:lineRule="auto"/>
        <w:rPr>
          <w:rFonts w:ascii="Times New Roman" w:hAnsi="Times New Roman" w:cs="Times New Roman"/>
        </w:rPr>
      </w:pPr>
    </w:p>
    <w:p w14:paraId="2EDFE493" w14:textId="29C5C559" w:rsidR="004A635C" w:rsidRPr="00664B0C" w:rsidRDefault="006B4019" w:rsidP="006B4019">
      <w:pPr>
        <w:spacing w:after="0" w:line="240" w:lineRule="auto"/>
        <w:ind w:left="720"/>
        <w:rPr>
          <w:rFonts w:ascii="Times New Roman" w:hAnsi="Times New Roman" w:cs="Times New Roman"/>
        </w:rPr>
      </w:pPr>
      <w:r w:rsidRPr="00021C91">
        <w:rPr>
          <w:rFonts w:ascii="Times New Roman" w:hAnsi="Times New Roman" w:cs="Times New Roman"/>
          <w:b/>
          <w:bCs/>
        </w:rPr>
        <w:t>Response:</w:t>
      </w:r>
      <w:r>
        <w:rPr>
          <w:rFonts w:ascii="Times New Roman" w:hAnsi="Times New Roman" w:cs="Times New Roman"/>
        </w:rPr>
        <w:t xml:space="preserve"> </w:t>
      </w:r>
      <w:r w:rsidR="001F5A88" w:rsidRPr="006B4019">
        <w:rPr>
          <w:rFonts w:ascii="Times New Roman" w:hAnsi="Times New Roman" w:cs="Times New Roman"/>
        </w:rPr>
        <w:t xml:space="preserve">Our </w:t>
      </w:r>
      <w:r w:rsidR="006D4EA0">
        <w:rPr>
          <w:rFonts w:ascii="Times New Roman" w:hAnsi="Times New Roman" w:cs="Times New Roman"/>
        </w:rPr>
        <w:t>P</w:t>
      </w:r>
      <w:r w:rsidR="001F5A88" w:rsidRPr="006B4019">
        <w:rPr>
          <w:rFonts w:ascii="Times New Roman" w:hAnsi="Times New Roman" w:cs="Times New Roman"/>
        </w:rPr>
        <w:t xml:space="preserve">hase </w:t>
      </w:r>
      <w:r w:rsidR="001F5A88" w:rsidRPr="00C14E24">
        <w:rPr>
          <w:rFonts w:ascii="Times New Roman" w:hAnsi="Times New Roman" w:cs="Times New Roman"/>
        </w:rPr>
        <w:t>1 study provides novel data on the pharmacokinetics and dosimetry of [</w:t>
      </w:r>
      <w:r w:rsidR="001F5A88" w:rsidRPr="00C14E24">
        <w:rPr>
          <w:rFonts w:ascii="Times New Roman" w:hAnsi="Times New Roman" w:cs="Times New Roman"/>
          <w:vertAlign w:val="superscript"/>
        </w:rPr>
        <w:t>89</w:t>
      </w:r>
      <w:proofErr w:type="gramStart"/>
      <w:r w:rsidR="001F5A88" w:rsidRPr="00C14E24">
        <w:rPr>
          <w:rFonts w:ascii="Times New Roman" w:hAnsi="Times New Roman" w:cs="Times New Roman"/>
        </w:rPr>
        <w:t>Zr]Zr</w:t>
      </w:r>
      <w:proofErr w:type="gramEnd"/>
      <w:r w:rsidR="001F5A88" w:rsidRPr="00C14E24">
        <w:rPr>
          <w:rFonts w:ascii="Times New Roman" w:hAnsi="Times New Roman" w:cs="Times New Roman"/>
        </w:rPr>
        <w:t>-</w:t>
      </w:r>
      <w:proofErr w:type="spellStart"/>
      <w:r w:rsidR="001F5A88" w:rsidRPr="00C14E24">
        <w:rPr>
          <w:rFonts w:ascii="Times New Roman" w:hAnsi="Times New Roman" w:cs="Times New Roman"/>
        </w:rPr>
        <w:t>girentuximab</w:t>
      </w:r>
      <w:proofErr w:type="spellEnd"/>
      <w:r w:rsidR="001F5A88" w:rsidRPr="00C14E24">
        <w:rPr>
          <w:rFonts w:ascii="Times New Roman" w:hAnsi="Times New Roman" w:cs="Times New Roman"/>
        </w:rPr>
        <w:t xml:space="preserve"> in Chinese patient</w:t>
      </w:r>
      <w:r w:rsidR="00865E1A" w:rsidRPr="00C14E24">
        <w:rPr>
          <w:rFonts w:ascii="Times New Roman" w:hAnsi="Times New Roman" w:cs="Times New Roman"/>
        </w:rPr>
        <w:t>s, with results supporting initiation of the</w:t>
      </w:r>
      <w:r w:rsidR="00B56B18" w:rsidRPr="00C14E24">
        <w:rPr>
          <w:rFonts w:ascii="Times New Roman" w:hAnsi="Times New Roman" w:cs="Times New Roman"/>
        </w:rPr>
        <w:t xml:space="preserve"> </w:t>
      </w:r>
      <w:r w:rsidR="00664B0C">
        <w:rPr>
          <w:rFonts w:ascii="Times New Roman" w:hAnsi="Times New Roman" w:cs="Times New Roman"/>
        </w:rPr>
        <w:t>P</w:t>
      </w:r>
      <w:r w:rsidR="00B56B18" w:rsidRPr="00C14E24">
        <w:rPr>
          <w:rFonts w:ascii="Times New Roman" w:hAnsi="Times New Roman" w:cs="Times New Roman"/>
        </w:rPr>
        <w:t>hase 3</w:t>
      </w:r>
      <w:r w:rsidR="00C0488C" w:rsidRPr="00C14E24">
        <w:rPr>
          <w:rFonts w:ascii="Times New Roman" w:hAnsi="Times New Roman" w:cs="Times New Roman"/>
        </w:rPr>
        <w:t xml:space="preserve"> registrational</w:t>
      </w:r>
      <w:r w:rsidR="00B56B18" w:rsidRPr="00C14E24">
        <w:rPr>
          <w:rFonts w:ascii="Times New Roman" w:hAnsi="Times New Roman" w:cs="Times New Roman"/>
        </w:rPr>
        <w:t xml:space="preserve"> </w:t>
      </w:r>
      <w:r w:rsidR="00664B0C">
        <w:rPr>
          <w:rFonts w:ascii="Times New Roman" w:hAnsi="Times New Roman" w:cs="Times New Roman"/>
        </w:rPr>
        <w:t>study</w:t>
      </w:r>
      <w:r w:rsidR="00B56B18" w:rsidRPr="00C14E24">
        <w:rPr>
          <w:rFonts w:ascii="Times New Roman" w:hAnsi="Times New Roman" w:cs="Times New Roman"/>
        </w:rPr>
        <w:t xml:space="preserve"> (currently enrolling)</w:t>
      </w:r>
      <w:r w:rsidR="007B44D7" w:rsidRPr="00C14E24">
        <w:rPr>
          <w:rFonts w:ascii="Times New Roman" w:hAnsi="Times New Roman" w:cs="Times New Roman"/>
        </w:rPr>
        <w:t xml:space="preserve"> in Chinese patients.</w:t>
      </w:r>
      <w:r w:rsidR="00C0488C" w:rsidRPr="00C14E24">
        <w:rPr>
          <w:rFonts w:ascii="Times New Roman" w:hAnsi="Times New Roman" w:cs="Times New Roman"/>
        </w:rPr>
        <w:t xml:space="preserve"> </w:t>
      </w:r>
      <w:r w:rsidR="00331EDD" w:rsidRPr="00C14E24">
        <w:rPr>
          <w:rFonts w:ascii="Times New Roman" w:hAnsi="Times New Roman" w:cs="Times New Roman"/>
        </w:rPr>
        <w:t xml:space="preserve">We have added the following </w:t>
      </w:r>
      <w:r w:rsidR="00331EDD" w:rsidRPr="00664B0C">
        <w:rPr>
          <w:rFonts w:ascii="Times New Roman" w:hAnsi="Times New Roman" w:cs="Times New Roman"/>
        </w:rPr>
        <w:t xml:space="preserve">statements to </w:t>
      </w:r>
      <w:r w:rsidR="0006338F" w:rsidRPr="00664B0C">
        <w:rPr>
          <w:rFonts w:ascii="Times New Roman" w:hAnsi="Times New Roman" w:cs="Times New Roman"/>
        </w:rPr>
        <w:t>the</w:t>
      </w:r>
      <w:r w:rsidR="008A3AA1" w:rsidRPr="00664B0C">
        <w:rPr>
          <w:rFonts w:ascii="Times New Roman" w:hAnsi="Times New Roman" w:cs="Times New Roman"/>
        </w:rPr>
        <w:t xml:space="preserve"> Discussion:</w:t>
      </w:r>
    </w:p>
    <w:p w14:paraId="12BA0B85" w14:textId="77777777" w:rsidR="008A3AA1" w:rsidRDefault="008A3AA1" w:rsidP="006B4019">
      <w:pPr>
        <w:spacing w:after="0" w:line="240" w:lineRule="auto"/>
        <w:ind w:left="720"/>
        <w:rPr>
          <w:rFonts w:ascii="Times New Roman" w:hAnsi="Times New Roman" w:cs="Times New Roman"/>
        </w:rPr>
      </w:pPr>
    </w:p>
    <w:p w14:paraId="0F583FDF" w14:textId="49B78668" w:rsidR="00D2710C" w:rsidRPr="00D2710C" w:rsidRDefault="00D2710C" w:rsidP="006B4019">
      <w:pPr>
        <w:spacing w:after="0" w:line="240" w:lineRule="auto"/>
        <w:ind w:left="720"/>
        <w:rPr>
          <w:rFonts w:ascii="Times New Roman" w:hAnsi="Times New Roman" w:cs="Times New Roman"/>
          <w:i/>
          <w:iCs/>
          <w:color w:val="000000"/>
        </w:rPr>
      </w:pPr>
      <w:r w:rsidRPr="00D2710C">
        <w:rPr>
          <w:rFonts w:ascii="Times New Roman" w:hAnsi="Times New Roman" w:cs="Times New Roman"/>
          <w:i/>
          <w:iCs/>
        </w:rPr>
        <w:t>“</w:t>
      </w:r>
      <w:r w:rsidRPr="00D2710C">
        <w:rPr>
          <w:rFonts w:ascii="Times New Roman" w:hAnsi="Times New Roman" w:cs="Times New Roman"/>
          <w:i/>
          <w:iCs/>
          <w:color w:val="000000"/>
        </w:rPr>
        <w:t xml:space="preserve">In this study, 5 (71%) of the 7 patients with histologically confirmed </w:t>
      </w:r>
      <w:proofErr w:type="spellStart"/>
      <w:r w:rsidRPr="00D2710C">
        <w:rPr>
          <w:rFonts w:ascii="Times New Roman" w:hAnsi="Times New Roman" w:cs="Times New Roman"/>
          <w:i/>
          <w:iCs/>
          <w:color w:val="000000"/>
        </w:rPr>
        <w:t>ccRCC</w:t>
      </w:r>
      <w:proofErr w:type="spellEnd"/>
      <w:r w:rsidRPr="00D2710C">
        <w:rPr>
          <w:rFonts w:ascii="Times New Roman" w:hAnsi="Times New Roman" w:cs="Times New Roman"/>
          <w:i/>
          <w:iCs/>
          <w:color w:val="000000"/>
        </w:rPr>
        <w:t xml:space="preserve"> had tumor lesions visible on a total-body scanner at 4 hours after [</w:t>
      </w:r>
      <w:r w:rsidRPr="00D2710C">
        <w:rPr>
          <w:rFonts w:ascii="Times New Roman" w:hAnsi="Times New Roman" w:cs="Times New Roman"/>
          <w:i/>
          <w:iCs/>
          <w:color w:val="000000"/>
          <w:vertAlign w:val="superscript"/>
        </w:rPr>
        <w:t>89</w:t>
      </w:r>
      <w:proofErr w:type="gramStart"/>
      <w:r w:rsidRPr="00D2710C">
        <w:rPr>
          <w:rFonts w:ascii="Times New Roman" w:hAnsi="Times New Roman" w:cs="Times New Roman"/>
          <w:i/>
          <w:iCs/>
          <w:color w:val="000000"/>
        </w:rPr>
        <w:t>Zr]Zr</w:t>
      </w:r>
      <w:proofErr w:type="gramEnd"/>
      <w:r w:rsidRPr="00D2710C">
        <w:rPr>
          <w:rFonts w:ascii="Times New Roman" w:hAnsi="Times New Roman" w:cs="Times New Roman"/>
          <w:i/>
          <w:iCs/>
          <w:color w:val="000000"/>
        </w:rPr>
        <w:t>-</w:t>
      </w:r>
      <w:proofErr w:type="spellStart"/>
      <w:r w:rsidRPr="00D2710C">
        <w:rPr>
          <w:rFonts w:ascii="Times New Roman" w:hAnsi="Times New Roman" w:cs="Times New Roman"/>
          <w:i/>
          <w:iCs/>
          <w:color w:val="000000"/>
        </w:rPr>
        <w:t>girentuximab</w:t>
      </w:r>
      <w:proofErr w:type="spellEnd"/>
      <w:r w:rsidRPr="00D2710C">
        <w:rPr>
          <w:rFonts w:ascii="Times New Roman" w:hAnsi="Times New Roman" w:cs="Times New Roman"/>
          <w:i/>
          <w:iCs/>
          <w:color w:val="000000"/>
        </w:rPr>
        <w:t xml:space="preserve"> administration; additional studies are needed to confirm the value of early-phase imaging with [</w:t>
      </w:r>
      <w:r w:rsidRPr="00D2710C">
        <w:rPr>
          <w:rFonts w:ascii="Times New Roman" w:hAnsi="Times New Roman" w:cs="Times New Roman"/>
          <w:i/>
          <w:iCs/>
          <w:color w:val="000000"/>
          <w:vertAlign w:val="superscript"/>
        </w:rPr>
        <w:t>89</w:t>
      </w:r>
      <w:proofErr w:type="gramStart"/>
      <w:r w:rsidRPr="00D2710C">
        <w:rPr>
          <w:rFonts w:ascii="Times New Roman" w:hAnsi="Times New Roman" w:cs="Times New Roman"/>
          <w:i/>
          <w:iCs/>
          <w:color w:val="000000"/>
        </w:rPr>
        <w:t>Zr]Zr</w:t>
      </w:r>
      <w:proofErr w:type="gramEnd"/>
      <w:r w:rsidRPr="00D2710C">
        <w:rPr>
          <w:rFonts w:ascii="Times New Roman" w:hAnsi="Times New Roman" w:cs="Times New Roman"/>
          <w:i/>
          <w:iCs/>
          <w:color w:val="000000"/>
        </w:rPr>
        <w:t>-</w:t>
      </w:r>
      <w:proofErr w:type="spellStart"/>
      <w:r w:rsidRPr="00D2710C">
        <w:rPr>
          <w:rFonts w:ascii="Times New Roman" w:hAnsi="Times New Roman" w:cs="Times New Roman"/>
          <w:i/>
          <w:iCs/>
          <w:color w:val="000000"/>
        </w:rPr>
        <w:t>girentuximab</w:t>
      </w:r>
      <w:proofErr w:type="spellEnd"/>
      <w:r w:rsidRPr="00D2710C">
        <w:rPr>
          <w:rFonts w:ascii="Times New Roman" w:hAnsi="Times New Roman" w:cs="Times New Roman"/>
          <w:i/>
          <w:iCs/>
          <w:color w:val="000000"/>
        </w:rPr>
        <w:t xml:space="preserve"> PET.</w:t>
      </w:r>
      <w:r w:rsidRPr="00D2710C">
        <w:rPr>
          <w:rFonts w:ascii="Times New Roman" w:hAnsi="Times New Roman" w:cs="Times New Roman"/>
          <w:i/>
          <w:iCs/>
          <w:color w:val="000000"/>
        </w:rPr>
        <w:t>”</w:t>
      </w:r>
    </w:p>
    <w:p w14:paraId="09014B85" w14:textId="77777777" w:rsidR="00D2710C" w:rsidRPr="00664B0C" w:rsidRDefault="00D2710C" w:rsidP="006B4019">
      <w:pPr>
        <w:spacing w:after="0" w:line="240" w:lineRule="auto"/>
        <w:ind w:left="720"/>
        <w:rPr>
          <w:rFonts w:ascii="Times New Roman" w:hAnsi="Times New Roman" w:cs="Times New Roman"/>
        </w:rPr>
      </w:pPr>
    </w:p>
    <w:p w14:paraId="131186EB" w14:textId="2E018036" w:rsidR="008A3AA1" w:rsidRPr="00664B0C" w:rsidRDefault="008A3AA1" w:rsidP="003D1ADA">
      <w:pPr>
        <w:spacing w:after="0" w:line="240" w:lineRule="auto"/>
        <w:ind w:left="720"/>
        <w:rPr>
          <w:rFonts w:ascii="Times New Roman" w:hAnsi="Times New Roman" w:cs="Times New Roman"/>
          <w:i/>
          <w:iCs/>
        </w:rPr>
      </w:pPr>
      <w:r w:rsidRPr="00664B0C">
        <w:rPr>
          <w:rFonts w:ascii="Times New Roman" w:hAnsi="Times New Roman" w:cs="Times New Roman"/>
          <w:i/>
          <w:iCs/>
        </w:rPr>
        <w:t>“</w:t>
      </w:r>
      <w:r w:rsidR="007C4E67" w:rsidRPr="00664B0C">
        <w:rPr>
          <w:rFonts w:ascii="Times New Roman" w:hAnsi="Times New Roman" w:cs="Times New Roman"/>
          <w:i/>
          <w:iCs/>
        </w:rPr>
        <w:t>…</w:t>
      </w:r>
      <w:r w:rsidR="00664B0C" w:rsidRPr="00664B0C">
        <w:rPr>
          <w:rFonts w:ascii="Times New Roman" w:hAnsi="Times New Roman" w:cs="Times New Roman"/>
          <w:i/>
          <w:iCs/>
        </w:rPr>
        <w:t>this study extends prior findings from the Phase 3 ZIRCON study by providing preliminary evidence in a Chinese patient population; the diagnostic utility of [</w:t>
      </w:r>
      <w:r w:rsidR="00664B0C" w:rsidRPr="00664B0C">
        <w:rPr>
          <w:rFonts w:ascii="Times New Roman" w:hAnsi="Times New Roman" w:cs="Times New Roman"/>
          <w:i/>
          <w:iCs/>
          <w:vertAlign w:val="superscript"/>
        </w:rPr>
        <w:t>89</w:t>
      </w:r>
      <w:proofErr w:type="gramStart"/>
      <w:r w:rsidR="00664B0C" w:rsidRPr="00664B0C">
        <w:rPr>
          <w:rFonts w:ascii="Times New Roman" w:hAnsi="Times New Roman" w:cs="Times New Roman"/>
          <w:i/>
          <w:iCs/>
        </w:rPr>
        <w:t>Zr]Zr</w:t>
      </w:r>
      <w:proofErr w:type="gramEnd"/>
      <w:r w:rsidR="00664B0C" w:rsidRPr="00664B0C">
        <w:rPr>
          <w:rFonts w:ascii="Times New Roman" w:hAnsi="Times New Roman" w:cs="Times New Roman"/>
          <w:i/>
          <w:iCs/>
        </w:rPr>
        <w:t>-</w:t>
      </w:r>
      <w:proofErr w:type="spellStart"/>
      <w:r w:rsidR="00664B0C" w:rsidRPr="00664B0C">
        <w:rPr>
          <w:rFonts w:ascii="Times New Roman" w:hAnsi="Times New Roman" w:cs="Times New Roman"/>
          <w:i/>
          <w:iCs/>
        </w:rPr>
        <w:t>girentuximab</w:t>
      </w:r>
      <w:proofErr w:type="spellEnd"/>
      <w:r w:rsidR="00664B0C" w:rsidRPr="00664B0C">
        <w:rPr>
          <w:rFonts w:ascii="Times New Roman" w:hAnsi="Times New Roman" w:cs="Times New Roman"/>
          <w:i/>
          <w:iCs/>
        </w:rPr>
        <w:t xml:space="preserve"> will be further assessed in the Phase 3 </w:t>
      </w:r>
      <w:r w:rsidR="00664B0C" w:rsidRPr="00664B0C">
        <w:rPr>
          <w:rFonts w:ascii="Times New Roman" w:hAnsi="Times New Roman" w:cs="Times New Roman"/>
          <w:i/>
          <w:iCs/>
          <w:color w:val="222222"/>
          <w:shd w:val="clear" w:color="auto" w:fill="FFFFFF"/>
        </w:rPr>
        <w:t>ZIRCON-CP study</w:t>
      </w:r>
      <w:r w:rsidR="00664B0C" w:rsidRPr="00664B0C">
        <w:rPr>
          <w:rFonts w:ascii="Times New Roman" w:hAnsi="Times New Roman" w:cs="Times New Roman"/>
          <w:i/>
          <w:iCs/>
        </w:rPr>
        <w:t>. Overall, results contribute to the understanding of dosimetry, safety, and pharmacokinetics in Chinese patients, thereby addressing current evidence gaps and supporting broader generalizability of [</w:t>
      </w:r>
      <w:r w:rsidR="00664B0C" w:rsidRPr="00664B0C">
        <w:rPr>
          <w:rFonts w:ascii="Times New Roman" w:hAnsi="Times New Roman" w:cs="Times New Roman"/>
          <w:i/>
          <w:iCs/>
          <w:vertAlign w:val="superscript"/>
        </w:rPr>
        <w:t>89</w:t>
      </w:r>
      <w:proofErr w:type="gramStart"/>
      <w:r w:rsidR="00664B0C" w:rsidRPr="00664B0C">
        <w:rPr>
          <w:rFonts w:ascii="Times New Roman" w:hAnsi="Times New Roman" w:cs="Times New Roman"/>
          <w:i/>
          <w:iCs/>
        </w:rPr>
        <w:t>Zr]Zr</w:t>
      </w:r>
      <w:proofErr w:type="gramEnd"/>
      <w:r w:rsidR="00664B0C" w:rsidRPr="00664B0C">
        <w:rPr>
          <w:rFonts w:ascii="Times New Roman" w:hAnsi="Times New Roman" w:cs="Times New Roman"/>
          <w:i/>
          <w:iCs/>
        </w:rPr>
        <w:t>-</w:t>
      </w:r>
      <w:proofErr w:type="spellStart"/>
      <w:r w:rsidR="00664B0C" w:rsidRPr="00664B0C">
        <w:rPr>
          <w:rFonts w:ascii="Times New Roman" w:hAnsi="Times New Roman" w:cs="Times New Roman"/>
          <w:i/>
          <w:iCs/>
        </w:rPr>
        <w:t>girentuximab</w:t>
      </w:r>
      <w:proofErr w:type="spellEnd"/>
      <w:r w:rsidR="00664B0C" w:rsidRPr="00664B0C">
        <w:rPr>
          <w:rFonts w:ascii="Times New Roman" w:hAnsi="Times New Roman" w:cs="Times New Roman"/>
          <w:i/>
          <w:iCs/>
        </w:rPr>
        <w:t xml:space="preserve"> PET across diverse patient group.</w:t>
      </w:r>
      <w:r w:rsidRPr="00664B0C">
        <w:rPr>
          <w:rFonts w:ascii="Times New Roman" w:hAnsi="Times New Roman" w:cs="Times New Roman"/>
          <w:i/>
          <w:iCs/>
        </w:rPr>
        <w:t>”</w:t>
      </w:r>
    </w:p>
    <w:sectPr w:rsidR="008A3AA1" w:rsidRPr="00664B0C" w:rsidSect="00DD16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E949B" w14:textId="77777777" w:rsidR="003D769F" w:rsidRDefault="003D769F" w:rsidP="00E61F2B">
      <w:pPr>
        <w:spacing w:after="0" w:line="240" w:lineRule="auto"/>
      </w:pPr>
      <w:r>
        <w:separator/>
      </w:r>
    </w:p>
  </w:endnote>
  <w:endnote w:type="continuationSeparator" w:id="0">
    <w:p w14:paraId="27EFBF4D" w14:textId="77777777" w:rsidR="003D769F" w:rsidRDefault="003D769F" w:rsidP="00E61F2B">
      <w:pPr>
        <w:spacing w:after="0" w:line="240" w:lineRule="auto"/>
      </w:pPr>
      <w:r>
        <w:continuationSeparator/>
      </w:r>
    </w:p>
  </w:endnote>
  <w:endnote w:type="continuationNotice" w:id="1">
    <w:p w14:paraId="6C815C2C" w14:textId="77777777" w:rsidR="003D769F" w:rsidRDefault="003D76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06568" w14:textId="77777777" w:rsidR="003D769F" w:rsidRDefault="003D769F" w:rsidP="00E61F2B">
      <w:pPr>
        <w:spacing w:after="0" w:line="240" w:lineRule="auto"/>
      </w:pPr>
      <w:r>
        <w:separator/>
      </w:r>
    </w:p>
  </w:footnote>
  <w:footnote w:type="continuationSeparator" w:id="0">
    <w:p w14:paraId="13FF30D2" w14:textId="77777777" w:rsidR="003D769F" w:rsidRDefault="003D769F" w:rsidP="00E61F2B">
      <w:pPr>
        <w:spacing w:after="0" w:line="240" w:lineRule="auto"/>
      </w:pPr>
      <w:r>
        <w:continuationSeparator/>
      </w:r>
    </w:p>
  </w:footnote>
  <w:footnote w:type="continuationNotice" w:id="1">
    <w:p w14:paraId="724AA109" w14:textId="77777777" w:rsidR="003D769F" w:rsidRDefault="003D769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141F"/>
    <w:multiLevelType w:val="hybridMultilevel"/>
    <w:tmpl w:val="7B3052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D77CC"/>
    <w:multiLevelType w:val="hybridMultilevel"/>
    <w:tmpl w:val="2766C63E"/>
    <w:lvl w:ilvl="0" w:tplc="E4923858">
      <w:start w:val="1"/>
      <w:numFmt w:val="bullet"/>
      <w:lvlText w:val="•"/>
      <w:lvlJc w:val="left"/>
      <w:pPr>
        <w:tabs>
          <w:tab w:val="num" w:pos="720"/>
        </w:tabs>
        <w:ind w:left="720" w:hanging="360"/>
      </w:pPr>
      <w:rPr>
        <w:rFonts w:ascii="Arial" w:hAnsi="Arial" w:hint="default"/>
      </w:rPr>
    </w:lvl>
    <w:lvl w:ilvl="1" w:tplc="16480566" w:tentative="1">
      <w:start w:val="1"/>
      <w:numFmt w:val="bullet"/>
      <w:lvlText w:val="•"/>
      <w:lvlJc w:val="left"/>
      <w:pPr>
        <w:tabs>
          <w:tab w:val="num" w:pos="1440"/>
        </w:tabs>
        <w:ind w:left="1440" w:hanging="360"/>
      </w:pPr>
      <w:rPr>
        <w:rFonts w:ascii="Arial" w:hAnsi="Arial" w:hint="default"/>
      </w:rPr>
    </w:lvl>
    <w:lvl w:ilvl="2" w:tplc="75ACD0C0" w:tentative="1">
      <w:start w:val="1"/>
      <w:numFmt w:val="bullet"/>
      <w:lvlText w:val="•"/>
      <w:lvlJc w:val="left"/>
      <w:pPr>
        <w:tabs>
          <w:tab w:val="num" w:pos="2160"/>
        </w:tabs>
        <w:ind w:left="2160" w:hanging="360"/>
      </w:pPr>
      <w:rPr>
        <w:rFonts w:ascii="Arial" w:hAnsi="Arial" w:hint="default"/>
      </w:rPr>
    </w:lvl>
    <w:lvl w:ilvl="3" w:tplc="FFE0DD5A" w:tentative="1">
      <w:start w:val="1"/>
      <w:numFmt w:val="bullet"/>
      <w:lvlText w:val="•"/>
      <w:lvlJc w:val="left"/>
      <w:pPr>
        <w:tabs>
          <w:tab w:val="num" w:pos="2880"/>
        </w:tabs>
        <w:ind w:left="2880" w:hanging="360"/>
      </w:pPr>
      <w:rPr>
        <w:rFonts w:ascii="Arial" w:hAnsi="Arial" w:hint="default"/>
      </w:rPr>
    </w:lvl>
    <w:lvl w:ilvl="4" w:tplc="7A28E568" w:tentative="1">
      <w:start w:val="1"/>
      <w:numFmt w:val="bullet"/>
      <w:lvlText w:val="•"/>
      <w:lvlJc w:val="left"/>
      <w:pPr>
        <w:tabs>
          <w:tab w:val="num" w:pos="3600"/>
        </w:tabs>
        <w:ind w:left="3600" w:hanging="360"/>
      </w:pPr>
      <w:rPr>
        <w:rFonts w:ascii="Arial" w:hAnsi="Arial" w:hint="default"/>
      </w:rPr>
    </w:lvl>
    <w:lvl w:ilvl="5" w:tplc="5B763BC6" w:tentative="1">
      <w:start w:val="1"/>
      <w:numFmt w:val="bullet"/>
      <w:lvlText w:val="•"/>
      <w:lvlJc w:val="left"/>
      <w:pPr>
        <w:tabs>
          <w:tab w:val="num" w:pos="4320"/>
        </w:tabs>
        <w:ind w:left="4320" w:hanging="360"/>
      </w:pPr>
      <w:rPr>
        <w:rFonts w:ascii="Arial" w:hAnsi="Arial" w:hint="default"/>
      </w:rPr>
    </w:lvl>
    <w:lvl w:ilvl="6" w:tplc="AEEAC074" w:tentative="1">
      <w:start w:val="1"/>
      <w:numFmt w:val="bullet"/>
      <w:lvlText w:val="•"/>
      <w:lvlJc w:val="left"/>
      <w:pPr>
        <w:tabs>
          <w:tab w:val="num" w:pos="5040"/>
        </w:tabs>
        <w:ind w:left="5040" w:hanging="360"/>
      </w:pPr>
      <w:rPr>
        <w:rFonts w:ascii="Arial" w:hAnsi="Arial" w:hint="default"/>
      </w:rPr>
    </w:lvl>
    <w:lvl w:ilvl="7" w:tplc="C67E437C" w:tentative="1">
      <w:start w:val="1"/>
      <w:numFmt w:val="bullet"/>
      <w:lvlText w:val="•"/>
      <w:lvlJc w:val="left"/>
      <w:pPr>
        <w:tabs>
          <w:tab w:val="num" w:pos="5760"/>
        </w:tabs>
        <w:ind w:left="5760" w:hanging="360"/>
      </w:pPr>
      <w:rPr>
        <w:rFonts w:ascii="Arial" w:hAnsi="Arial" w:hint="default"/>
      </w:rPr>
    </w:lvl>
    <w:lvl w:ilvl="8" w:tplc="3D7624E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C17445C"/>
    <w:multiLevelType w:val="hybridMultilevel"/>
    <w:tmpl w:val="86AA96E8"/>
    <w:lvl w:ilvl="0" w:tplc="CB88A51A">
      <w:start w:val="1"/>
      <w:numFmt w:val="decimal"/>
      <w:lvlText w:val="%1)"/>
      <w:lvlJc w:val="left"/>
      <w:pPr>
        <w:ind w:left="1080" w:hanging="360"/>
      </w:pPr>
    </w:lvl>
    <w:lvl w:ilvl="1" w:tplc="68BA3F96">
      <w:start w:val="1"/>
      <w:numFmt w:val="decimal"/>
      <w:lvlText w:val="%2)"/>
      <w:lvlJc w:val="left"/>
      <w:pPr>
        <w:ind w:left="1080" w:hanging="360"/>
      </w:pPr>
    </w:lvl>
    <w:lvl w:ilvl="2" w:tplc="A808D130">
      <w:start w:val="1"/>
      <w:numFmt w:val="decimal"/>
      <w:lvlText w:val="%3)"/>
      <w:lvlJc w:val="left"/>
      <w:pPr>
        <w:ind w:left="1080" w:hanging="360"/>
      </w:pPr>
    </w:lvl>
    <w:lvl w:ilvl="3" w:tplc="97506508">
      <w:start w:val="1"/>
      <w:numFmt w:val="decimal"/>
      <w:lvlText w:val="%4)"/>
      <w:lvlJc w:val="left"/>
      <w:pPr>
        <w:ind w:left="1080" w:hanging="360"/>
      </w:pPr>
    </w:lvl>
    <w:lvl w:ilvl="4" w:tplc="63041D22">
      <w:start w:val="1"/>
      <w:numFmt w:val="decimal"/>
      <w:lvlText w:val="%5)"/>
      <w:lvlJc w:val="left"/>
      <w:pPr>
        <w:ind w:left="1080" w:hanging="360"/>
      </w:pPr>
    </w:lvl>
    <w:lvl w:ilvl="5" w:tplc="F35E19DE">
      <w:start w:val="1"/>
      <w:numFmt w:val="decimal"/>
      <w:lvlText w:val="%6)"/>
      <w:lvlJc w:val="left"/>
      <w:pPr>
        <w:ind w:left="1080" w:hanging="360"/>
      </w:pPr>
    </w:lvl>
    <w:lvl w:ilvl="6" w:tplc="B470BBF8">
      <w:start w:val="1"/>
      <w:numFmt w:val="decimal"/>
      <w:lvlText w:val="%7)"/>
      <w:lvlJc w:val="left"/>
      <w:pPr>
        <w:ind w:left="1080" w:hanging="360"/>
      </w:pPr>
    </w:lvl>
    <w:lvl w:ilvl="7" w:tplc="8F122D4C">
      <w:start w:val="1"/>
      <w:numFmt w:val="decimal"/>
      <w:lvlText w:val="%8)"/>
      <w:lvlJc w:val="left"/>
      <w:pPr>
        <w:ind w:left="1080" w:hanging="360"/>
      </w:pPr>
    </w:lvl>
    <w:lvl w:ilvl="8" w:tplc="08D2DA76">
      <w:start w:val="1"/>
      <w:numFmt w:val="decimal"/>
      <w:lvlText w:val="%9)"/>
      <w:lvlJc w:val="left"/>
      <w:pPr>
        <w:ind w:left="1080" w:hanging="360"/>
      </w:pPr>
    </w:lvl>
  </w:abstractNum>
  <w:num w:numId="1" w16cid:durableId="299386172">
    <w:abstractNumId w:val="1"/>
  </w:num>
  <w:num w:numId="2" w16cid:durableId="40326768">
    <w:abstractNumId w:val="0"/>
  </w:num>
  <w:num w:numId="3" w16cid:durableId="1167478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60D5D"/>
    <w:rsid w:val="000003BB"/>
    <w:rsid w:val="000003F1"/>
    <w:rsid w:val="00000B34"/>
    <w:rsid w:val="00001100"/>
    <w:rsid w:val="00001C57"/>
    <w:rsid w:val="00001E70"/>
    <w:rsid w:val="000025C0"/>
    <w:rsid w:val="0000352D"/>
    <w:rsid w:val="00005173"/>
    <w:rsid w:val="000051BF"/>
    <w:rsid w:val="00005747"/>
    <w:rsid w:val="00005B29"/>
    <w:rsid w:val="000062DD"/>
    <w:rsid w:val="00007D92"/>
    <w:rsid w:val="0001097A"/>
    <w:rsid w:val="00010B09"/>
    <w:rsid w:val="00011FDB"/>
    <w:rsid w:val="0001212D"/>
    <w:rsid w:val="00012918"/>
    <w:rsid w:val="000131E3"/>
    <w:rsid w:val="000166E5"/>
    <w:rsid w:val="0002176E"/>
    <w:rsid w:val="00021A85"/>
    <w:rsid w:val="00021C91"/>
    <w:rsid w:val="000232F2"/>
    <w:rsid w:val="00023B35"/>
    <w:rsid w:val="00025023"/>
    <w:rsid w:val="00025731"/>
    <w:rsid w:val="00025CF7"/>
    <w:rsid w:val="00026AD1"/>
    <w:rsid w:val="000301E4"/>
    <w:rsid w:val="00032919"/>
    <w:rsid w:val="00032C9E"/>
    <w:rsid w:val="00033AE2"/>
    <w:rsid w:val="00033DC3"/>
    <w:rsid w:val="00036AE7"/>
    <w:rsid w:val="00036DBF"/>
    <w:rsid w:val="00037949"/>
    <w:rsid w:val="00037951"/>
    <w:rsid w:val="00041291"/>
    <w:rsid w:val="00041F47"/>
    <w:rsid w:val="0004318E"/>
    <w:rsid w:val="000456F9"/>
    <w:rsid w:val="00046ECE"/>
    <w:rsid w:val="0004760D"/>
    <w:rsid w:val="00051FA0"/>
    <w:rsid w:val="000523B8"/>
    <w:rsid w:val="000524B7"/>
    <w:rsid w:val="00053807"/>
    <w:rsid w:val="00053DB3"/>
    <w:rsid w:val="00054285"/>
    <w:rsid w:val="00055D3E"/>
    <w:rsid w:val="000610C8"/>
    <w:rsid w:val="00062480"/>
    <w:rsid w:val="0006338F"/>
    <w:rsid w:val="00064812"/>
    <w:rsid w:val="00064FA2"/>
    <w:rsid w:val="00065FCE"/>
    <w:rsid w:val="00066CBC"/>
    <w:rsid w:val="00066F3A"/>
    <w:rsid w:val="00070BCC"/>
    <w:rsid w:val="0007224E"/>
    <w:rsid w:val="0007339A"/>
    <w:rsid w:val="00073CE6"/>
    <w:rsid w:val="0007555B"/>
    <w:rsid w:val="000770B9"/>
    <w:rsid w:val="000805F2"/>
    <w:rsid w:val="00080946"/>
    <w:rsid w:val="00083CB4"/>
    <w:rsid w:val="000842DF"/>
    <w:rsid w:val="0008535A"/>
    <w:rsid w:val="00085D38"/>
    <w:rsid w:val="00085ECF"/>
    <w:rsid w:val="00087125"/>
    <w:rsid w:val="000A006D"/>
    <w:rsid w:val="000A02BE"/>
    <w:rsid w:val="000A0BC9"/>
    <w:rsid w:val="000A0D03"/>
    <w:rsid w:val="000A1C2A"/>
    <w:rsid w:val="000A2365"/>
    <w:rsid w:val="000A259A"/>
    <w:rsid w:val="000A2F70"/>
    <w:rsid w:val="000A3BA9"/>
    <w:rsid w:val="000A4320"/>
    <w:rsid w:val="000A68B1"/>
    <w:rsid w:val="000A77FD"/>
    <w:rsid w:val="000B08D0"/>
    <w:rsid w:val="000B0E68"/>
    <w:rsid w:val="000B1917"/>
    <w:rsid w:val="000B1B0A"/>
    <w:rsid w:val="000B20C2"/>
    <w:rsid w:val="000B2788"/>
    <w:rsid w:val="000B3593"/>
    <w:rsid w:val="000B3D59"/>
    <w:rsid w:val="000B4394"/>
    <w:rsid w:val="000B5B45"/>
    <w:rsid w:val="000B6198"/>
    <w:rsid w:val="000B6311"/>
    <w:rsid w:val="000C18A0"/>
    <w:rsid w:val="000C31C2"/>
    <w:rsid w:val="000C3B9F"/>
    <w:rsid w:val="000C5DDA"/>
    <w:rsid w:val="000C777B"/>
    <w:rsid w:val="000C7F8E"/>
    <w:rsid w:val="000D0366"/>
    <w:rsid w:val="000D293B"/>
    <w:rsid w:val="000D2A46"/>
    <w:rsid w:val="000D4BFF"/>
    <w:rsid w:val="000D4DA7"/>
    <w:rsid w:val="000E04B1"/>
    <w:rsid w:val="000E10F2"/>
    <w:rsid w:val="000E1338"/>
    <w:rsid w:val="000E3122"/>
    <w:rsid w:val="000E4070"/>
    <w:rsid w:val="000E43F8"/>
    <w:rsid w:val="000E4D64"/>
    <w:rsid w:val="000E547F"/>
    <w:rsid w:val="000E57F7"/>
    <w:rsid w:val="000E68A4"/>
    <w:rsid w:val="000E69E7"/>
    <w:rsid w:val="000E6FA9"/>
    <w:rsid w:val="000F2251"/>
    <w:rsid w:val="000F23F2"/>
    <w:rsid w:val="000F6600"/>
    <w:rsid w:val="000F7CEB"/>
    <w:rsid w:val="000F7D8B"/>
    <w:rsid w:val="001000D3"/>
    <w:rsid w:val="00100BE8"/>
    <w:rsid w:val="001034E1"/>
    <w:rsid w:val="00104D78"/>
    <w:rsid w:val="0010554D"/>
    <w:rsid w:val="00105BB4"/>
    <w:rsid w:val="00105DF2"/>
    <w:rsid w:val="001065D5"/>
    <w:rsid w:val="0011057F"/>
    <w:rsid w:val="00112C33"/>
    <w:rsid w:val="00114F1A"/>
    <w:rsid w:val="00117112"/>
    <w:rsid w:val="0011723F"/>
    <w:rsid w:val="00117BF0"/>
    <w:rsid w:val="00117E05"/>
    <w:rsid w:val="00123F22"/>
    <w:rsid w:val="001244A8"/>
    <w:rsid w:val="00124618"/>
    <w:rsid w:val="00126F62"/>
    <w:rsid w:val="001277DE"/>
    <w:rsid w:val="001306EB"/>
    <w:rsid w:val="00131928"/>
    <w:rsid w:val="00133E0F"/>
    <w:rsid w:val="0013428F"/>
    <w:rsid w:val="0013467C"/>
    <w:rsid w:val="00136EB8"/>
    <w:rsid w:val="0014066A"/>
    <w:rsid w:val="00140830"/>
    <w:rsid w:val="00140CAC"/>
    <w:rsid w:val="0014174D"/>
    <w:rsid w:val="00146199"/>
    <w:rsid w:val="00146FA6"/>
    <w:rsid w:val="00150DCD"/>
    <w:rsid w:val="00150E6D"/>
    <w:rsid w:val="00153327"/>
    <w:rsid w:val="0015347D"/>
    <w:rsid w:val="00153850"/>
    <w:rsid w:val="0015412E"/>
    <w:rsid w:val="00154ECD"/>
    <w:rsid w:val="001559A3"/>
    <w:rsid w:val="00155FBB"/>
    <w:rsid w:val="001562E4"/>
    <w:rsid w:val="00156AF0"/>
    <w:rsid w:val="00157A41"/>
    <w:rsid w:val="00157CDA"/>
    <w:rsid w:val="00160D5D"/>
    <w:rsid w:val="00162DBB"/>
    <w:rsid w:val="0016452A"/>
    <w:rsid w:val="001659C2"/>
    <w:rsid w:val="00165CA9"/>
    <w:rsid w:val="0017023B"/>
    <w:rsid w:val="00173773"/>
    <w:rsid w:val="00174627"/>
    <w:rsid w:val="00175EFF"/>
    <w:rsid w:val="00177925"/>
    <w:rsid w:val="00177D3B"/>
    <w:rsid w:val="0018007C"/>
    <w:rsid w:val="00180191"/>
    <w:rsid w:val="001814BB"/>
    <w:rsid w:val="00181659"/>
    <w:rsid w:val="0018250F"/>
    <w:rsid w:val="001826DE"/>
    <w:rsid w:val="00182DE0"/>
    <w:rsid w:val="00185EEE"/>
    <w:rsid w:val="001877B8"/>
    <w:rsid w:val="00187DCA"/>
    <w:rsid w:val="00190205"/>
    <w:rsid w:val="001909CD"/>
    <w:rsid w:val="00191E0E"/>
    <w:rsid w:val="0019224E"/>
    <w:rsid w:val="001927B8"/>
    <w:rsid w:val="00195012"/>
    <w:rsid w:val="00195664"/>
    <w:rsid w:val="001959D0"/>
    <w:rsid w:val="00197E24"/>
    <w:rsid w:val="001A03B0"/>
    <w:rsid w:val="001A14CC"/>
    <w:rsid w:val="001A243A"/>
    <w:rsid w:val="001A4B90"/>
    <w:rsid w:val="001A51C9"/>
    <w:rsid w:val="001A555E"/>
    <w:rsid w:val="001A61B0"/>
    <w:rsid w:val="001A7B70"/>
    <w:rsid w:val="001B0134"/>
    <w:rsid w:val="001B0DAD"/>
    <w:rsid w:val="001B4A71"/>
    <w:rsid w:val="001B629A"/>
    <w:rsid w:val="001B710D"/>
    <w:rsid w:val="001C20D8"/>
    <w:rsid w:val="001C3201"/>
    <w:rsid w:val="001C431E"/>
    <w:rsid w:val="001C633A"/>
    <w:rsid w:val="001C6E24"/>
    <w:rsid w:val="001C7716"/>
    <w:rsid w:val="001C7EC0"/>
    <w:rsid w:val="001D648A"/>
    <w:rsid w:val="001D69C0"/>
    <w:rsid w:val="001D6B06"/>
    <w:rsid w:val="001D6C2A"/>
    <w:rsid w:val="001E0ABE"/>
    <w:rsid w:val="001E1247"/>
    <w:rsid w:val="001E3777"/>
    <w:rsid w:val="001E389F"/>
    <w:rsid w:val="001E4F31"/>
    <w:rsid w:val="001E56F5"/>
    <w:rsid w:val="001F0723"/>
    <w:rsid w:val="001F15FE"/>
    <w:rsid w:val="001F1AB9"/>
    <w:rsid w:val="001F1DE8"/>
    <w:rsid w:val="001F38F9"/>
    <w:rsid w:val="001F40DE"/>
    <w:rsid w:val="001F42C1"/>
    <w:rsid w:val="001F5A88"/>
    <w:rsid w:val="001F5B3E"/>
    <w:rsid w:val="001F61A5"/>
    <w:rsid w:val="001F6525"/>
    <w:rsid w:val="001F6CA5"/>
    <w:rsid w:val="001F6DC2"/>
    <w:rsid w:val="001F6DE7"/>
    <w:rsid w:val="001F784B"/>
    <w:rsid w:val="0020013E"/>
    <w:rsid w:val="0020313A"/>
    <w:rsid w:val="00203640"/>
    <w:rsid w:val="0020394B"/>
    <w:rsid w:val="00204743"/>
    <w:rsid w:val="0020515A"/>
    <w:rsid w:val="002067D9"/>
    <w:rsid w:val="002072B5"/>
    <w:rsid w:val="00207EE9"/>
    <w:rsid w:val="0021251E"/>
    <w:rsid w:val="0021254F"/>
    <w:rsid w:val="00215439"/>
    <w:rsid w:val="00215D43"/>
    <w:rsid w:val="002162D0"/>
    <w:rsid w:val="00216A18"/>
    <w:rsid w:val="00216C3E"/>
    <w:rsid w:val="00220EEA"/>
    <w:rsid w:val="00222843"/>
    <w:rsid w:val="0022470A"/>
    <w:rsid w:val="00226C82"/>
    <w:rsid w:val="00226E89"/>
    <w:rsid w:val="00227790"/>
    <w:rsid w:val="002304A8"/>
    <w:rsid w:val="002306BC"/>
    <w:rsid w:val="00230B45"/>
    <w:rsid w:val="00233FCC"/>
    <w:rsid w:val="002358B0"/>
    <w:rsid w:val="00237C4C"/>
    <w:rsid w:val="002402AB"/>
    <w:rsid w:val="00240E39"/>
    <w:rsid w:val="00242CC5"/>
    <w:rsid w:val="002442BC"/>
    <w:rsid w:val="002463DF"/>
    <w:rsid w:val="00246978"/>
    <w:rsid w:val="002527AA"/>
    <w:rsid w:val="002538DC"/>
    <w:rsid w:val="00254114"/>
    <w:rsid w:val="002541FF"/>
    <w:rsid w:val="002550DB"/>
    <w:rsid w:val="002558E3"/>
    <w:rsid w:val="00255E31"/>
    <w:rsid w:val="002577D3"/>
    <w:rsid w:val="00257F76"/>
    <w:rsid w:val="002601C3"/>
    <w:rsid w:val="00260931"/>
    <w:rsid w:val="00263569"/>
    <w:rsid w:val="002659D4"/>
    <w:rsid w:val="00266997"/>
    <w:rsid w:val="002706EF"/>
    <w:rsid w:val="0027267F"/>
    <w:rsid w:val="00272AA7"/>
    <w:rsid w:val="00273795"/>
    <w:rsid w:val="00273DCD"/>
    <w:rsid w:val="002741C0"/>
    <w:rsid w:val="00274615"/>
    <w:rsid w:val="00275314"/>
    <w:rsid w:val="00275580"/>
    <w:rsid w:val="002760B1"/>
    <w:rsid w:val="002770EA"/>
    <w:rsid w:val="002808CE"/>
    <w:rsid w:val="002816A0"/>
    <w:rsid w:val="00281900"/>
    <w:rsid w:val="002819C6"/>
    <w:rsid w:val="0028396E"/>
    <w:rsid w:val="00283A9D"/>
    <w:rsid w:val="00290DDC"/>
    <w:rsid w:val="00292993"/>
    <w:rsid w:val="002935E5"/>
    <w:rsid w:val="00293A75"/>
    <w:rsid w:val="002947A5"/>
    <w:rsid w:val="002948DA"/>
    <w:rsid w:val="00294D42"/>
    <w:rsid w:val="0029544C"/>
    <w:rsid w:val="00295713"/>
    <w:rsid w:val="002961B4"/>
    <w:rsid w:val="00296AD6"/>
    <w:rsid w:val="0029719E"/>
    <w:rsid w:val="002A291D"/>
    <w:rsid w:val="002A3EA6"/>
    <w:rsid w:val="002B0FAC"/>
    <w:rsid w:val="002B18C6"/>
    <w:rsid w:val="002B1FB6"/>
    <w:rsid w:val="002B26DB"/>
    <w:rsid w:val="002B33D2"/>
    <w:rsid w:val="002B3499"/>
    <w:rsid w:val="002B3D29"/>
    <w:rsid w:val="002B419E"/>
    <w:rsid w:val="002B5E7C"/>
    <w:rsid w:val="002B5F6F"/>
    <w:rsid w:val="002C3223"/>
    <w:rsid w:val="002C5CEF"/>
    <w:rsid w:val="002C6FD5"/>
    <w:rsid w:val="002C707C"/>
    <w:rsid w:val="002D60D3"/>
    <w:rsid w:val="002D63F3"/>
    <w:rsid w:val="002D7211"/>
    <w:rsid w:val="002E014B"/>
    <w:rsid w:val="002E14AA"/>
    <w:rsid w:val="002E173A"/>
    <w:rsid w:val="002E209B"/>
    <w:rsid w:val="002E250C"/>
    <w:rsid w:val="002E35C2"/>
    <w:rsid w:val="002E52A3"/>
    <w:rsid w:val="002E5D84"/>
    <w:rsid w:val="002E69CE"/>
    <w:rsid w:val="002E75B7"/>
    <w:rsid w:val="002E79D0"/>
    <w:rsid w:val="002F137F"/>
    <w:rsid w:val="002F287D"/>
    <w:rsid w:val="002F3085"/>
    <w:rsid w:val="002F310C"/>
    <w:rsid w:val="002F3C8F"/>
    <w:rsid w:val="002F456F"/>
    <w:rsid w:val="002F4EF9"/>
    <w:rsid w:val="002F4F90"/>
    <w:rsid w:val="002F516C"/>
    <w:rsid w:val="002F63A5"/>
    <w:rsid w:val="002F6A20"/>
    <w:rsid w:val="002F737E"/>
    <w:rsid w:val="002F7E1C"/>
    <w:rsid w:val="0030252C"/>
    <w:rsid w:val="00303392"/>
    <w:rsid w:val="003038F0"/>
    <w:rsid w:val="00304914"/>
    <w:rsid w:val="00305BFE"/>
    <w:rsid w:val="00306A52"/>
    <w:rsid w:val="00311CC2"/>
    <w:rsid w:val="0031268F"/>
    <w:rsid w:val="003132F1"/>
    <w:rsid w:val="00313555"/>
    <w:rsid w:val="00315690"/>
    <w:rsid w:val="00315A4E"/>
    <w:rsid w:val="0031634D"/>
    <w:rsid w:val="0031661D"/>
    <w:rsid w:val="00316E84"/>
    <w:rsid w:val="00320593"/>
    <w:rsid w:val="00321AF9"/>
    <w:rsid w:val="00322AFC"/>
    <w:rsid w:val="003241E3"/>
    <w:rsid w:val="003242D8"/>
    <w:rsid w:val="00325508"/>
    <w:rsid w:val="0032693C"/>
    <w:rsid w:val="0032736D"/>
    <w:rsid w:val="003275B4"/>
    <w:rsid w:val="00331EDD"/>
    <w:rsid w:val="00332369"/>
    <w:rsid w:val="00332557"/>
    <w:rsid w:val="00333B90"/>
    <w:rsid w:val="00333DEE"/>
    <w:rsid w:val="00334B52"/>
    <w:rsid w:val="00334C82"/>
    <w:rsid w:val="003354DB"/>
    <w:rsid w:val="003368B1"/>
    <w:rsid w:val="00340C1D"/>
    <w:rsid w:val="00340E91"/>
    <w:rsid w:val="003428AD"/>
    <w:rsid w:val="00343CEC"/>
    <w:rsid w:val="003447A9"/>
    <w:rsid w:val="003456D7"/>
    <w:rsid w:val="003462FE"/>
    <w:rsid w:val="003469BE"/>
    <w:rsid w:val="003473F9"/>
    <w:rsid w:val="0034753C"/>
    <w:rsid w:val="00347BB2"/>
    <w:rsid w:val="003502C5"/>
    <w:rsid w:val="003514FB"/>
    <w:rsid w:val="00352A9A"/>
    <w:rsid w:val="00353292"/>
    <w:rsid w:val="0035423C"/>
    <w:rsid w:val="0035630B"/>
    <w:rsid w:val="00357148"/>
    <w:rsid w:val="00360644"/>
    <w:rsid w:val="00360B52"/>
    <w:rsid w:val="00361B71"/>
    <w:rsid w:val="00361FE8"/>
    <w:rsid w:val="00370A8D"/>
    <w:rsid w:val="003718FD"/>
    <w:rsid w:val="0037481D"/>
    <w:rsid w:val="00375F6B"/>
    <w:rsid w:val="00376C06"/>
    <w:rsid w:val="00380B1D"/>
    <w:rsid w:val="0038129E"/>
    <w:rsid w:val="003817EC"/>
    <w:rsid w:val="00382784"/>
    <w:rsid w:val="003833C1"/>
    <w:rsid w:val="00383839"/>
    <w:rsid w:val="00383FC9"/>
    <w:rsid w:val="00385FA9"/>
    <w:rsid w:val="00386792"/>
    <w:rsid w:val="00391710"/>
    <w:rsid w:val="003933F2"/>
    <w:rsid w:val="003949E4"/>
    <w:rsid w:val="003949FB"/>
    <w:rsid w:val="0039526D"/>
    <w:rsid w:val="003976DC"/>
    <w:rsid w:val="003A068C"/>
    <w:rsid w:val="003A2B64"/>
    <w:rsid w:val="003A3234"/>
    <w:rsid w:val="003A3E44"/>
    <w:rsid w:val="003A424B"/>
    <w:rsid w:val="003A54CA"/>
    <w:rsid w:val="003A54D7"/>
    <w:rsid w:val="003A5FCC"/>
    <w:rsid w:val="003A657B"/>
    <w:rsid w:val="003A6814"/>
    <w:rsid w:val="003A6D1E"/>
    <w:rsid w:val="003B202F"/>
    <w:rsid w:val="003B3469"/>
    <w:rsid w:val="003B396E"/>
    <w:rsid w:val="003B5565"/>
    <w:rsid w:val="003B68E1"/>
    <w:rsid w:val="003C0D54"/>
    <w:rsid w:val="003C17D7"/>
    <w:rsid w:val="003C221B"/>
    <w:rsid w:val="003C4362"/>
    <w:rsid w:val="003C4D2E"/>
    <w:rsid w:val="003C5921"/>
    <w:rsid w:val="003C5933"/>
    <w:rsid w:val="003C614A"/>
    <w:rsid w:val="003C75BC"/>
    <w:rsid w:val="003C7739"/>
    <w:rsid w:val="003D0B8E"/>
    <w:rsid w:val="003D0C0D"/>
    <w:rsid w:val="003D1338"/>
    <w:rsid w:val="003D1ADA"/>
    <w:rsid w:val="003D229C"/>
    <w:rsid w:val="003D2464"/>
    <w:rsid w:val="003D4C90"/>
    <w:rsid w:val="003D4E7A"/>
    <w:rsid w:val="003D5083"/>
    <w:rsid w:val="003D52FD"/>
    <w:rsid w:val="003D53B0"/>
    <w:rsid w:val="003D6ECD"/>
    <w:rsid w:val="003D769F"/>
    <w:rsid w:val="003D786D"/>
    <w:rsid w:val="003E0A56"/>
    <w:rsid w:val="003E1678"/>
    <w:rsid w:val="003E2CC1"/>
    <w:rsid w:val="003E3B45"/>
    <w:rsid w:val="003E415D"/>
    <w:rsid w:val="003E500B"/>
    <w:rsid w:val="003E58FE"/>
    <w:rsid w:val="003E6DA4"/>
    <w:rsid w:val="003E7A3D"/>
    <w:rsid w:val="003F03F4"/>
    <w:rsid w:val="003F1173"/>
    <w:rsid w:val="003F3919"/>
    <w:rsid w:val="003F43E5"/>
    <w:rsid w:val="003F450D"/>
    <w:rsid w:val="003F53D3"/>
    <w:rsid w:val="003F6466"/>
    <w:rsid w:val="003F64D2"/>
    <w:rsid w:val="00400E28"/>
    <w:rsid w:val="00401ECF"/>
    <w:rsid w:val="004059A6"/>
    <w:rsid w:val="00411EAA"/>
    <w:rsid w:val="0041515D"/>
    <w:rsid w:val="00415586"/>
    <w:rsid w:val="00415A7A"/>
    <w:rsid w:val="004164CC"/>
    <w:rsid w:val="00417900"/>
    <w:rsid w:val="00421EEF"/>
    <w:rsid w:val="00422611"/>
    <w:rsid w:val="00424CBB"/>
    <w:rsid w:val="004253EE"/>
    <w:rsid w:val="0042596C"/>
    <w:rsid w:val="0042690D"/>
    <w:rsid w:val="00430A72"/>
    <w:rsid w:val="00433B3C"/>
    <w:rsid w:val="0043424F"/>
    <w:rsid w:val="00435F4A"/>
    <w:rsid w:val="004402EA"/>
    <w:rsid w:val="0044039F"/>
    <w:rsid w:val="004407FE"/>
    <w:rsid w:val="00441014"/>
    <w:rsid w:val="00441E62"/>
    <w:rsid w:val="00441F4B"/>
    <w:rsid w:val="00442307"/>
    <w:rsid w:val="00443603"/>
    <w:rsid w:val="00443A2D"/>
    <w:rsid w:val="00447BD8"/>
    <w:rsid w:val="0045069D"/>
    <w:rsid w:val="004536AE"/>
    <w:rsid w:val="004536D7"/>
    <w:rsid w:val="004537C7"/>
    <w:rsid w:val="0045442F"/>
    <w:rsid w:val="004549A4"/>
    <w:rsid w:val="00456029"/>
    <w:rsid w:val="004577C0"/>
    <w:rsid w:val="00462742"/>
    <w:rsid w:val="00462D39"/>
    <w:rsid w:val="004634A2"/>
    <w:rsid w:val="00465146"/>
    <w:rsid w:val="004652E3"/>
    <w:rsid w:val="00465820"/>
    <w:rsid w:val="00466506"/>
    <w:rsid w:val="00466A68"/>
    <w:rsid w:val="004674B9"/>
    <w:rsid w:val="0046756F"/>
    <w:rsid w:val="00467C2E"/>
    <w:rsid w:val="00471682"/>
    <w:rsid w:val="004732C0"/>
    <w:rsid w:val="004737AF"/>
    <w:rsid w:val="00475840"/>
    <w:rsid w:val="00475977"/>
    <w:rsid w:val="00476B36"/>
    <w:rsid w:val="00476C1B"/>
    <w:rsid w:val="00477A48"/>
    <w:rsid w:val="004819D8"/>
    <w:rsid w:val="00481E02"/>
    <w:rsid w:val="00482402"/>
    <w:rsid w:val="004831F7"/>
    <w:rsid w:val="00486718"/>
    <w:rsid w:val="004868DC"/>
    <w:rsid w:val="00487CCB"/>
    <w:rsid w:val="004930E7"/>
    <w:rsid w:val="004941AD"/>
    <w:rsid w:val="00495D26"/>
    <w:rsid w:val="0049716F"/>
    <w:rsid w:val="00497895"/>
    <w:rsid w:val="00497E7F"/>
    <w:rsid w:val="004A0DED"/>
    <w:rsid w:val="004A242F"/>
    <w:rsid w:val="004A387A"/>
    <w:rsid w:val="004A43FF"/>
    <w:rsid w:val="004A5742"/>
    <w:rsid w:val="004A5753"/>
    <w:rsid w:val="004A5DBD"/>
    <w:rsid w:val="004A6080"/>
    <w:rsid w:val="004A635C"/>
    <w:rsid w:val="004A7D56"/>
    <w:rsid w:val="004B05A8"/>
    <w:rsid w:val="004B136A"/>
    <w:rsid w:val="004B3F13"/>
    <w:rsid w:val="004B4675"/>
    <w:rsid w:val="004B51E9"/>
    <w:rsid w:val="004C0014"/>
    <w:rsid w:val="004C0FDD"/>
    <w:rsid w:val="004C11C0"/>
    <w:rsid w:val="004C15D1"/>
    <w:rsid w:val="004C32D3"/>
    <w:rsid w:val="004C36B9"/>
    <w:rsid w:val="004C3AD0"/>
    <w:rsid w:val="004C6C7E"/>
    <w:rsid w:val="004C6F90"/>
    <w:rsid w:val="004D1129"/>
    <w:rsid w:val="004D15F5"/>
    <w:rsid w:val="004D1872"/>
    <w:rsid w:val="004D2854"/>
    <w:rsid w:val="004D2BE7"/>
    <w:rsid w:val="004D3C3B"/>
    <w:rsid w:val="004D4539"/>
    <w:rsid w:val="004D49FC"/>
    <w:rsid w:val="004D6ECF"/>
    <w:rsid w:val="004E078C"/>
    <w:rsid w:val="004E43C3"/>
    <w:rsid w:val="004E5A8D"/>
    <w:rsid w:val="004F03B5"/>
    <w:rsid w:val="004F07D7"/>
    <w:rsid w:val="004F0ACE"/>
    <w:rsid w:val="004F1FEF"/>
    <w:rsid w:val="004F4E77"/>
    <w:rsid w:val="004F50B1"/>
    <w:rsid w:val="004F54B7"/>
    <w:rsid w:val="004F71FA"/>
    <w:rsid w:val="00500032"/>
    <w:rsid w:val="005006AC"/>
    <w:rsid w:val="005014F2"/>
    <w:rsid w:val="00501525"/>
    <w:rsid w:val="005023DB"/>
    <w:rsid w:val="00502517"/>
    <w:rsid w:val="00502CAD"/>
    <w:rsid w:val="00503C59"/>
    <w:rsid w:val="0050489D"/>
    <w:rsid w:val="00504BF9"/>
    <w:rsid w:val="00511936"/>
    <w:rsid w:val="00512B06"/>
    <w:rsid w:val="005155E4"/>
    <w:rsid w:val="0051562C"/>
    <w:rsid w:val="00515681"/>
    <w:rsid w:val="00515ED3"/>
    <w:rsid w:val="005214CC"/>
    <w:rsid w:val="005215D9"/>
    <w:rsid w:val="00522838"/>
    <w:rsid w:val="00522913"/>
    <w:rsid w:val="00522CCA"/>
    <w:rsid w:val="00523B2F"/>
    <w:rsid w:val="00523E25"/>
    <w:rsid w:val="0052470A"/>
    <w:rsid w:val="00524ED6"/>
    <w:rsid w:val="005251D5"/>
    <w:rsid w:val="005309A4"/>
    <w:rsid w:val="00533345"/>
    <w:rsid w:val="005333A4"/>
    <w:rsid w:val="00533E7D"/>
    <w:rsid w:val="005346FF"/>
    <w:rsid w:val="00535B5E"/>
    <w:rsid w:val="00535C76"/>
    <w:rsid w:val="00535CCE"/>
    <w:rsid w:val="00536B7E"/>
    <w:rsid w:val="00540BAA"/>
    <w:rsid w:val="00541B96"/>
    <w:rsid w:val="0054243B"/>
    <w:rsid w:val="00542E89"/>
    <w:rsid w:val="00544380"/>
    <w:rsid w:val="00544957"/>
    <w:rsid w:val="00545B74"/>
    <w:rsid w:val="005466CF"/>
    <w:rsid w:val="00553175"/>
    <w:rsid w:val="00553E22"/>
    <w:rsid w:val="00554103"/>
    <w:rsid w:val="00555B4F"/>
    <w:rsid w:val="00557250"/>
    <w:rsid w:val="0056153D"/>
    <w:rsid w:val="00561547"/>
    <w:rsid w:val="00562B57"/>
    <w:rsid w:val="0056537E"/>
    <w:rsid w:val="00566C4F"/>
    <w:rsid w:val="005675C1"/>
    <w:rsid w:val="00570660"/>
    <w:rsid w:val="0057150E"/>
    <w:rsid w:val="00572D6D"/>
    <w:rsid w:val="00573F53"/>
    <w:rsid w:val="00576978"/>
    <w:rsid w:val="0057771A"/>
    <w:rsid w:val="0058143A"/>
    <w:rsid w:val="00581ADA"/>
    <w:rsid w:val="0058243B"/>
    <w:rsid w:val="005836C7"/>
    <w:rsid w:val="00583A25"/>
    <w:rsid w:val="00585162"/>
    <w:rsid w:val="0058690A"/>
    <w:rsid w:val="00586A71"/>
    <w:rsid w:val="00586EC1"/>
    <w:rsid w:val="0059053C"/>
    <w:rsid w:val="00590C45"/>
    <w:rsid w:val="0059231C"/>
    <w:rsid w:val="005950F0"/>
    <w:rsid w:val="0059515E"/>
    <w:rsid w:val="0059795C"/>
    <w:rsid w:val="00597DE5"/>
    <w:rsid w:val="005A22D9"/>
    <w:rsid w:val="005A2B72"/>
    <w:rsid w:val="005A3C4D"/>
    <w:rsid w:val="005A40C6"/>
    <w:rsid w:val="005A41CA"/>
    <w:rsid w:val="005A4736"/>
    <w:rsid w:val="005B0989"/>
    <w:rsid w:val="005B0AF4"/>
    <w:rsid w:val="005B134D"/>
    <w:rsid w:val="005B189F"/>
    <w:rsid w:val="005B2646"/>
    <w:rsid w:val="005B4CA4"/>
    <w:rsid w:val="005B6AD3"/>
    <w:rsid w:val="005B6B7D"/>
    <w:rsid w:val="005B6DE4"/>
    <w:rsid w:val="005C02FF"/>
    <w:rsid w:val="005C059C"/>
    <w:rsid w:val="005C1D84"/>
    <w:rsid w:val="005C39F7"/>
    <w:rsid w:val="005C48E8"/>
    <w:rsid w:val="005C537B"/>
    <w:rsid w:val="005C5A21"/>
    <w:rsid w:val="005C7481"/>
    <w:rsid w:val="005D09FC"/>
    <w:rsid w:val="005D15C6"/>
    <w:rsid w:val="005D161C"/>
    <w:rsid w:val="005D1D86"/>
    <w:rsid w:val="005D216E"/>
    <w:rsid w:val="005D26E9"/>
    <w:rsid w:val="005D2852"/>
    <w:rsid w:val="005D2BB7"/>
    <w:rsid w:val="005D4740"/>
    <w:rsid w:val="005D4CC5"/>
    <w:rsid w:val="005D5348"/>
    <w:rsid w:val="005D5D4D"/>
    <w:rsid w:val="005D7ED7"/>
    <w:rsid w:val="005E14EF"/>
    <w:rsid w:val="005E18B8"/>
    <w:rsid w:val="005E1D59"/>
    <w:rsid w:val="005E3551"/>
    <w:rsid w:val="005E5DBB"/>
    <w:rsid w:val="005E659A"/>
    <w:rsid w:val="005E6C2D"/>
    <w:rsid w:val="005E7CC0"/>
    <w:rsid w:val="005E7E06"/>
    <w:rsid w:val="005F0B7E"/>
    <w:rsid w:val="005F12D3"/>
    <w:rsid w:val="005F13DF"/>
    <w:rsid w:val="005F1932"/>
    <w:rsid w:val="005F1A1F"/>
    <w:rsid w:val="005F2B1B"/>
    <w:rsid w:val="005F2B1C"/>
    <w:rsid w:val="005F5F2D"/>
    <w:rsid w:val="005F779F"/>
    <w:rsid w:val="00600264"/>
    <w:rsid w:val="006009B9"/>
    <w:rsid w:val="006035E6"/>
    <w:rsid w:val="00604B61"/>
    <w:rsid w:val="00604C66"/>
    <w:rsid w:val="006054ED"/>
    <w:rsid w:val="006067C6"/>
    <w:rsid w:val="006078DD"/>
    <w:rsid w:val="0061019F"/>
    <w:rsid w:val="006104C5"/>
    <w:rsid w:val="00613DAD"/>
    <w:rsid w:val="006143BD"/>
    <w:rsid w:val="0061452F"/>
    <w:rsid w:val="00615228"/>
    <w:rsid w:val="006152AE"/>
    <w:rsid w:val="00615C5E"/>
    <w:rsid w:val="00615D0C"/>
    <w:rsid w:val="0061745E"/>
    <w:rsid w:val="0061770A"/>
    <w:rsid w:val="00617D98"/>
    <w:rsid w:val="00620ED9"/>
    <w:rsid w:val="006218A5"/>
    <w:rsid w:val="00625762"/>
    <w:rsid w:val="00626343"/>
    <w:rsid w:val="006279F9"/>
    <w:rsid w:val="0063037B"/>
    <w:rsid w:val="00631AFF"/>
    <w:rsid w:val="00634502"/>
    <w:rsid w:val="0063514E"/>
    <w:rsid w:val="00636D85"/>
    <w:rsid w:val="00637DCF"/>
    <w:rsid w:val="00641C6D"/>
    <w:rsid w:val="00641F36"/>
    <w:rsid w:val="006462AB"/>
    <w:rsid w:val="00650D65"/>
    <w:rsid w:val="00651DC3"/>
    <w:rsid w:val="006521C2"/>
    <w:rsid w:val="00652942"/>
    <w:rsid w:val="0065641C"/>
    <w:rsid w:val="00656B13"/>
    <w:rsid w:val="00657A7A"/>
    <w:rsid w:val="00657B90"/>
    <w:rsid w:val="006603B4"/>
    <w:rsid w:val="006609E4"/>
    <w:rsid w:val="00661FC9"/>
    <w:rsid w:val="00663B28"/>
    <w:rsid w:val="00664B0C"/>
    <w:rsid w:val="00666F22"/>
    <w:rsid w:val="00667439"/>
    <w:rsid w:val="00667FB1"/>
    <w:rsid w:val="00670AED"/>
    <w:rsid w:val="00671092"/>
    <w:rsid w:val="0067121D"/>
    <w:rsid w:val="0067275C"/>
    <w:rsid w:val="006739DD"/>
    <w:rsid w:val="00675449"/>
    <w:rsid w:val="006757CD"/>
    <w:rsid w:val="00675859"/>
    <w:rsid w:val="00677BC4"/>
    <w:rsid w:val="00677F70"/>
    <w:rsid w:val="006801AD"/>
    <w:rsid w:val="00680776"/>
    <w:rsid w:val="00680EC0"/>
    <w:rsid w:val="00680F61"/>
    <w:rsid w:val="00681D7D"/>
    <w:rsid w:val="00682384"/>
    <w:rsid w:val="00682DD4"/>
    <w:rsid w:val="00683894"/>
    <w:rsid w:val="006841A2"/>
    <w:rsid w:val="006844B3"/>
    <w:rsid w:val="0068641A"/>
    <w:rsid w:val="00686626"/>
    <w:rsid w:val="0068723F"/>
    <w:rsid w:val="00687350"/>
    <w:rsid w:val="006903A2"/>
    <w:rsid w:val="006906C6"/>
    <w:rsid w:val="00690A2D"/>
    <w:rsid w:val="00691EE7"/>
    <w:rsid w:val="0069273C"/>
    <w:rsid w:val="00693F49"/>
    <w:rsid w:val="00696403"/>
    <w:rsid w:val="00696B7E"/>
    <w:rsid w:val="00697C8A"/>
    <w:rsid w:val="006A02BC"/>
    <w:rsid w:val="006A070A"/>
    <w:rsid w:val="006A083F"/>
    <w:rsid w:val="006A3633"/>
    <w:rsid w:val="006A3714"/>
    <w:rsid w:val="006A3AE2"/>
    <w:rsid w:val="006A3C37"/>
    <w:rsid w:val="006A3C4F"/>
    <w:rsid w:val="006A4A8E"/>
    <w:rsid w:val="006A5283"/>
    <w:rsid w:val="006A575C"/>
    <w:rsid w:val="006A5DFF"/>
    <w:rsid w:val="006A5FCB"/>
    <w:rsid w:val="006A6077"/>
    <w:rsid w:val="006B05BE"/>
    <w:rsid w:val="006B08B8"/>
    <w:rsid w:val="006B08BC"/>
    <w:rsid w:val="006B305C"/>
    <w:rsid w:val="006B3329"/>
    <w:rsid w:val="006B3364"/>
    <w:rsid w:val="006B4019"/>
    <w:rsid w:val="006B5F7B"/>
    <w:rsid w:val="006C045C"/>
    <w:rsid w:val="006C2908"/>
    <w:rsid w:val="006C2ED6"/>
    <w:rsid w:val="006C3557"/>
    <w:rsid w:val="006C54AB"/>
    <w:rsid w:val="006C5BF3"/>
    <w:rsid w:val="006C6E16"/>
    <w:rsid w:val="006C7B00"/>
    <w:rsid w:val="006C7D25"/>
    <w:rsid w:val="006D3CBB"/>
    <w:rsid w:val="006D4EA0"/>
    <w:rsid w:val="006E0803"/>
    <w:rsid w:val="006E1C44"/>
    <w:rsid w:val="006E3B11"/>
    <w:rsid w:val="006E4626"/>
    <w:rsid w:val="006E526A"/>
    <w:rsid w:val="006E54BB"/>
    <w:rsid w:val="006E6F17"/>
    <w:rsid w:val="006E78B4"/>
    <w:rsid w:val="006F02A7"/>
    <w:rsid w:val="006F0C1A"/>
    <w:rsid w:val="006F0C87"/>
    <w:rsid w:val="006F0D0B"/>
    <w:rsid w:val="006F1806"/>
    <w:rsid w:val="006F19E9"/>
    <w:rsid w:val="006F2DE4"/>
    <w:rsid w:val="006F5E36"/>
    <w:rsid w:val="006F63B7"/>
    <w:rsid w:val="006F66C0"/>
    <w:rsid w:val="006F711E"/>
    <w:rsid w:val="006F7CC6"/>
    <w:rsid w:val="00700C4F"/>
    <w:rsid w:val="00700F2D"/>
    <w:rsid w:val="007015B7"/>
    <w:rsid w:val="007028F9"/>
    <w:rsid w:val="00702F92"/>
    <w:rsid w:val="0070324B"/>
    <w:rsid w:val="00703EA3"/>
    <w:rsid w:val="00703FCF"/>
    <w:rsid w:val="0070418E"/>
    <w:rsid w:val="00704303"/>
    <w:rsid w:val="007045F4"/>
    <w:rsid w:val="00704822"/>
    <w:rsid w:val="00704F09"/>
    <w:rsid w:val="007060A7"/>
    <w:rsid w:val="007068A2"/>
    <w:rsid w:val="007077A1"/>
    <w:rsid w:val="00707A44"/>
    <w:rsid w:val="00707ACA"/>
    <w:rsid w:val="00707C48"/>
    <w:rsid w:val="0071046E"/>
    <w:rsid w:val="00710D1C"/>
    <w:rsid w:val="00711D42"/>
    <w:rsid w:val="00714F72"/>
    <w:rsid w:val="0071541D"/>
    <w:rsid w:val="00715B33"/>
    <w:rsid w:val="007207A5"/>
    <w:rsid w:val="00720D7B"/>
    <w:rsid w:val="00721AB4"/>
    <w:rsid w:val="00726D13"/>
    <w:rsid w:val="007305F2"/>
    <w:rsid w:val="00731280"/>
    <w:rsid w:val="007313A5"/>
    <w:rsid w:val="007340D4"/>
    <w:rsid w:val="00734310"/>
    <w:rsid w:val="007353BB"/>
    <w:rsid w:val="0073652B"/>
    <w:rsid w:val="007365C4"/>
    <w:rsid w:val="007365FA"/>
    <w:rsid w:val="007372D8"/>
    <w:rsid w:val="007374BB"/>
    <w:rsid w:val="00740665"/>
    <w:rsid w:val="0074099C"/>
    <w:rsid w:val="00740D1C"/>
    <w:rsid w:val="007429C6"/>
    <w:rsid w:val="00747942"/>
    <w:rsid w:val="00747B23"/>
    <w:rsid w:val="00750C34"/>
    <w:rsid w:val="00751549"/>
    <w:rsid w:val="00752981"/>
    <w:rsid w:val="00753012"/>
    <w:rsid w:val="0075469F"/>
    <w:rsid w:val="00755141"/>
    <w:rsid w:val="00755823"/>
    <w:rsid w:val="00755B3A"/>
    <w:rsid w:val="00756888"/>
    <w:rsid w:val="00757517"/>
    <w:rsid w:val="007575DF"/>
    <w:rsid w:val="00762E3B"/>
    <w:rsid w:val="00763780"/>
    <w:rsid w:val="00764362"/>
    <w:rsid w:val="00764DFB"/>
    <w:rsid w:val="007653A6"/>
    <w:rsid w:val="0076711F"/>
    <w:rsid w:val="007711D2"/>
    <w:rsid w:val="007722E7"/>
    <w:rsid w:val="007723C5"/>
    <w:rsid w:val="0077289F"/>
    <w:rsid w:val="007746FC"/>
    <w:rsid w:val="0077708C"/>
    <w:rsid w:val="00777942"/>
    <w:rsid w:val="00777F75"/>
    <w:rsid w:val="0078015C"/>
    <w:rsid w:val="007805CD"/>
    <w:rsid w:val="00781497"/>
    <w:rsid w:val="00781681"/>
    <w:rsid w:val="00784C7D"/>
    <w:rsid w:val="00784FD1"/>
    <w:rsid w:val="00786289"/>
    <w:rsid w:val="00791632"/>
    <w:rsid w:val="00791FCD"/>
    <w:rsid w:val="0079225D"/>
    <w:rsid w:val="00795621"/>
    <w:rsid w:val="0079673D"/>
    <w:rsid w:val="00797DEA"/>
    <w:rsid w:val="007A0239"/>
    <w:rsid w:val="007A1645"/>
    <w:rsid w:val="007A1A59"/>
    <w:rsid w:val="007A1D1D"/>
    <w:rsid w:val="007A2D86"/>
    <w:rsid w:val="007A5042"/>
    <w:rsid w:val="007A550A"/>
    <w:rsid w:val="007A6A66"/>
    <w:rsid w:val="007A6D2C"/>
    <w:rsid w:val="007A773D"/>
    <w:rsid w:val="007A78CB"/>
    <w:rsid w:val="007A7963"/>
    <w:rsid w:val="007B0012"/>
    <w:rsid w:val="007B038A"/>
    <w:rsid w:val="007B0B7C"/>
    <w:rsid w:val="007B0D08"/>
    <w:rsid w:val="007B22C2"/>
    <w:rsid w:val="007B2FEE"/>
    <w:rsid w:val="007B386D"/>
    <w:rsid w:val="007B3E5F"/>
    <w:rsid w:val="007B436B"/>
    <w:rsid w:val="007B44D7"/>
    <w:rsid w:val="007B4FE5"/>
    <w:rsid w:val="007B599D"/>
    <w:rsid w:val="007C0F58"/>
    <w:rsid w:val="007C2AEE"/>
    <w:rsid w:val="007C2C4F"/>
    <w:rsid w:val="007C2E1B"/>
    <w:rsid w:val="007C48B0"/>
    <w:rsid w:val="007C4E67"/>
    <w:rsid w:val="007C7917"/>
    <w:rsid w:val="007D1612"/>
    <w:rsid w:val="007D1B75"/>
    <w:rsid w:val="007D27DB"/>
    <w:rsid w:val="007D7A6D"/>
    <w:rsid w:val="007E17C3"/>
    <w:rsid w:val="007E4317"/>
    <w:rsid w:val="007E44D2"/>
    <w:rsid w:val="007E4FDA"/>
    <w:rsid w:val="007E79EA"/>
    <w:rsid w:val="007F21EF"/>
    <w:rsid w:val="007F3597"/>
    <w:rsid w:val="007F49CB"/>
    <w:rsid w:val="007F7478"/>
    <w:rsid w:val="008013E6"/>
    <w:rsid w:val="00801B97"/>
    <w:rsid w:val="00802EC3"/>
    <w:rsid w:val="00804D64"/>
    <w:rsid w:val="00806C5E"/>
    <w:rsid w:val="00807A71"/>
    <w:rsid w:val="008167B7"/>
    <w:rsid w:val="00820393"/>
    <w:rsid w:val="0082125E"/>
    <w:rsid w:val="0082193D"/>
    <w:rsid w:val="00821C71"/>
    <w:rsid w:val="008226DB"/>
    <w:rsid w:val="00824B31"/>
    <w:rsid w:val="00825F82"/>
    <w:rsid w:val="008306A8"/>
    <w:rsid w:val="00830A62"/>
    <w:rsid w:val="008321FD"/>
    <w:rsid w:val="00833E78"/>
    <w:rsid w:val="0083511A"/>
    <w:rsid w:val="00835249"/>
    <w:rsid w:val="00835473"/>
    <w:rsid w:val="008354F3"/>
    <w:rsid w:val="00835BAE"/>
    <w:rsid w:val="00836D18"/>
    <w:rsid w:val="00840B24"/>
    <w:rsid w:val="008418AB"/>
    <w:rsid w:val="00841F86"/>
    <w:rsid w:val="00842BB2"/>
    <w:rsid w:val="008462A5"/>
    <w:rsid w:val="008470B0"/>
    <w:rsid w:val="00851566"/>
    <w:rsid w:val="00851CEF"/>
    <w:rsid w:val="00852ABC"/>
    <w:rsid w:val="0085355D"/>
    <w:rsid w:val="00853F6B"/>
    <w:rsid w:val="00855F07"/>
    <w:rsid w:val="00856804"/>
    <w:rsid w:val="00862F69"/>
    <w:rsid w:val="00863623"/>
    <w:rsid w:val="0086566B"/>
    <w:rsid w:val="00865E1A"/>
    <w:rsid w:val="00865E66"/>
    <w:rsid w:val="008669BD"/>
    <w:rsid w:val="00867DCE"/>
    <w:rsid w:val="00870DB8"/>
    <w:rsid w:val="008728AF"/>
    <w:rsid w:val="00873846"/>
    <w:rsid w:val="00873862"/>
    <w:rsid w:val="00874042"/>
    <w:rsid w:val="00875A05"/>
    <w:rsid w:val="00876212"/>
    <w:rsid w:val="00876F6B"/>
    <w:rsid w:val="00877C38"/>
    <w:rsid w:val="0088048F"/>
    <w:rsid w:val="00881816"/>
    <w:rsid w:val="00881948"/>
    <w:rsid w:val="00882F99"/>
    <w:rsid w:val="00885015"/>
    <w:rsid w:val="00886B85"/>
    <w:rsid w:val="008875C5"/>
    <w:rsid w:val="00890A52"/>
    <w:rsid w:val="00890FC5"/>
    <w:rsid w:val="00891586"/>
    <w:rsid w:val="00892A8F"/>
    <w:rsid w:val="00892E3A"/>
    <w:rsid w:val="0089357E"/>
    <w:rsid w:val="008952F6"/>
    <w:rsid w:val="00895325"/>
    <w:rsid w:val="00895CA3"/>
    <w:rsid w:val="00895FF3"/>
    <w:rsid w:val="008976B3"/>
    <w:rsid w:val="00897CA9"/>
    <w:rsid w:val="008A02B6"/>
    <w:rsid w:val="008A20AF"/>
    <w:rsid w:val="008A22DA"/>
    <w:rsid w:val="008A3085"/>
    <w:rsid w:val="008A3AA1"/>
    <w:rsid w:val="008A578D"/>
    <w:rsid w:val="008A7D92"/>
    <w:rsid w:val="008B0369"/>
    <w:rsid w:val="008B0593"/>
    <w:rsid w:val="008B15A9"/>
    <w:rsid w:val="008B2775"/>
    <w:rsid w:val="008B3EE6"/>
    <w:rsid w:val="008B42D4"/>
    <w:rsid w:val="008B468D"/>
    <w:rsid w:val="008B5AE8"/>
    <w:rsid w:val="008B6A40"/>
    <w:rsid w:val="008C1BA3"/>
    <w:rsid w:val="008C2CA2"/>
    <w:rsid w:val="008C4401"/>
    <w:rsid w:val="008C5F1D"/>
    <w:rsid w:val="008C61CE"/>
    <w:rsid w:val="008C78B8"/>
    <w:rsid w:val="008C7A33"/>
    <w:rsid w:val="008D0C97"/>
    <w:rsid w:val="008D2287"/>
    <w:rsid w:val="008D2AA6"/>
    <w:rsid w:val="008D3407"/>
    <w:rsid w:val="008D38E4"/>
    <w:rsid w:val="008D3A9E"/>
    <w:rsid w:val="008D5A86"/>
    <w:rsid w:val="008D688E"/>
    <w:rsid w:val="008D6B2E"/>
    <w:rsid w:val="008E044A"/>
    <w:rsid w:val="008E0BDD"/>
    <w:rsid w:val="008E3584"/>
    <w:rsid w:val="008E5E7D"/>
    <w:rsid w:val="008E664A"/>
    <w:rsid w:val="008E6C28"/>
    <w:rsid w:val="008E6C68"/>
    <w:rsid w:val="008F0718"/>
    <w:rsid w:val="008F2298"/>
    <w:rsid w:val="008F64EF"/>
    <w:rsid w:val="008F683B"/>
    <w:rsid w:val="008F738A"/>
    <w:rsid w:val="008F73B3"/>
    <w:rsid w:val="008F7D0A"/>
    <w:rsid w:val="008F7DC0"/>
    <w:rsid w:val="008F7F88"/>
    <w:rsid w:val="0090032B"/>
    <w:rsid w:val="00900A99"/>
    <w:rsid w:val="00900C88"/>
    <w:rsid w:val="00902F82"/>
    <w:rsid w:val="00903E51"/>
    <w:rsid w:val="00906685"/>
    <w:rsid w:val="0091228F"/>
    <w:rsid w:val="00912527"/>
    <w:rsid w:val="00912D65"/>
    <w:rsid w:val="00915622"/>
    <w:rsid w:val="00915897"/>
    <w:rsid w:val="00915C57"/>
    <w:rsid w:val="00916009"/>
    <w:rsid w:val="00916A2F"/>
    <w:rsid w:val="00917E0A"/>
    <w:rsid w:val="009214E4"/>
    <w:rsid w:val="00922B28"/>
    <w:rsid w:val="009249FA"/>
    <w:rsid w:val="00924ECE"/>
    <w:rsid w:val="0092592D"/>
    <w:rsid w:val="009259A4"/>
    <w:rsid w:val="00925C15"/>
    <w:rsid w:val="00925EF3"/>
    <w:rsid w:val="0093062F"/>
    <w:rsid w:val="00932BCD"/>
    <w:rsid w:val="009339C5"/>
    <w:rsid w:val="009356AB"/>
    <w:rsid w:val="00937C2C"/>
    <w:rsid w:val="009402C0"/>
    <w:rsid w:val="00940578"/>
    <w:rsid w:val="00941C44"/>
    <w:rsid w:val="00942A18"/>
    <w:rsid w:val="00944271"/>
    <w:rsid w:val="00944C27"/>
    <w:rsid w:val="00947348"/>
    <w:rsid w:val="0094759E"/>
    <w:rsid w:val="0095024E"/>
    <w:rsid w:val="009502C1"/>
    <w:rsid w:val="00950DEE"/>
    <w:rsid w:val="009516DE"/>
    <w:rsid w:val="0095726B"/>
    <w:rsid w:val="009576C3"/>
    <w:rsid w:val="00960A13"/>
    <w:rsid w:val="00964C5A"/>
    <w:rsid w:val="00966CF9"/>
    <w:rsid w:val="00967CF9"/>
    <w:rsid w:val="0097051E"/>
    <w:rsid w:val="00970E30"/>
    <w:rsid w:val="009714B4"/>
    <w:rsid w:val="00972C89"/>
    <w:rsid w:val="0097431F"/>
    <w:rsid w:val="0097616C"/>
    <w:rsid w:val="00980B51"/>
    <w:rsid w:val="0098101D"/>
    <w:rsid w:val="00984407"/>
    <w:rsid w:val="00986467"/>
    <w:rsid w:val="00987194"/>
    <w:rsid w:val="00991E48"/>
    <w:rsid w:val="0099276D"/>
    <w:rsid w:val="00993304"/>
    <w:rsid w:val="009A1041"/>
    <w:rsid w:val="009A2EE1"/>
    <w:rsid w:val="009A2F68"/>
    <w:rsid w:val="009A54D6"/>
    <w:rsid w:val="009A62ED"/>
    <w:rsid w:val="009A675B"/>
    <w:rsid w:val="009A70A2"/>
    <w:rsid w:val="009A782C"/>
    <w:rsid w:val="009B1145"/>
    <w:rsid w:val="009B14A4"/>
    <w:rsid w:val="009B257E"/>
    <w:rsid w:val="009B5A74"/>
    <w:rsid w:val="009B7262"/>
    <w:rsid w:val="009B7FCC"/>
    <w:rsid w:val="009C0B66"/>
    <w:rsid w:val="009C0CFB"/>
    <w:rsid w:val="009C197D"/>
    <w:rsid w:val="009C2356"/>
    <w:rsid w:val="009C281B"/>
    <w:rsid w:val="009C7626"/>
    <w:rsid w:val="009D002F"/>
    <w:rsid w:val="009D134C"/>
    <w:rsid w:val="009D18A4"/>
    <w:rsid w:val="009D45D7"/>
    <w:rsid w:val="009D5703"/>
    <w:rsid w:val="009D572E"/>
    <w:rsid w:val="009D6313"/>
    <w:rsid w:val="009D7471"/>
    <w:rsid w:val="009D76AC"/>
    <w:rsid w:val="009E1174"/>
    <w:rsid w:val="009E2E2A"/>
    <w:rsid w:val="009E2F54"/>
    <w:rsid w:val="009E37AE"/>
    <w:rsid w:val="009E40A3"/>
    <w:rsid w:val="009E513E"/>
    <w:rsid w:val="009E5749"/>
    <w:rsid w:val="009E5F12"/>
    <w:rsid w:val="009E65E8"/>
    <w:rsid w:val="009E718A"/>
    <w:rsid w:val="009F086B"/>
    <w:rsid w:val="009F20E2"/>
    <w:rsid w:val="009F3FC8"/>
    <w:rsid w:val="009F40CF"/>
    <w:rsid w:val="009F5199"/>
    <w:rsid w:val="009F52ED"/>
    <w:rsid w:val="009F5578"/>
    <w:rsid w:val="009F55D9"/>
    <w:rsid w:val="009F5DD4"/>
    <w:rsid w:val="009F721A"/>
    <w:rsid w:val="009F7BCD"/>
    <w:rsid w:val="00A034CE"/>
    <w:rsid w:val="00A03A1A"/>
    <w:rsid w:val="00A040E3"/>
    <w:rsid w:val="00A0636E"/>
    <w:rsid w:val="00A07D2D"/>
    <w:rsid w:val="00A11409"/>
    <w:rsid w:val="00A114FD"/>
    <w:rsid w:val="00A13825"/>
    <w:rsid w:val="00A14D5B"/>
    <w:rsid w:val="00A15396"/>
    <w:rsid w:val="00A1639C"/>
    <w:rsid w:val="00A17C50"/>
    <w:rsid w:val="00A22538"/>
    <w:rsid w:val="00A23660"/>
    <w:rsid w:val="00A24366"/>
    <w:rsid w:val="00A2451B"/>
    <w:rsid w:val="00A2487E"/>
    <w:rsid w:val="00A24FF2"/>
    <w:rsid w:val="00A268B0"/>
    <w:rsid w:val="00A26A30"/>
    <w:rsid w:val="00A26FFA"/>
    <w:rsid w:val="00A30298"/>
    <w:rsid w:val="00A30E0F"/>
    <w:rsid w:val="00A31EDE"/>
    <w:rsid w:val="00A33583"/>
    <w:rsid w:val="00A33A16"/>
    <w:rsid w:val="00A36D9F"/>
    <w:rsid w:val="00A37577"/>
    <w:rsid w:val="00A41141"/>
    <w:rsid w:val="00A416BC"/>
    <w:rsid w:val="00A418C3"/>
    <w:rsid w:val="00A41AFE"/>
    <w:rsid w:val="00A4255E"/>
    <w:rsid w:val="00A438DE"/>
    <w:rsid w:val="00A45BE6"/>
    <w:rsid w:val="00A46238"/>
    <w:rsid w:val="00A479EB"/>
    <w:rsid w:val="00A50142"/>
    <w:rsid w:val="00A5015A"/>
    <w:rsid w:val="00A502FE"/>
    <w:rsid w:val="00A50403"/>
    <w:rsid w:val="00A50605"/>
    <w:rsid w:val="00A50606"/>
    <w:rsid w:val="00A51AA3"/>
    <w:rsid w:val="00A53B98"/>
    <w:rsid w:val="00A545B3"/>
    <w:rsid w:val="00A56010"/>
    <w:rsid w:val="00A56870"/>
    <w:rsid w:val="00A60C31"/>
    <w:rsid w:val="00A60D3E"/>
    <w:rsid w:val="00A60D93"/>
    <w:rsid w:val="00A63B55"/>
    <w:rsid w:val="00A65D3B"/>
    <w:rsid w:val="00A7345F"/>
    <w:rsid w:val="00A74699"/>
    <w:rsid w:val="00A76246"/>
    <w:rsid w:val="00A81F85"/>
    <w:rsid w:val="00A837D4"/>
    <w:rsid w:val="00A84953"/>
    <w:rsid w:val="00A84AB5"/>
    <w:rsid w:val="00A85CA7"/>
    <w:rsid w:val="00A85DDA"/>
    <w:rsid w:val="00A86A17"/>
    <w:rsid w:val="00A87408"/>
    <w:rsid w:val="00A87C57"/>
    <w:rsid w:val="00A87F64"/>
    <w:rsid w:val="00A87F80"/>
    <w:rsid w:val="00A90360"/>
    <w:rsid w:val="00A90919"/>
    <w:rsid w:val="00A92359"/>
    <w:rsid w:val="00A926FF"/>
    <w:rsid w:val="00A96351"/>
    <w:rsid w:val="00AA1319"/>
    <w:rsid w:val="00AA20EF"/>
    <w:rsid w:val="00AA402D"/>
    <w:rsid w:val="00AA4057"/>
    <w:rsid w:val="00AA5CF5"/>
    <w:rsid w:val="00AA74DB"/>
    <w:rsid w:val="00AB1D91"/>
    <w:rsid w:val="00AB1F00"/>
    <w:rsid w:val="00AB4995"/>
    <w:rsid w:val="00AB5E43"/>
    <w:rsid w:val="00AB7222"/>
    <w:rsid w:val="00AB7EF7"/>
    <w:rsid w:val="00AC0485"/>
    <w:rsid w:val="00AC0C7E"/>
    <w:rsid w:val="00AC0F87"/>
    <w:rsid w:val="00AC1271"/>
    <w:rsid w:val="00AC1527"/>
    <w:rsid w:val="00AC1DC1"/>
    <w:rsid w:val="00AC5A9A"/>
    <w:rsid w:val="00AD0754"/>
    <w:rsid w:val="00AD296F"/>
    <w:rsid w:val="00AD2DDD"/>
    <w:rsid w:val="00AD569B"/>
    <w:rsid w:val="00AD72B5"/>
    <w:rsid w:val="00AD784C"/>
    <w:rsid w:val="00AD7A56"/>
    <w:rsid w:val="00AE0857"/>
    <w:rsid w:val="00AE0AD2"/>
    <w:rsid w:val="00AE0DD1"/>
    <w:rsid w:val="00AE1BA1"/>
    <w:rsid w:val="00AE25AA"/>
    <w:rsid w:val="00AE2CD0"/>
    <w:rsid w:val="00AE2CE2"/>
    <w:rsid w:val="00AE3167"/>
    <w:rsid w:val="00AF04F6"/>
    <w:rsid w:val="00AF3DA7"/>
    <w:rsid w:val="00AF67B4"/>
    <w:rsid w:val="00AF67E1"/>
    <w:rsid w:val="00AF68BF"/>
    <w:rsid w:val="00AF77CB"/>
    <w:rsid w:val="00B026D4"/>
    <w:rsid w:val="00B030C2"/>
    <w:rsid w:val="00B04A73"/>
    <w:rsid w:val="00B0549E"/>
    <w:rsid w:val="00B06343"/>
    <w:rsid w:val="00B07453"/>
    <w:rsid w:val="00B0781B"/>
    <w:rsid w:val="00B07A29"/>
    <w:rsid w:val="00B10EF3"/>
    <w:rsid w:val="00B11DE6"/>
    <w:rsid w:val="00B11DF9"/>
    <w:rsid w:val="00B12A66"/>
    <w:rsid w:val="00B12CBE"/>
    <w:rsid w:val="00B138F3"/>
    <w:rsid w:val="00B15FC5"/>
    <w:rsid w:val="00B16D88"/>
    <w:rsid w:val="00B17100"/>
    <w:rsid w:val="00B17BAB"/>
    <w:rsid w:val="00B20136"/>
    <w:rsid w:val="00B20A1D"/>
    <w:rsid w:val="00B21DBC"/>
    <w:rsid w:val="00B22174"/>
    <w:rsid w:val="00B235EB"/>
    <w:rsid w:val="00B256F3"/>
    <w:rsid w:val="00B25D48"/>
    <w:rsid w:val="00B26850"/>
    <w:rsid w:val="00B303EB"/>
    <w:rsid w:val="00B308B2"/>
    <w:rsid w:val="00B318C1"/>
    <w:rsid w:val="00B324BA"/>
    <w:rsid w:val="00B328F1"/>
    <w:rsid w:val="00B338D1"/>
    <w:rsid w:val="00B349A0"/>
    <w:rsid w:val="00B350ED"/>
    <w:rsid w:val="00B35A84"/>
    <w:rsid w:val="00B36C35"/>
    <w:rsid w:val="00B4041B"/>
    <w:rsid w:val="00B413C6"/>
    <w:rsid w:val="00B43F29"/>
    <w:rsid w:val="00B44BEA"/>
    <w:rsid w:val="00B45706"/>
    <w:rsid w:val="00B45BF2"/>
    <w:rsid w:val="00B4707C"/>
    <w:rsid w:val="00B50AB3"/>
    <w:rsid w:val="00B50DED"/>
    <w:rsid w:val="00B52A57"/>
    <w:rsid w:val="00B53AEE"/>
    <w:rsid w:val="00B53B4C"/>
    <w:rsid w:val="00B563A5"/>
    <w:rsid w:val="00B56B18"/>
    <w:rsid w:val="00B5731C"/>
    <w:rsid w:val="00B57DBB"/>
    <w:rsid w:val="00B600BF"/>
    <w:rsid w:val="00B63E7A"/>
    <w:rsid w:val="00B6452C"/>
    <w:rsid w:val="00B65C4F"/>
    <w:rsid w:val="00B65CA2"/>
    <w:rsid w:val="00B7317A"/>
    <w:rsid w:val="00B7374F"/>
    <w:rsid w:val="00B73E18"/>
    <w:rsid w:val="00B7489D"/>
    <w:rsid w:val="00B74E10"/>
    <w:rsid w:val="00B74EE7"/>
    <w:rsid w:val="00B76277"/>
    <w:rsid w:val="00B77454"/>
    <w:rsid w:val="00B77D86"/>
    <w:rsid w:val="00B77F3C"/>
    <w:rsid w:val="00B80660"/>
    <w:rsid w:val="00B80D9A"/>
    <w:rsid w:val="00B81AB4"/>
    <w:rsid w:val="00B82274"/>
    <w:rsid w:val="00B82593"/>
    <w:rsid w:val="00B833B2"/>
    <w:rsid w:val="00B834AC"/>
    <w:rsid w:val="00B8420F"/>
    <w:rsid w:val="00B84C1E"/>
    <w:rsid w:val="00B8603F"/>
    <w:rsid w:val="00B86108"/>
    <w:rsid w:val="00B872C3"/>
    <w:rsid w:val="00B8735C"/>
    <w:rsid w:val="00B879A6"/>
    <w:rsid w:val="00B90593"/>
    <w:rsid w:val="00B91786"/>
    <w:rsid w:val="00B91FEB"/>
    <w:rsid w:val="00B93397"/>
    <w:rsid w:val="00B93B45"/>
    <w:rsid w:val="00B969D7"/>
    <w:rsid w:val="00B973DB"/>
    <w:rsid w:val="00B97DBF"/>
    <w:rsid w:val="00BA13C3"/>
    <w:rsid w:val="00BA1862"/>
    <w:rsid w:val="00BA208F"/>
    <w:rsid w:val="00BA239F"/>
    <w:rsid w:val="00BA25F9"/>
    <w:rsid w:val="00BA457B"/>
    <w:rsid w:val="00BA4BD3"/>
    <w:rsid w:val="00BA5363"/>
    <w:rsid w:val="00BA5B8A"/>
    <w:rsid w:val="00BA5E30"/>
    <w:rsid w:val="00BA7718"/>
    <w:rsid w:val="00BB0487"/>
    <w:rsid w:val="00BB22DD"/>
    <w:rsid w:val="00BB40B4"/>
    <w:rsid w:val="00BB4D42"/>
    <w:rsid w:val="00BB5E67"/>
    <w:rsid w:val="00BB642A"/>
    <w:rsid w:val="00BB678B"/>
    <w:rsid w:val="00BB7B1F"/>
    <w:rsid w:val="00BC39ED"/>
    <w:rsid w:val="00BC3C63"/>
    <w:rsid w:val="00BC61CD"/>
    <w:rsid w:val="00BC622E"/>
    <w:rsid w:val="00BC6846"/>
    <w:rsid w:val="00BC724C"/>
    <w:rsid w:val="00BC7500"/>
    <w:rsid w:val="00BD021F"/>
    <w:rsid w:val="00BD0BC7"/>
    <w:rsid w:val="00BD0EC6"/>
    <w:rsid w:val="00BD1B3E"/>
    <w:rsid w:val="00BD360A"/>
    <w:rsid w:val="00BD4F4E"/>
    <w:rsid w:val="00BD5338"/>
    <w:rsid w:val="00BE0530"/>
    <w:rsid w:val="00BE21C5"/>
    <w:rsid w:val="00BE362A"/>
    <w:rsid w:val="00BE4094"/>
    <w:rsid w:val="00BE635C"/>
    <w:rsid w:val="00BE68F3"/>
    <w:rsid w:val="00BE7C68"/>
    <w:rsid w:val="00BF1950"/>
    <w:rsid w:val="00BF22DA"/>
    <w:rsid w:val="00BF55CE"/>
    <w:rsid w:val="00C0063A"/>
    <w:rsid w:val="00C00B1E"/>
    <w:rsid w:val="00C0283D"/>
    <w:rsid w:val="00C02BBC"/>
    <w:rsid w:val="00C02CD4"/>
    <w:rsid w:val="00C0316A"/>
    <w:rsid w:val="00C037F8"/>
    <w:rsid w:val="00C04580"/>
    <w:rsid w:val="00C0488C"/>
    <w:rsid w:val="00C063AC"/>
    <w:rsid w:val="00C0648D"/>
    <w:rsid w:val="00C06DD9"/>
    <w:rsid w:val="00C06F46"/>
    <w:rsid w:val="00C1014A"/>
    <w:rsid w:val="00C104E3"/>
    <w:rsid w:val="00C10E18"/>
    <w:rsid w:val="00C142CB"/>
    <w:rsid w:val="00C14E24"/>
    <w:rsid w:val="00C15DDA"/>
    <w:rsid w:val="00C1748A"/>
    <w:rsid w:val="00C205B5"/>
    <w:rsid w:val="00C20A31"/>
    <w:rsid w:val="00C20B2C"/>
    <w:rsid w:val="00C2129B"/>
    <w:rsid w:val="00C23432"/>
    <w:rsid w:val="00C23BEB"/>
    <w:rsid w:val="00C31634"/>
    <w:rsid w:val="00C318C3"/>
    <w:rsid w:val="00C32080"/>
    <w:rsid w:val="00C336D9"/>
    <w:rsid w:val="00C33840"/>
    <w:rsid w:val="00C35AF2"/>
    <w:rsid w:val="00C35FB5"/>
    <w:rsid w:val="00C3792E"/>
    <w:rsid w:val="00C404B4"/>
    <w:rsid w:val="00C4524B"/>
    <w:rsid w:val="00C455CF"/>
    <w:rsid w:val="00C45EC7"/>
    <w:rsid w:val="00C470DC"/>
    <w:rsid w:val="00C50F73"/>
    <w:rsid w:val="00C51565"/>
    <w:rsid w:val="00C54C2D"/>
    <w:rsid w:val="00C55180"/>
    <w:rsid w:val="00C56F26"/>
    <w:rsid w:val="00C60169"/>
    <w:rsid w:val="00C6278F"/>
    <w:rsid w:val="00C62ABD"/>
    <w:rsid w:val="00C652EA"/>
    <w:rsid w:val="00C66E4F"/>
    <w:rsid w:val="00C7267B"/>
    <w:rsid w:val="00C743F9"/>
    <w:rsid w:val="00C751FA"/>
    <w:rsid w:val="00C757E8"/>
    <w:rsid w:val="00C759E7"/>
    <w:rsid w:val="00C76C5D"/>
    <w:rsid w:val="00C81C30"/>
    <w:rsid w:val="00C83B9E"/>
    <w:rsid w:val="00C841A9"/>
    <w:rsid w:val="00C84F22"/>
    <w:rsid w:val="00C84F8C"/>
    <w:rsid w:val="00C85DC8"/>
    <w:rsid w:val="00C877ED"/>
    <w:rsid w:val="00C87F1B"/>
    <w:rsid w:val="00C90B7E"/>
    <w:rsid w:val="00C91226"/>
    <w:rsid w:val="00C92546"/>
    <w:rsid w:val="00C93B40"/>
    <w:rsid w:val="00C95546"/>
    <w:rsid w:val="00C95668"/>
    <w:rsid w:val="00C95CAE"/>
    <w:rsid w:val="00C97048"/>
    <w:rsid w:val="00C97085"/>
    <w:rsid w:val="00C97113"/>
    <w:rsid w:val="00C975BF"/>
    <w:rsid w:val="00CA1256"/>
    <w:rsid w:val="00CA3EF7"/>
    <w:rsid w:val="00CA446A"/>
    <w:rsid w:val="00CA5574"/>
    <w:rsid w:val="00CA56FF"/>
    <w:rsid w:val="00CA5DDA"/>
    <w:rsid w:val="00CB09FD"/>
    <w:rsid w:val="00CB1A3A"/>
    <w:rsid w:val="00CB2845"/>
    <w:rsid w:val="00CB2CFA"/>
    <w:rsid w:val="00CB2FC0"/>
    <w:rsid w:val="00CB4FA9"/>
    <w:rsid w:val="00CB6650"/>
    <w:rsid w:val="00CB68EE"/>
    <w:rsid w:val="00CB793C"/>
    <w:rsid w:val="00CC0D7B"/>
    <w:rsid w:val="00CC1D5D"/>
    <w:rsid w:val="00CC3EC1"/>
    <w:rsid w:val="00CC5353"/>
    <w:rsid w:val="00CC56B8"/>
    <w:rsid w:val="00CD2A3B"/>
    <w:rsid w:val="00CD411F"/>
    <w:rsid w:val="00CD5214"/>
    <w:rsid w:val="00CD540F"/>
    <w:rsid w:val="00CD54FE"/>
    <w:rsid w:val="00CD6A10"/>
    <w:rsid w:val="00CD6F23"/>
    <w:rsid w:val="00CE1941"/>
    <w:rsid w:val="00CE3599"/>
    <w:rsid w:val="00CE446B"/>
    <w:rsid w:val="00CE501F"/>
    <w:rsid w:val="00CE554D"/>
    <w:rsid w:val="00CE590B"/>
    <w:rsid w:val="00CE67D3"/>
    <w:rsid w:val="00CE6B98"/>
    <w:rsid w:val="00CE6C8D"/>
    <w:rsid w:val="00CE714A"/>
    <w:rsid w:val="00CE7DE1"/>
    <w:rsid w:val="00CE7DE8"/>
    <w:rsid w:val="00CF0950"/>
    <w:rsid w:val="00CF0FC3"/>
    <w:rsid w:val="00CF1578"/>
    <w:rsid w:val="00CF2912"/>
    <w:rsid w:val="00CF2913"/>
    <w:rsid w:val="00CF3CDC"/>
    <w:rsid w:val="00D00235"/>
    <w:rsid w:val="00D00EBA"/>
    <w:rsid w:val="00D013A9"/>
    <w:rsid w:val="00D015F0"/>
    <w:rsid w:val="00D02239"/>
    <w:rsid w:val="00D02EC4"/>
    <w:rsid w:val="00D03793"/>
    <w:rsid w:val="00D039AA"/>
    <w:rsid w:val="00D060D5"/>
    <w:rsid w:val="00D06C6C"/>
    <w:rsid w:val="00D1228E"/>
    <w:rsid w:val="00D151ED"/>
    <w:rsid w:val="00D16542"/>
    <w:rsid w:val="00D16774"/>
    <w:rsid w:val="00D16F7B"/>
    <w:rsid w:val="00D21BF2"/>
    <w:rsid w:val="00D228F9"/>
    <w:rsid w:val="00D234DA"/>
    <w:rsid w:val="00D261B6"/>
    <w:rsid w:val="00D2710C"/>
    <w:rsid w:val="00D277CA"/>
    <w:rsid w:val="00D302BF"/>
    <w:rsid w:val="00D3099E"/>
    <w:rsid w:val="00D310EF"/>
    <w:rsid w:val="00D32782"/>
    <w:rsid w:val="00D33C2D"/>
    <w:rsid w:val="00D34FA8"/>
    <w:rsid w:val="00D36092"/>
    <w:rsid w:val="00D366F7"/>
    <w:rsid w:val="00D372AC"/>
    <w:rsid w:val="00D37587"/>
    <w:rsid w:val="00D37FE4"/>
    <w:rsid w:val="00D40E8C"/>
    <w:rsid w:val="00D41922"/>
    <w:rsid w:val="00D41CD4"/>
    <w:rsid w:val="00D4479B"/>
    <w:rsid w:val="00D45277"/>
    <w:rsid w:val="00D457B4"/>
    <w:rsid w:val="00D46A72"/>
    <w:rsid w:val="00D4751A"/>
    <w:rsid w:val="00D47BB2"/>
    <w:rsid w:val="00D47DF9"/>
    <w:rsid w:val="00D51349"/>
    <w:rsid w:val="00D53AF8"/>
    <w:rsid w:val="00D54E9F"/>
    <w:rsid w:val="00D551CD"/>
    <w:rsid w:val="00D6109A"/>
    <w:rsid w:val="00D62E1D"/>
    <w:rsid w:val="00D668F0"/>
    <w:rsid w:val="00D674B8"/>
    <w:rsid w:val="00D679BF"/>
    <w:rsid w:val="00D67F1C"/>
    <w:rsid w:val="00D70BC6"/>
    <w:rsid w:val="00D714EE"/>
    <w:rsid w:val="00D71BB5"/>
    <w:rsid w:val="00D71F0E"/>
    <w:rsid w:val="00D72397"/>
    <w:rsid w:val="00D731F7"/>
    <w:rsid w:val="00D759BF"/>
    <w:rsid w:val="00D75F00"/>
    <w:rsid w:val="00D812AE"/>
    <w:rsid w:val="00D815B5"/>
    <w:rsid w:val="00D84120"/>
    <w:rsid w:val="00D84170"/>
    <w:rsid w:val="00D8621F"/>
    <w:rsid w:val="00D8724F"/>
    <w:rsid w:val="00D90A04"/>
    <w:rsid w:val="00D92C4F"/>
    <w:rsid w:val="00D92E6C"/>
    <w:rsid w:val="00D93752"/>
    <w:rsid w:val="00D93EC0"/>
    <w:rsid w:val="00D94996"/>
    <w:rsid w:val="00D94A9D"/>
    <w:rsid w:val="00D94C73"/>
    <w:rsid w:val="00D97A4D"/>
    <w:rsid w:val="00D97B9C"/>
    <w:rsid w:val="00DA1457"/>
    <w:rsid w:val="00DA2474"/>
    <w:rsid w:val="00DA2AFB"/>
    <w:rsid w:val="00DA2B1A"/>
    <w:rsid w:val="00DA2E9D"/>
    <w:rsid w:val="00DA450A"/>
    <w:rsid w:val="00DA69B1"/>
    <w:rsid w:val="00DA7011"/>
    <w:rsid w:val="00DA72B4"/>
    <w:rsid w:val="00DA7750"/>
    <w:rsid w:val="00DB0087"/>
    <w:rsid w:val="00DB0CF1"/>
    <w:rsid w:val="00DB1811"/>
    <w:rsid w:val="00DB333D"/>
    <w:rsid w:val="00DB3EC7"/>
    <w:rsid w:val="00DB4FBC"/>
    <w:rsid w:val="00DB5D19"/>
    <w:rsid w:val="00DB5D7F"/>
    <w:rsid w:val="00DB73E2"/>
    <w:rsid w:val="00DB7962"/>
    <w:rsid w:val="00DB79BC"/>
    <w:rsid w:val="00DC033D"/>
    <w:rsid w:val="00DC0A43"/>
    <w:rsid w:val="00DC222F"/>
    <w:rsid w:val="00DC32CA"/>
    <w:rsid w:val="00DC3EF4"/>
    <w:rsid w:val="00DD16D3"/>
    <w:rsid w:val="00DD1D4D"/>
    <w:rsid w:val="00DD2A33"/>
    <w:rsid w:val="00DD3661"/>
    <w:rsid w:val="00DD42B6"/>
    <w:rsid w:val="00DD46DC"/>
    <w:rsid w:val="00DD54F9"/>
    <w:rsid w:val="00DD6A20"/>
    <w:rsid w:val="00DE1D2E"/>
    <w:rsid w:val="00DE2D62"/>
    <w:rsid w:val="00DE48AD"/>
    <w:rsid w:val="00DE4C4B"/>
    <w:rsid w:val="00DE5A0A"/>
    <w:rsid w:val="00DE5C57"/>
    <w:rsid w:val="00DE696E"/>
    <w:rsid w:val="00DE6D8E"/>
    <w:rsid w:val="00DE739F"/>
    <w:rsid w:val="00DF1580"/>
    <w:rsid w:val="00DF15A5"/>
    <w:rsid w:val="00DF16A7"/>
    <w:rsid w:val="00DF21C9"/>
    <w:rsid w:val="00DF31E1"/>
    <w:rsid w:val="00DF524D"/>
    <w:rsid w:val="00DF6502"/>
    <w:rsid w:val="00E010A6"/>
    <w:rsid w:val="00E01F89"/>
    <w:rsid w:val="00E02C98"/>
    <w:rsid w:val="00E0339E"/>
    <w:rsid w:val="00E03952"/>
    <w:rsid w:val="00E03A3E"/>
    <w:rsid w:val="00E03B3B"/>
    <w:rsid w:val="00E03F68"/>
    <w:rsid w:val="00E054A6"/>
    <w:rsid w:val="00E05868"/>
    <w:rsid w:val="00E06004"/>
    <w:rsid w:val="00E062B9"/>
    <w:rsid w:val="00E06851"/>
    <w:rsid w:val="00E077F7"/>
    <w:rsid w:val="00E1130A"/>
    <w:rsid w:val="00E15BAF"/>
    <w:rsid w:val="00E15DFB"/>
    <w:rsid w:val="00E160DA"/>
    <w:rsid w:val="00E161C4"/>
    <w:rsid w:val="00E169B9"/>
    <w:rsid w:val="00E207BF"/>
    <w:rsid w:val="00E20C23"/>
    <w:rsid w:val="00E22BB8"/>
    <w:rsid w:val="00E22E16"/>
    <w:rsid w:val="00E23C92"/>
    <w:rsid w:val="00E25EC1"/>
    <w:rsid w:val="00E27174"/>
    <w:rsid w:val="00E27F5A"/>
    <w:rsid w:val="00E3096E"/>
    <w:rsid w:val="00E30B4B"/>
    <w:rsid w:val="00E31E25"/>
    <w:rsid w:val="00E3205C"/>
    <w:rsid w:val="00E32A67"/>
    <w:rsid w:val="00E34325"/>
    <w:rsid w:val="00E34BCB"/>
    <w:rsid w:val="00E34E8F"/>
    <w:rsid w:val="00E35FF2"/>
    <w:rsid w:val="00E366B8"/>
    <w:rsid w:val="00E37C42"/>
    <w:rsid w:val="00E40352"/>
    <w:rsid w:val="00E4046C"/>
    <w:rsid w:val="00E40766"/>
    <w:rsid w:val="00E40B5A"/>
    <w:rsid w:val="00E41218"/>
    <w:rsid w:val="00E427F4"/>
    <w:rsid w:val="00E42B3C"/>
    <w:rsid w:val="00E42BE5"/>
    <w:rsid w:val="00E431EB"/>
    <w:rsid w:val="00E457E3"/>
    <w:rsid w:val="00E4643E"/>
    <w:rsid w:val="00E46A33"/>
    <w:rsid w:val="00E5187F"/>
    <w:rsid w:val="00E523FC"/>
    <w:rsid w:val="00E53A75"/>
    <w:rsid w:val="00E541B6"/>
    <w:rsid w:val="00E56482"/>
    <w:rsid w:val="00E57324"/>
    <w:rsid w:val="00E57D41"/>
    <w:rsid w:val="00E618EE"/>
    <w:rsid w:val="00E61F2B"/>
    <w:rsid w:val="00E623AC"/>
    <w:rsid w:val="00E6282C"/>
    <w:rsid w:val="00E631F3"/>
    <w:rsid w:val="00E63ACD"/>
    <w:rsid w:val="00E63BF4"/>
    <w:rsid w:val="00E63DEE"/>
    <w:rsid w:val="00E64BC9"/>
    <w:rsid w:val="00E64F6D"/>
    <w:rsid w:val="00E65AD4"/>
    <w:rsid w:val="00E66B51"/>
    <w:rsid w:val="00E67955"/>
    <w:rsid w:val="00E70328"/>
    <w:rsid w:val="00E7036A"/>
    <w:rsid w:val="00E70E67"/>
    <w:rsid w:val="00E723C0"/>
    <w:rsid w:val="00E726B2"/>
    <w:rsid w:val="00E73989"/>
    <w:rsid w:val="00E7425F"/>
    <w:rsid w:val="00E75B65"/>
    <w:rsid w:val="00E769AD"/>
    <w:rsid w:val="00E77153"/>
    <w:rsid w:val="00E82F26"/>
    <w:rsid w:val="00E8511C"/>
    <w:rsid w:val="00E8511E"/>
    <w:rsid w:val="00E85140"/>
    <w:rsid w:val="00E85549"/>
    <w:rsid w:val="00E869CF"/>
    <w:rsid w:val="00E90077"/>
    <w:rsid w:val="00E93432"/>
    <w:rsid w:val="00E936FB"/>
    <w:rsid w:val="00E941C5"/>
    <w:rsid w:val="00E95818"/>
    <w:rsid w:val="00E96F97"/>
    <w:rsid w:val="00E97D08"/>
    <w:rsid w:val="00EA03D1"/>
    <w:rsid w:val="00EA0FB1"/>
    <w:rsid w:val="00EA4041"/>
    <w:rsid w:val="00EA6A36"/>
    <w:rsid w:val="00EA6D5D"/>
    <w:rsid w:val="00EB1259"/>
    <w:rsid w:val="00EB2418"/>
    <w:rsid w:val="00EB47AC"/>
    <w:rsid w:val="00EB4BCA"/>
    <w:rsid w:val="00EB5E2E"/>
    <w:rsid w:val="00EB7718"/>
    <w:rsid w:val="00EB7C61"/>
    <w:rsid w:val="00EC0815"/>
    <w:rsid w:val="00EC319B"/>
    <w:rsid w:val="00EC39D3"/>
    <w:rsid w:val="00EC4880"/>
    <w:rsid w:val="00EC5107"/>
    <w:rsid w:val="00EC609A"/>
    <w:rsid w:val="00EC677B"/>
    <w:rsid w:val="00EC74D2"/>
    <w:rsid w:val="00EC7B2A"/>
    <w:rsid w:val="00ED051C"/>
    <w:rsid w:val="00ED2893"/>
    <w:rsid w:val="00ED2F14"/>
    <w:rsid w:val="00ED3F97"/>
    <w:rsid w:val="00ED4566"/>
    <w:rsid w:val="00ED63B1"/>
    <w:rsid w:val="00ED7B69"/>
    <w:rsid w:val="00EE0FAD"/>
    <w:rsid w:val="00EE0FBE"/>
    <w:rsid w:val="00EE103E"/>
    <w:rsid w:val="00EE3C8B"/>
    <w:rsid w:val="00EE5308"/>
    <w:rsid w:val="00EE6B3D"/>
    <w:rsid w:val="00EF12C2"/>
    <w:rsid w:val="00EF178A"/>
    <w:rsid w:val="00EF3865"/>
    <w:rsid w:val="00EF3D12"/>
    <w:rsid w:val="00EF431E"/>
    <w:rsid w:val="00EF489A"/>
    <w:rsid w:val="00EF4B31"/>
    <w:rsid w:val="00EF64D1"/>
    <w:rsid w:val="00EF694B"/>
    <w:rsid w:val="00EF6D99"/>
    <w:rsid w:val="00EF7711"/>
    <w:rsid w:val="00EF7DB9"/>
    <w:rsid w:val="00F02020"/>
    <w:rsid w:val="00F03C26"/>
    <w:rsid w:val="00F03CC4"/>
    <w:rsid w:val="00F0449F"/>
    <w:rsid w:val="00F04D1B"/>
    <w:rsid w:val="00F04FB8"/>
    <w:rsid w:val="00F059F9"/>
    <w:rsid w:val="00F067FC"/>
    <w:rsid w:val="00F0688B"/>
    <w:rsid w:val="00F06A62"/>
    <w:rsid w:val="00F10176"/>
    <w:rsid w:val="00F119E7"/>
    <w:rsid w:val="00F12AC9"/>
    <w:rsid w:val="00F14AD3"/>
    <w:rsid w:val="00F14EB1"/>
    <w:rsid w:val="00F14FEA"/>
    <w:rsid w:val="00F1703B"/>
    <w:rsid w:val="00F178BA"/>
    <w:rsid w:val="00F17B48"/>
    <w:rsid w:val="00F21F5F"/>
    <w:rsid w:val="00F220CB"/>
    <w:rsid w:val="00F22248"/>
    <w:rsid w:val="00F2247D"/>
    <w:rsid w:val="00F22DA9"/>
    <w:rsid w:val="00F25785"/>
    <w:rsid w:val="00F271D7"/>
    <w:rsid w:val="00F27A01"/>
    <w:rsid w:val="00F27D2F"/>
    <w:rsid w:val="00F308D0"/>
    <w:rsid w:val="00F30DC7"/>
    <w:rsid w:val="00F31011"/>
    <w:rsid w:val="00F3105C"/>
    <w:rsid w:val="00F3120B"/>
    <w:rsid w:val="00F313F0"/>
    <w:rsid w:val="00F34086"/>
    <w:rsid w:val="00F3471E"/>
    <w:rsid w:val="00F351A1"/>
    <w:rsid w:val="00F35360"/>
    <w:rsid w:val="00F36E86"/>
    <w:rsid w:val="00F40FCF"/>
    <w:rsid w:val="00F412B0"/>
    <w:rsid w:val="00F4263B"/>
    <w:rsid w:val="00F43A88"/>
    <w:rsid w:val="00F448B9"/>
    <w:rsid w:val="00F456DA"/>
    <w:rsid w:val="00F460FF"/>
    <w:rsid w:val="00F467C4"/>
    <w:rsid w:val="00F47B09"/>
    <w:rsid w:val="00F50E07"/>
    <w:rsid w:val="00F50F14"/>
    <w:rsid w:val="00F51C56"/>
    <w:rsid w:val="00F538D1"/>
    <w:rsid w:val="00F54491"/>
    <w:rsid w:val="00F547D7"/>
    <w:rsid w:val="00F54E1D"/>
    <w:rsid w:val="00F55F4B"/>
    <w:rsid w:val="00F562A0"/>
    <w:rsid w:val="00F562C7"/>
    <w:rsid w:val="00F57054"/>
    <w:rsid w:val="00F573EE"/>
    <w:rsid w:val="00F57B2F"/>
    <w:rsid w:val="00F606E1"/>
    <w:rsid w:val="00F6127E"/>
    <w:rsid w:val="00F6580C"/>
    <w:rsid w:val="00F65CEF"/>
    <w:rsid w:val="00F65E91"/>
    <w:rsid w:val="00F67E35"/>
    <w:rsid w:val="00F705CF"/>
    <w:rsid w:val="00F71C68"/>
    <w:rsid w:val="00F72678"/>
    <w:rsid w:val="00F743EF"/>
    <w:rsid w:val="00F74776"/>
    <w:rsid w:val="00F75F2E"/>
    <w:rsid w:val="00F77210"/>
    <w:rsid w:val="00F77DFA"/>
    <w:rsid w:val="00F80535"/>
    <w:rsid w:val="00F80B8B"/>
    <w:rsid w:val="00F84E8F"/>
    <w:rsid w:val="00F86989"/>
    <w:rsid w:val="00F875F2"/>
    <w:rsid w:val="00F8798D"/>
    <w:rsid w:val="00F9157E"/>
    <w:rsid w:val="00F934D1"/>
    <w:rsid w:val="00F93F90"/>
    <w:rsid w:val="00F942AF"/>
    <w:rsid w:val="00F969AC"/>
    <w:rsid w:val="00F973DB"/>
    <w:rsid w:val="00F97FF3"/>
    <w:rsid w:val="00FA01F2"/>
    <w:rsid w:val="00FA049A"/>
    <w:rsid w:val="00FA07F0"/>
    <w:rsid w:val="00FA1AAE"/>
    <w:rsid w:val="00FA1E28"/>
    <w:rsid w:val="00FA2AB7"/>
    <w:rsid w:val="00FA5762"/>
    <w:rsid w:val="00FA73F9"/>
    <w:rsid w:val="00FA7796"/>
    <w:rsid w:val="00FA7B60"/>
    <w:rsid w:val="00FB00D0"/>
    <w:rsid w:val="00FB0EB2"/>
    <w:rsid w:val="00FB1C57"/>
    <w:rsid w:val="00FB36DF"/>
    <w:rsid w:val="00FB37EB"/>
    <w:rsid w:val="00FB49B2"/>
    <w:rsid w:val="00FB69C6"/>
    <w:rsid w:val="00FB74FE"/>
    <w:rsid w:val="00FC01D5"/>
    <w:rsid w:val="00FC0EEC"/>
    <w:rsid w:val="00FC1727"/>
    <w:rsid w:val="00FC215A"/>
    <w:rsid w:val="00FC28C6"/>
    <w:rsid w:val="00FC2FDE"/>
    <w:rsid w:val="00FC3335"/>
    <w:rsid w:val="00FC46B1"/>
    <w:rsid w:val="00FC4914"/>
    <w:rsid w:val="00FC54C2"/>
    <w:rsid w:val="00FC6B1B"/>
    <w:rsid w:val="00FC6DF1"/>
    <w:rsid w:val="00FC77EE"/>
    <w:rsid w:val="00FD2D79"/>
    <w:rsid w:val="00FD3986"/>
    <w:rsid w:val="00FD3B7A"/>
    <w:rsid w:val="00FD3DB0"/>
    <w:rsid w:val="00FD49C2"/>
    <w:rsid w:val="00FD549A"/>
    <w:rsid w:val="00FD687F"/>
    <w:rsid w:val="00FD761C"/>
    <w:rsid w:val="00FE05D7"/>
    <w:rsid w:val="00FE141D"/>
    <w:rsid w:val="00FE2B06"/>
    <w:rsid w:val="00FE3087"/>
    <w:rsid w:val="00FE310F"/>
    <w:rsid w:val="00FE3568"/>
    <w:rsid w:val="00FE37EA"/>
    <w:rsid w:val="00FE49FD"/>
    <w:rsid w:val="00FE58FF"/>
    <w:rsid w:val="00FE5C45"/>
    <w:rsid w:val="00FE6287"/>
    <w:rsid w:val="00FE6C2C"/>
    <w:rsid w:val="00FE707A"/>
    <w:rsid w:val="00FE7D8F"/>
    <w:rsid w:val="00FF007C"/>
    <w:rsid w:val="00FF0F5B"/>
    <w:rsid w:val="00FF2747"/>
    <w:rsid w:val="00FF2A67"/>
    <w:rsid w:val="00FF35C6"/>
    <w:rsid w:val="00FF4E1A"/>
    <w:rsid w:val="00FF5400"/>
    <w:rsid w:val="02D7FC94"/>
    <w:rsid w:val="035E35EE"/>
    <w:rsid w:val="057D6CBD"/>
    <w:rsid w:val="066F2209"/>
    <w:rsid w:val="0C62DA3D"/>
    <w:rsid w:val="0F242CC9"/>
    <w:rsid w:val="0FECDA92"/>
    <w:rsid w:val="10133B04"/>
    <w:rsid w:val="119293DB"/>
    <w:rsid w:val="11D528B7"/>
    <w:rsid w:val="14D16B17"/>
    <w:rsid w:val="15A40049"/>
    <w:rsid w:val="16765F28"/>
    <w:rsid w:val="1677DEC1"/>
    <w:rsid w:val="19847D63"/>
    <w:rsid w:val="1A83BE57"/>
    <w:rsid w:val="1AD3AE83"/>
    <w:rsid w:val="1D51DF27"/>
    <w:rsid w:val="2100AA37"/>
    <w:rsid w:val="25146E27"/>
    <w:rsid w:val="264815EC"/>
    <w:rsid w:val="2652CAA8"/>
    <w:rsid w:val="266A175D"/>
    <w:rsid w:val="266F098A"/>
    <w:rsid w:val="2704090E"/>
    <w:rsid w:val="29D5FFE5"/>
    <w:rsid w:val="2A1D08A8"/>
    <w:rsid w:val="2B64F156"/>
    <w:rsid w:val="2FC89FC4"/>
    <w:rsid w:val="3023A9FA"/>
    <w:rsid w:val="303BFC39"/>
    <w:rsid w:val="30C0C86B"/>
    <w:rsid w:val="312B3BE7"/>
    <w:rsid w:val="31FCE698"/>
    <w:rsid w:val="331944CB"/>
    <w:rsid w:val="3364A680"/>
    <w:rsid w:val="371EE2FE"/>
    <w:rsid w:val="379FA49A"/>
    <w:rsid w:val="397EF920"/>
    <w:rsid w:val="3AAC7570"/>
    <w:rsid w:val="3ADA0C59"/>
    <w:rsid w:val="3C99AA86"/>
    <w:rsid w:val="3DC101C4"/>
    <w:rsid w:val="452F49C4"/>
    <w:rsid w:val="4ABB4AA0"/>
    <w:rsid w:val="4D15E986"/>
    <w:rsid w:val="4F586D27"/>
    <w:rsid w:val="4FB2FFA3"/>
    <w:rsid w:val="50525292"/>
    <w:rsid w:val="50C6DAAC"/>
    <w:rsid w:val="512A8C24"/>
    <w:rsid w:val="514ED004"/>
    <w:rsid w:val="52C65C85"/>
    <w:rsid w:val="54622CE6"/>
    <w:rsid w:val="5A95106B"/>
    <w:rsid w:val="5D35FF9E"/>
    <w:rsid w:val="5F8F67A9"/>
    <w:rsid w:val="5FEBC08D"/>
    <w:rsid w:val="6035A8BE"/>
    <w:rsid w:val="60BCE660"/>
    <w:rsid w:val="620970C1"/>
    <w:rsid w:val="63429109"/>
    <w:rsid w:val="63A3A352"/>
    <w:rsid w:val="651B16CE"/>
    <w:rsid w:val="662748F5"/>
    <w:rsid w:val="66443F1B"/>
    <w:rsid w:val="67E9B816"/>
    <w:rsid w:val="67EAF3EB"/>
    <w:rsid w:val="6977F339"/>
    <w:rsid w:val="70B6B3D0"/>
    <w:rsid w:val="71694496"/>
    <w:rsid w:val="7246B5CD"/>
    <w:rsid w:val="72942904"/>
    <w:rsid w:val="759733A4"/>
    <w:rsid w:val="77489490"/>
    <w:rsid w:val="7A446DB9"/>
    <w:rsid w:val="7A4DBC05"/>
    <w:rsid w:val="7C0481FA"/>
    <w:rsid w:val="7DED62FC"/>
    <w:rsid w:val="7F6155CC"/>
    <w:rsid w:val="7FC235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22EC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7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qFormat/>
    <w:rsid w:val="00D551CD"/>
    <w:rPr>
      <w:sz w:val="16"/>
      <w:szCs w:val="16"/>
    </w:rPr>
  </w:style>
  <w:style w:type="paragraph" w:styleId="CommentText">
    <w:name w:val="annotation text"/>
    <w:basedOn w:val="Normal"/>
    <w:link w:val="CommentTextChar"/>
    <w:uiPriority w:val="99"/>
    <w:unhideWhenUsed/>
    <w:qFormat/>
    <w:rsid w:val="00D551CD"/>
    <w:pPr>
      <w:spacing w:line="240" w:lineRule="auto"/>
    </w:pPr>
    <w:rPr>
      <w:sz w:val="20"/>
      <w:szCs w:val="20"/>
    </w:rPr>
  </w:style>
  <w:style w:type="character" w:customStyle="1" w:styleId="CommentTextChar">
    <w:name w:val="Comment Text Char"/>
    <w:basedOn w:val="DefaultParagraphFont"/>
    <w:link w:val="CommentText"/>
    <w:uiPriority w:val="99"/>
    <w:qFormat/>
    <w:rsid w:val="00D551CD"/>
    <w:rPr>
      <w:sz w:val="20"/>
      <w:szCs w:val="20"/>
    </w:rPr>
  </w:style>
  <w:style w:type="paragraph" w:styleId="CommentSubject">
    <w:name w:val="annotation subject"/>
    <w:basedOn w:val="CommentText"/>
    <w:next w:val="CommentText"/>
    <w:link w:val="CommentSubjectChar"/>
    <w:uiPriority w:val="99"/>
    <w:semiHidden/>
    <w:unhideWhenUsed/>
    <w:rsid w:val="00D551CD"/>
    <w:rPr>
      <w:b/>
      <w:bCs/>
    </w:rPr>
  </w:style>
  <w:style w:type="character" w:customStyle="1" w:styleId="CommentSubjectChar">
    <w:name w:val="Comment Subject Char"/>
    <w:basedOn w:val="CommentTextChar"/>
    <w:link w:val="CommentSubject"/>
    <w:uiPriority w:val="99"/>
    <w:semiHidden/>
    <w:rsid w:val="00D551CD"/>
    <w:rPr>
      <w:b/>
      <w:bCs/>
      <w:sz w:val="20"/>
      <w:szCs w:val="20"/>
    </w:rPr>
  </w:style>
  <w:style w:type="paragraph" w:styleId="BalloonText">
    <w:name w:val="Balloon Text"/>
    <w:basedOn w:val="Normal"/>
    <w:link w:val="BalloonTextChar"/>
    <w:uiPriority w:val="99"/>
    <w:semiHidden/>
    <w:unhideWhenUsed/>
    <w:rsid w:val="00D551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1CD"/>
    <w:rPr>
      <w:rFonts w:ascii="Segoe UI" w:hAnsi="Segoe UI" w:cs="Segoe UI"/>
      <w:sz w:val="18"/>
      <w:szCs w:val="18"/>
    </w:rPr>
  </w:style>
  <w:style w:type="paragraph" w:styleId="Header">
    <w:name w:val="header"/>
    <w:basedOn w:val="Normal"/>
    <w:link w:val="HeaderChar"/>
    <w:uiPriority w:val="99"/>
    <w:unhideWhenUsed/>
    <w:rsid w:val="00E61F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F2B"/>
  </w:style>
  <w:style w:type="paragraph" w:styleId="Footer">
    <w:name w:val="footer"/>
    <w:basedOn w:val="Normal"/>
    <w:link w:val="FooterChar"/>
    <w:uiPriority w:val="99"/>
    <w:unhideWhenUsed/>
    <w:rsid w:val="00E61F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F2B"/>
  </w:style>
  <w:style w:type="character" w:styleId="Hyperlink">
    <w:name w:val="Hyperlink"/>
    <w:basedOn w:val="DefaultParagraphFont"/>
    <w:uiPriority w:val="99"/>
    <w:unhideWhenUsed/>
    <w:rsid w:val="00DA2B1A"/>
    <w:rPr>
      <w:color w:val="0000FF"/>
      <w:u w:val="single"/>
    </w:rPr>
  </w:style>
  <w:style w:type="character" w:styleId="UnresolvedMention">
    <w:name w:val="Unresolved Mention"/>
    <w:basedOn w:val="DefaultParagraphFont"/>
    <w:uiPriority w:val="99"/>
    <w:unhideWhenUsed/>
    <w:rsid w:val="00F65CEF"/>
    <w:rPr>
      <w:color w:val="605E5C"/>
      <w:shd w:val="clear" w:color="auto" w:fill="E1DFDD"/>
    </w:rPr>
  </w:style>
  <w:style w:type="paragraph" w:styleId="Revision">
    <w:name w:val="Revision"/>
    <w:hidden/>
    <w:uiPriority w:val="99"/>
    <w:semiHidden/>
    <w:rsid w:val="003F1173"/>
    <w:pPr>
      <w:spacing w:after="0" w:line="240" w:lineRule="auto"/>
    </w:pPr>
  </w:style>
  <w:style w:type="paragraph" w:styleId="NormalWeb">
    <w:name w:val="Normal (Web)"/>
    <w:basedOn w:val="Normal"/>
    <w:uiPriority w:val="99"/>
    <w:unhideWhenUsed/>
    <w:rsid w:val="00697C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97C8A"/>
    <w:rPr>
      <w:rFonts w:ascii="Segoe UI" w:hAnsi="Segoe UI" w:cs="Segoe UI" w:hint="default"/>
      <w:sz w:val="18"/>
      <w:szCs w:val="18"/>
    </w:rPr>
  </w:style>
  <w:style w:type="paragraph" w:customStyle="1" w:styleId="Default">
    <w:name w:val="Default"/>
    <w:rsid w:val="00726D13"/>
    <w:pPr>
      <w:autoSpaceDE w:val="0"/>
      <w:autoSpaceDN w:val="0"/>
      <w:adjustRightInd w:val="0"/>
      <w:spacing w:after="0" w:line="240" w:lineRule="auto"/>
    </w:pPr>
    <w:rPr>
      <w:rFonts w:ascii="Arial" w:hAnsi="Arial" w:cs="Arial"/>
      <w:color w:val="000000"/>
      <w:sz w:val="24"/>
      <w:szCs w:val="24"/>
    </w:rPr>
  </w:style>
  <w:style w:type="character" w:styleId="Mention">
    <w:name w:val="Mention"/>
    <w:basedOn w:val="DefaultParagraphFont"/>
    <w:uiPriority w:val="99"/>
    <w:unhideWhenUsed/>
    <w:rsid w:val="00656B13"/>
    <w:rPr>
      <w:color w:val="2B579A"/>
      <w:shd w:val="clear" w:color="auto" w:fill="E1DFDD"/>
    </w:rPr>
  </w:style>
  <w:style w:type="paragraph" w:customStyle="1" w:styleId="pf0">
    <w:name w:val="pf0"/>
    <w:basedOn w:val="Normal"/>
    <w:rsid w:val="008C5F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547D7"/>
  </w:style>
  <w:style w:type="character" w:customStyle="1" w:styleId="eop">
    <w:name w:val="eop"/>
    <w:basedOn w:val="DefaultParagraphFont"/>
    <w:rsid w:val="00F547D7"/>
  </w:style>
  <w:style w:type="character" w:customStyle="1" w:styleId="ui-provider">
    <w:name w:val="ui-provider"/>
    <w:basedOn w:val="DefaultParagraphFont"/>
    <w:rsid w:val="00755823"/>
  </w:style>
  <w:style w:type="paragraph" w:styleId="ListParagraph">
    <w:name w:val="List Paragraph"/>
    <w:basedOn w:val="Normal"/>
    <w:uiPriority w:val="34"/>
    <w:qFormat/>
    <w:rsid w:val="00FE6287"/>
    <w:pPr>
      <w:ind w:left="720"/>
      <w:contextualSpacing/>
    </w:pPr>
  </w:style>
  <w:style w:type="table" w:styleId="TableGrid">
    <w:name w:val="Table Grid"/>
    <w:basedOn w:val="TableNormal"/>
    <w:uiPriority w:val="39"/>
    <w:rsid w:val="00391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01428">
      <w:bodyDiv w:val="1"/>
      <w:marLeft w:val="0"/>
      <w:marRight w:val="0"/>
      <w:marTop w:val="0"/>
      <w:marBottom w:val="0"/>
      <w:divBdr>
        <w:top w:val="none" w:sz="0" w:space="0" w:color="auto"/>
        <w:left w:val="none" w:sz="0" w:space="0" w:color="auto"/>
        <w:bottom w:val="none" w:sz="0" w:space="0" w:color="auto"/>
        <w:right w:val="none" w:sz="0" w:space="0" w:color="auto"/>
      </w:divBdr>
    </w:div>
    <w:div w:id="392049076">
      <w:bodyDiv w:val="1"/>
      <w:marLeft w:val="0"/>
      <w:marRight w:val="0"/>
      <w:marTop w:val="0"/>
      <w:marBottom w:val="0"/>
      <w:divBdr>
        <w:top w:val="none" w:sz="0" w:space="0" w:color="auto"/>
        <w:left w:val="none" w:sz="0" w:space="0" w:color="auto"/>
        <w:bottom w:val="none" w:sz="0" w:space="0" w:color="auto"/>
        <w:right w:val="none" w:sz="0" w:space="0" w:color="auto"/>
      </w:divBdr>
      <w:divsChild>
        <w:div w:id="659307725">
          <w:marLeft w:val="533"/>
          <w:marRight w:val="0"/>
          <w:marTop w:val="0"/>
          <w:marBottom w:val="0"/>
          <w:divBdr>
            <w:top w:val="none" w:sz="0" w:space="0" w:color="auto"/>
            <w:left w:val="none" w:sz="0" w:space="0" w:color="auto"/>
            <w:bottom w:val="none" w:sz="0" w:space="0" w:color="auto"/>
            <w:right w:val="none" w:sz="0" w:space="0" w:color="auto"/>
          </w:divBdr>
        </w:div>
      </w:divsChild>
    </w:div>
    <w:div w:id="401685332">
      <w:bodyDiv w:val="1"/>
      <w:marLeft w:val="0"/>
      <w:marRight w:val="0"/>
      <w:marTop w:val="0"/>
      <w:marBottom w:val="0"/>
      <w:divBdr>
        <w:top w:val="none" w:sz="0" w:space="0" w:color="auto"/>
        <w:left w:val="none" w:sz="0" w:space="0" w:color="auto"/>
        <w:bottom w:val="none" w:sz="0" w:space="0" w:color="auto"/>
        <w:right w:val="none" w:sz="0" w:space="0" w:color="auto"/>
      </w:divBdr>
    </w:div>
    <w:div w:id="438305081">
      <w:bodyDiv w:val="1"/>
      <w:marLeft w:val="0"/>
      <w:marRight w:val="0"/>
      <w:marTop w:val="0"/>
      <w:marBottom w:val="0"/>
      <w:divBdr>
        <w:top w:val="none" w:sz="0" w:space="0" w:color="auto"/>
        <w:left w:val="none" w:sz="0" w:space="0" w:color="auto"/>
        <w:bottom w:val="none" w:sz="0" w:space="0" w:color="auto"/>
        <w:right w:val="none" w:sz="0" w:space="0" w:color="auto"/>
      </w:divBdr>
      <w:divsChild>
        <w:div w:id="127087212">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634257578">
      <w:bodyDiv w:val="1"/>
      <w:marLeft w:val="0"/>
      <w:marRight w:val="0"/>
      <w:marTop w:val="0"/>
      <w:marBottom w:val="0"/>
      <w:divBdr>
        <w:top w:val="none" w:sz="0" w:space="0" w:color="auto"/>
        <w:left w:val="none" w:sz="0" w:space="0" w:color="auto"/>
        <w:bottom w:val="none" w:sz="0" w:space="0" w:color="auto"/>
        <w:right w:val="none" w:sz="0" w:space="0" w:color="auto"/>
      </w:divBdr>
    </w:div>
    <w:div w:id="700402752">
      <w:bodyDiv w:val="1"/>
      <w:marLeft w:val="0"/>
      <w:marRight w:val="0"/>
      <w:marTop w:val="0"/>
      <w:marBottom w:val="0"/>
      <w:divBdr>
        <w:top w:val="none" w:sz="0" w:space="0" w:color="auto"/>
        <w:left w:val="none" w:sz="0" w:space="0" w:color="auto"/>
        <w:bottom w:val="none" w:sz="0" w:space="0" w:color="auto"/>
        <w:right w:val="none" w:sz="0" w:space="0" w:color="auto"/>
      </w:divBdr>
    </w:div>
    <w:div w:id="705568573">
      <w:bodyDiv w:val="1"/>
      <w:marLeft w:val="0"/>
      <w:marRight w:val="0"/>
      <w:marTop w:val="0"/>
      <w:marBottom w:val="0"/>
      <w:divBdr>
        <w:top w:val="none" w:sz="0" w:space="0" w:color="auto"/>
        <w:left w:val="none" w:sz="0" w:space="0" w:color="auto"/>
        <w:bottom w:val="none" w:sz="0" w:space="0" w:color="auto"/>
        <w:right w:val="none" w:sz="0" w:space="0" w:color="auto"/>
      </w:divBdr>
      <w:divsChild>
        <w:div w:id="575673737">
          <w:marLeft w:val="187"/>
          <w:marRight w:val="0"/>
          <w:marTop w:val="80"/>
          <w:marBottom w:val="0"/>
          <w:divBdr>
            <w:top w:val="none" w:sz="0" w:space="0" w:color="auto"/>
            <w:left w:val="none" w:sz="0" w:space="0" w:color="auto"/>
            <w:bottom w:val="none" w:sz="0" w:space="0" w:color="auto"/>
            <w:right w:val="none" w:sz="0" w:space="0" w:color="auto"/>
          </w:divBdr>
        </w:div>
      </w:divsChild>
    </w:div>
    <w:div w:id="1072314382">
      <w:bodyDiv w:val="1"/>
      <w:marLeft w:val="0"/>
      <w:marRight w:val="0"/>
      <w:marTop w:val="0"/>
      <w:marBottom w:val="0"/>
      <w:divBdr>
        <w:top w:val="none" w:sz="0" w:space="0" w:color="auto"/>
        <w:left w:val="none" w:sz="0" w:space="0" w:color="auto"/>
        <w:bottom w:val="none" w:sz="0" w:space="0" w:color="auto"/>
        <w:right w:val="none" w:sz="0" w:space="0" w:color="auto"/>
      </w:divBdr>
    </w:div>
    <w:div w:id="1073115560">
      <w:bodyDiv w:val="1"/>
      <w:marLeft w:val="0"/>
      <w:marRight w:val="0"/>
      <w:marTop w:val="0"/>
      <w:marBottom w:val="0"/>
      <w:divBdr>
        <w:top w:val="none" w:sz="0" w:space="0" w:color="auto"/>
        <w:left w:val="none" w:sz="0" w:space="0" w:color="auto"/>
        <w:bottom w:val="none" w:sz="0" w:space="0" w:color="auto"/>
        <w:right w:val="none" w:sz="0" w:space="0" w:color="auto"/>
      </w:divBdr>
    </w:div>
    <w:div w:id="1221474589">
      <w:bodyDiv w:val="1"/>
      <w:marLeft w:val="0"/>
      <w:marRight w:val="0"/>
      <w:marTop w:val="0"/>
      <w:marBottom w:val="0"/>
      <w:divBdr>
        <w:top w:val="none" w:sz="0" w:space="0" w:color="auto"/>
        <w:left w:val="none" w:sz="0" w:space="0" w:color="auto"/>
        <w:bottom w:val="none" w:sz="0" w:space="0" w:color="auto"/>
        <w:right w:val="none" w:sz="0" w:space="0" w:color="auto"/>
      </w:divBdr>
      <w:divsChild>
        <w:div w:id="803892770">
          <w:marLeft w:val="274"/>
          <w:marRight w:val="0"/>
          <w:marTop w:val="0"/>
          <w:marBottom w:val="120"/>
          <w:divBdr>
            <w:top w:val="none" w:sz="0" w:space="0" w:color="auto"/>
            <w:left w:val="none" w:sz="0" w:space="0" w:color="auto"/>
            <w:bottom w:val="none" w:sz="0" w:space="0" w:color="auto"/>
            <w:right w:val="none" w:sz="0" w:space="0" w:color="auto"/>
          </w:divBdr>
        </w:div>
      </w:divsChild>
    </w:div>
    <w:div w:id="1433554913">
      <w:bodyDiv w:val="1"/>
      <w:marLeft w:val="0"/>
      <w:marRight w:val="0"/>
      <w:marTop w:val="0"/>
      <w:marBottom w:val="0"/>
      <w:divBdr>
        <w:top w:val="none" w:sz="0" w:space="0" w:color="auto"/>
        <w:left w:val="none" w:sz="0" w:space="0" w:color="auto"/>
        <w:bottom w:val="none" w:sz="0" w:space="0" w:color="auto"/>
        <w:right w:val="none" w:sz="0" w:space="0" w:color="auto"/>
      </w:divBdr>
    </w:div>
    <w:div w:id="1492523705">
      <w:bodyDiv w:val="1"/>
      <w:marLeft w:val="0"/>
      <w:marRight w:val="0"/>
      <w:marTop w:val="0"/>
      <w:marBottom w:val="0"/>
      <w:divBdr>
        <w:top w:val="none" w:sz="0" w:space="0" w:color="auto"/>
        <w:left w:val="none" w:sz="0" w:space="0" w:color="auto"/>
        <w:bottom w:val="none" w:sz="0" w:space="0" w:color="auto"/>
        <w:right w:val="none" w:sz="0" w:space="0" w:color="auto"/>
      </w:divBdr>
    </w:div>
    <w:div w:id="1800145386">
      <w:bodyDiv w:val="1"/>
      <w:marLeft w:val="0"/>
      <w:marRight w:val="0"/>
      <w:marTop w:val="0"/>
      <w:marBottom w:val="0"/>
      <w:divBdr>
        <w:top w:val="none" w:sz="0" w:space="0" w:color="auto"/>
        <w:left w:val="none" w:sz="0" w:space="0" w:color="auto"/>
        <w:bottom w:val="none" w:sz="0" w:space="0" w:color="auto"/>
        <w:right w:val="none" w:sz="0" w:space="0" w:color="auto"/>
      </w:divBdr>
      <w:divsChild>
        <w:div w:id="1213152281">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980571457">
      <w:bodyDiv w:val="1"/>
      <w:marLeft w:val="0"/>
      <w:marRight w:val="0"/>
      <w:marTop w:val="0"/>
      <w:marBottom w:val="0"/>
      <w:divBdr>
        <w:top w:val="none" w:sz="0" w:space="0" w:color="auto"/>
        <w:left w:val="none" w:sz="0" w:space="0" w:color="auto"/>
        <w:bottom w:val="none" w:sz="0" w:space="0" w:color="auto"/>
        <w:right w:val="none" w:sz="0" w:space="0" w:color="auto"/>
      </w:divBdr>
    </w:div>
    <w:div w:id="2071951520">
      <w:bodyDiv w:val="1"/>
      <w:marLeft w:val="0"/>
      <w:marRight w:val="0"/>
      <w:marTop w:val="0"/>
      <w:marBottom w:val="0"/>
      <w:divBdr>
        <w:top w:val="none" w:sz="0" w:space="0" w:color="auto"/>
        <w:left w:val="none" w:sz="0" w:space="0" w:color="auto"/>
        <w:bottom w:val="none" w:sz="0" w:space="0" w:color="auto"/>
        <w:right w:val="none" w:sz="0" w:space="0" w:color="auto"/>
      </w:divBdr>
      <w:divsChild>
        <w:div w:id="662130013">
          <w:marLeft w:val="0"/>
          <w:marRight w:val="0"/>
          <w:marTop w:val="0"/>
          <w:marBottom w:val="0"/>
          <w:divBdr>
            <w:top w:val="none" w:sz="0" w:space="0" w:color="auto"/>
            <w:left w:val="none" w:sz="0" w:space="0" w:color="auto"/>
            <w:bottom w:val="none" w:sz="0" w:space="0" w:color="auto"/>
            <w:right w:val="none" w:sz="0" w:space="0" w:color="auto"/>
          </w:divBdr>
          <w:divsChild>
            <w:div w:id="156465014">
              <w:marLeft w:val="0"/>
              <w:marRight w:val="0"/>
              <w:marTop w:val="0"/>
              <w:marBottom w:val="0"/>
              <w:divBdr>
                <w:top w:val="none" w:sz="0" w:space="0" w:color="auto"/>
                <w:left w:val="none" w:sz="0" w:space="0" w:color="auto"/>
                <w:bottom w:val="none" w:sz="0" w:space="0" w:color="auto"/>
                <w:right w:val="none" w:sz="0" w:space="0" w:color="auto"/>
              </w:divBdr>
              <w:divsChild>
                <w:div w:id="173450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743148">
          <w:marLeft w:val="0"/>
          <w:marRight w:val="0"/>
          <w:marTop w:val="0"/>
          <w:marBottom w:val="0"/>
          <w:divBdr>
            <w:top w:val="none" w:sz="0" w:space="0" w:color="auto"/>
            <w:left w:val="none" w:sz="0" w:space="0" w:color="auto"/>
            <w:bottom w:val="none" w:sz="0" w:space="0" w:color="auto"/>
            <w:right w:val="none" w:sz="0" w:space="0" w:color="auto"/>
          </w:divBdr>
          <w:divsChild>
            <w:div w:id="1359546687">
              <w:marLeft w:val="0"/>
              <w:marRight w:val="0"/>
              <w:marTop w:val="0"/>
              <w:marBottom w:val="0"/>
              <w:divBdr>
                <w:top w:val="none" w:sz="0" w:space="0" w:color="auto"/>
                <w:left w:val="none" w:sz="0" w:space="0" w:color="auto"/>
                <w:bottom w:val="none" w:sz="0" w:space="0" w:color="auto"/>
                <w:right w:val="none" w:sz="0" w:space="0" w:color="auto"/>
              </w:divBdr>
              <w:divsChild>
                <w:div w:id="1278217786">
                  <w:marLeft w:val="0"/>
                  <w:marRight w:val="0"/>
                  <w:marTop w:val="0"/>
                  <w:marBottom w:val="0"/>
                  <w:divBdr>
                    <w:top w:val="none" w:sz="0" w:space="0" w:color="auto"/>
                    <w:left w:val="none" w:sz="0" w:space="0" w:color="auto"/>
                    <w:bottom w:val="none" w:sz="0" w:space="0" w:color="auto"/>
                    <w:right w:val="none" w:sz="0" w:space="0" w:color="auto"/>
                  </w:divBdr>
                  <w:divsChild>
                    <w:div w:id="424766820">
                      <w:marLeft w:val="0"/>
                      <w:marRight w:val="0"/>
                      <w:marTop w:val="0"/>
                      <w:marBottom w:val="0"/>
                      <w:divBdr>
                        <w:top w:val="none" w:sz="0" w:space="0" w:color="auto"/>
                        <w:left w:val="none" w:sz="0" w:space="0" w:color="auto"/>
                        <w:bottom w:val="none" w:sz="0" w:space="0" w:color="auto"/>
                        <w:right w:val="none" w:sz="0" w:space="0" w:color="auto"/>
                      </w:divBdr>
                      <w:divsChild>
                        <w:div w:id="1091856212">
                          <w:marLeft w:val="0"/>
                          <w:marRight w:val="0"/>
                          <w:marTop w:val="0"/>
                          <w:marBottom w:val="0"/>
                          <w:divBdr>
                            <w:top w:val="none" w:sz="0" w:space="0" w:color="auto"/>
                            <w:left w:val="none" w:sz="0" w:space="0" w:color="auto"/>
                            <w:bottom w:val="none" w:sz="0" w:space="0" w:color="auto"/>
                            <w:right w:val="none" w:sz="0" w:space="0" w:color="auto"/>
                          </w:divBdr>
                          <w:divsChild>
                            <w:div w:id="188324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028995">
          <w:marLeft w:val="0"/>
          <w:marRight w:val="0"/>
          <w:marTop w:val="0"/>
          <w:marBottom w:val="0"/>
          <w:divBdr>
            <w:top w:val="none" w:sz="0" w:space="0" w:color="auto"/>
            <w:left w:val="none" w:sz="0" w:space="0" w:color="auto"/>
            <w:bottom w:val="none" w:sz="0" w:space="0" w:color="auto"/>
            <w:right w:val="none" w:sz="0" w:space="0" w:color="auto"/>
          </w:divBdr>
          <w:divsChild>
            <w:div w:id="1989240270">
              <w:marLeft w:val="0"/>
              <w:marRight w:val="0"/>
              <w:marTop w:val="0"/>
              <w:marBottom w:val="0"/>
              <w:divBdr>
                <w:top w:val="none" w:sz="0" w:space="0" w:color="auto"/>
                <w:left w:val="none" w:sz="0" w:space="0" w:color="auto"/>
                <w:bottom w:val="none" w:sz="0" w:space="0" w:color="auto"/>
                <w:right w:val="none" w:sz="0" w:space="0" w:color="auto"/>
              </w:divBdr>
              <w:divsChild>
                <w:div w:id="78311714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112819933">
          <w:marLeft w:val="0"/>
          <w:marRight w:val="0"/>
          <w:marTop w:val="0"/>
          <w:marBottom w:val="0"/>
          <w:divBdr>
            <w:top w:val="none" w:sz="0" w:space="0" w:color="auto"/>
            <w:left w:val="none" w:sz="0" w:space="0" w:color="auto"/>
            <w:bottom w:val="none" w:sz="0" w:space="0" w:color="auto"/>
            <w:right w:val="none" w:sz="0" w:space="0" w:color="auto"/>
          </w:divBdr>
          <w:divsChild>
            <w:div w:id="245578411">
              <w:marLeft w:val="0"/>
              <w:marRight w:val="0"/>
              <w:marTop w:val="0"/>
              <w:marBottom w:val="0"/>
              <w:divBdr>
                <w:top w:val="none" w:sz="0" w:space="0" w:color="auto"/>
                <w:left w:val="none" w:sz="0" w:space="0" w:color="auto"/>
                <w:bottom w:val="none" w:sz="0" w:space="0" w:color="auto"/>
                <w:right w:val="none" w:sz="0" w:space="0" w:color="auto"/>
              </w:divBdr>
              <w:divsChild>
                <w:div w:id="1299259882">
                  <w:marLeft w:val="0"/>
                  <w:marRight w:val="0"/>
                  <w:marTop w:val="0"/>
                  <w:marBottom w:val="0"/>
                  <w:divBdr>
                    <w:top w:val="none" w:sz="0" w:space="0" w:color="auto"/>
                    <w:left w:val="none" w:sz="0" w:space="0" w:color="auto"/>
                    <w:bottom w:val="none" w:sz="0" w:space="0" w:color="auto"/>
                    <w:right w:val="none" w:sz="0" w:space="0" w:color="auto"/>
                  </w:divBdr>
                  <w:divsChild>
                    <w:div w:id="375587542">
                      <w:marLeft w:val="0"/>
                      <w:marRight w:val="0"/>
                      <w:marTop w:val="0"/>
                      <w:marBottom w:val="0"/>
                      <w:divBdr>
                        <w:top w:val="none" w:sz="0" w:space="0" w:color="auto"/>
                        <w:left w:val="none" w:sz="0" w:space="0" w:color="auto"/>
                        <w:bottom w:val="none" w:sz="0" w:space="0" w:color="auto"/>
                        <w:right w:val="none" w:sz="0" w:space="0" w:color="auto"/>
                      </w:divBdr>
                      <w:divsChild>
                        <w:div w:id="969018386">
                          <w:marLeft w:val="0"/>
                          <w:marRight w:val="0"/>
                          <w:marTop w:val="0"/>
                          <w:marBottom w:val="0"/>
                          <w:divBdr>
                            <w:top w:val="none" w:sz="0" w:space="0" w:color="auto"/>
                            <w:left w:val="none" w:sz="0" w:space="0" w:color="auto"/>
                            <w:bottom w:val="none" w:sz="0" w:space="0" w:color="auto"/>
                            <w:right w:val="none" w:sz="0" w:space="0" w:color="auto"/>
                          </w:divBdr>
                          <w:divsChild>
                            <w:div w:id="50033552">
                              <w:marLeft w:val="0"/>
                              <w:marRight w:val="0"/>
                              <w:marTop w:val="0"/>
                              <w:marBottom w:val="0"/>
                              <w:divBdr>
                                <w:top w:val="none" w:sz="0" w:space="0" w:color="auto"/>
                                <w:left w:val="none" w:sz="0" w:space="0" w:color="auto"/>
                                <w:bottom w:val="none" w:sz="0" w:space="0" w:color="auto"/>
                                <w:right w:val="none" w:sz="0" w:space="0" w:color="auto"/>
                              </w:divBdr>
                              <w:divsChild>
                                <w:div w:id="889733985">
                                  <w:marLeft w:val="0"/>
                                  <w:marRight w:val="0"/>
                                  <w:marTop w:val="0"/>
                                  <w:marBottom w:val="0"/>
                                  <w:divBdr>
                                    <w:top w:val="none" w:sz="0" w:space="0" w:color="auto"/>
                                    <w:left w:val="none" w:sz="0" w:space="0" w:color="auto"/>
                                    <w:bottom w:val="none" w:sz="0" w:space="0" w:color="auto"/>
                                    <w:right w:val="none" w:sz="0" w:space="0" w:color="auto"/>
                                  </w:divBdr>
                                </w:div>
                              </w:divsChild>
                            </w:div>
                            <w:div w:id="67240201">
                              <w:marLeft w:val="0"/>
                              <w:marRight w:val="0"/>
                              <w:marTop w:val="0"/>
                              <w:marBottom w:val="0"/>
                              <w:divBdr>
                                <w:top w:val="none" w:sz="0" w:space="0" w:color="auto"/>
                                <w:left w:val="none" w:sz="0" w:space="0" w:color="auto"/>
                                <w:bottom w:val="none" w:sz="0" w:space="0" w:color="auto"/>
                                <w:right w:val="none" w:sz="0" w:space="0" w:color="auto"/>
                              </w:divBdr>
                              <w:divsChild>
                                <w:div w:id="1822312670">
                                  <w:marLeft w:val="0"/>
                                  <w:marRight w:val="0"/>
                                  <w:marTop w:val="0"/>
                                  <w:marBottom w:val="0"/>
                                  <w:divBdr>
                                    <w:top w:val="none" w:sz="0" w:space="0" w:color="auto"/>
                                    <w:left w:val="none" w:sz="0" w:space="0" w:color="auto"/>
                                    <w:bottom w:val="none" w:sz="0" w:space="0" w:color="auto"/>
                                    <w:right w:val="none" w:sz="0" w:space="0" w:color="auto"/>
                                  </w:divBdr>
                                </w:div>
                              </w:divsChild>
                            </w:div>
                            <w:div w:id="79182803">
                              <w:marLeft w:val="0"/>
                              <w:marRight w:val="0"/>
                              <w:marTop w:val="0"/>
                              <w:marBottom w:val="0"/>
                              <w:divBdr>
                                <w:top w:val="none" w:sz="0" w:space="0" w:color="auto"/>
                                <w:left w:val="none" w:sz="0" w:space="0" w:color="auto"/>
                                <w:bottom w:val="none" w:sz="0" w:space="0" w:color="auto"/>
                                <w:right w:val="none" w:sz="0" w:space="0" w:color="auto"/>
                              </w:divBdr>
                              <w:divsChild>
                                <w:div w:id="1024013899">
                                  <w:marLeft w:val="0"/>
                                  <w:marRight w:val="0"/>
                                  <w:marTop w:val="0"/>
                                  <w:marBottom w:val="0"/>
                                  <w:divBdr>
                                    <w:top w:val="none" w:sz="0" w:space="0" w:color="auto"/>
                                    <w:left w:val="none" w:sz="0" w:space="0" w:color="auto"/>
                                    <w:bottom w:val="none" w:sz="0" w:space="0" w:color="auto"/>
                                    <w:right w:val="none" w:sz="0" w:space="0" w:color="auto"/>
                                  </w:divBdr>
                                </w:div>
                              </w:divsChild>
                            </w:div>
                            <w:div w:id="166990069">
                              <w:marLeft w:val="0"/>
                              <w:marRight w:val="0"/>
                              <w:marTop w:val="0"/>
                              <w:marBottom w:val="0"/>
                              <w:divBdr>
                                <w:top w:val="none" w:sz="0" w:space="0" w:color="auto"/>
                                <w:left w:val="none" w:sz="0" w:space="0" w:color="auto"/>
                                <w:bottom w:val="none" w:sz="0" w:space="0" w:color="auto"/>
                                <w:right w:val="none" w:sz="0" w:space="0" w:color="auto"/>
                              </w:divBdr>
                              <w:divsChild>
                                <w:div w:id="802230547">
                                  <w:marLeft w:val="0"/>
                                  <w:marRight w:val="0"/>
                                  <w:marTop w:val="0"/>
                                  <w:marBottom w:val="0"/>
                                  <w:divBdr>
                                    <w:top w:val="none" w:sz="0" w:space="0" w:color="auto"/>
                                    <w:left w:val="none" w:sz="0" w:space="0" w:color="auto"/>
                                    <w:bottom w:val="none" w:sz="0" w:space="0" w:color="auto"/>
                                    <w:right w:val="none" w:sz="0" w:space="0" w:color="auto"/>
                                  </w:divBdr>
                                </w:div>
                              </w:divsChild>
                            </w:div>
                            <w:div w:id="183713046">
                              <w:marLeft w:val="0"/>
                              <w:marRight w:val="0"/>
                              <w:marTop w:val="0"/>
                              <w:marBottom w:val="0"/>
                              <w:divBdr>
                                <w:top w:val="none" w:sz="0" w:space="0" w:color="auto"/>
                                <w:left w:val="none" w:sz="0" w:space="0" w:color="auto"/>
                                <w:bottom w:val="none" w:sz="0" w:space="0" w:color="auto"/>
                                <w:right w:val="none" w:sz="0" w:space="0" w:color="auto"/>
                              </w:divBdr>
                              <w:divsChild>
                                <w:div w:id="550118960">
                                  <w:marLeft w:val="0"/>
                                  <w:marRight w:val="0"/>
                                  <w:marTop w:val="0"/>
                                  <w:marBottom w:val="0"/>
                                  <w:divBdr>
                                    <w:top w:val="none" w:sz="0" w:space="0" w:color="auto"/>
                                    <w:left w:val="none" w:sz="0" w:space="0" w:color="auto"/>
                                    <w:bottom w:val="none" w:sz="0" w:space="0" w:color="auto"/>
                                    <w:right w:val="none" w:sz="0" w:space="0" w:color="auto"/>
                                  </w:divBdr>
                                </w:div>
                              </w:divsChild>
                            </w:div>
                            <w:div w:id="207837087">
                              <w:marLeft w:val="0"/>
                              <w:marRight w:val="0"/>
                              <w:marTop w:val="0"/>
                              <w:marBottom w:val="0"/>
                              <w:divBdr>
                                <w:top w:val="none" w:sz="0" w:space="0" w:color="auto"/>
                                <w:left w:val="none" w:sz="0" w:space="0" w:color="auto"/>
                                <w:bottom w:val="none" w:sz="0" w:space="0" w:color="auto"/>
                                <w:right w:val="none" w:sz="0" w:space="0" w:color="auto"/>
                              </w:divBdr>
                              <w:divsChild>
                                <w:div w:id="375858442">
                                  <w:marLeft w:val="0"/>
                                  <w:marRight w:val="0"/>
                                  <w:marTop w:val="0"/>
                                  <w:marBottom w:val="0"/>
                                  <w:divBdr>
                                    <w:top w:val="none" w:sz="0" w:space="0" w:color="auto"/>
                                    <w:left w:val="none" w:sz="0" w:space="0" w:color="auto"/>
                                    <w:bottom w:val="none" w:sz="0" w:space="0" w:color="auto"/>
                                    <w:right w:val="none" w:sz="0" w:space="0" w:color="auto"/>
                                  </w:divBdr>
                                </w:div>
                              </w:divsChild>
                            </w:div>
                            <w:div w:id="240141598">
                              <w:marLeft w:val="0"/>
                              <w:marRight w:val="0"/>
                              <w:marTop w:val="0"/>
                              <w:marBottom w:val="0"/>
                              <w:divBdr>
                                <w:top w:val="none" w:sz="0" w:space="0" w:color="auto"/>
                                <w:left w:val="none" w:sz="0" w:space="0" w:color="auto"/>
                                <w:bottom w:val="none" w:sz="0" w:space="0" w:color="auto"/>
                                <w:right w:val="none" w:sz="0" w:space="0" w:color="auto"/>
                              </w:divBdr>
                              <w:divsChild>
                                <w:div w:id="634994359">
                                  <w:marLeft w:val="0"/>
                                  <w:marRight w:val="0"/>
                                  <w:marTop w:val="0"/>
                                  <w:marBottom w:val="0"/>
                                  <w:divBdr>
                                    <w:top w:val="none" w:sz="0" w:space="0" w:color="auto"/>
                                    <w:left w:val="none" w:sz="0" w:space="0" w:color="auto"/>
                                    <w:bottom w:val="none" w:sz="0" w:space="0" w:color="auto"/>
                                    <w:right w:val="none" w:sz="0" w:space="0" w:color="auto"/>
                                  </w:divBdr>
                                </w:div>
                              </w:divsChild>
                            </w:div>
                            <w:div w:id="304166875">
                              <w:marLeft w:val="0"/>
                              <w:marRight w:val="0"/>
                              <w:marTop w:val="0"/>
                              <w:marBottom w:val="0"/>
                              <w:divBdr>
                                <w:top w:val="none" w:sz="0" w:space="0" w:color="auto"/>
                                <w:left w:val="none" w:sz="0" w:space="0" w:color="auto"/>
                                <w:bottom w:val="none" w:sz="0" w:space="0" w:color="auto"/>
                                <w:right w:val="none" w:sz="0" w:space="0" w:color="auto"/>
                              </w:divBdr>
                              <w:divsChild>
                                <w:div w:id="700739195">
                                  <w:marLeft w:val="0"/>
                                  <w:marRight w:val="0"/>
                                  <w:marTop w:val="0"/>
                                  <w:marBottom w:val="0"/>
                                  <w:divBdr>
                                    <w:top w:val="none" w:sz="0" w:space="0" w:color="auto"/>
                                    <w:left w:val="none" w:sz="0" w:space="0" w:color="auto"/>
                                    <w:bottom w:val="none" w:sz="0" w:space="0" w:color="auto"/>
                                    <w:right w:val="none" w:sz="0" w:space="0" w:color="auto"/>
                                  </w:divBdr>
                                </w:div>
                              </w:divsChild>
                            </w:div>
                            <w:div w:id="337468178">
                              <w:marLeft w:val="0"/>
                              <w:marRight w:val="0"/>
                              <w:marTop w:val="0"/>
                              <w:marBottom w:val="0"/>
                              <w:divBdr>
                                <w:top w:val="none" w:sz="0" w:space="0" w:color="auto"/>
                                <w:left w:val="none" w:sz="0" w:space="0" w:color="auto"/>
                                <w:bottom w:val="none" w:sz="0" w:space="0" w:color="auto"/>
                                <w:right w:val="none" w:sz="0" w:space="0" w:color="auto"/>
                              </w:divBdr>
                              <w:divsChild>
                                <w:div w:id="504708117">
                                  <w:marLeft w:val="0"/>
                                  <w:marRight w:val="0"/>
                                  <w:marTop w:val="0"/>
                                  <w:marBottom w:val="0"/>
                                  <w:divBdr>
                                    <w:top w:val="none" w:sz="0" w:space="0" w:color="auto"/>
                                    <w:left w:val="none" w:sz="0" w:space="0" w:color="auto"/>
                                    <w:bottom w:val="none" w:sz="0" w:space="0" w:color="auto"/>
                                    <w:right w:val="none" w:sz="0" w:space="0" w:color="auto"/>
                                  </w:divBdr>
                                </w:div>
                              </w:divsChild>
                            </w:div>
                            <w:div w:id="368845225">
                              <w:marLeft w:val="0"/>
                              <w:marRight w:val="0"/>
                              <w:marTop w:val="0"/>
                              <w:marBottom w:val="0"/>
                              <w:divBdr>
                                <w:top w:val="none" w:sz="0" w:space="0" w:color="auto"/>
                                <w:left w:val="none" w:sz="0" w:space="0" w:color="auto"/>
                                <w:bottom w:val="none" w:sz="0" w:space="0" w:color="auto"/>
                                <w:right w:val="none" w:sz="0" w:space="0" w:color="auto"/>
                              </w:divBdr>
                              <w:divsChild>
                                <w:div w:id="1952012985">
                                  <w:marLeft w:val="0"/>
                                  <w:marRight w:val="0"/>
                                  <w:marTop w:val="0"/>
                                  <w:marBottom w:val="0"/>
                                  <w:divBdr>
                                    <w:top w:val="none" w:sz="0" w:space="0" w:color="auto"/>
                                    <w:left w:val="none" w:sz="0" w:space="0" w:color="auto"/>
                                    <w:bottom w:val="none" w:sz="0" w:space="0" w:color="auto"/>
                                    <w:right w:val="none" w:sz="0" w:space="0" w:color="auto"/>
                                  </w:divBdr>
                                </w:div>
                              </w:divsChild>
                            </w:div>
                            <w:div w:id="379743714">
                              <w:marLeft w:val="0"/>
                              <w:marRight w:val="0"/>
                              <w:marTop w:val="0"/>
                              <w:marBottom w:val="0"/>
                              <w:divBdr>
                                <w:top w:val="none" w:sz="0" w:space="0" w:color="auto"/>
                                <w:left w:val="none" w:sz="0" w:space="0" w:color="auto"/>
                                <w:bottom w:val="none" w:sz="0" w:space="0" w:color="auto"/>
                                <w:right w:val="none" w:sz="0" w:space="0" w:color="auto"/>
                              </w:divBdr>
                              <w:divsChild>
                                <w:div w:id="1868520929">
                                  <w:marLeft w:val="0"/>
                                  <w:marRight w:val="0"/>
                                  <w:marTop w:val="0"/>
                                  <w:marBottom w:val="0"/>
                                  <w:divBdr>
                                    <w:top w:val="none" w:sz="0" w:space="0" w:color="auto"/>
                                    <w:left w:val="none" w:sz="0" w:space="0" w:color="auto"/>
                                    <w:bottom w:val="none" w:sz="0" w:space="0" w:color="auto"/>
                                    <w:right w:val="none" w:sz="0" w:space="0" w:color="auto"/>
                                  </w:divBdr>
                                </w:div>
                              </w:divsChild>
                            </w:div>
                            <w:div w:id="424615027">
                              <w:marLeft w:val="0"/>
                              <w:marRight w:val="0"/>
                              <w:marTop w:val="0"/>
                              <w:marBottom w:val="0"/>
                              <w:divBdr>
                                <w:top w:val="none" w:sz="0" w:space="0" w:color="auto"/>
                                <w:left w:val="none" w:sz="0" w:space="0" w:color="auto"/>
                                <w:bottom w:val="none" w:sz="0" w:space="0" w:color="auto"/>
                                <w:right w:val="none" w:sz="0" w:space="0" w:color="auto"/>
                              </w:divBdr>
                              <w:divsChild>
                                <w:div w:id="1412197915">
                                  <w:marLeft w:val="0"/>
                                  <w:marRight w:val="0"/>
                                  <w:marTop w:val="0"/>
                                  <w:marBottom w:val="0"/>
                                  <w:divBdr>
                                    <w:top w:val="none" w:sz="0" w:space="0" w:color="auto"/>
                                    <w:left w:val="none" w:sz="0" w:space="0" w:color="auto"/>
                                    <w:bottom w:val="none" w:sz="0" w:space="0" w:color="auto"/>
                                    <w:right w:val="none" w:sz="0" w:space="0" w:color="auto"/>
                                  </w:divBdr>
                                </w:div>
                              </w:divsChild>
                            </w:div>
                            <w:div w:id="530655069">
                              <w:marLeft w:val="0"/>
                              <w:marRight w:val="0"/>
                              <w:marTop w:val="0"/>
                              <w:marBottom w:val="0"/>
                              <w:divBdr>
                                <w:top w:val="none" w:sz="0" w:space="0" w:color="auto"/>
                                <w:left w:val="none" w:sz="0" w:space="0" w:color="auto"/>
                                <w:bottom w:val="none" w:sz="0" w:space="0" w:color="auto"/>
                                <w:right w:val="none" w:sz="0" w:space="0" w:color="auto"/>
                              </w:divBdr>
                              <w:divsChild>
                                <w:div w:id="1449735172">
                                  <w:marLeft w:val="0"/>
                                  <w:marRight w:val="0"/>
                                  <w:marTop w:val="0"/>
                                  <w:marBottom w:val="0"/>
                                  <w:divBdr>
                                    <w:top w:val="none" w:sz="0" w:space="0" w:color="auto"/>
                                    <w:left w:val="none" w:sz="0" w:space="0" w:color="auto"/>
                                    <w:bottom w:val="none" w:sz="0" w:space="0" w:color="auto"/>
                                    <w:right w:val="none" w:sz="0" w:space="0" w:color="auto"/>
                                  </w:divBdr>
                                </w:div>
                              </w:divsChild>
                            </w:div>
                            <w:div w:id="633877587">
                              <w:marLeft w:val="0"/>
                              <w:marRight w:val="0"/>
                              <w:marTop w:val="0"/>
                              <w:marBottom w:val="0"/>
                              <w:divBdr>
                                <w:top w:val="none" w:sz="0" w:space="0" w:color="auto"/>
                                <w:left w:val="none" w:sz="0" w:space="0" w:color="auto"/>
                                <w:bottom w:val="none" w:sz="0" w:space="0" w:color="auto"/>
                                <w:right w:val="none" w:sz="0" w:space="0" w:color="auto"/>
                              </w:divBdr>
                              <w:divsChild>
                                <w:div w:id="1729377852">
                                  <w:marLeft w:val="0"/>
                                  <w:marRight w:val="0"/>
                                  <w:marTop w:val="0"/>
                                  <w:marBottom w:val="0"/>
                                  <w:divBdr>
                                    <w:top w:val="none" w:sz="0" w:space="0" w:color="auto"/>
                                    <w:left w:val="none" w:sz="0" w:space="0" w:color="auto"/>
                                    <w:bottom w:val="none" w:sz="0" w:space="0" w:color="auto"/>
                                    <w:right w:val="none" w:sz="0" w:space="0" w:color="auto"/>
                                  </w:divBdr>
                                </w:div>
                              </w:divsChild>
                            </w:div>
                            <w:div w:id="689838310">
                              <w:marLeft w:val="0"/>
                              <w:marRight w:val="0"/>
                              <w:marTop w:val="0"/>
                              <w:marBottom w:val="0"/>
                              <w:divBdr>
                                <w:top w:val="none" w:sz="0" w:space="0" w:color="auto"/>
                                <w:left w:val="none" w:sz="0" w:space="0" w:color="auto"/>
                                <w:bottom w:val="none" w:sz="0" w:space="0" w:color="auto"/>
                                <w:right w:val="none" w:sz="0" w:space="0" w:color="auto"/>
                              </w:divBdr>
                              <w:divsChild>
                                <w:div w:id="5332803">
                                  <w:marLeft w:val="0"/>
                                  <w:marRight w:val="0"/>
                                  <w:marTop w:val="0"/>
                                  <w:marBottom w:val="0"/>
                                  <w:divBdr>
                                    <w:top w:val="none" w:sz="0" w:space="0" w:color="auto"/>
                                    <w:left w:val="none" w:sz="0" w:space="0" w:color="auto"/>
                                    <w:bottom w:val="none" w:sz="0" w:space="0" w:color="auto"/>
                                    <w:right w:val="none" w:sz="0" w:space="0" w:color="auto"/>
                                  </w:divBdr>
                                </w:div>
                              </w:divsChild>
                            </w:div>
                            <w:div w:id="738094022">
                              <w:marLeft w:val="0"/>
                              <w:marRight w:val="0"/>
                              <w:marTop w:val="0"/>
                              <w:marBottom w:val="0"/>
                              <w:divBdr>
                                <w:top w:val="none" w:sz="0" w:space="0" w:color="auto"/>
                                <w:left w:val="none" w:sz="0" w:space="0" w:color="auto"/>
                                <w:bottom w:val="none" w:sz="0" w:space="0" w:color="auto"/>
                                <w:right w:val="none" w:sz="0" w:space="0" w:color="auto"/>
                              </w:divBdr>
                              <w:divsChild>
                                <w:div w:id="173494222">
                                  <w:marLeft w:val="0"/>
                                  <w:marRight w:val="0"/>
                                  <w:marTop w:val="0"/>
                                  <w:marBottom w:val="0"/>
                                  <w:divBdr>
                                    <w:top w:val="none" w:sz="0" w:space="0" w:color="auto"/>
                                    <w:left w:val="none" w:sz="0" w:space="0" w:color="auto"/>
                                    <w:bottom w:val="none" w:sz="0" w:space="0" w:color="auto"/>
                                    <w:right w:val="none" w:sz="0" w:space="0" w:color="auto"/>
                                  </w:divBdr>
                                </w:div>
                              </w:divsChild>
                            </w:div>
                            <w:div w:id="744954068">
                              <w:marLeft w:val="0"/>
                              <w:marRight w:val="0"/>
                              <w:marTop w:val="0"/>
                              <w:marBottom w:val="0"/>
                              <w:divBdr>
                                <w:top w:val="none" w:sz="0" w:space="0" w:color="auto"/>
                                <w:left w:val="none" w:sz="0" w:space="0" w:color="auto"/>
                                <w:bottom w:val="none" w:sz="0" w:space="0" w:color="auto"/>
                                <w:right w:val="none" w:sz="0" w:space="0" w:color="auto"/>
                              </w:divBdr>
                              <w:divsChild>
                                <w:div w:id="25253225">
                                  <w:marLeft w:val="0"/>
                                  <w:marRight w:val="0"/>
                                  <w:marTop w:val="0"/>
                                  <w:marBottom w:val="0"/>
                                  <w:divBdr>
                                    <w:top w:val="none" w:sz="0" w:space="0" w:color="auto"/>
                                    <w:left w:val="none" w:sz="0" w:space="0" w:color="auto"/>
                                    <w:bottom w:val="none" w:sz="0" w:space="0" w:color="auto"/>
                                    <w:right w:val="none" w:sz="0" w:space="0" w:color="auto"/>
                                  </w:divBdr>
                                </w:div>
                              </w:divsChild>
                            </w:div>
                            <w:div w:id="774398822">
                              <w:marLeft w:val="0"/>
                              <w:marRight w:val="0"/>
                              <w:marTop w:val="0"/>
                              <w:marBottom w:val="0"/>
                              <w:divBdr>
                                <w:top w:val="none" w:sz="0" w:space="0" w:color="auto"/>
                                <w:left w:val="none" w:sz="0" w:space="0" w:color="auto"/>
                                <w:bottom w:val="none" w:sz="0" w:space="0" w:color="auto"/>
                                <w:right w:val="none" w:sz="0" w:space="0" w:color="auto"/>
                              </w:divBdr>
                              <w:divsChild>
                                <w:div w:id="1930038287">
                                  <w:marLeft w:val="0"/>
                                  <w:marRight w:val="0"/>
                                  <w:marTop w:val="0"/>
                                  <w:marBottom w:val="0"/>
                                  <w:divBdr>
                                    <w:top w:val="none" w:sz="0" w:space="0" w:color="auto"/>
                                    <w:left w:val="none" w:sz="0" w:space="0" w:color="auto"/>
                                    <w:bottom w:val="none" w:sz="0" w:space="0" w:color="auto"/>
                                    <w:right w:val="none" w:sz="0" w:space="0" w:color="auto"/>
                                  </w:divBdr>
                                </w:div>
                              </w:divsChild>
                            </w:div>
                            <w:div w:id="811826498">
                              <w:marLeft w:val="0"/>
                              <w:marRight w:val="0"/>
                              <w:marTop w:val="0"/>
                              <w:marBottom w:val="0"/>
                              <w:divBdr>
                                <w:top w:val="none" w:sz="0" w:space="0" w:color="auto"/>
                                <w:left w:val="none" w:sz="0" w:space="0" w:color="auto"/>
                                <w:bottom w:val="none" w:sz="0" w:space="0" w:color="auto"/>
                                <w:right w:val="none" w:sz="0" w:space="0" w:color="auto"/>
                              </w:divBdr>
                              <w:divsChild>
                                <w:div w:id="1116947939">
                                  <w:marLeft w:val="0"/>
                                  <w:marRight w:val="0"/>
                                  <w:marTop w:val="0"/>
                                  <w:marBottom w:val="0"/>
                                  <w:divBdr>
                                    <w:top w:val="none" w:sz="0" w:space="0" w:color="auto"/>
                                    <w:left w:val="none" w:sz="0" w:space="0" w:color="auto"/>
                                    <w:bottom w:val="none" w:sz="0" w:space="0" w:color="auto"/>
                                    <w:right w:val="none" w:sz="0" w:space="0" w:color="auto"/>
                                  </w:divBdr>
                                </w:div>
                              </w:divsChild>
                            </w:div>
                            <w:div w:id="989363463">
                              <w:marLeft w:val="0"/>
                              <w:marRight w:val="0"/>
                              <w:marTop w:val="0"/>
                              <w:marBottom w:val="0"/>
                              <w:divBdr>
                                <w:top w:val="none" w:sz="0" w:space="0" w:color="auto"/>
                                <w:left w:val="none" w:sz="0" w:space="0" w:color="auto"/>
                                <w:bottom w:val="none" w:sz="0" w:space="0" w:color="auto"/>
                                <w:right w:val="none" w:sz="0" w:space="0" w:color="auto"/>
                              </w:divBdr>
                              <w:divsChild>
                                <w:div w:id="698431230">
                                  <w:marLeft w:val="0"/>
                                  <w:marRight w:val="0"/>
                                  <w:marTop w:val="0"/>
                                  <w:marBottom w:val="0"/>
                                  <w:divBdr>
                                    <w:top w:val="none" w:sz="0" w:space="0" w:color="auto"/>
                                    <w:left w:val="none" w:sz="0" w:space="0" w:color="auto"/>
                                    <w:bottom w:val="none" w:sz="0" w:space="0" w:color="auto"/>
                                    <w:right w:val="none" w:sz="0" w:space="0" w:color="auto"/>
                                  </w:divBdr>
                                </w:div>
                              </w:divsChild>
                            </w:div>
                            <w:div w:id="1041782303">
                              <w:marLeft w:val="0"/>
                              <w:marRight w:val="0"/>
                              <w:marTop w:val="0"/>
                              <w:marBottom w:val="0"/>
                              <w:divBdr>
                                <w:top w:val="none" w:sz="0" w:space="0" w:color="auto"/>
                                <w:left w:val="none" w:sz="0" w:space="0" w:color="auto"/>
                                <w:bottom w:val="none" w:sz="0" w:space="0" w:color="auto"/>
                                <w:right w:val="none" w:sz="0" w:space="0" w:color="auto"/>
                              </w:divBdr>
                              <w:divsChild>
                                <w:div w:id="1391223499">
                                  <w:marLeft w:val="0"/>
                                  <w:marRight w:val="0"/>
                                  <w:marTop w:val="0"/>
                                  <w:marBottom w:val="0"/>
                                  <w:divBdr>
                                    <w:top w:val="none" w:sz="0" w:space="0" w:color="auto"/>
                                    <w:left w:val="none" w:sz="0" w:space="0" w:color="auto"/>
                                    <w:bottom w:val="none" w:sz="0" w:space="0" w:color="auto"/>
                                    <w:right w:val="none" w:sz="0" w:space="0" w:color="auto"/>
                                  </w:divBdr>
                                </w:div>
                              </w:divsChild>
                            </w:div>
                            <w:div w:id="1191334166">
                              <w:marLeft w:val="0"/>
                              <w:marRight w:val="0"/>
                              <w:marTop w:val="0"/>
                              <w:marBottom w:val="0"/>
                              <w:divBdr>
                                <w:top w:val="none" w:sz="0" w:space="0" w:color="auto"/>
                                <w:left w:val="none" w:sz="0" w:space="0" w:color="auto"/>
                                <w:bottom w:val="none" w:sz="0" w:space="0" w:color="auto"/>
                                <w:right w:val="none" w:sz="0" w:space="0" w:color="auto"/>
                              </w:divBdr>
                              <w:divsChild>
                                <w:div w:id="1784839535">
                                  <w:marLeft w:val="0"/>
                                  <w:marRight w:val="0"/>
                                  <w:marTop w:val="0"/>
                                  <w:marBottom w:val="0"/>
                                  <w:divBdr>
                                    <w:top w:val="none" w:sz="0" w:space="0" w:color="auto"/>
                                    <w:left w:val="none" w:sz="0" w:space="0" w:color="auto"/>
                                    <w:bottom w:val="none" w:sz="0" w:space="0" w:color="auto"/>
                                    <w:right w:val="none" w:sz="0" w:space="0" w:color="auto"/>
                                  </w:divBdr>
                                </w:div>
                              </w:divsChild>
                            </w:div>
                            <w:div w:id="1364090269">
                              <w:marLeft w:val="0"/>
                              <w:marRight w:val="0"/>
                              <w:marTop w:val="0"/>
                              <w:marBottom w:val="0"/>
                              <w:divBdr>
                                <w:top w:val="none" w:sz="0" w:space="0" w:color="auto"/>
                                <w:left w:val="none" w:sz="0" w:space="0" w:color="auto"/>
                                <w:bottom w:val="none" w:sz="0" w:space="0" w:color="auto"/>
                                <w:right w:val="none" w:sz="0" w:space="0" w:color="auto"/>
                              </w:divBdr>
                              <w:divsChild>
                                <w:div w:id="1440295824">
                                  <w:marLeft w:val="0"/>
                                  <w:marRight w:val="0"/>
                                  <w:marTop w:val="0"/>
                                  <w:marBottom w:val="0"/>
                                  <w:divBdr>
                                    <w:top w:val="none" w:sz="0" w:space="0" w:color="auto"/>
                                    <w:left w:val="none" w:sz="0" w:space="0" w:color="auto"/>
                                    <w:bottom w:val="none" w:sz="0" w:space="0" w:color="auto"/>
                                    <w:right w:val="none" w:sz="0" w:space="0" w:color="auto"/>
                                  </w:divBdr>
                                </w:div>
                              </w:divsChild>
                            </w:div>
                            <w:div w:id="1460220755">
                              <w:marLeft w:val="0"/>
                              <w:marRight w:val="0"/>
                              <w:marTop w:val="0"/>
                              <w:marBottom w:val="0"/>
                              <w:divBdr>
                                <w:top w:val="none" w:sz="0" w:space="0" w:color="auto"/>
                                <w:left w:val="none" w:sz="0" w:space="0" w:color="auto"/>
                                <w:bottom w:val="none" w:sz="0" w:space="0" w:color="auto"/>
                                <w:right w:val="none" w:sz="0" w:space="0" w:color="auto"/>
                              </w:divBdr>
                              <w:divsChild>
                                <w:div w:id="1781298753">
                                  <w:marLeft w:val="0"/>
                                  <w:marRight w:val="0"/>
                                  <w:marTop w:val="0"/>
                                  <w:marBottom w:val="0"/>
                                  <w:divBdr>
                                    <w:top w:val="none" w:sz="0" w:space="0" w:color="auto"/>
                                    <w:left w:val="none" w:sz="0" w:space="0" w:color="auto"/>
                                    <w:bottom w:val="none" w:sz="0" w:space="0" w:color="auto"/>
                                    <w:right w:val="none" w:sz="0" w:space="0" w:color="auto"/>
                                  </w:divBdr>
                                </w:div>
                              </w:divsChild>
                            </w:div>
                            <w:div w:id="1477141052">
                              <w:marLeft w:val="0"/>
                              <w:marRight w:val="0"/>
                              <w:marTop w:val="0"/>
                              <w:marBottom w:val="0"/>
                              <w:divBdr>
                                <w:top w:val="none" w:sz="0" w:space="0" w:color="auto"/>
                                <w:left w:val="none" w:sz="0" w:space="0" w:color="auto"/>
                                <w:bottom w:val="none" w:sz="0" w:space="0" w:color="auto"/>
                                <w:right w:val="none" w:sz="0" w:space="0" w:color="auto"/>
                              </w:divBdr>
                              <w:divsChild>
                                <w:div w:id="1653867069">
                                  <w:marLeft w:val="0"/>
                                  <w:marRight w:val="0"/>
                                  <w:marTop w:val="0"/>
                                  <w:marBottom w:val="0"/>
                                  <w:divBdr>
                                    <w:top w:val="none" w:sz="0" w:space="0" w:color="auto"/>
                                    <w:left w:val="none" w:sz="0" w:space="0" w:color="auto"/>
                                    <w:bottom w:val="none" w:sz="0" w:space="0" w:color="auto"/>
                                    <w:right w:val="none" w:sz="0" w:space="0" w:color="auto"/>
                                  </w:divBdr>
                                </w:div>
                              </w:divsChild>
                            </w:div>
                            <w:div w:id="1578784055">
                              <w:marLeft w:val="0"/>
                              <w:marRight w:val="0"/>
                              <w:marTop w:val="0"/>
                              <w:marBottom w:val="0"/>
                              <w:divBdr>
                                <w:top w:val="none" w:sz="0" w:space="0" w:color="auto"/>
                                <w:left w:val="none" w:sz="0" w:space="0" w:color="auto"/>
                                <w:bottom w:val="none" w:sz="0" w:space="0" w:color="auto"/>
                                <w:right w:val="none" w:sz="0" w:space="0" w:color="auto"/>
                              </w:divBdr>
                              <w:divsChild>
                                <w:div w:id="242841424">
                                  <w:marLeft w:val="0"/>
                                  <w:marRight w:val="0"/>
                                  <w:marTop w:val="0"/>
                                  <w:marBottom w:val="0"/>
                                  <w:divBdr>
                                    <w:top w:val="none" w:sz="0" w:space="0" w:color="auto"/>
                                    <w:left w:val="none" w:sz="0" w:space="0" w:color="auto"/>
                                    <w:bottom w:val="none" w:sz="0" w:space="0" w:color="auto"/>
                                    <w:right w:val="none" w:sz="0" w:space="0" w:color="auto"/>
                                  </w:divBdr>
                                </w:div>
                              </w:divsChild>
                            </w:div>
                            <w:div w:id="1580599788">
                              <w:marLeft w:val="0"/>
                              <w:marRight w:val="0"/>
                              <w:marTop w:val="0"/>
                              <w:marBottom w:val="0"/>
                              <w:divBdr>
                                <w:top w:val="none" w:sz="0" w:space="0" w:color="auto"/>
                                <w:left w:val="none" w:sz="0" w:space="0" w:color="auto"/>
                                <w:bottom w:val="none" w:sz="0" w:space="0" w:color="auto"/>
                                <w:right w:val="none" w:sz="0" w:space="0" w:color="auto"/>
                              </w:divBdr>
                              <w:divsChild>
                                <w:div w:id="19667662">
                                  <w:marLeft w:val="0"/>
                                  <w:marRight w:val="0"/>
                                  <w:marTop w:val="0"/>
                                  <w:marBottom w:val="0"/>
                                  <w:divBdr>
                                    <w:top w:val="none" w:sz="0" w:space="0" w:color="auto"/>
                                    <w:left w:val="none" w:sz="0" w:space="0" w:color="auto"/>
                                    <w:bottom w:val="none" w:sz="0" w:space="0" w:color="auto"/>
                                    <w:right w:val="none" w:sz="0" w:space="0" w:color="auto"/>
                                  </w:divBdr>
                                </w:div>
                              </w:divsChild>
                            </w:div>
                            <w:div w:id="1604023863">
                              <w:marLeft w:val="0"/>
                              <w:marRight w:val="0"/>
                              <w:marTop w:val="0"/>
                              <w:marBottom w:val="0"/>
                              <w:divBdr>
                                <w:top w:val="none" w:sz="0" w:space="0" w:color="auto"/>
                                <w:left w:val="none" w:sz="0" w:space="0" w:color="auto"/>
                                <w:bottom w:val="none" w:sz="0" w:space="0" w:color="auto"/>
                                <w:right w:val="none" w:sz="0" w:space="0" w:color="auto"/>
                              </w:divBdr>
                              <w:divsChild>
                                <w:div w:id="560679033">
                                  <w:marLeft w:val="0"/>
                                  <w:marRight w:val="0"/>
                                  <w:marTop w:val="0"/>
                                  <w:marBottom w:val="0"/>
                                  <w:divBdr>
                                    <w:top w:val="none" w:sz="0" w:space="0" w:color="auto"/>
                                    <w:left w:val="none" w:sz="0" w:space="0" w:color="auto"/>
                                    <w:bottom w:val="none" w:sz="0" w:space="0" w:color="auto"/>
                                    <w:right w:val="none" w:sz="0" w:space="0" w:color="auto"/>
                                  </w:divBdr>
                                </w:div>
                              </w:divsChild>
                            </w:div>
                            <w:div w:id="1634018860">
                              <w:marLeft w:val="0"/>
                              <w:marRight w:val="0"/>
                              <w:marTop w:val="0"/>
                              <w:marBottom w:val="0"/>
                              <w:divBdr>
                                <w:top w:val="none" w:sz="0" w:space="0" w:color="auto"/>
                                <w:left w:val="none" w:sz="0" w:space="0" w:color="auto"/>
                                <w:bottom w:val="none" w:sz="0" w:space="0" w:color="auto"/>
                                <w:right w:val="none" w:sz="0" w:space="0" w:color="auto"/>
                              </w:divBdr>
                              <w:divsChild>
                                <w:div w:id="210115912">
                                  <w:marLeft w:val="0"/>
                                  <w:marRight w:val="0"/>
                                  <w:marTop w:val="0"/>
                                  <w:marBottom w:val="0"/>
                                  <w:divBdr>
                                    <w:top w:val="none" w:sz="0" w:space="0" w:color="auto"/>
                                    <w:left w:val="none" w:sz="0" w:space="0" w:color="auto"/>
                                    <w:bottom w:val="none" w:sz="0" w:space="0" w:color="auto"/>
                                    <w:right w:val="none" w:sz="0" w:space="0" w:color="auto"/>
                                  </w:divBdr>
                                </w:div>
                              </w:divsChild>
                            </w:div>
                            <w:div w:id="1685668627">
                              <w:marLeft w:val="0"/>
                              <w:marRight w:val="0"/>
                              <w:marTop w:val="0"/>
                              <w:marBottom w:val="0"/>
                              <w:divBdr>
                                <w:top w:val="none" w:sz="0" w:space="0" w:color="auto"/>
                                <w:left w:val="none" w:sz="0" w:space="0" w:color="auto"/>
                                <w:bottom w:val="none" w:sz="0" w:space="0" w:color="auto"/>
                                <w:right w:val="none" w:sz="0" w:space="0" w:color="auto"/>
                              </w:divBdr>
                              <w:divsChild>
                                <w:div w:id="522519171">
                                  <w:marLeft w:val="0"/>
                                  <w:marRight w:val="0"/>
                                  <w:marTop w:val="0"/>
                                  <w:marBottom w:val="0"/>
                                  <w:divBdr>
                                    <w:top w:val="none" w:sz="0" w:space="0" w:color="auto"/>
                                    <w:left w:val="none" w:sz="0" w:space="0" w:color="auto"/>
                                    <w:bottom w:val="none" w:sz="0" w:space="0" w:color="auto"/>
                                    <w:right w:val="none" w:sz="0" w:space="0" w:color="auto"/>
                                  </w:divBdr>
                                </w:div>
                              </w:divsChild>
                            </w:div>
                            <w:div w:id="1696422442">
                              <w:marLeft w:val="0"/>
                              <w:marRight w:val="0"/>
                              <w:marTop w:val="0"/>
                              <w:marBottom w:val="0"/>
                              <w:divBdr>
                                <w:top w:val="none" w:sz="0" w:space="0" w:color="auto"/>
                                <w:left w:val="none" w:sz="0" w:space="0" w:color="auto"/>
                                <w:bottom w:val="none" w:sz="0" w:space="0" w:color="auto"/>
                                <w:right w:val="none" w:sz="0" w:space="0" w:color="auto"/>
                              </w:divBdr>
                              <w:divsChild>
                                <w:div w:id="911886614">
                                  <w:marLeft w:val="0"/>
                                  <w:marRight w:val="0"/>
                                  <w:marTop w:val="0"/>
                                  <w:marBottom w:val="0"/>
                                  <w:divBdr>
                                    <w:top w:val="none" w:sz="0" w:space="0" w:color="auto"/>
                                    <w:left w:val="none" w:sz="0" w:space="0" w:color="auto"/>
                                    <w:bottom w:val="none" w:sz="0" w:space="0" w:color="auto"/>
                                    <w:right w:val="none" w:sz="0" w:space="0" w:color="auto"/>
                                  </w:divBdr>
                                </w:div>
                              </w:divsChild>
                            </w:div>
                            <w:div w:id="1715150763">
                              <w:marLeft w:val="0"/>
                              <w:marRight w:val="0"/>
                              <w:marTop w:val="0"/>
                              <w:marBottom w:val="0"/>
                              <w:divBdr>
                                <w:top w:val="none" w:sz="0" w:space="0" w:color="auto"/>
                                <w:left w:val="none" w:sz="0" w:space="0" w:color="auto"/>
                                <w:bottom w:val="none" w:sz="0" w:space="0" w:color="auto"/>
                                <w:right w:val="none" w:sz="0" w:space="0" w:color="auto"/>
                              </w:divBdr>
                              <w:divsChild>
                                <w:div w:id="309213994">
                                  <w:marLeft w:val="0"/>
                                  <w:marRight w:val="0"/>
                                  <w:marTop w:val="0"/>
                                  <w:marBottom w:val="0"/>
                                  <w:divBdr>
                                    <w:top w:val="none" w:sz="0" w:space="0" w:color="auto"/>
                                    <w:left w:val="none" w:sz="0" w:space="0" w:color="auto"/>
                                    <w:bottom w:val="none" w:sz="0" w:space="0" w:color="auto"/>
                                    <w:right w:val="none" w:sz="0" w:space="0" w:color="auto"/>
                                  </w:divBdr>
                                </w:div>
                              </w:divsChild>
                            </w:div>
                            <w:div w:id="1720472211">
                              <w:marLeft w:val="0"/>
                              <w:marRight w:val="0"/>
                              <w:marTop w:val="0"/>
                              <w:marBottom w:val="0"/>
                              <w:divBdr>
                                <w:top w:val="none" w:sz="0" w:space="0" w:color="auto"/>
                                <w:left w:val="none" w:sz="0" w:space="0" w:color="auto"/>
                                <w:bottom w:val="none" w:sz="0" w:space="0" w:color="auto"/>
                                <w:right w:val="none" w:sz="0" w:space="0" w:color="auto"/>
                              </w:divBdr>
                              <w:divsChild>
                                <w:div w:id="1050883642">
                                  <w:marLeft w:val="0"/>
                                  <w:marRight w:val="0"/>
                                  <w:marTop w:val="0"/>
                                  <w:marBottom w:val="0"/>
                                  <w:divBdr>
                                    <w:top w:val="none" w:sz="0" w:space="0" w:color="auto"/>
                                    <w:left w:val="none" w:sz="0" w:space="0" w:color="auto"/>
                                    <w:bottom w:val="none" w:sz="0" w:space="0" w:color="auto"/>
                                    <w:right w:val="none" w:sz="0" w:space="0" w:color="auto"/>
                                  </w:divBdr>
                                </w:div>
                              </w:divsChild>
                            </w:div>
                            <w:div w:id="1724521194">
                              <w:marLeft w:val="0"/>
                              <w:marRight w:val="0"/>
                              <w:marTop w:val="0"/>
                              <w:marBottom w:val="0"/>
                              <w:divBdr>
                                <w:top w:val="none" w:sz="0" w:space="0" w:color="auto"/>
                                <w:left w:val="none" w:sz="0" w:space="0" w:color="auto"/>
                                <w:bottom w:val="none" w:sz="0" w:space="0" w:color="auto"/>
                                <w:right w:val="none" w:sz="0" w:space="0" w:color="auto"/>
                              </w:divBdr>
                              <w:divsChild>
                                <w:div w:id="2007051510">
                                  <w:marLeft w:val="0"/>
                                  <w:marRight w:val="0"/>
                                  <w:marTop w:val="0"/>
                                  <w:marBottom w:val="0"/>
                                  <w:divBdr>
                                    <w:top w:val="none" w:sz="0" w:space="0" w:color="auto"/>
                                    <w:left w:val="none" w:sz="0" w:space="0" w:color="auto"/>
                                    <w:bottom w:val="none" w:sz="0" w:space="0" w:color="auto"/>
                                    <w:right w:val="none" w:sz="0" w:space="0" w:color="auto"/>
                                  </w:divBdr>
                                </w:div>
                              </w:divsChild>
                            </w:div>
                            <w:div w:id="1863013356">
                              <w:marLeft w:val="0"/>
                              <w:marRight w:val="0"/>
                              <w:marTop w:val="0"/>
                              <w:marBottom w:val="0"/>
                              <w:divBdr>
                                <w:top w:val="none" w:sz="0" w:space="0" w:color="auto"/>
                                <w:left w:val="none" w:sz="0" w:space="0" w:color="auto"/>
                                <w:bottom w:val="none" w:sz="0" w:space="0" w:color="auto"/>
                                <w:right w:val="none" w:sz="0" w:space="0" w:color="auto"/>
                              </w:divBdr>
                              <w:divsChild>
                                <w:div w:id="1671372114">
                                  <w:marLeft w:val="0"/>
                                  <w:marRight w:val="0"/>
                                  <w:marTop w:val="0"/>
                                  <w:marBottom w:val="0"/>
                                  <w:divBdr>
                                    <w:top w:val="none" w:sz="0" w:space="0" w:color="auto"/>
                                    <w:left w:val="none" w:sz="0" w:space="0" w:color="auto"/>
                                    <w:bottom w:val="none" w:sz="0" w:space="0" w:color="auto"/>
                                    <w:right w:val="none" w:sz="0" w:space="0" w:color="auto"/>
                                  </w:divBdr>
                                </w:div>
                              </w:divsChild>
                            </w:div>
                            <w:div w:id="1883713168">
                              <w:marLeft w:val="0"/>
                              <w:marRight w:val="0"/>
                              <w:marTop w:val="0"/>
                              <w:marBottom w:val="0"/>
                              <w:divBdr>
                                <w:top w:val="none" w:sz="0" w:space="0" w:color="auto"/>
                                <w:left w:val="none" w:sz="0" w:space="0" w:color="auto"/>
                                <w:bottom w:val="none" w:sz="0" w:space="0" w:color="auto"/>
                                <w:right w:val="none" w:sz="0" w:space="0" w:color="auto"/>
                              </w:divBdr>
                              <w:divsChild>
                                <w:div w:id="161092645">
                                  <w:marLeft w:val="0"/>
                                  <w:marRight w:val="0"/>
                                  <w:marTop w:val="0"/>
                                  <w:marBottom w:val="0"/>
                                  <w:divBdr>
                                    <w:top w:val="none" w:sz="0" w:space="0" w:color="auto"/>
                                    <w:left w:val="none" w:sz="0" w:space="0" w:color="auto"/>
                                    <w:bottom w:val="none" w:sz="0" w:space="0" w:color="auto"/>
                                    <w:right w:val="none" w:sz="0" w:space="0" w:color="auto"/>
                                  </w:divBdr>
                                </w:div>
                              </w:divsChild>
                            </w:div>
                            <w:div w:id="1919828362">
                              <w:marLeft w:val="0"/>
                              <w:marRight w:val="0"/>
                              <w:marTop w:val="0"/>
                              <w:marBottom w:val="0"/>
                              <w:divBdr>
                                <w:top w:val="none" w:sz="0" w:space="0" w:color="auto"/>
                                <w:left w:val="none" w:sz="0" w:space="0" w:color="auto"/>
                                <w:bottom w:val="none" w:sz="0" w:space="0" w:color="auto"/>
                                <w:right w:val="none" w:sz="0" w:space="0" w:color="auto"/>
                              </w:divBdr>
                              <w:divsChild>
                                <w:div w:id="1950382712">
                                  <w:marLeft w:val="0"/>
                                  <w:marRight w:val="0"/>
                                  <w:marTop w:val="0"/>
                                  <w:marBottom w:val="0"/>
                                  <w:divBdr>
                                    <w:top w:val="none" w:sz="0" w:space="0" w:color="auto"/>
                                    <w:left w:val="none" w:sz="0" w:space="0" w:color="auto"/>
                                    <w:bottom w:val="none" w:sz="0" w:space="0" w:color="auto"/>
                                    <w:right w:val="none" w:sz="0" w:space="0" w:color="auto"/>
                                  </w:divBdr>
                                </w:div>
                              </w:divsChild>
                            </w:div>
                            <w:div w:id="1926915012">
                              <w:marLeft w:val="0"/>
                              <w:marRight w:val="0"/>
                              <w:marTop w:val="0"/>
                              <w:marBottom w:val="0"/>
                              <w:divBdr>
                                <w:top w:val="none" w:sz="0" w:space="0" w:color="auto"/>
                                <w:left w:val="none" w:sz="0" w:space="0" w:color="auto"/>
                                <w:bottom w:val="none" w:sz="0" w:space="0" w:color="auto"/>
                                <w:right w:val="none" w:sz="0" w:space="0" w:color="auto"/>
                              </w:divBdr>
                              <w:divsChild>
                                <w:div w:id="400905889">
                                  <w:marLeft w:val="0"/>
                                  <w:marRight w:val="0"/>
                                  <w:marTop w:val="0"/>
                                  <w:marBottom w:val="0"/>
                                  <w:divBdr>
                                    <w:top w:val="none" w:sz="0" w:space="0" w:color="auto"/>
                                    <w:left w:val="none" w:sz="0" w:space="0" w:color="auto"/>
                                    <w:bottom w:val="none" w:sz="0" w:space="0" w:color="auto"/>
                                    <w:right w:val="none" w:sz="0" w:space="0" w:color="auto"/>
                                  </w:divBdr>
                                </w:div>
                              </w:divsChild>
                            </w:div>
                            <w:div w:id="1948193169">
                              <w:marLeft w:val="0"/>
                              <w:marRight w:val="0"/>
                              <w:marTop w:val="0"/>
                              <w:marBottom w:val="0"/>
                              <w:divBdr>
                                <w:top w:val="none" w:sz="0" w:space="0" w:color="auto"/>
                                <w:left w:val="none" w:sz="0" w:space="0" w:color="auto"/>
                                <w:bottom w:val="none" w:sz="0" w:space="0" w:color="auto"/>
                                <w:right w:val="none" w:sz="0" w:space="0" w:color="auto"/>
                              </w:divBdr>
                              <w:divsChild>
                                <w:div w:id="1956935174">
                                  <w:marLeft w:val="0"/>
                                  <w:marRight w:val="0"/>
                                  <w:marTop w:val="0"/>
                                  <w:marBottom w:val="0"/>
                                  <w:divBdr>
                                    <w:top w:val="none" w:sz="0" w:space="0" w:color="auto"/>
                                    <w:left w:val="none" w:sz="0" w:space="0" w:color="auto"/>
                                    <w:bottom w:val="none" w:sz="0" w:space="0" w:color="auto"/>
                                    <w:right w:val="none" w:sz="0" w:space="0" w:color="auto"/>
                                  </w:divBdr>
                                </w:div>
                              </w:divsChild>
                            </w:div>
                            <w:div w:id="2004775835">
                              <w:marLeft w:val="0"/>
                              <w:marRight w:val="0"/>
                              <w:marTop w:val="0"/>
                              <w:marBottom w:val="0"/>
                              <w:divBdr>
                                <w:top w:val="none" w:sz="0" w:space="0" w:color="auto"/>
                                <w:left w:val="none" w:sz="0" w:space="0" w:color="auto"/>
                                <w:bottom w:val="none" w:sz="0" w:space="0" w:color="auto"/>
                                <w:right w:val="none" w:sz="0" w:space="0" w:color="auto"/>
                              </w:divBdr>
                              <w:divsChild>
                                <w:div w:id="558518487">
                                  <w:marLeft w:val="0"/>
                                  <w:marRight w:val="0"/>
                                  <w:marTop w:val="0"/>
                                  <w:marBottom w:val="0"/>
                                  <w:divBdr>
                                    <w:top w:val="none" w:sz="0" w:space="0" w:color="auto"/>
                                    <w:left w:val="none" w:sz="0" w:space="0" w:color="auto"/>
                                    <w:bottom w:val="none" w:sz="0" w:space="0" w:color="auto"/>
                                    <w:right w:val="none" w:sz="0" w:space="0" w:color="auto"/>
                                  </w:divBdr>
                                </w:div>
                              </w:divsChild>
                            </w:div>
                            <w:div w:id="2065785929">
                              <w:marLeft w:val="0"/>
                              <w:marRight w:val="0"/>
                              <w:marTop w:val="0"/>
                              <w:marBottom w:val="0"/>
                              <w:divBdr>
                                <w:top w:val="none" w:sz="0" w:space="0" w:color="auto"/>
                                <w:left w:val="none" w:sz="0" w:space="0" w:color="auto"/>
                                <w:bottom w:val="none" w:sz="0" w:space="0" w:color="auto"/>
                                <w:right w:val="none" w:sz="0" w:space="0" w:color="auto"/>
                              </w:divBdr>
                              <w:divsChild>
                                <w:div w:id="7544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159971">
                      <w:marLeft w:val="0"/>
                      <w:marRight w:val="0"/>
                      <w:marTop w:val="0"/>
                      <w:marBottom w:val="0"/>
                      <w:divBdr>
                        <w:top w:val="none" w:sz="0" w:space="0" w:color="auto"/>
                        <w:left w:val="none" w:sz="0" w:space="0" w:color="auto"/>
                        <w:bottom w:val="single" w:sz="6" w:space="5" w:color="DADCE0"/>
                        <w:right w:val="none" w:sz="0" w:space="0" w:color="auto"/>
                      </w:divBdr>
                      <w:divsChild>
                        <w:div w:id="193537804">
                          <w:marLeft w:val="0"/>
                          <w:marRight w:val="0"/>
                          <w:marTop w:val="0"/>
                          <w:marBottom w:val="0"/>
                          <w:divBdr>
                            <w:top w:val="none" w:sz="0" w:space="0" w:color="auto"/>
                            <w:left w:val="none" w:sz="0" w:space="0" w:color="auto"/>
                            <w:bottom w:val="none" w:sz="0" w:space="0" w:color="auto"/>
                            <w:right w:val="none" w:sz="0" w:space="0" w:color="auto"/>
                          </w:divBdr>
                        </w:div>
                        <w:div w:id="227499121">
                          <w:marLeft w:val="0"/>
                          <w:marRight w:val="0"/>
                          <w:marTop w:val="0"/>
                          <w:marBottom w:val="0"/>
                          <w:divBdr>
                            <w:top w:val="none" w:sz="0" w:space="0" w:color="auto"/>
                            <w:left w:val="none" w:sz="0" w:space="0" w:color="auto"/>
                            <w:bottom w:val="none" w:sz="0" w:space="0" w:color="auto"/>
                            <w:right w:val="none" w:sz="0" w:space="0" w:color="auto"/>
                          </w:divBdr>
                        </w:div>
                      </w:divsChild>
                    </w:div>
                    <w:div w:id="1382442655">
                      <w:marLeft w:val="0"/>
                      <w:marRight w:val="0"/>
                      <w:marTop w:val="0"/>
                      <w:marBottom w:val="0"/>
                      <w:divBdr>
                        <w:top w:val="none" w:sz="0" w:space="0" w:color="auto"/>
                        <w:left w:val="none" w:sz="0" w:space="0" w:color="auto"/>
                        <w:bottom w:val="none" w:sz="0" w:space="0" w:color="auto"/>
                        <w:right w:val="none" w:sz="0" w:space="0" w:color="auto"/>
                      </w:divBdr>
                      <w:divsChild>
                        <w:div w:id="1677534529">
                          <w:marLeft w:val="0"/>
                          <w:marRight w:val="0"/>
                          <w:marTop w:val="0"/>
                          <w:marBottom w:val="0"/>
                          <w:divBdr>
                            <w:top w:val="none" w:sz="0" w:space="0" w:color="auto"/>
                            <w:left w:val="none" w:sz="0" w:space="0" w:color="auto"/>
                            <w:bottom w:val="none" w:sz="0" w:space="0" w:color="auto"/>
                            <w:right w:val="none" w:sz="0" w:space="0" w:color="auto"/>
                          </w:divBdr>
                          <w:divsChild>
                            <w:div w:id="139881812">
                              <w:marLeft w:val="0"/>
                              <w:marRight w:val="0"/>
                              <w:marTop w:val="0"/>
                              <w:marBottom w:val="0"/>
                              <w:divBdr>
                                <w:top w:val="none" w:sz="0" w:space="0" w:color="auto"/>
                                <w:left w:val="none" w:sz="0" w:space="0" w:color="auto"/>
                                <w:bottom w:val="none" w:sz="0" w:space="0" w:color="auto"/>
                                <w:right w:val="none" w:sz="0" w:space="0" w:color="auto"/>
                              </w:divBdr>
                              <w:divsChild>
                                <w:div w:id="236789036">
                                  <w:marLeft w:val="0"/>
                                  <w:marRight w:val="0"/>
                                  <w:marTop w:val="0"/>
                                  <w:marBottom w:val="0"/>
                                  <w:divBdr>
                                    <w:top w:val="none" w:sz="0" w:space="0" w:color="auto"/>
                                    <w:left w:val="none" w:sz="0" w:space="0" w:color="auto"/>
                                    <w:bottom w:val="none" w:sz="0" w:space="0" w:color="auto"/>
                                    <w:right w:val="none" w:sz="0" w:space="0" w:color="auto"/>
                                  </w:divBdr>
                                </w:div>
                                <w:div w:id="386340092">
                                  <w:marLeft w:val="0"/>
                                  <w:marRight w:val="0"/>
                                  <w:marTop w:val="0"/>
                                  <w:marBottom w:val="0"/>
                                  <w:divBdr>
                                    <w:top w:val="none" w:sz="0" w:space="0" w:color="auto"/>
                                    <w:left w:val="none" w:sz="0" w:space="0" w:color="auto"/>
                                    <w:bottom w:val="none" w:sz="0" w:space="0" w:color="auto"/>
                                    <w:right w:val="none" w:sz="0" w:space="0" w:color="auto"/>
                                  </w:divBdr>
                                </w:div>
                                <w:div w:id="725421393">
                                  <w:marLeft w:val="0"/>
                                  <w:marRight w:val="0"/>
                                  <w:marTop w:val="0"/>
                                  <w:marBottom w:val="0"/>
                                  <w:divBdr>
                                    <w:top w:val="none" w:sz="0" w:space="0" w:color="auto"/>
                                    <w:left w:val="none" w:sz="0" w:space="0" w:color="auto"/>
                                    <w:bottom w:val="none" w:sz="0" w:space="0" w:color="auto"/>
                                    <w:right w:val="none" w:sz="0" w:space="0" w:color="auto"/>
                                  </w:divBdr>
                                </w:div>
                                <w:div w:id="1443845123">
                                  <w:marLeft w:val="0"/>
                                  <w:marRight w:val="0"/>
                                  <w:marTop w:val="0"/>
                                  <w:marBottom w:val="0"/>
                                  <w:divBdr>
                                    <w:top w:val="none" w:sz="0" w:space="0" w:color="auto"/>
                                    <w:left w:val="none" w:sz="0" w:space="0" w:color="auto"/>
                                    <w:bottom w:val="none" w:sz="0" w:space="0" w:color="auto"/>
                                    <w:right w:val="none" w:sz="0" w:space="0" w:color="auto"/>
                                  </w:divBdr>
                                </w:div>
                                <w:div w:id="193902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73CE91EA4A0A468A8FB478BA43D8A4" ma:contentTypeVersion="19" ma:contentTypeDescription="Create a new document." ma:contentTypeScope="" ma:versionID="faddf4d7a03d49160238066e6e159b74">
  <xsd:schema xmlns:xsd="http://www.w3.org/2001/XMLSchema" xmlns:xs="http://www.w3.org/2001/XMLSchema" xmlns:p="http://schemas.microsoft.com/office/2006/metadata/properties" xmlns:ns2="ff6a2a2d-d604-4875-b488-c64fd887d9a8" xmlns:ns3="dab9148b-3cf7-48eb-b065-0250303773aa" xmlns:ns4="bea0de74-699e-4a1a-82f9-6dc29f495271" targetNamespace="http://schemas.microsoft.com/office/2006/metadata/properties" ma:root="true" ma:fieldsID="d6ade649b846e96f10884309d1b64710" ns2:_="" ns3:_="" ns4:_="">
    <xsd:import namespace="ff6a2a2d-d604-4875-b488-c64fd887d9a8"/>
    <xsd:import namespace="dab9148b-3cf7-48eb-b065-0250303773aa"/>
    <xsd:import namespace="bea0de74-699e-4a1a-82f9-6dc29f495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6a2a2d-d604-4875-b488-c64fd887d9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220679d-de2b-41fb-ac64-7f43516c30b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b9148b-3cf7-48eb-b065-0250303773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0de74-699e-4a1a-82f9-6dc29f49527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77583d6-1beb-4b9a-b298-17c828d71726}" ma:internalName="TaxCatchAll" ma:showField="CatchAllData" ma:web="dab9148b-3cf7-48eb-b065-0250303773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f6a2a2d-d604-4875-b488-c64fd887d9a8">
      <Terms xmlns="http://schemas.microsoft.com/office/infopath/2007/PartnerControls"/>
    </lcf76f155ced4ddcb4097134ff3c332f>
    <TaxCatchAll xmlns="bea0de74-699e-4a1a-82f9-6dc29f495271" xsi:nil="true"/>
    <SharedWithUsers xmlns="dab9148b-3cf7-48eb-b065-0250303773aa">
      <UserInfo>
        <DisplayName>Stefanie Martina</DisplayName>
        <AccountId>3779</AccountId>
        <AccountType/>
      </UserInfo>
      <UserInfo>
        <DisplayName>Jess Roetman</DisplayName>
        <AccountId>7984</AccountId>
        <AccountType/>
      </UserInfo>
    </SharedWithUsers>
  </documentManagement>
</p:properties>
</file>

<file path=customXml/itemProps1.xml><?xml version="1.0" encoding="utf-8"?>
<ds:datastoreItem xmlns:ds="http://schemas.openxmlformats.org/officeDocument/2006/customXml" ds:itemID="{300A2988-4ABB-4B4A-948B-85FC256E57B2}">
  <ds:schemaRefs>
    <ds:schemaRef ds:uri="http://schemas.openxmlformats.org/officeDocument/2006/bibliography"/>
  </ds:schemaRefs>
</ds:datastoreItem>
</file>

<file path=customXml/itemProps2.xml><?xml version="1.0" encoding="utf-8"?>
<ds:datastoreItem xmlns:ds="http://schemas.openxmlformats.org/officeDocument/2006/customXml" ds:itemID="{61B23A6B-984D-498C-934D-AED7EC574082}"/>
</file>

<file path=customXml/itemProps3.xml><?xml version="1.0" encoding="utf-8"?>
<ds:datastoreItem xmlns:ds="http://schemas.openxmlformats.org/officeDocument/2006/customXml" ds:itemID="{2D8BC5C1-7119-43BD-AA42-248165DDD7A2}"/>
</file>

<file path=customXml/itemProps4.xml><?xml version="1.0" encoding="utf-8"?>
<ds:datastoreItem xmlns:ds="http://schemas.openxmlformats.org/officeDocument/2006/customXml" ds:itemID="{20C43B39-14A5-45CD-95C8-63B1B1726EC9}"/>
</file>

<file path=docProps/app.xml><?xml version="1.0" encoding="utf-8"?>
<Properties xmlns="http://schemas.openxmlformats.org/officeDocument/2006/extended-properties" xmlns:vt="http://schemas.openxmlformats.org/officeDocument/2006/docPropsVTypes">
  <Template>Normal</Template>
  <TotalTime>0</TotalTime>
  <Pages>12</Pages>
  <Words>4926</Words>
  <Characters>28081</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2025-09-25T22:36:00Z</dcterms:created>
  <dcterms:modified xsi:type="dcterms:W3CDTF">2025-09-25T22:36:00Z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0x0101003173CE91EA4A0A468A8FB478BA43D8A4</vt:lpwstr>
  </property>
  <property fmtid="{D5CDD505-2E9C-101B-9397-08002B2CF9AE}" pid="4" name="docLang">
    <vt:lpwstr>en</vt:lpwstr>
  </property>
</Properties>
</file>