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51375" w14:textId="7DF9B4FA" w:rsidR="00A65050" w:rsidRDefault="00DB1FA9" w:rsidP="00A012CD">
      <w:pPr>
        <w:rPr>
          <w:rFonts w:ascii="Times New Roman" w:hAnsi="Times New Roman" w:cs="Times New Roman"/>
          <w:b/>
          <w:bCs/>
          <w:sz w:val="24"/>
          <w:szCs w:val="24"/>
          <w:lang w:val="en-GB"/>
        </w:rPr>
      </w:pPr>
      <w:r w:rsidRPr="00A012CD">
        <w:rPr>
          <w:rFonts w:ascii="Times New Roman" w:hAnsi="Times New Roman" w:cs="Times New Roman"/>
          <w:b/>
          <w:bCs/>
          <w:sz w:val="24"/>
          <w:szCs w:val="24"/>
          <w:lang w:val="en-GB"/>
        </w:rPr>
        <w:t>Supplementary</w:t>
      </w:r>
      <w:r>
        <w:rPr>
          <w:rFonts w:ascii="Times New Roman" w:hAnsi="Times New Roman" w:cs="Times New Roman"/>
          <w:b/>
          <w:bCs/>
          <w:sz w:val="24"/>
          <w:szCs w:val="24"/>
          <w:lang w:val="en-GB"/>
        </w:rPr>
        <w:t xml:space="preserve">: </w:t>
      </w:r>
      <w:r w:rsidR="00A012CD" w:rsidRPr="005E4688">
        <w:rPr>
          <w:rFonts w:ascii="Times New Roman" w:hAnsi="Times New Roman" w:cs="Times New Roman"/>
          <w:b/>
          <w:bCs/>
          <w:sz w:val="24"/>
          <w:szCs w:val="24"/>
          <w:lang w:val="en-GB"/>
        </w:rPr>
        <w:t>Dual-time-point [</w:t>
      </w:r>
      <w:r w:rsidR="00A012CD" w:rsidRPr="00781488">
        <w:rPr>
          <w:rFonts w:ascii="Times New Roman" w:hAnsi="Times New Roman" w:cs="Times New Roman"/>
          <w:b/>
          <w:bCs/>
          <w:sz w:val="24"/>
          <w:szCs w:val="24"/>
          <w:vertAlign w:val="superscript"/>
          <w:lang w:val="en-GB"/>
        </w:rPr>
        <w:t>18</w:t>
      </w:r>
      <w:r w:rsidR="00A012CD" w:rsidRPr="005E4688">
        <w:rPr>
          <w:rFonts w:ascii="Times New Roman" w:hAnsi="Times New Roman" w:cs="Times New Roman"/>
          <w:b/>
          <w:bCs/>
          <w:sz w:val="24"/>
          <w:szCs w:val="24"/>
          <w:lang w:val="en-GB"/>
        </w:rPr>
        <w:t xml:space="preserve">F] FDG-PET/CT as a prognostic biomarker in </w:t>
      </w:r>
      <w:r w:rsidR="00D03992">
        <w:rPr>
          <w:rFonts w:ascii="Times New Roman" w:hAnsi="Times New Roman" w:cs="Times New Roman"/>
          <w:b/>
          <w:bCs/>
          <w:sz w:val="24"/>
          <w:szCs w:val="24"/>
          <w:lang w:val="en-GB"/>
        </w:rPr>
        <w:t xml:space="preserve">pleural </w:t>
      </w:r>
      <w:r w:rsidR="00A012CD" w:rsidRPr="005E4688">
        <w:rPr>
          <w:rFonts w:ascii="Times New Roman" w:hAnsi="Times New Roman" w:cs="Times New Roman"/>
          <w:b/>
          <w:bCs/>
          <w:sz w:val="24"/>
          <w:szCs w:val="24"/>
          <w:lang w:val="en-GB"/>
        </w:rPr>
        <w:t>mesothelioma undergoing immunotherapy</w:t>
      </w:r>
    </w:p>
    <w:p w14:paraId="0A01FB4A" w14:textId="77777777" w:rsidR="007D3BEB" w:rsidRDefault="007D3BEB" w:rsidP="00A012CD">
      <w:pPr>
        <w:rPr>
          <w:rFonts w:ascii="Times New Roman" w:hAnsi="Times New Roman" w:cs="Times New Roman"/>
          <w:b/>
          <w:bCs/>
          <w:sz w:val="24"/>
          <w:szCs w:val="24"/>
          <w:lang w:val="en-GB"/>
        </w:rPr>
      </w:pPr>
    </w:p>
    <w:p w14:paraId="70448A87" w14:textId="2E800274" w:rsidR="00FB7BA5" w:rsidRDefault="00A65050" w:rsidP="00986551">
      <w:pPr>
        <w:rPr>
          <w:rFonts w:ascii="Times New Roman" w:hAnsi="Times New Roman" w:cs="Times New Roman"/>
          <w:b/>
          <w:bCs/>
          <w:sz w:val="20"/>
          <w:szCs w:val="20"/>
          <w:lang w:val="en-GB"/>
        </w:rPr>
      </w:pPr>
      <w:r w:rsidRPr="00A65050">
        <w:rPr>
          <w:rFonts w:ascii="Times New Roman" w:hAnsi="Times New Roman" w:cs="Times New Roman"/>
          <w:b/>
          <w:bCs/>
          <w:sz w:val="20"/>
          <w:szCs w:val="20"/>
          <w:lang w:val="en-GB"/>
        </w:rPr>
        <w:t>Fig</w:t>
      </w:r>
      <w:r w:rsidR="002F49D2">
        <w:rPr>
          <w:rFonts w:ascii="Times New Roman" w:hAnsi="Times New Roman" w:cs="Times New Roman"/>
          <w:b/>
          <w:bCs/>
          <w:sz w:val="20"/>
          <w:szCs w:val="20"/>
          <w:lang w:val="en-GB"/>
        </w:rPr>
        <w:t>. S</w:t>
      </w:r>
      <w:r w:rsidRPr="00A65050">
        <w:rPr>
          <w:rFonts w:ascii="Times New Roman" w:hAnsi="Times New Roman" w:cs="Times New Roman"/>
          <w:b/>
          <w:bCs/>
          <w:sz w:val="20"/>
          <w:szCs w:val="20"/>
          <w:lang w:val="en-GB"/>
        </w:rPr>
        <w:t xml:space="preserve">1 </w:t>
      </w:r>
    </w:p>
    <w:p w14:paraId="18373BC9" w14:textId="222397EA" w:rsidR="009717C7" w:rsidRDefault="007C03E6" w:rsidP="00A012CD">
      <w:pPr>
        <w:rPr>
          <w:rFonts w:ascii="Times New Roman" w:hAnsi="Times New Roman" w:cs="Times New Roman"/>
          <w:b/>
          <w:bCs/>
          <w:sz w:val="24"/>
          <w:szCs w:val="24"/>
          <w:lang w:val="en-GB"/>
        </w:rPr>
      </w:pPr>
      <w:r>
        <w:rPr>
          <w:rFonts w:ascii="Times New Roman" w:hAnsi="Times New Roman" w:cs="Times New Roman"/>
          <w:b/>
          <w:bCs/>
          <w:noProof/>
          <w:sz w:val="24"/>
          <w:szCs w:val="24"/>
          <w:lang w:val="en-GB"/>
        </w:rPr>
        <w:drawing>
          <wp:inline distT="0" distB="0" distL="0" distR="0" wp14:anchorId="4A879DD6" wp14:editId="2E33B141">
            <wp:extent cx="5760720" cy="2622226"/>
            <wp:effectExtent l="0" t="0" r="0" b="6985"/>
            <wp:docPr id="188390718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07180" name="Bilde 18839071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622226"/>
                    </a:xfrm>
                    <a:prstGeom prst="rect">
                      <a:avLst/>
                    </a:prstGeom>
                  </pic:spPr>
                </pic:pic>
              </a:graphicData>
            </a:graphic>
          </wp:inline>
        </w:drawing>
      </w:r>
    </w:p>
    <w:p w14:paraId="1BC7781F" w14:textId="237CE72D" w:rsidR="002776E6" w:rsidRPr="00AE627E" w:rsidRDefault="00A65050" w:rsidP="009E4DD2">
      <w:pPr>
        <w:rPr>
          <w:rStyle w:val="Sterk"/>
          <w:rFonts w:ascii="Times New Roman" w:hAnsi="Times New Roman" w:cs="Times New Roman"/>
          <w:b w:val="0"/>
          <w:bCs w:val="0"/>
          <w:i/>
          <w:iCs/>
          <w:sz w:val="20"/>
          <w:szCs w:val="20"/>
          <w:lang w:val="en-GB"/>
        </w:rPr>
      </w:pPr>
      <w:r w:rsidRPr="00A65050">
        <w:rPr>
          <w:rFonts w:ascii="Times New Roman" w:hAnsi="Times New Roman" w:cs="Times New Roman"/>
          <w:i/>
          <w:iCs/>
          <w:sz w:val="20"/>
          <w:szCs w:val="20"/>
          <w:lang w:val="en-GB"/>
        </w:rPr>
        <w:t xml:space="preserve">Correlation between PET metrics and survival grouping. </w:t>
      </w:r>
      <w:r w:rsidRPr="00AE627E">
        <w:rPr>
          <w:rStyle w:val="Sterk"/>
          <w:rFonts w:ascii="Times New Roman" w:hAnsi="Times New Roman" w:cs="Times New Roman"/>
          <w:b w:val="0"/>
          <w:bCs w:val="0"/>
          <w:i/>
          <w:iCs/>
          <w:sz w:val="20"/>
          <w:szCs w:val="20"/>
          <w:lang w:val="en-GB"/>
        </w:rPr>
        <w:t>Left</w:t>
      </w:r>
      <w:r w:rsidRPr="00AE627E">
        <w:rPr>
          <w:rStyle w:val="Sterk"/>
          <w:rFonts w:ascii="Times New Roman" w:hAnsi="Times New Roman" w:cs="Times New Roman"/>
          <w:i/>
          <w:iCs/>
          <w:sz w:val="20"/>
          <w:szCs w:val="20"/>
          <w:lang w:val="en-GB"/>
        </w:rPr>
        <w:t>:</w:t>
      </w:r>
      <w:r w:rsidRPr="00AE627E">
        <w:rPr>
          <w:rFonts w:ascii="Times New Roman" w:hAnsi="Times New Roman" w:cs="Times New Roman"/>
          <w:i/>
          <w:iCs/>
          <w:sz w:val="20"/>
          <w:szCs w:val="20"/>
          <w:lang w:val="en-GB"/>
        </w:rPr>
        <w:t xml:space="preserve"> Spearman correlation matrix (</w:t>
      </w:r>
      <w:r w:rsidRPr="00AE627E">
        <w:rPr>
          <w:rFonts w:ascii="Times New Roman" w:hAnsi="Times New Roman" w:cs="Times New Roman"/>
          <w:i/>
          <w:iCs/>
          <w:sz w:val="20"/>
          <w:szCs w:val="20"/>
        </w:rPr>
        <w:t>ρ</w:t>
      </w:r>
      <w:r w:rsidRPr="00AE627E">
        <w:rPr>
          <w:rFonts w:ascii="Times New Roman" w:hAnsi="Times New Roman" w:cs="Times New Roman"/>
          <w:i/>
          <w:iCs/>
          <w:sz w:val="20"/>
          <w:szCs w:val="20"/>
          <w:lang w:val="en-GB"/>
        </w:rPr>
        <w:t>) for RI</w:t>
      </w:r>
      <w:r w:rsidRPr="00AE627E">
        <w:rPr>
          <w:rFonts w:ascii="Times New Roman" w:hAnsi="Times New Roman" w:cs="Times New Roman"/>
          <w:b/>
          <w:bCs/>
          <w:i/>
          <w:iCs/>
          <w:sz w:val="20"/>
          <w:szCs w:val="20"/>
          <w:lang w:val="en-GB"/>
        </w:rPr>
        <w:t xml:space="preserve">, </w:t>
      </w:r>
      <w:r w:rsidRPr="00AE627E">
        <w:rPr>
          <w:rStyle w:val="Sterk"/>
          <w:rFonts w:ascii="Times New Roman" w:hAnsi="Times New Roman" w:cs="Times New Roman"/>
          <w:b w:val="0"/>
          <w:bCs w:val="0"/>
          <w:i/>
          <w:iCs/>
          <w:sz w:val="20"/>
          <w:szCs w:val="20"/>
          <w:lang w:val="en-GB"/>
        </w:rPr>
        <w:t>SUV</w:t>
      </w:r>
      <w:r w:rsidRPr="00AE627E">
        <w:rPr>
          <w:rStyle w:val="Sterk"/>
          <w:rFonts w:ascii="Times New Roman" w:hAnsi="Times New Roman" w:cs="Times New Roman"/>
          <w:b w:val="0"/>
          <w:bCs w:val="0"/>
          <w:i/>
          <w:iCs/>
          <w:sz w:val="20"/>
          <w:szCs w:val="20"/>
          <w:vertAlign w:val="subscript"/>
          <w:lang w:val="en-GB"/>
        </w:rPr>
        <w:t>60min</w:t>
      </w:r>
      <w:r w:rsidRPr="00AE627E">
        <w:rPr>
          <w:rFonts w:ascii="Times New Roman" w:hAnsi="Times New Roman" w:cs="Times New Roman"/>
          <w:i/>
          <w:iCs/>
          <w:sz w:val="20"/>
          <w:szCs w:val="20"/>
          <w:lang w:val="en-GB"/>
        </w:rPr>
        <w:t xml:space="preserve">, and </w:t>
      </w:r>
      <w:r w:rsidRPr="00AE627E">
        <w:rPr>
          <w:rStyle w:val="Sterk"/>
          <w:rFonts w:ascii="Times New Roman" w:hAnsi="Times New Roman" w:cs="Times New Roman"/>
          <w:b w:val="0"/>
          <w:bCs w:val="0"/>
          <w:i/>
          <w:iCs/>
          <w:sz w:val="20"/>
          <w:szCs w:val="20"/>
          <w:lang w:val="en-GB"/>
        </w:rPr>
        <w:t>SUV</w:t>
      </w:r>
      <w:r w:rsidRPr="00AE627E">
        <w:rPr>
          <w:rStyle w:val="Sterk"/>
          <w:rFonts w:ascii="Times New Roman" w:hAnsi="Times New Roman" w:cs="Times New Roman"/>
          <w:b w:val="0"/>
          <w:bCs w:val="0"/>
          <w:i/>
          <w:iCs/>
          <w:sz w:val="20"/>
          <w:szCs w:val="20"/>
          <w:vertAlign w:val="subscript"/>
          <w:lang w:val="en-GB"/>
        </w:rPr>
        <w:t>120min</w:t>
      </w:r>
      <w:r w:rsidRPr="00AE627E">
        <w:rPr>
          <w:rFonts w:ascii="Times New Roman" w:hAnsi="Times New Roman" w:cs="Times New Roman"/>
          <w:i/>
          <w:iCs/>
          <w:sz w:val="20"/>
          <w:szCs w:val="20"/>
          <w:lang w:val="en-GB"/>
        </w:rPr>
        <w:t xml:space="preserve"> measured at baseline and week-5; cells display </w:t>
      </w:r>
      <w:r w:rsidRPr="00AE627E">
        <w:rPr>
          <w:rFonts w:ascii="Times New Roman" w:hAnsi="Times New Roman" w:cs="Times New Roman"/>
          <w:i/>
          <w:iCs/>
          <w:sz w:val="20"/>
          <w:szCs w:val="20"/>
        </w:rPr>
        <w:t>ρ</w:t>
      </w:r>
      <w:r w:rsidRPr="00AE627E">
        <w:rPr>
          <w:rFonts w:ascii="Times New Roman" w:hAnsi="Times New Roman" w:cs="Times New Roman"/>
          <w:i/>
          <w:iCs/>
          <w:sz w:val="20"/>
          <w:szCs w:val="20"/>
          <w:lang w:val="en-GB"/>
        </w:rPr>
        <w:t xml:space="preserve"> values. </w:t>
      </w:r>
      <w:r w:rsidRPr="00AE627E">
        <w:rPr>
          <w:rStyle w:val="Sterk"/>
          <w:rFonts w:ascii="Times New Roman" w:hAnsi="Times New Roman" w:cs="Times New Roman"/>
          <w:b w:val="0"/>
          <w:bCs w:val="0"/>
          <w:i/>
          <w:iCs/>
          <w:sz w:val="20"/>
          <w:szCs w:val="20"/>
          <w:lang w:val="en-GB"/>
        </w:rPr>
        <w:t>Right:</w:t>
      </w:r>
      <w:r w:rsidRPr="00AE627E">
        <w:rPr>
          <w:rFonts w:ascii="Times New Roman" w:hAnsi="Times New Roman" w:cs="Times New Roman"/>
          <w:i/>
          <w:iCs/>
          <w:sz w:val="20"/>
          <w:szCs w:val="20"/>
          <w:lang w:val="en-GB"/>
        </w:rPr>
        <w:t xml:space="preserve"> Scatterplots of </w:t>
      </w:r>
      <w:r w:rsidRPr="00AE627E">
        <w:rPr>
          <w:rStyle w:val="Sterk"/>
          <w:rFonts w:ascii="Times New Roman" w:hAnsi="Times New Roman" w:cs="Times New Roman"/>
          <w:b w:val="0"/>
          <w:bCs w:val="0"/>
          <w:i/>
          <w:iCs/>
          <w:sz w:val="20"/>
          <w:szCs w:val="20"/>
          <w:lang w:val="en-GB"/>
        </w:rPr>
        <w:t>RI</w:t>
      </w:r>
      <w:r w:rsidRPr="00AE627E">
        <w:rPr>
          <w:rFonts w:ascii="Times New Roman" w:hAnsi="Times New Roman" w:cs="Times New Roman"/>
          <w:i/>
          <w:iCs/>
          <w:sz w:val="20"/>
          <w:szCs w:val="20"/>
          <w:lang w:val="en-GB"/>
        </w:rPr>
        <w:t xml:space="preserve"> versus </w:t>
      </w:r>
      <w:r w:rsidRPr="00AE627E">
        <w:rPr>
          <w:rStyle w:val="Sterk"/>
          <w:rFonts w:ascii="Times New Roman" w:hAnsi="Times New Roman" w:cs="Times New Roman"/>
          <w:b w:val="0"/>
          <w:bCs w:val="0"/>
          <w:i/>
          <w:iCs/>
          <w:sz w:val="20"/>
          <w:szCs w:val="20"/>
          <w:lang w:val="en-GB"/>
        </w:rPr>
        <w:t>SUV</w:t>
      </w:r>
      <w:r w:rsidRPr="00AE627E">
        <w:rPr>
          <w:rStyle w:val="Sterk"/>
          <w:rFonts w:ascii="Times New Roman" w:hAnsi="Times New Roman" w:cs="Times New Roman"/>
          <w:b w:val="0"/>
          <w:bCs w:val="0"/>
          <w:i/>
          <w:iCs/>
          <w:sz w:val="20"/>
          <w:szCs w:val="20"/>
          <w:vertAlign w:val="subscript"/>
          <w:lang w:val="en-GB"/>
        </w:rPr>
        <w:t>60min</w:t>
      </w:r>
      <w:r w:rsidRPr="00AE627E">
        <w:rPr>
          <w:rFonts w:ascii="Times New Roman" w:hAnsi="Times New Roman" w:cs="Times New Roman"/>
          <w:i/>
          <w:iCs/>
          <w:sz w:val="20"/>
          <w:szCs w:val="20"/>
          <w:lang w:val="en-GB"/>
        </w:rPr>
        <w:t xml:space="preserve"> at baseline (top) and week</w:t>
      </w:r>
      <w:r w:rsidR="002776E6" w:rsidRPr="00AE627E">
        <w:rPr>
          <w:rFonts w:ascii="Times New Roman" w:hAnsi="Times New Roman" w:cs="Times New Roman"/>
          <w:i/>
          <w:iCs/>
          <w:sz w:val="20"/>
          <w:szCs w:val="20"/>
          <w:lang w:val="en-GB"/>
        </w:rPr>
        <w:t>-</w:t>
      </w:r>
      <w:r w:rsidRPr="00AE627E">
        <w:rPr>
          <w:rFonts w:ascii="Times New Roman" w:hAnsi="Times New Roman" w:cs="Times New Roman"/>
          <w:i/>
          <w:iCs/>
          <w:sz w:val="20"/>
          <w:szCs w:val="20"/>
          <w:lang w:val="en-GB"/>
        </w:rPr>
        <w:t xml:space="preserve">5 (bottom). Points are coloured by overall survival relative to the panel-specific median (OS ≥ median vs OS &lt; median); no trend lines are shown. </w:t>
      </w:r>
      <w:r w:rsidR="002776E6" w:rsidRPr="00AE627E">
        <w:rPr>
          <w:rFonts w:ascii="Times New Roman" w:hAnsi="Times New Roman" w:cs="Times New Roman"/>
          <w:i/>
          <w:iCs/>
          <w:sz w:val="20"/>
          <w:szCs w:val="20"/>
          <w:lang w:val="en-GB"/>
        </w:rPr>
        <w:t>SUV</w:t>
      </w:r>
      <w:r w:rsidR="002776E6" w:rsidRPr="00081E72">
        <w:rPr>
          <w:rFonts w:ascii="Times New Roman" w:hAnsi="Times New Roman" w:cs="Times New Roman"/>
          <w:i/>
          <w:iCs/>
          <w:sz w:val="20"/>
          <w:szCs w:val="20"/>
          <w:vertAlign w:val="subscript"/>
          <w:lang w:val="en-GB"/>
        </w:rPr>
        <w:t>60min</w:t>
      </w:r>
      <w:r w:rsidR="002776E6" w:rsidRPr="00AE627E">
        <w:rPr>
          <w:rFonts w:ascii="Times New Roman" w:hAnsi="Times New Roman" w:cs="Times New Roman"/>
          <w:i/>
          <w:iCs/>
          <w:sz w:val="20"/>
          <w:szCs w:val="20"/>
          <w:lang w:val="en-GB"/>
        </w:rPr>
        <w:t xml:space="preserve"> and SUV</w:t>
      </w:r>
      <w:r w:rsidR="002776E6" w:rsidRPr="00081E72">
        <w:rPr>
          <w:rFonts w:ascii="Times New Roman" w:hAnsi="Times New Roman" w:cs="Times New Roman"/>
          <w:i/>
          <w:iCs/>
          <w:sz w:val="20"/>
          <w:szCs w:val="20"/>
          <w:vertAlign w:val="subscript"/>
          <w:lang w:val="en-GB"/>
        </w:rPr>
        <w:t>120min</w:t>
      </w:r>
      <w:r w:rsidR="002776E6" w:rsidRPr="00AE627E">
        <w:rPr>
          <w:rFonts w:ascii="Times New Roman" w:hAnsi="Times New Roman" w:cs="Times New Roman"/>
          <w:i/>
          <w:iCs/>
          <w:sz w:val="20"/>
          <w:szCs w:val="20"/>
          <w:lang w:val="en-GB"/>
        </w:rPr>
        <w:t xml:space="preserve"> denote [¹⁸</w:t>
      </w:r>
      <w:proofErr w:type="gramStart"/>
      <w:r w:rsidR="002776E6" w:rsidRPr="00AE627E">
        <w:rPr>
          <w:rFonts w:ascii="Times New Roman" w:hAnsi="Times New Roman" w:cs="Times New Roman"/>
          <w:i/>
          <w:iCs/>
          <w:sz w:val="20"/>
          <w:szCs w:val="20"/>
          <w:lang w:val="en-GB"/>
        </w:rPr>
        <w:t>F]FDG</w:t>
      </w:r>
      <w:proofErr w:type="gramEnd"/>
      <w:r w:rsidR="002776E6" w:rsidRPr="00AE627E">
        <w:rPr>
          <w:rFonts w:ascii="Times New Roman" w:hAnsi="Times New Roman" w:cs="Times New Roman"/>
          <w:i/>
          <w:iCs/>
          <w:sz w:val="20"/>
          <w:szCs w:val="20"/>
          <w:lang w:val="en-GB"/>
        </w:rPr>
        <w:t xml:space="preserve"> uptake 60 and 120 minutes post-injection.</w:t>
      </w:r>
      <w:r w:rsidR="00AE627E" w:rsidRPr="00AE627E">
        <w:rPr>
          <w:rFonts w:ascii="Times New Roman" w:hAnsi="Times New Roman" w:cs="Times New Roman"/>
          <w:i/>
          <w:iCs/>
          <w:sz w:val="20"/>
          <w:szCs w:val="20"/>
          <w:lang w:val="en-GB"/>
        </w:rPr>
        <w:t xml:space="preserve"> </w:t>
      </w:r>
      <w:r w:rsidRPr="00986551">
        <w:rPr>
          <w:rStyle w:val="Sterk"/>
          <w:rFonts w:ascii="Times New Roman" w:hAnsi="Times New Roman" w:cs="Times New Roman"/>
          <w:b w:val="0"/>
          <w:bCs w:val="0"/>
          <w:i/>
          <w:iCs/>
          <w:sz w:val="20"/>
          <w:szCs w:val="20"/>
          <w:lang w:val="en-GB"/>
        </w:rPr>
        <w:t>Abbreviations:</w:t>
      </w:r>
      <w:r w:rsidRPr="00AE627E">
        <w:rPr>
          <w:rFonts w:ascii="Times New Roman" w:hAnsi="Times New Roman" w:cs="Times New Roman"/>
          <w:i/>
          <w:iCs/>
          <w:sz w:val="20"/>
          <w:szCs w:val="20"/>
          <w:lang w:val="en-GB"/>
        </w:rPr>
        <w:t xml:space="preserve"> SUV, standardised uptake value; RI, retention index; OS, overall survival</w:t>
      </w:r>
      <w:r w:rsidR="004A3834">
        <w:rPr>
          <w:rFonts w:ascii="Times New Roman" w:hAnsi="Times New Roman" w:cs="Times New Roman"/>
          <w:i/>
          <w:iCs/>
          <w:sz w:val="20"/>
          <w:szCs w:val="20"/>
          <w:lang w:val="en-GB"/>
        </w:rPr>
        <w:t xml:space="preserve">; </w:t>
      </w:r>
      <w:r w:rsidR="004A3834" w:rsidRPr="00662FF7">
        <w:rPr>
          <w:rFonts w:ascii="Times New Roman" w:hAnsi="Times New Roman" w:cs="Times New Roman"/>
          <w:i/>
          <w:iCs/>
          <w:sz w:val="20"/>
          <w:szCs w:val="20"/>
          <w:lang w:val="en-GB"/>
        </w:rPr>
        <w:t>FDG</w:t>
      </w:r>
      <w:r w:rsidR="004A3834">
        <w:rPr>
          <w:rFonts w:ascii="Times New Roman" w:hAnsi="Times New Roman" w:cs="Times New Roman"/>
          <w:i/>
          <w:iCs/>
          <w:sz w:val="20"/>
          <w:szCs w:val="20"/>
          <w:lang w:val="en-GB"/>
        </w:rPr>
        <w:t>,</w:t>
      </w:r>
      <w:r w:rsidR="004A3834" w:rsidRPr="00662FF7">
        <w:rPr>
          <w:rFonts w:ascii="Times New Roman" w:hAnsi="Times New Roman" w:cs="Times New Roman"/>
          <w:i/>
          <w:iCs/>
          <w:sz w:val="20"/>
          <w:szCs w:val="20"/>
          <w:lang w:val="en-GB"/>
        </w:rPr>
        <w:t xml:space="preserve"> fluorodeoxyglucose</w:t>
      </w:r>
      <w:r w:rsidRPr="00AE627E">
        <w:rPr>
          <w:rFonts w:ascii="Times New Roman" w:hAnsi="Times New Roman" w:cs="Times New Roman"/>
          <w:i/>
          <w:iCs/>
          <w:sz w:val="20"/>
          <w:szCs w:val="20"/>
          <w:lang w:val="en-GB"/>
        </w:rPr>
        <w:t>.</w:t>
      </w:r>
      <w:r w:rsidRPr="00A65050">
        <w:rPr>
          <w:rFonts w:ascii="Times New Roman" w:hAnsi="Times New Roman" w:cs="Times New Roman"/>
          <w:i/>
          <w:iCs/>
          <w:sz w:val="20"/>
          <w:szCs w:val="20"/>
          <w:lang w:val="en-GB"/>
        </w:rPr>
        <w:t xml:space="preserve"> </w:t>
      </w:r>
    </w:p>
    <w:p w14:paraId="2ECF0014" w14:textId="19D51DFB" w:rsidR="009E4DD2" w:rsidRDefault="00CD4B1A" w:rsidP="009E4DD2">
      <w:pPr>
        <w:rPr>
          <w:rFonts w:ascii="Times New Roman" w:eastAsia="Calibri" w:hAnsi="Times New Roman" w:cs="Times New Roman"/>
          <w:i/>
          <w:iCs/>
          <w:sz w:val="20"/>
          <w:szCs w:val="20"/>
          <w:lang w:val="en-GB"/>
        </w:rPr>
      </w:pPr>
      <w:r w:rsidRPr="008F1A19">
        <w:rPr>
          <w:rFonts w:ascii="Times New Roman" w:hAnsi="Times New Roman" w:cs="Times New Roman"/>
          <w:b/>
          <w:bCs/>
          <w:lang w:val="en-GB"/>
        </w:rPr>
        <w:lastRenderedPageBreak/>
        <w:t>Fig</w:t>
      </w:r>
      <w:r w:rsidR="002F49D2">
        <w:rPr>
          <w:rFonts w:ascii="Times New Roman" w:hAnsi="Times New Roman" w:cs="Times New Roman"/>
          <w:b/>
          <w:bCs/>
          <w:lang w:val="en-GB"/>
        </w:rPr>
        <w:t>.</w:t>
      </w:r>
      <w:r w:rsidRPr="008F1A19">
        <w:rPr>
          <w:rFonts w:ascii="Times New Roman" w:hAnsi="Times New Roman" w:cs="Times New Roman"/>
          <w:b/>
          <w:bCs/>
          <w:lang w:val="en-GB"/>
        </w:rPr>
        <w:t xml:space="preserve"> S</w:t>
      </w:r>
      <w:r w:rsidR="00B71706">
        <w:rPr>
          <w:rFonts w:ascii="Times New Roman" w:hAnsi="Times New Roman" w:cs="Times New Roman"/>
          <w:b/>
          <w:bCs/>
          <w:lang w:val="en-GB"/>
        </w:rPr>
        <w:t>2</w:t>
      </w:r>
      <w:r w:rsidRPr="008F1A19">
        <w:rPr>
          <w:rFonts w:ascii="Times New Roman" w:hAnsi="Times New Roman" w:cs="Times New Roman"/>
          <w:b/>
          <w:bCs/>
          <w:lang w:val="en-GB"/>
        </w:rPr>
        <w:t xml:space="preserve"> </w:t>
      </w:r>
      <w:r w:rsidR="007E612D">
        <w:rPr>
          <w:rFonts w:ascii="Times New Roman" w:eastAsia="Calibri" w:hAnsi="Times New Roman" w:cs="Times New Roman"/>
          <w:i/>
          <w:iCs/>
          <w:noProof/>
          <w:sz w:val="20"/>
          <w:szCs w:val="20"/>
          <w:lang w:val="en-GB"/>
        </w:rPr>
        <w:drawing>
          <wp:inline distT="0" distB="0" distL="0" distR="0" wp14:anchorId="294CD40F" wp14:editId="764C9D4A">
            <wp:extent cx="5760720" cy="6290310"/>
            <wp:effectExtent l="0" t="0" r="0" b="0"/>
            <wp:docPr id="140368878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88783" name="Bilde 14036887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6290310"/>
                    </a:xfrm>
                    <a:prstGeom prst="rect">
                      <a:avLst/>
                    </a:prstGeom>
                  </pic:spPr>
                </pic:pic>
              </a:graphicData>
            </a:graphic>
          </wp:inline>
        </w:drawing>
      </w:r>
      <w:r w:rsidR="00984EE5" w:rsidRPr="008F1A19">
        <w:rPr>
          <w:rFonts w:ascii="Times New Roman" w:eastAsia="Calibri" w:hAnsi="Times New Roman" w:cs="Times New Roman"/>
          <w:i/>
          <w:iCs/>
          <w:sz w:val="20"/>
          <w:szCs w:val="20"/>
          <w:lang w:val="en-GB"/>
        </w:rPr>
        <w:t>Kaplan–Meier curves at baseline stratified by SUV</w:t>
      </w:r>
      <w:r w:rsidR="00984EE5" w:rsidRPr="008F1A19">
        <w:rPr>
          <w:rFonts w:ascii="Times New Roman" w:eastAsia="Calibri" w:hAnsi="Times New Roman" w:cs="Times New Roman"/>
          <w:i/>
          <w:iCs/>
          <w:sz w:val="20"/>
          <w:szCs w:val="20"/>
          <w:vertAlign w:val="subscript"/>
          <w:lang w:val="en-GB"/>
        </w:rPr>
        <w:t>60min</w:t>
      </w:r>
      <w:r w:rsidR="00984EE5" w:rsidRPr="008F1A19">
        <w:rPr>
          <w:rFonts w:ascii="Times New Roman" w:eastAsia="Calibri" w:hAnsi="Times New Roman" w:cs="Times New Roman"/>
          <w:i/>
          <w:iCs/>
          <w:sz w:val="20"/>
          <w:szCs w:val="20"/>
          <w:lang w:val="en-GB"/>
        </w:rPr>
        <w:t xml:space="preserve"> and RI tertiles, demonstrated no difference in survival. </w:t>
      </w:r>
      <w:r w:rsidR="00984EE5" w:rsidRPr="00986551">
        <w:rPr>
          <w:rFonts w:ascii="Times New Roman" w:eastAsia="Calibri" w:hAnsi="Times New Roman" w:cs="Times New Roman"/>
          <w:i/>
          <w:iCs/>
          <w:sz w:val="20"/>
          <w:szCs w:val="20"/>
          <w:lang w:val="en-GB"/>
        </w:rPr>
        <w:t>Panel A:</w:t>
      </w:r>
      <w:r w:rsidR="00984EE5" w:rsidRPr="008F1A19">
        <w:rPr>
          <w:rFonts w:ascii="Times New Roman" w:eastAsia="Calibri" w:hAnsi="Times New Roman" w:cs="Times New Roman"/>
          <w:i/>
          <w:iCs/>
          <w:sz w:val="20"/>
          <w:szCs w:val="20"/>
          <w:lang w:val="en-GB"/>
        </w:rPr>
        <w:t xml:space="preserve"> SUV</w:t>
      </w:r>
      <w:r w:rsidR="00984EE5" w:rsidRPr="008F1A19">
        <w:rPr>
          <w:rFonts w:ascii="Times New Roman" w:eastAsia="Calibri" w:hAnsi="Times New Roman" w:cs="Times New Roman"/>
          <w:i/>
          <w:iCs/>
          <w:sz w:val="20"/>
          <w:szCs w:val="20"/>
          <w:vertAlign w:val="subscript"/>
          <w:lang w:val="en-GB"/>
        </w:rPr>
        <w:t>60min</w:t>
      </w:r>
      <w:r w:rsidR="00984EE5" w:rsidRPr="008F1A19">
        <w:rPr>
          <w:rFonts w:ascii="Times New Roman" w:eastAsia="Calibri" w:hAnsi="Times New Roman" w:cs="Times New Roman"/>
          <w:i/>
          <w:iCs/>
          <w:sz w:val="20"/>
          <w:szCs w:val="20"/>
          <w:lang w:val="en-GB"/>
        </w:rPr>
        <w:t xml:space="preserve"> tertiles; </w:t>
      </w:r>
      <w:r w:rsidR="00984EE5" w:rsidRPr="00986551">
        <w:rPr>
          <w:rFonts w:ascii="Times New Roman" w:eastAsia="Calibri" w:hAnsi="Times New Roman" w:cs="Times New Roman"/>
          <w:i/>
          <w:iCs/>
          <w:sz w:val="20"/>
          <w:szCs w:val="20"/>
          <w:lang w:val="en-GB"/>
        </w:rPr>
        <w:t>Panel B</w:t>
      </w:r>
      <w:r w:rsidR="00984EE5" w:rsidRPr="008F1A19">
        <w:rPr>
          <w:rFonts w:ascii="Times New Roman" w:eastAsia="Calibri" w:hAnsi="Times New Roman" w:cs="Times New Roman"/>
          <w:b/>
          <w:bCs/>
          <w:i/>
          <w:iCs/>
          <w:sz w:val="20"/>
          <w:szCs w:val="20"/>
          <w:lang w:val="en-GB"/>
        </w:rPr>
        <w:t>:</w:t>
      </w:r>
      <w:r w:rsidR="00984EE5" w:rsidRPr="008F1A19">
        <w:rPr>
          <w:rFonts w:ascii="Times New Roman" w:eastAsia="Calibri" w:hAnsi="Times New Roman" w:cs="Times New Roman"/>
          <w:i/>
          <w:iCs/>
          <w:sz w:val="20"/>
          <w:szCs w:val="20"/>
          <w:lang w:val="en-GB"/>
        </w:rPr>
        <w:t xml:space="preserve"> RI tertiles. Within each panel, PFS (left) and OS (right) are shown with risk tables. Groups are labelled T1 (Low), T2 (Intermediate), and T3 (High), defined by ascending rank tertiles across the week-5 cohort for each biomarker separately. Log-rank p-values compare all three tertiles. SUV</w:t>
      </w:r>
      <w:r w:rsidR="00984EE5" w:rsidRPr="008F1A19">
        <w:rPr>
          <w:rFonts w:ascii="Times New Roman" w:eastAsia="Calibri" w:hAnsi="Times New Roman" w:cs="Times New Roman"/>
          <w:i/>
          <w:iCs/>
          <w:sz w:val="20"/>
          <w:szCs w:val="20"/>
          <w:vertAlign w:val="subscript"/>
          <w:lang w:val="en-GB"/>
        </w:rPr>
        <w:t>60min</w:t>
      </w:r>
      <w:r w:rsidR="00984EE5" w:rsidRPr="008F1A19">
        <w:rPr>
          <w:rFonts w:ascii="Times New Roman" w:eastAsia="Calibri" w:hAnsi="Times New Roman" w:cs="Times New Roman"/>
          <w:i/>
          <w:iCs/>
          <w:sz w:val="20"/>
          <w:szCs w:val="20"/>
          <w:lang w:val="en-GB"/>
        </w:rPr>
        <w:t xml:space="preserve"> denotes [¹⁸</w:t>
      </w:r>
      <w:proofErr w:type="gramStart"/>
      <w:r w:rsidR="00984EE5" w:rsidRPr="008F1A19">
        <w:rPr>
          <w:rFonts w:ascii="Times New Roman" w:eastAsia="Calibri" w:hAnsi="Times New Roman" w:cs="Times New Roman"/>
          <w:i/>
          <w:iCs/>
          <w:sz w:val="20"/>
          <w:szCs w:val="20"/>
          <w:lang w:val="en-GB"/>
        </w:rPr>
        <w:t>F]FDG</w:t>
      </w:r>
      <w:proofErr w:type="gramEnd"/>
      <w:r w:rsidR="00984EE5" w:rsidRPr="008F1A19">
        <w:rPr>
          <w:rFonts w:ascii="Times New Roman" w:eastAsia="Calibri" w:hAnsi="Times New Roman" w:cs="Times New Roman"/>
          <w:i/>
          <w:iCs/>
          <w:sz w:val="20"/>
          <w:szCs w:val="20"/>
          <w:lang w:val="en-GB"/>
        </w:rPr>
        <w:t xml:space="preserve"> uptake at 60 minutes post-injection. Abbreviations: SUV, standardised uptake value; RI, retention index; PFS, progression-free survival; OS, overall surviva</w:t>
      </w:r>
      <w:r w:rsidR="00081E72">
        <w:rPr>
          <w:rFonts w:ascii="Times New Roman" w:eastAsia="Calibri" w:hAnsi="Times New Roman" w:cs="Times New Roman"/>
          <w:i/>
          <w:iCs/>
          <w:sz w:val="20"/>
          <w:szCs w:val="20"/>
          <w:lang w:val="en-GB"/>
        </w:rPr>
        <w:t>l</w:t>
      </w:r>
      <w:r w:rsidR="00081E72">
        <w:rPr>
          <w:rFonts w:ascii="Times New Roman" w:hAnsi="Times New Roman" w:cs="Times New Roman"/>
          <w:i/>
          <w:iCs/>
          <w:sz w:val="20"/>
          <w:szCs w:val="20"/>
          <w:lang w:val="en-GB"/>
        </w:rPr>
        <w:t xml:space="preserve">; </w:t>
      </w:r>
      <w:r w:rsidR="00081E72" w:rsidRPr="00662FF7">
        <w:rPr>
          <w:rFonts w:ascii="Times New Roman" w:hAnsi="Times New Roman" w:cs="Times New Roman"/>
          <w:i/>
          <w:iCs/>
          <w:sz w:val="20"/>
          <w:szCs w:val="20"/>
          <w:lang w:val="en-GB"/>
        </w:rPr>
        <w:t>FDG</w:t>
      </w:r>
      <w:r w:rsidR="00081E72">
        <w:rPr>
          <w:rFonts w:ascii="Times New Roman" w:hAnsi="Times New Roman" w:cs="Times New Roman"/>
          <w:i/>
          <w:iCs/>
          <w:sz w:val="20"/>
          <w:szCs w:val="20"/>
          <w:lang w:val="en-GB"/>
        </w:rPr>
        <w:t>,</w:t>
      </w:r>
      <w:r w:rsidR="00081E72" w:rsidRPr="00662FF7">
        <w:rPr>
          <w:rFonts w:ascii="Times New Roman" w:hAnsi="Times New Roman" w:cs="Times New Roman"/>
          <w:i/>
          <w:iCs/>
          <w:sz w:val="20"/>
          <w:szCs w:val="20"/>
          <w:lang w:val="en-GB"/>
        </w:rPr>
        <w:t xml:space="preserve"> fluorodeoxyglucose</w:t>
      </w:r>
      <w:r w:rsidR="00984EE5" w:rsidRPr="008F1A19">
        <w:rPr>
          <w:rFonts w:ascii="Times New Roman" w:eastAsia="Calibri" w:hAnsi="Times New Roman" w:cs="Times New Roman"/>
          <w:i/>
          <w:iCs/>
          <w:sz w:val="20"/>
          <w:szCs w:val="20"/>
          <w:lang w:val="en-GB"/>
        </w:rPr>
        <w:t>.</w:t>
      </w:r>
      <w:r w:rsidR="00250224">
        <w:rPr>
          <w:rFonts w:ascii="Times New Roman" w:eastAsia="Calibri" w:hAnsi="Times New Roman" w:cs="Times New Roman"/>
          <w:i/>
          <w:iCs/>
          <w:sz w:val="20"/>
          <w:szCs w:val="20"/>
          <w:lang w:val="en-GB"/>
        </w:rPr>
        <w:t xml:space="preserve"> </w:t>
      </w:r>
      <w:r w:rsidR="00250224" w:rsidRPr="0099669C">
        <w:rPr>
          <w:rFonts w:ascii="Times New Roman" w:hAnsi="Times New Roman" w:cs="Times New Roman"/>
          <w:i/>
          <w:iCs/>
          <w:sz w:val="20"/>
          <w:szCs w:val="20"/>
          <w:lang w:val="en-GB"/>
        </w:rPr>
        <w:t xml:space="preserve">For context, survival </w:t>
      </w:r>
      <w:r w:rsidR="00250224">
        <w:rPr>
          <w:rFonts w:ascii="Times New Roman" w:hAnsi="Times New Roman" w:cs="Times New Roman"/>
          <w:i/>
          <w:iCs/>
          <w:sz w:val="20"/>
          <w:szCs w:val="20"/>
          <w:lang w:val="en-GB"/>
        </w:rPr>
        <w:t>analyses for SUV</w:t>
      </w:r>
      <w:r w:rsidR="00250224" w:rsidRPr="0099669C">
        <w:rPr>
          <w:rFonts w:ascii="Times New Roman" w:hAnsi="Times New Roman" w:cs="Times New Roman"/>
          <w:i/>
          <w:iCs/>
          <w:sz w:val="20"/>
          <w:szCs w:val="20"/>
          <w:lang w:val="en-GB"/>
        </w:rPr>
        <w:t xml:space="preserve"> from a larger baseline-imaging cohort are reported in Thunold </w:t>
      </w:r>
      <w:proofErr w:type="gramStart"/>
      <w:r w:rsidR="00250224" w:rsidRPr="0099669C">
        <w:rPr>
          <w:rFonts w:ascii="Times New Roman" w:hAnsi="Times New Roman" w:cs="Times New Roman"/>
          <w:i/>
          <w:iCs/>
          <w:sz w:val="20"/>
          <w:szCs w:val="20"/>
          <w:lang w:val="en-GB"/>
        </w:rPr>
        <w:t>et al.</w:t>
      </w:r>
      <w:r w:rsidR="00250224" w:rsidRPr="00A135EE">
        <w:rPr>
          <w:rFonts w:ascii="Times New Roman" w:hAnsi="Times New Roman" w:cs="Times New Roman"/>
          <w:i/>
          <w:iCs/>
          <w:sz w:val="20"/>
          <w:szCs w:val="20"/>
          <w:lang w:val="en-GB"/>
        </w:rPr>
        <w:t>(</w:t>
      </w:r>
      <w:proofErr w:type="gramEnd"/>
      <w:r w:rsidR="00250224" w:rsidRPr="00A135EE">
        <w:rPr>
          <w:rFonts w:ascii="Times New Roman" w:hAnsi="Times New Roman" w:cs="Times New Roman"/>
          <w:i/>
          <w:iCs/>
          <w:sz w:val="20"/>
          <w:szCs w:val="20"/>
          <w:lang w:val="en-GB"/>
        </w:rPr>
        <w:t>2024), based on a broader cohort with available baseline imaging, regardless of dual-time-point scan availability.</w:t>
      </w:r>
    </w:p>
    <w:p w14:paraId="49D72769" w14:textId="77777777" w:rsidR="000541E1" w:rsidRDefault="000541E1" w:rsidP="009E4DD2">
      <w:pPr>
        <w:rPr>
          <w:rFonts w:ascii="Times New Roman" w:eastAsia="Calibri" w:hAnsi="Times New Roman" w:cs="Times New Roman"/>
          <w:i/>
          <w:iCs/>
          <w:sz w:val="20"/>
          <w:szCs w:val="20"/>
          <w:lang w:val="en-GB"/>
        </w:rPr>
      </w:pPr>
    </w:p>
    <w:p w14:paraId="71221C71" w14:textId="4AF8E380" w:rsidR="000541E1" w:rsidRPr="008B63FB" w:rsidRDefault="00BE1594" w:rsidP="000541E1">
      <w:pPr>
        <w:pStyle w:val="Overskrift2"/>
        <w:ind w:left="792" w:hanging="432"/>
        <w:rPr>
          <w:rFonts w:ascii="Times New Roman" w:hAnsi="Times New Roman" w:cs="Times New Roman"/>
          <w:b/>
          <w:bCs/>
          <w:color w:val="auto"/>
          <w:sz w:val="20"/>
          <w:szCs w:val="20"/>
          <w:lang w:val="en-GB"/>
        </w:rPr>
      </w:pPr>
      <w:r w:rsidRPr="008B63FB">
        <w:rPr>
          <w:rFonts w:ascii="Times New Roman" w:hAnsi="Times New Roman" w:cs="Times New Roman"/>
          <w:b/>
          <w:bCs/>
          <w:color w:val="auto"/>
          <w:sz w:val="20"/>
          <w:szCs w:val="20"/>
          <w:lang w:val="en-GB"/>
        </w:rPr>
        <w:lastRenderedPageBreak/>
        <w:t>Table S1</w:t>
      </w:r>
      <w:r w:rsidR="000541E1" w:rsidRPr="008B63FB">
        <w:rPr>
          <w:rFonts w:ascii="Times New Roman" w:hAnsi="Times New Roman" w:cs="Times New Roman"/>
          <w:b/>
          <w:bCs/>
          <w:color w:val="auto"/>
          <w:sz w:val="20"/>
          <w:szCs w:val="20"/>
          <w:lang w:val="en-GB"/>
        </w:rPr>
        <w:t xml:space="preserve"> </w:t>
      </w:r>
      <w:r w:rsidR="008B63FB" w:rsidRPr="008B63FB">
        <w:rPr>
          <w:rFonts w:ascii="Times New Roman" w:hAnsi="Times New Roman" w:cs="Times New Roman"/>
          <w:b/>
          <w:bCs/>
          <w:color w:val="auto"/>
          <w:sz w:val="20"/>
          <w:szCs w:val="20"/>
          <w:lang w:val="en-GB"/>
        </w:rPr>
        <w:t xml:space="preserve">Kaplan–Meier medians and pairwise log-rank comparisons for PFS and OS at week-5 </w:t>
      </w:r>
    </w:p>
    <w:p w14:paraId="44AA1FAD" w14:textId="77777777" w:rsidR="000541E1" w:rsidRPr="009F7C3E" w:rsidRDefault="000541E1" w:rsidP="000541E1">
      <w:pPr>
        <w:pStyle w:val="Overskrift2"/>
        <w:ind w:left="792" w:hanging="432"/>
        <w:rPr>
          <w:rFonts w:ascii="Times New Roman" w:hAnsi="Times New Roman" w:cs="Times New Roman"/>
          <w:b/>
          <w:bCs/>
          <w:color w:val="auto"/>
          <w:sz w:val="20"/>
          <w:szCs w:val="20"/>
          <w:lang w:val="en-GB"/>
        </w:rPr>
      </w:pPr>
      <w:r w:rsidRPr="009F7C3E">
        <w:rPr>
          <w:rFonts w:ascii="Times New Roman" w:hAnsi="Times New Roman" w:cs="Times New Roman"/>
          <w:b/>
          <w:bCs/>
          <w:color w:val="auto"/>
          <w:sz w:val="20"/>
          <w:szCs w:val="20"/>
          <w:lang w:val="en-GB"/>
        </w:rPr>
        <w:t>A</w:t>
      </w:r>
    </w:p>
    <w:tbl>
      <w:tblPr>
        <w:tblW w:w="0" w:type="auto"/>
        <w:jc w:val="center"/>
        <w:tblLayout w:type="fixed"/>
        <w:tblLook w:val="0420" w:firstRow="1" w:lastRow="0" w:firstColumn="0" w:lastColumn="0" w:noHBand="0" w:noVBand="1"/>
      </w:tblPr>
      <w:tblGrid>
        <w:gridCol w:w="1772"/>
        <w:gridCol w:w="948"/>
        <w:gridCol w:w="1484"/>
        <w:gridCol w:w="566"/>
        <w:gridCol w:w="823"/>
        <w:gridCol w:w="1446"/>
        <w:gridCol w:w="1516"/>
      </w:tblGrid>
      <w:tr w:rsidR="000541E1" w14:paraId="3026104C" w14:textId="77777777" w:rsidTr="003D3249">
        <w:trPr>
          <w:trHeight w:val="299"/>
          <w:tblHeader/>
          <w:jc w:val="center"/>
        </w:trPr>
        <w:tc>
          <w:tcPr>
            <w:tcW w:w="177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8DF6CE" w14:textId="77777777" w:rsidR="000541E1" w:rsidRPr="0056043B" w:rsidRDefault="000541E1" w:rsidP="003D3249">
            <w:pPr>
              <w:pBdr>
                <w:top w:val="none" w:sz="0" w:space="0" w:color="000000"/>
                <w:left w:val="none" w:sz="0" w:space="0" w:color="000000"/>
                <w:bottom w:val="none" w:sz="0" w:space="0" w:color="000000"/>
                <w:right w:val="none" w:sz="0" w:space="0" w:color="000000"/>
              </w:pBdr>
              <w:spacing w:before="100" w:after="100"/>
              <w:ind w:left="100" w:right="100"/>
              <w:rPr>
                <w:sz w:val="16"/>
                <w:szCs w:val="16"/>
                <w:lang w:val="en-GB"/>
              </w:rPr>
            </w:pPr>
          </w:p>
        </w:tc>
        <w:tc>
          <w:tcPr>
            <w:tcW w:w="94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42173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Arial" w:eastAsia="Arial" w:hAnsi="Arial" w:cs="Arial"/>
                <w:color w:val="000000"/>
                <w:sz w:val="14"/>
                <w:szCs w:val="14"/>
              </w:rPr>
              <w:t>Endpoint</w:t>
            </w:r>
            <w:proofErr w:type="spellEnd"/>
          </w:p>
        </w:tc>
        <w:tc>
          <w:tcPr>
            <w:tcW w:w="14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80DB9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Group</w:t>
            </w:r>
          </w:p>
        </w:tc>
        <w:tc>
          <w:tcPr>
            <w:tcW w:w="5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75F8F1" w14:textId="77777777" w:rsidR="000541E1" w:rsidRPr="002056FB"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r w:rsidRPr="002056FB">
              <w:rPr>
                <w:sz w:val="14"/>
                <w:szCs w:val="14"/>
              </w:rPr>
              <w:t>N</w:t>
            </w:r>
          </w:p>
        </w:tc>
        <w:tc>
          <w:tcPr>
            <w:tcW w:w="82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DC0667"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proofErr w:type="spellStart"/>
            <w:r>
              <w:rPr>
                <w:rFonts w:ascii="Arial" w:eastAsia="Arial" w:hAnsi="Arial" w:cs="Arial"/>
                <w:color w:val="000000"/>
                <w:sz w:val="14"/>
                <w:szCs w:val="14"/>
              </w:rPr>
              <w:t>Events</w:t>
            </w:r>
            <w:proofErr w:type="spellEnd"/>
          </w:p>
        </w:tc>
        <w:tc>
          <w:tcPr>
            <w:tcW w:w="144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EE5084"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Median [95% CI]</w:t>
            </w:r>
          </w:p>
        </w:tc>
        <w:tc>
          <w:tcPr>
            <w:tcW w:w="151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93D38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proofErr w:type="spellStart"/>
            <w:r>
              <w:rPr>
                <w:rFonts w:ascii="Arial" w:eastAsia="Arial" w:hAnsi="Arial" w:cs="Arial"/>
                <w:color w:val="000000"/>
                <w:sz w:val="14"/>
                <w:szCs w:val="14"/>
              </w:rPr>
              <w:t>Overall_logrank_p</w:t>
            </w:r>
            <w:proofErr w:type="spellEnd"/>
          </w:p>
        </w:tc>
      </w:tr>
      <w:tr w:rsidR="000541E1" w14:paraId="28CC50BC" w14:textId="77777777" w:rsidTr="003D3249">
        <w:trPr>
          <w:jc w:val="center"/>
        </w:trPr>
        <w:tc>
          <w:tcPr>
            <w:tcW w:w="177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C06E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B43799">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2B1B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806AD"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T1 (</w:t>
            </w:r>
            <w:proofErr w:type="spellStart"/>
            <w:r>
              <w:rPr>
                <w:rFonts w:ascii="Arial" w:eastAsia="Arial" w:hAnsi="Arial" w:cs="Arial"/>
                <w:color w:val="000000"/>
                <w:sz w:val="14"/>
                <w:szCs w:val="14"/>
              </w:rPr>
              <w:t>Low</w:t>
            </w:r>
            <w:proofErr w:type="spellEnd"/>
            <w:r>
              <w:rPr>
                <w:rFonts w:ascii="Arial" w:eastAsia="Arial" w:hAnsi="Arial" w:cs="Arial"/>
                <w:color w:val="000000"/>
                <w:sz w:val="14"/>
                <w:szCs w:val="14"/>
              </w:rPr>
              <w:t>)</w:t>
            </w:r>
          </w:p>
        </w:tc>
        <w:tc>
          <w:tcPr>
            <w:tcW w:w="56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51534"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B5D8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12</w:t>
            </w:r>
          </w:p>
        </w:tc>
        <w:tc>
          <w:tcPr>
            <w:tcW w:w="144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0FF7C"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20.2 [7.0–27.7]</w:t>
            </w:r>
          </w:p>
        </w:tc>
        <w:tc>
          <w:tcPr>
            <w:tcW w:w="151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5E4ED"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0.042</w:t>
            </w:r>
          </w:p>
        </w:tc>
      </w:tr>
      <w:tr w:rsidR="000541E1" w14:paraId="58740529"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200B5"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B43799">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1F36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278A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T2 (Intermediate)</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A684A"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FDAB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14</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7683D"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6.9 [4.2–14.6]</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6D55D" w14:textId="77777777" w:rsidR="000541E1" w:rsidRPr="00720F27"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3616FF7A"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6CE75"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B43799">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B532C"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26B6C"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T3 (High)</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FB6B2"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0A7C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13</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24BD8"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17.3 [6.2–23.0]</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9EA5" w14:textId="77777777" w:rsidR="000541E1" w:rsidRPr="00720F27"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1F5AD3D8"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3B58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B43799">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6C298"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42BE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T1 (</w:t>
            </w:r>
            <w:proofErr w:type="spellStart"/>
            <w:r>
              <w:rPr>
                <w:rFonts w:ascii="Arial" w:eastAsia="Arial" w:hAnsi="Arial" w:cs="Arial"/>
                <w:color w:val="000000"/>
                <w:sz w:val="14"/>
                <w:szCs w:val="14"/>
              </w:rPr>
              <w:t>Low</w:t>
            </w:r>
            <w:proofErr w:type="spellEnd"/>
            <w:r>
              <w:rPr>
                <w:rFonts w:ascii="Arial" w:eastAsia="Arial" w:hAnsi="Arial" w:cs="Arial"/>
                <w:color w:val="000000"/>
                <w:sz w:val="14"/>
                <w:szCs w:val="14"/>
              </w:rPr>
              <w:t>)</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5A305"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BF00D"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14</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4F884"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7.1 [1.6–15.4]</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EB8F9"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0.043</w:t>
            </w:r>
          </w:p>
        </w:tc>
      </w:tr>
      <w:tr w:rsidR="000541E1" w14:paraId="380D0E7A"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DBF7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FA037E">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7025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1697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T2 (Intermediate)</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709D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1454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AF21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3.4 [1.8–5.5]</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6DCB0" w14:textId="77777777" w:rsidR="000541E1" w:rsidRPr="000B45B0"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68834374"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11D2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SUV</w:t>
            </w:r>
            <w:r w:rsidRPr="00FA037E">
              <w:rPr>
                <w:rFonts w:ascii="Arial" w:eastAsia="Arial" w:hAnsi="Arial" w:cs="Arial"/>
                <w:color w:val="000000"/>
                <w:sz w:val="14"/>
                <w:szCs w:val="14"/>
                <w:vertAlign w:val="subscript"/>
              </w:rPr>
              <w:t>60min</w:t>
            </w:r>
            <w:r>
              <w:rPr>
                <w:rFonts w:ascii="Arial" w:eastAsia="Arial" w:hAnsi="Arial" w:cs="Arial"/>
                <w:color w:val="000000"/>
                <w:sz w:val="14"/>
                <w:szCs w:val="14"/>
              </w:rPr>
              <w:t xml:space="preserve"> — </w:t>
            </w:r>
            <w:proofErr w:type="spellStart"/>
            <w:r>
              <w:rPr>
                <w:rFonts w:ascii="Arial" w:eastAsia="Arial" w:hAnsi="Arial" w:cs="Arial"/>
                <w:color w:val="000000"/>
                <w:sz w:val="14"/>
                <w:szCs w:val="14"/>
              </w:rPr>
              <w:t>Week</w:t>
            </w:r>
            <w:proofErr w:type="spellEnd"/>
            <w:r>
              <w:rPr>
                <w:rFonts w:ascii="Arial" w:eastAsia="Arial" w:hAnsi="Arial" w:cs="Arial"/>
                <w:color w:val="000000"/>
                <w:sz w:val="14"/>
                <w:szCs w:val="14"/>
              </w:rPr>
              <w:t xml:space="preserve"> 5</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97D2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2016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T3 (High)</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D9367"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CCA55"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AF8A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2.7 [1.4–5.4]</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19CA6" w14:textId="77777777" w:rsidR="000541E1" w:rsidRPr="000B45B0"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7885DC8F"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F9DF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D05D8"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610E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T1 (</w:t>
            </w:r>
            <w:proofErr w:type="spellStart"/>
            <w:r>
              <w:rPr>
                <w:rFonts w:ascii="Arial" w:eastAsia="Arial" w:hAnsi="Arial" w:cs="Arial"/>
                <w:color w:val="000000"/>
                <w:sz w:val="14"/>
                <w:szCs w:val="14"/>
              </w:rPr>
              <w:t>Low</w:t>
            </w:r>
            <w:proofErr w:type="spellEnd"/>
            <w:r>
              <w:rPr>
                <w:rFonts w:ascii="Arial" w:eastAsia="Arial" w:hAnsi="Arial" w:cs="Arial"/>
                <w:color w:val="000000"/>
                <w:sz w:val="14"/>
                <w:szCs w:val="14"/>
              </w:rPr>
              <w:t>)</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2405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9F5D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11</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9C69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23.6 [6.5–30.5]</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5A989"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0.038</w:t>
            </w:r>
          </w:p>
        </w:tc>
      </w:tr>
      <w:tr w:rsidR="000541E1" w14:paraId="6AB05FA7"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B5A74"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9DB6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2A7ED"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T2 (Intermediate)</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12111"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E474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14</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1D1F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13.6 [4.2–17.7]</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13377" w14:textId="77777777" w:rsidR="000541E1" w:rsidRPr="0096140E"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r>
              <w:rPr>
                <w:rFonts w:ascii="Arial" w:eastAsia="Arial" w:hAnsi="Arial" w:cs="Arial"/>
                <w:color w:val="000000"/>
                <w:sz w:val="14"/>
                <w:szCs w:val="14"/>
              </w:rPr>
              <w:t>.</w:t>
            </w:r>
          </w:p>
        </w:tc>
      </w:tr>
      <w:tr w:rsidR="000541E1" w14:paraId="52B89861"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27A97"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59C10"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OS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10E4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T3 (High)</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D3BAC"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6D75A"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14</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08C6E"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7.2 [5.3–14.8]</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81E8C" w14:textId="77777777" w:rsidR="000541E1" w:rsidRPr="0096140E"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50C9F777"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AB1E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8D87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63C3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T1 (</w:t>
            </w:r>
            <w:proofErr w:type="spellStart"/>
            <w:r>
              <w:rPr>
                <w:rFonts w:ascii="Arial" w:eastAsia="Arial" w:hAnsi="Arial" w:cs="Arial"/>
                <w:color w:val="000000"/>
                <w:sz w:val="14"/>
                <w:szCs w:val="14"/>
              </w:rPr>
              <w:t>Low</w:t>
            </w:r>
            <w:proofErr w:type="spellEnd"/>
            <w:r>
              <w:rPr>
                <w:rFonts w:ascii="Arial" w:eastAsia="Arial" w:hAnsi="Arial" w:cs="Arial"/>
                <w:color w:val="000000"/>
                <w:sz w:val="14"/>
                <w:szCs w:val="14"/>
              </w:rPr>
              <w:t>)</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170D6"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28D91"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14</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DECFC"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7.0 [1.7–15.4]</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95C62"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0.031</w:t>
            </w:r>
          </w:p>
        </w:tc>
      </w:tr>
      <w:tr w:rsidR="000541E1" w14:paraId="393AB508" w14:textId="77777777" w:rsidTr="003D3249">
        <w:trPr>
          <w:jc w:val="center"/>
        </w:trPr>
        <w:tc>
          <w:tcPr>
            <w:tcW w:w="17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75E3A"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6DAA5"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EC449"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T2 (Intermediate)</w:t>
            </w:r>
          </w:p>
        </w:tc>
        <w:tc>
          <w:tcPr>
            <w:tcW w:w="5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CDDEB"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A3918"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14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D1474"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2.9 [1.6–7.1]</w:t>
            </w:r>
          </w:p>
        </w:tc>
        <w:tc>
          <w:tcPr>
            <w:tcW w:w="15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66B9A" w14:textId="77777777" w:rsidR="000541E1" w:rsidRPr="0096140E"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r w:rsidR="000541E1" w14:paraId="66A798EC" w14:textId="77777777" w:rsidTr="003D3249">
        <w:trPr>
          <w:jc w:val="center"/>
        </w:trPr>
        <w:tc>
          <w:tcPr>
            <w:tcW w:w="177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3FD5B1"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 xml:space="preserve">RI  </w:t>
            </w:r>
          </w:p>
        </w:tc>
        <w:tc>
          <w:tcPr>
            <w:tcW w:w="94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F59C59"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PFS</w:t>
            </w:r>
          </w:p>
        </w:tc>
        <w:tc>
          <w:tcPr>
            <w:tcW w:w="14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7BF341"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T3 (High)</w:t>
            </w:r>
          </w:p>
        </w:tc>
        <w:tc>
          <w:tcPr>
            <w:tcW w:w="5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2FADD3"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82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2C4DBF"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4"/>
                <w:szCs w:val="14"/>
              </w:rPr>
              <w:t>15</w:t>
            </w:r>
          </w:p>
        </w:tc>
        <w:tc>
          <w:tcPr>
            <w:tcW w:w="144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AF66EA" w14:textId="77777777" w:rsidR="000541E1" w:rsidRDefault="000541E1" w:rsidP="003D3249">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4"/>
                <w:szCs w:val="14"/>
              </w:rPr>
              <w:t>3.9 [1.4–5.4]</w:t>
            </w:r>
          </w:p>
        </w:tc>
        <w:tc>
          <w:tcPr>
            <w:tcW w:w="151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0BE045" w14:textId="77777777" w:rsidR="000541E1" w:rsidRPr="0096140E" w:rsidRDefault="000541E1" w:rsidP="003D3249">
            <w:pPr>
              <w:pBdr>
                <w:top w:val="none" w:sz="0" w:space="0" w:color="000000"/>
                <w:left w:val="none" w:sz="0" w:space="0" w:color="000000"/>
                <w:bottom w:val="none" w:sz="0" w:space="0" w:color="000000"/>
                <w:right w:val="none" w:sz="0" w:space="0" w:color="000000"/>
              </w:pBdr>
              <w:spacing w:before="100" w:after="100"/>
              <w:ind w:left="100" w:right="100"/>
              <w:jc w:val="right"/>
              <w:rPr>
                <w:sz w:val="14"/>
                <w:szCs w:val="14"/>
              </w:rPr>
            </w:pPr>
          </w:p>
        </w:tc>
      </w:tr>
    </w:tbl>
    <w:p w14:paraId="4EBCADBF" w14:textId="77777777" w:rsidR="00070894" w:rsidRPr="00AF3C80" w:rsidRDefault="000541E1" w:rsidP="000541E1">
      <w:pPr>
        <w:pStyle w:val="Overskrift2"/>
        <w:ind w:left="792" w:hanging="432"/>
        <w:rPr>
          <w:rFonts w:ascii="Times New Roman" w:hAnsi="Times New Roman" w:cs="Times New Roman"/>
          <w:b/>
          <w:bCs/>
          <w:color w:val="auto"/>
          <w:sz w:val="20"/>
          <w:szCs w:val="20"/>
          <w:lang w:val="en-GB"/>
        </w:rPr>
      </w:pPr>
      <w:r w:rsidRPr="00AF3C80">
        <w:rPr>
          <w:rFonts w:ascii="Times New Roman" w:hAnsi="Times New Roman" w:cs="Times New Roman"/>
          <w:b/>
          <w:bCs/>
          <w:color w:val="auto"/>
          <w:sz w:val="20"/>
          <w:szCs w:val="20"/>
          <w:lang w:val="en-GB"/>
        </w:rPr>
        <w:t xml:space="preserve">B </w:t>
      </w:r>
    </w:p>
    <w:tbl>
      <w:tblPr>
        <w:tblW w:w="0" w:type="auto"/>
        <w:jc w:val="center"/>
        <w:tblLayout w:type="fixed"/>
        <w:tblLook w:val="0420" w:firstRow="1" w:lastRow="0" w:firstColumn="0" w:lastColumn="0" w:noHBand="0" w:noVBand="1"/>
      </w:tblPr>
      <w:tblGrid>
        <w:gridCol w:w="1676"/>
        <w:gridCol w:w="895"/>
        <w:gridCol w:w="2132"/>
        <w:gridCol w:w="1668"/>
        <w:gridCol w:w="2162"/>
      </w:tblGrid>
      <w:tr w:rsidR="00070894" w:rsidRPr="00E52A1C" w14:paraId="2B6E0902" w14:textId="77777777" w:rsidTr="00114B70">
        <w:trPr>
          <w:trHeight w:val="418"/>
          <w:tblHeader/>
          <w:jc w:val="center"/>
        </w:trPr>
        <w:tc>
          <w:tcPr>
            <w:tcW w:w="167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626868" w14:textId="6833A2C5"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14"/>
                <w:szCs w:val="14"/>
                <w:lang w:val="en-US"/>
                <w14:ligatures w14:val="none"/>
              </w:rPr>
            </w:pPr>
          </w:p>
        </w:tc>
        <w:tc>
          <w:tcPr>
            <w:tcW w:w="89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4C2676" w14:textId="5B0739EE" w:rsidR="00070894" w:rsidRPr="00070894" w:rsidRDefault="00F73711"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Pr>
                <w:rFonts w:ascii="Arial" w:eastAsia="Arial" w:hAnsi="Arial" w:cs="Arial"/>
                <w:color w:val="000000"/>
                <w:kern w:val="0"/>
                <w:sz w:val="14"/>
                <w:szCs w:val="14"/>
                <w:lang w:val="en-US"/>
                <w14:ligatures w14:val="none"/>
              </w:rPr>
              <w:t>E</w:t>
            </w:r>
            <w:r w:rsidR="00070894" w:rsidRPr="00070894">
              <w:rPr>
                <w:rFonts w:ascii="Arial" w:eastAsia="Arial" w:hAnsi="Arial" w:cs="Arial"/>
                <w:color w:val="000000"/>
                <w:kern w:val="0"/>
                <w:sz w:val="14"/>
                <w:szCs w:val="14"/>
                <w:lang w:val="en-US"/>
                <w14:ligatures w14:val="none"/>
              </w:rPr>
              <w:t>ndpoint</w:t>
            </w:r>
          </w:p>
        </w:tc>
        <w:tc>
          <w:tcPr>
            <w:tcW w:w="213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6C5E0C"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T2 (Intermediate) vs T1 (Low)</w:t>
            </w:r>
          </w:p>
        </w:tc>
        <w:tc>
          <w:tcPr>
            <w:tcW w:w="166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60E2C1"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T3 (High) vs T1 (Low)</w:t>
            </w:r>
          </w:p>
        </w:tc>
        <w:tc>
          <w:tcPr>
            <w:tcW w:w="216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E7CB45"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T3 (High) vs T2 (Intermediate)</w:t>
            </w:r>
          </w:p>
        </w:tc>
      </w:tr>
      <w:tr w:rsidR="00070894" w:rsidRPr="00070894" w14:paraId="3E74B368" w14:textId="77777777" w:rsidTr="00114B70">
        <w:trPr>
          <w:trHeight w:val="406"/>
          <w:jc w:val="center"/>
        </w:trPr>
        <w:tc>
          <w:tcPr>
            <w:tcW w:w="167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C5DA1" w14:textId="756035E4"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SUV</w:t>
            </w:r>
            <w:r w:rsidRPr="00070894">
              <w:rPr>
                <w:rFonts w:ascii="Arial" w:eastAsia="Arial" w:hAnsi="Arial" w:cs="Arial"/>
                <w:color w:val="000000"/>
                <w:kern w:val="0"/>
                <w:sz w:val="14"/>
                <w:szCs w:val="14"/>
                <w:vertAlign w:val="subscript"/>
                <w:lang w:val="en-US"/>
                <w14:ligatures w14:val="none"/>
              </w:rPr>
              <w:t>60min</w:t>
            </w:r>
          </w:p>
        </w:tc>
        <w:tc>
          <w:tcPr>
            <w:tcW w:w="89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0C366"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OS</w:t>
            </w:r>
          </w:p>
        </w:tc>
        <w:tc>
          <w:tcPr>
            <w:tcW w:w="213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51F0E"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0.020</w:t>
            </w:r>
          </w:p>
        </w:tc>
        <w:tc>
          <w:tcPr>
            <w:tcW w:w="166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557CB"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0.221</w:t>
            </w:r>
          </w:p>
        </w:tc>
        <w:tc>
          <w:tcPr>
            <w:tcW w:w="216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5DC65"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0.144</w:t>
            </w:r>
          </w:p>
        </w:tc>
      </w:tr>
      <w:tr w:rsidR="00070894" w:rsidRPr="00070894" w14:paraId="7EA279E7" w14:textId="77777777" w:rsidTr="00114B70">
        <w:trPr>
          <w:trHeight w:val="406"/>
          <w:jc w:val="center"/>
        </w:trPr>
        <w:tc>
          <w:tcPr>
            <w:tcW w:w="1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376C6" w14:textId="4FDE627E"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SUV</w:t>
            </w:r>
            <w:r w:rsidRPr="00070894">
              <w:rPr>
                <w:rFonts w:ascii="Arial" w:eastAsia="Arial" w:hAnsi="Arial" w:cs="Arial"/>
                <w:color w:val="000000"/>
                <w:kern w:val="0"/>
                <w:sz w:val="14"/>
                <w:szCs w:val="14"/>
                <w:vertAlign w:val="subscript"/>
                <w:lang w:val="en-US"/>
                <w14:ligatures w14:val="none"/>
              </w:rPr>
              <w:t>60min</w:t>
            </w:r>
          </w:p>
        </w:tc>
        <w:tc>
          <w:tcPr>
            <w:tcW w:w="8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0432C"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PFS</w:t>
            </w:r>
          </w:p>
        </w:tc>
        <w:tc>
          <w:tcPr>
            <w:tcW w:w="21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DE67F"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0.028</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0652F"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0.041</w:t>
            </w:r>
          </w:p>
        </w:tc>
        <w:tc>
          <w:tcPr>
            <w:tcW w:w="21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6AE1E"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0.961</w:t>
            </w:r>
          </w:p>
        </w:tc>
      </w:tr>
      <w:tr w:rsidR="00070894" w:rsidRPr="00070894" w14:paraId="3954DDC4" w14:textId="77777777" w:rsidTr="00114B70">
        <w:trPr>
          <w:trHeight w:val="406"/>
          <w:jc w:val="center"/>
        </w:trPr>
        <w:tc>
          <w:tcPr>
            <w:tcW w:w="1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B9E49" w14:textId="1D62C08A"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 xml:space="preserve">RI </w:t>
            </w:r>
          </w:p>
        </w:tc>
        <w:tc>
          <w:tcPr>
            <w:tcW w:w="8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42AAA"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OS</w:t>
            </w:r>
          </w:p>
        </w:tc>
        <w:tc>
          <w:tcPr>
            <w:tcW w:w="21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594EC"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0.044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F016B"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0.016</w:t>
            </w:r>
          </w:p>
        </w:tc>
        <w:tc>
          <w:tcPr>
            <w:tcW w:w="21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63DFC"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0.610</w:t>
            </w:r>
          </w:p>
        </w:tc>
      </w:tr>
      <w:tr w:rsidR="00070894" w:rsidRPr="00070894" w14:paraId="1D04081B" w14:textId="77777777" w:rsidTr="00114B70">
        <w:trPr>
          <w:trHeight w:val="406"/>
          <w:jc w:val="center"/>
        </w:trPr>
        <w:tc>
          <w:tcPr>
            <w:tcW w:w="167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CC6D4A" w14:textId="300A50E2"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RI</w:t>
            </w:r>
          </w:p>
        </w:tc>
        <w:tc>
          <w:tcPr>
            <w:tcW w:w="89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89757E"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PFS</w:t>
            </w:r>
          </w:p>
        </w:tc>
        <w:tc>
          <w:tcPr>
            <w:tcW w:w="213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6D32CC"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0.072</w:t>
            </w:r>
          </w:p>
        </w:tc>
        <w:tc>
          <w:tcPr>
            <w:tcW w:w="166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4295A6"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0.014</w:t>
            </w:r>
          </w:p>
        </w:tc>
        <w:tc>
          <w:tcPr>
            <w:tcW w:w="216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73DD77" w14:textId="77777777" w:rsidR="00070894" w:rsidRPr="00070894" w:rsidRDefault="00070894" w:rsidP="00070894">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rFonts w:ascii="Cambria" w:eastAsia="Times New Roman" w:hAnsi="Cambria" w:cs="Times New Roman"/>
                <w:kern w:val="0"/>
                <w:sz w:val="24"/>
                <w:szCs w:val="24"/>
                <w:lang w:val="en-US"/>
                <w14:ligatures w14:val="none"/>
              </w:rPr>
            </w:pPr>
            <w:r w:rsidRPr="00070894">
              <w:rPr>
                <w:rFonts w:ascii="Arial" w:eastAsia="Arial" w:hAnsi="Arial" w:cs="Arial"/>
                <w:color w:val="000000"/>
                <w:kern w:val="0"/>
                <w:sz w:val="14"/>
                <w:szCs w:val="14"/>
                <w:lang w:val="en-US"/>
                <w14:ligatures w14:val="none"/>
              </w:rPr>
              <w:t>0.349</w:t>
            </w:r>
          </w:p>
        </w:tc>
      </w:tr>
    </w:tbl>
    <w:p w14:paraId="37B0C90C" w14:textId="7D56C27B" w:rsidR="000541E1" w:rsidRPr="00D96BE4" w:rsidRDefault="00507473" w:rsidP="000541E1">
      <w:pPr>
        <w:rPr>
          <w:lang w:val="en-GB"/>
        </w:rPr>
      </w:pPr>
      <w:r w:rsidRPr="008B63FB">
        <w:rPr>
          <w:rFonts w:ascii="Times New Roman" w:hAnsi="Times New Roman" w:cs="Times New Roman"/>
          <w:sz w:val="20"/>
          <w:szCs w:val="20"/>
          <w:lang w:val="en-GB"/>
        </w:rPr>
        <w:t>P</w:t>
      </w:r>
      <w:r w:rsidR="00D34EDC" w:rsidRPr="002345BF">
        <w:rPr>
          <w:rFonts w:ascii="Times New Roman" w:hAnsi="Times New Roman" w:cs="Times New Roman"/>
          <w:i/>
          <w:iCs/>
          <w:sz w:val="20"/>
          <w:szCs w:val="20"/>
          <w:lang w:val="en-GB"/>
        </w:rPr>
        <w:t xml:space="preserve">anel A: Kaplan–Meier curves with medians (95% CI), N/events, and </w:t>
      </w:r>
      <w:proofErr w:type="gramStart"/>
      <w:r w:rsidR="00371840">
        <w:rPr>
          <w:rFonts w:ascii="Times New Roman" w:hAnsi="Times New Roman" w:cs="Times New Roman"/>
          <w:i/>
          <w:iCs/>
          <w:sz w:val="20"/>
          <w:szCs w:val="20"/>
          <w:lang w:val="en-GB"/>
        </w:rPr>
        <w:t>overall</w:t>
      </w:r>
      <w:proofErr w:type="gramEnd"/>
      <w:r w:rsidR="00D34EDC" w:rsidRPr="002345BF">
        <w:rPr>
          <w:rFonts w:ascii="Times New Roman" w:hAnsi="Times New Roman" w:cs="Times New Roman"/>
          <w:i/>
          <w:iCs/>
          <w:sz w:val="20"/>
          <w:szCs w:val="20"/>
          <w:lang w:val="en-GB"/>
        </w:rPr>
        <w:t xml:space="preserve"> three-group log-rank p-values for PFS and OS. Panel B: Unadjusted pairwise log-rank comparisons between tertiles.</w:t>
      </w:r>
      <w:r w:rsidR="002345BF">
        <w:rPr>
          <w:rFonts w:ascii="Times New Roman" w:hAnsi="Times New Roman" w:cs="Times New Roman"/>
          <w:b/>
          <w:bCs/>
          <w:i/>
          <w:iCs/>
          <w:sz w:val="20"/>
          <w:szCs w:val="20"/>
          <w:lang w:val="en-GB"/>
        </w:rPr>
        <w:t xml:space="preserve"> </w:t>
      </w:r>
      <w:r w:rsidR="000541E1" w:rsidRPr="00D96BE4">
        <w:rPr>
          <w:rFonts w:ascii="Times New Roman" w:hAnsi="Times New Roman" w:cs="Times New Roman"/>
          <w:i/>
          <w:iCs/>
          <w:sz w:val="20"/>
          <w:szCs w:val="20"/>
          <w:lang w:val="en-GB"/>
        </w:rPr>
        <w:t xml:space="preserve">The overall log-rank test was significant for both </w:t>
      </w:r>
      <w:r w:rsidR="002345BF">
        <w:rPr>
          <w:rFonts w:ascii="Times New Roman" w:hAnsi="Times New Roman" w:cs="Times New Roman"/>
          <w:i/>
          <w:iCs/>
          <w:sz w:val="20"/>
          <w:szCs w:val="20"/>
          <w:lang w:val="en-GB"/>
        </w:rPr>
        <w:t>SUV</w:t>
      </w:r>
      <w:r w:rsidR="002345BF" w:rsidRPr="002345BF">
        <w:rPr>
          <w:rFonts w:ascii="Times New Roman" w:hAnsi="Times New Roman" w:cs="Times New Roman"/>
          <w:i/>
          <w:iCs/>
          <w:sz w:val="20"/>
          <w:szCs w:val="20"/>
          <w:vertAlign w:val="subscript"/>
          <w:lang w:val="en-GB"/>
        </w:rPr>
        <w:t>60min</w:t>
      </w:r>
      <w:r w:rsidR="002345BF">
        <w:rPr>
          <w:rFonts w:ascii="Times New Roman" w:hAnsi="Times New Roman" w:cs="Times New Roman"/>
          <w:i/>
          <w:iCs/>
          <w:sz w:val="20"/>
          <w:szCs w:val="20"/>
          <w:lang w:val="en-GB"/>
        </w:rPr>
        <w:t xml:space="preserve"> and RI</w:t>
      </w:r>
      <w:r w:rsidR="000541E1" w:rsidRPr="00D96BE4">
        <w:rPr>
          <w:rFonts w:ascii="Times New Roman" w:hAnsi="Times New Roman" w:cs="Times New Roman"/>
          <w:i/>
          <w:iCs/>
          <w:sz w:val="20"/>
          <w:szCs w:val="20"/>
          <w:lang w:val="en-GB"/>
        </w:rPr>
        <w:t xml:space="preserve"> and </w:t>
      </w:r>
      <w:r w:rsidR="000541E1">
        <w:rPr>
          <w:rFonts w:ascii="Times New Roman" w:hAnsi="Times New Roman" w:cs="Times New Roman"/>
          <w:i/>
          <w:iCs/>
          <w:sz w:val="20"/>
          <w:szCs w:val="20"/>
          <w:lang w:val="en-GB"/>
        </w:rPr>
        <w:t>endpoints</w:t>
      </w:r>
      <w:r w:rsidR="000541E1" w:rsidRPr="00D96BE4">
        <w:rPr>
          <w:rFonts w:ascii="Times New Roman" w:hAnsi="Times New Roman" w:cs="Times New Roman"/>
          <w:i/>
          <w:iCs/>
          <w:sz w:val="20"/>
          <w:szCs w:val="20"/>
          <w:lang w:val="en-GB"/>
        </w:rPr>
        <w:t xml:space="preserve">. </w:t>
      </w:r>
      <w:r w:rsidR="00CE1EAA">
        <w:rPr>
          <w:rFonts w:ascii="Times New Roman" w:hAnsi="Times New Roman" w:cs="Times New Roman"/>
          <w:i/>
          <w:iCs/>
          <w:sz w:val="20"/>
          <w:szCs w:val="20"/>
          <w:lang w:val="en-GB"/>
        </w:rPr>
        <w:t>U</w:t>
      </w:r>
      <w:r w:rsidR="00CE1EAA" w:rsidRPr="00CE1EAA">
        <w:rPr>
          <w:rFonts w:ascii="Times New Roman" w:hAnsi="Times New Roman" w:cs="Times New Roman"/>
          <w:i/>
          <w:iCs/>
          <w:sz w:val="20"/>
          <w:szCs w:val="20"/>
          <w:lang w:val="en-GB"/>
        </w:rPr>
        <w:t>nadjusted pairwise tests showed significant differences for SUV</w:t>
      </w:r>
      <w:r w:rsidR="00CE1EAA" w:rsidRPr="00CE1EAA">
        <w:rPr>
          <w:rFonts w:ascii="Times New Roman" w:hAnsi="Times New Roman" w:cs="Times New Roman"/>
          <w:i/>
          <w:iCs/>
          <w:sz w:val="20"/>
          <w:szCs w:val="20"/>
          <w:vertAlign w:val="subscript"/>
          <w:lang w:val="en-GB"/>
        </w:rPr>
        <w:t>60min</w:t>
      </w:r>
      <w:r w:rsidR="00CE1EAA" w:rsidRPr="00CE1EAA">
        <w:rPr>
          <w:rFonts w:ascii="Times New Roman" w:hAnsi="Times New Roman" w:cs="Times New Roman"/>
          <w:i/>
          <w:iCs/>
          <w:sz w:val="20"/>
          <w:szCs w:val="20"/>
          <w:lang w:val="en-GB"/>
        </w:rPr>
        <w:t xml:space="preserve"> (OS: T2 vs T1; PFS: T2 vs T1 and T3 vs T1) and for RI (OS: T2 vs T1 and T3 vs T1; PFS: T3 vs T1), with no other pairs significant.</w:t>
      </w:r>
      <w:r w:rsidR="000541E1" w:rsidRPr="00D96BE4">
        <w:rPr>
          <w:rFonts w:ascii="Times New Roman" w:hAnsi="Times New Roman" w:cs="Times New Roman"/>
          <w:i/>
          <w:iCs/>
          <w:sz w:val="20"/>
          <w:szCs w:val="20"/>
          <w:lang w:val="en-GB"/>
        </w:rPr>
        <w:t xml:space="preserve"> Tertiles T1 (Low), T2 (Intermediate), and T3 (High) were defined by ascending rank tertiles </w:t>
      </w:r>
      <w:r w:rsidR="000541E1">
        <w:rPr>
          <w:rFonts w:ascii="Times New Roman" w:hAnsi="Times New Roman" w:cs="Times New Roman"/>
          <w:i/>
          <w:iCs/>
          <w:sz w:val="20"/>
          <w:szCs w:val="20"/>
          <w:lang w:val="en-GB"/>
        </w:rPr>
        <w:t>for SUV</w:t>
      </w:r>
      <w:r w:rsidR="000541E1" w:rsidRPr="005E7E27">
        <w:rPr>
          <w:rFonts w:ascii="Times New Roman" w:hAnsi="Times New Roman" w:cs="Times New Roman"/>
          <w:i/>
          <w:iCs/>
          <w:sz w:val="20"/>
          <w:szCs w:val="20"/>
          <w:vertAlign w:val="subscript"/>
          <w:lang w:val="en-GB"/>
        </w:rPr>
        <w:t xml:space="preserve">60min </w:t>
      </w:r>
      <w:r w:rsidR="000541E1">
        <w:rPr>
          <w:rFonts w:ascii="Times New Roman" w:hAnsi="Times New Roman" w:cs="Times New Roman"/>
          <w:i/>
          <w:iCs/>
          <w:sz w:val="20"/>
          <w:szCs w:val="20"/>
          <w:lang w:val="en-GB"/>
        </w:rPr>
        <w:t>and RI,</w:t>
      </w:r>
      <w:r w:rsidR="000541E1" w:rsidRPr="00D96BE4">
        <w:rPr>
          <w:rFonts w:ascii="Times New Roman" w:hAnsi="Times New Roman" w:cs="Times New Roman"/>
          <w:i/>
          <w:iCs/>
          <w:sz w:val="20"/>
          <w:szCs w:val="20"/>
          <w:lang w:val="en-GB"/>
        </w:rPr>
        <w:t xml:space="preserve"> separately. SUV</w:t>
      </w:r>
      <w:r w:rsidR="000541E1" w:rsidRPr="005E7E27">
        <w:rPr>
          <w:rFonts w:ascii="Times New Roman" w:hAnsi="Times New Roman" w:cs="Times New Roman"/>
          <w:i/>
          <w:iCs/>
          <w:sz w:val="20"/>
          <w:szCs w:val="20"/>
          <w:vertAlign w:val="subscript"/>
          <w:lang w:val="en-GB"/>
        </w:rPr>
        <w:t>60min</w:t>
      </w:r>
      <w:r w:rsidR="000541E1" w:rsidRPr="00D96BE4">
        <w:rPr>
          <w:rFonts w:ascii="Times New Roman" w:hAnsi="Times New Roman" w:cs="Times New Roman"/>
          <w:i/>
          <w:iCs/>
          <w:sz w:val="20"/>
          <w:szCs w:val="20"/>
          <w:lang w:val="en-GB"/>
        </w:rPr>
        <w:t xml:space="preserve"> denotes [¹⁸</w:t>
      </w:r>
      <w:proofErr w:type="gramStart"/>
      <w:r w:rsidR="000541E1" w:rsidRPr="00D96BE4">
        <w:rPr>
          <w:rFonts w:ascii="Times New Roman" w:hAnsi="Times New Roman" w:cs="Times New Roman"/>
          <w:i/>
          <w:iCs/>
          <w:sz w:val="20"/>
          <w:szCs w:val="20"/>
          <w:lang w:val="en-GB"/>
        </w:rPr>
        <w:t>F]FDG</w:t>
      </w:r>
      <w:proofErr w:type="gramEnd"/>
      <w:r w:rsidR="000541E1" w:rsidRPr="00D96BE4">
        <w:rPr>
          <w:rFonts w:ascii="Times New Roman" w:hAnsi="Times New Roman" w:cs="Times New Roman"/>
          <w:i/>
          <w:iCs/>
          <w:sz w:val="20"/>
          <w:szCs w:val="20"/>
          <w:lang w:val="en-GB"/>
        </w:rPr>
        <w:t xml:space="preserve"> uptake at 60 minutes post-injection</w:t>
      </w:r>
      <w:r w:rsidR="000541E1">
        <w:rPr>
          <w:rFonts w:ascii="Times New Roman" w:hAnsi="Times New Roman" w:cs="Times New Roman"/>
          <w:i/>
          <w:iCs/>
          <w:sz w:val="20"/>
          <w:szCs w:val="20"/>
          <w:lang w:val="en-GB"/>
        </w:rPr>
        <w:t>.</w:t>
      </w:r>
      <w:r w:rsidR="000541E1" w:rsidRPr="00D96BE4">
        <w:rPr>
          <w:rFonts w:ascii="Times New Roman" w:hAnsi="Times New Roman" w:cs="Times New Roman"/>
          <w:i/>
          <w:iCs/>
          <w:sz w:val="20"/>
          <w:szCs w:val="20"/>
          <w:lang w:val="en-GB"/>
        </w:rPr>
        <w:t xml:space="preserve"> Abbreviations: SUV, standardized uptake value; RI, retention index; PFS, progression-free survival; OS, overall survival</w:t>
      </w:r>
      <w:r w:rsidR="00B76579">
        <w:rPr>
          <w:rFonts w:ascii="Times New Roman" w:hAnsi="Times New Roman" w:cs="Times New Roman"/>
          <w:i/>
          <w:iCs/>
          <w:sz w:val="20"/>
          <w:szCs w:val="20"/>
          <w:lang w:val="en-GB"/>
        </w:rPr>
        <w:t>;</w:t>
      </w:r>
      <w:r w:rsidR="00341AD7">
        <w:rPr>
          <w:rFonts w:ascii="Times New Roman" w:hAnsi="Times New Roman" w:cs="Times New Roman"/>
          <w:i/>
          <w:iCs/>
          <w:sz w:val="20"/>
          <w:szCs w:val="20"/>
          <w:lang w:val="en-GB"/>
        </w:rPr>
        <w:t xml:space="preserve"> </w:t>
      </w:r>
      <w:r w:rsidR="00341AD7" w:rsidRPr="00662FF7">
        <w:rPr>
          <w:rFonts w:ascii="Times New Roman" w:hAnsi="Times New Roman" w:cs="Times New Roman"/>
          <w:i/>
          <w:iCs/>
          <w:sz w:val="20"/>
          <w:szCs w:val="20"/>
          <w:lang w:val="en-GB"/>
        </w:rPr>
        <w:t>FDG</w:t>
      </w:r>
      <w:r w:rsidR="00B76579">
        <w:rPr>
          <w:rFonts w:ascii="Times New Roman" w:hAnsi="Times New Roman" w:cs="Times New Roman"/>
          <w:i/>
          <w:iCs/>
          <w:sz w:val="20"/>
          <w:szCs w:val="20"/>
          <w:lang w:val="en-GB"/>
        </w:rPr>
        <w:t>,</w:t>
      </w:r>
      <w:r w:rsidR="00341AD7" w:rsidRPr="00662FF7">
        <w:rPr>
          <w:rFonts w:ascii="Times New Roman" w:hAnsi="Times New Roman" w:cs="Times New Roman"/>
          <w:i/>
          <w:iCs/>
          <w:sz w:val="20"/>
          <w:szCs w:val="20"/>
          <w:lang w:val="en-GB"/>
        </w:rPr>
        <w:t xml:space="preserve"> </w:t>
      </w:r>
      <w:r w:rsidR="00B76579" w:rsidRPr="00662FF7">
        <w:rPr>
          <w:rFonts w:ascii="Times New Roman" w:hAnsi="Times New Roman" w:cs="Times New Roman"/>
          <w:i/>
          <w:iCs/>
          <w:sz w:val="20"/>
          <w:szCs w:val="20"/>
          <w:lang w:val="en-GB"/>
        </w:rPr>
        <w:t>fluorodeoxyglucose</w:t>
      </w:r>
      <w:r w:rsidR="000541E1" w:rsidRPr="00D96BE4">
        <w:rPr>
          <w:lang w:val="en-GB"/>
        </w:rPr>
        <w:t>.</w:t>
      </w:r>
    </w:p>
    <w:p w14:paraId="1B99AA2C" w14:textId="77777777" w:rsidR="000541E1" w:rsidRPr="00337AEB" w:rsidRDefault="000541E1" w:rsidP="009E4DD2">
      <w:pPr>
        <w:rPr>
          <w:rFonts w:ascii="Times New Roman" w:hAnsi="Times New Roman" w:cs="Times New Roman"/>
          <w:i/>
          <w:iCs/>
          <w:sz w:val="20"/>
          <w:szCs w:val="20"/>
          <w:lang w:val="en-GB"/>
        </w:rPr>
      </w:pPr>
    </w:p>
    <w:p w14:paraId="57A87F1D" w14:textId="1ACDE34B" w:rsidR="000D464C" w:rsidRDefault="000D464C" w:rsidP="00761A29">
      <w:pPr>
        <w:rPr>
          <w:rFonts w:ascii="Times New Roman" w:hAnsi="Times New Roman" w:cs="Times New Roman"/>
          <w:b/>
          <w:bCs/>
          <w:sz w:val="24"/>
          <w:szCs w:val="24"/>
          <w:lang w:val="en-GB"/>
        </w:rPr>
      </w:pPr>
    </w:p>
    <w:p w14:paraId="7B5E8CCE" w14:textId="77777777" w:rsidR="000D464C" w:rsidRDefault="000D464C" w:rsidP="00761A29">
      <w:pPr>
        <w:rPr>
          <w:rFonts w:ascii="Times New Roman" w:hAnsi="Times New Roman" w:cs="Times New Roman"/>
          <w:b/>
          <w:bCs/>
          <w:sz w:val="24"/>
          <w:szCs w:val="24"/>
          <w:lang w:val="en-GB"/>
        </w:rPr>
      </w:pPr>
    </w:p>
    <w:p w14:paraId="1C90764B" w14:textId="235E0B3C" w:rsidR="000D464C" w:rsidRDefault="000D464C" w:rsidP="00761A29">
      <w:pPr>
        <w:rPr>
          <w:rFonts w:ascii="Times New Roman" w:hAnsi="Times New Roman" w:cs="Times New Roman"/>
          <w:b/>
          <w:bCs/>
          <w:sz w:val="24"/>
          <w:szCs w:val="24"/>
          <w:lang w:val="en-GB"/>
        </w:rPr>
      </w:pPr>
    </w:p>
    <w:p w14:paraId="2B4EF71F" w14:textId="77777777" w:rsidR="00D41143" w:rsidRDefault="00D41143" w:rsidP="00761A29">
      <w:pPr>
        <w:rPr>
          <w:rFonts w:ascii="Times New Roman" w:hAnsi="Times New Roman" w:cs="Times New Roman"/>
          <w:b/>
          <w:bCs/>
          <w:sz w:val="24"/>
          <w:szCs w:val="24"/>
          <w:lang w:val="en-GB"/>
        </w:rPr>
      </w:pPr>
    </w:p>
    <w:p w14:paraId="1AE3BFB2" w14:textId="77777777" w:rsidR="00D41143" w:rsidRDefault="00D41143" w:rsidP="00761A29">
      <w:pPr>
        <w:rPr>
          <w:rFonts w:ascii="Times New Roman" w:hAnsi="Times New Roman" w:cs="Times New Roman"/>
          <w:b/>
          <w:bCs/>
          <w:sz w:val="24"/>
          <w:szCs w:val="24"/>
          <w:lang w:val="en-GB"/>
        </w:rPr>
      </w:pPr>
    </w:p>
    <w:p w14:paraId="144B788B" w14:textId="77777777" w:rsidR="00D41143" w:rsidRDefault="00D41143" w:rsidP="00761A29">
      <w:pPr>
        <w:rPr>
          <w:rFonts w:ascii="Times New Roman" w:hAnsi="Times New Roman" w:cs="Times New Roman"/>
          <w:b/>
          <w:bCs/>
          <w:sz w:val="24"/>
          <w:szCs w:val="24"/>
          <w:lang w:val="en-GB"/>
        </w:rPr>
      </w:pPr>
    </w:p>
    <w:p w14:paraId="2C54D60F" w14:textId="01E1F9B8" w:rsidR="004431C2" w:rsidRDefault="00F852BB" w:rsidP="00761A29">
      <w:pPr>
        <w:rPr>
          <w:b/>
          <w:bCs/>
          <w:lang w:val="en-GB"/>
        </w:rPr>
      </w:pPr>
      <w:r w:rsidRPr="00F852BB">
        <w:rPr>
          <w:rFonts w:ascii="Times New Roman" w:hAnsi="Times New Roman" w:cs="Times New Roman"/>
          <w:b/>
          <w:bCs/>
          <w:sz w:val="20"/>
          <w:szCs w:val="20"/>
          <w:lang w:val="en-GB"/>
        </w:rPr>
        <w:lastRenderedPageBreak/>
        <w:t>Fig</w:t>
      </w:r>
      <w:r w:rsidR="003E641F">
        <w:rPr>
          <w:rFonts w:ascii="Times New Roman" w:hAnsi="Times New Roman" w:cs="Times New Roman"/>
          <w:b/>
          <w:bCs/>
          <w:sz w:val="20"/>
          <w:szCs w:val="20"/>
          <w:lang w:val="en-GB"/>
        </w:rPr>
        <w:t>.</w:t>
      </w:r>
      <w:r w:rsidRPr="00F852BB">
        <w:rPr>
          <w:rFonts w:ascii="Times New Roman" w:hAnsi="Times New Roman" w:cs="Times New Roman"/>
          <w:b/>
          <w:bCs/>
          <w:sz w:val="20"/>
          <w:szCs w:val="20"/>
          <w:lang w:val="en-GB"/>
        </w:rPr>
        <w:t xml:space="preserve"> </w:t>
      </w:r>
      <w:r w:rsidR="00F77C79">
        <w:rPr>
          <w:rFonts w:ascii="Times New Roman" w:hAnsi="Times New Roman" w:cs="Times New Roman"/>
          <w:b/>
          <w:bCs/>
          <w:sz w:val="20"/>
          <w:szCs w:val="20"/>
          <w:lang w:val="en-GB"/>
        </w:rPr>
        <w:t>S</w:t>
      </w:r>
      <w:r w:rsidRPr="00F852BB">
        <w:rPr>
          <w:rFonts w:ascii="Times New Roman" w:hAnsi="Times New Roman" w:cs="Times New Roman"/>
          <w:b/>
          <w:bCs/>
          <w:sz w:val="20"/>
          <w:szCs w:val="20"/>
          <w:lang w:val="en-GB"/>
        </w:rPr>
        <w:t xml:space="preserve">3 </w:t>
      </w:r>
      <w:r w:rsidR="00CC2069">
        <w:rPr>
          <w:b/>
          <w:bCs/>
          <w:noProof/>
        </w:rPr>
        <w:drawing>
          <wp:inline distT="0" distB="0" distL="0" distR="0" wp14:anchorId="323074A4" wp14:editId="79F9DF69">
            <wp:extent cx="5760720" cy="3840480"/>
            <wp:effectExtent l="0" t="0" r="0" b="7620"/>
            <wp:docPr id="850219163"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19163" name="Bilde 8502191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77108BA" w14:textId="5C2D541D" w:rsidR="004431C2" w:rsidRDefault="004431C2" w:rsidP="00761A29">
      <w:pPr>
        <w:rPr>
          <w:rFonts w:ascii="Times New Roman" w:hAnsi="Times New Roman" w:cs="Times New Roman"/>
          <w:i/>
          <w:iCs/>
          <w:sz w:val="20"/>
          <w:szCs w:val="20"/>
          <w:lang w:val="en-GB"/>
        </w:rPr>
      </w:pPr>
      <w:r w:rsidRPr="00662FF7">
        <w:rPr>
          <w:rFonts w:ascii="Times New Roman" w:hAnsi="Times New Roman" w:cs="Times New Roman"/>
          <w:i/>
          <w:iCs/>
          <w:sz w:val="20"/>
          <w:szCs w:val="20"/>
          <w:lang w:val="en-GB"/>
        </w:rPr>
        <w:t>Univariable Proportional Hazards models at week-5 for SUV</w:t>
      </w:r>
      <w:r w:rsidRPr="00662FF7">
        <w:rPr>
          <w:rFonts w:ascii="Times New Roman" w:hAnsi="Times New Roman" w:cs="Times New Roman"/>
          <w:i/>
          <w:iCs/>
          <w:sz w:val="20"/>
          <w:szCs w:val="20"/>
          <w:vertAlign w:val="subscript"/>
          <w:lang w:val="en-GB"/>
        </w:rPr>
        <w:t xml:space="preserve">60min, </w:t>
      </w:r>
      <w:r w:rsidRPr="00662FF7">
        <w:rPr>
          <w:rFonts w:ascii="Times New Roman" w:hAnsi="Times New Roman" w:cs="Times New Roman"/>
          <w:i/>
          <w:iCs/>
          <w:sz w:val="20"/>
          <w:szCs w:val="20"/>
          <w:lang w:val="en-GB"/>
        </w:rPr>
        <w:t>SUV</w:t>
      </w:r>
      <w:r w:rsidRPr="00662FF7">
        <w:rPr>
          <w:rFonts w:ascii="Times New Roman" w:hAnsi="Times New Roman" w:cs="Times New Roman"/>
          <w:i/>
          <w:iCs/>
          <w:sz w:val="20"/>
          <w:szCs w:val="20"/>
          <w:vertAlign w:val="subscript"/>
          <w:lang w:val="en-GB"/>
        </w:rPr>
        <w:t>120min,</w:t>
      </w:r>
      <w:r w:rsidRPr="00662FF7">
        <w:rPr>
          <w:rFonts w:ascii="Times New Roman" w:hAnsi="Times New Roman" w:cs="Times New Roman"/>
          <w:i/>
          <w:iCs/>
          <w:sz w:val="20"/>
          <w:szCs w:val="20"/>
          <w:lang w:val="en-GB"/>
        </w:rPr>
        <w:t xml:space="preserve"> and RI tertiles. For each marker, T2 and T3 are compared with T1 (reference). Points show hazard ratios with 95% CIs (circles = T2 vs T1; triangles = T3 vs T1); colours distinguish OS (red) and PFS (green). The dashed vertical line marks HR = 1. P-values are Wald tests from the Cox models. Groups are labelled T1 (Low), T2 (Intermediate), and T3 (High), defined by ascending rank tertiles across the week-5 cohort for SUV</w:t>
      </w:r>
      <w:r w:rsidRPr="00662FF7">
        <w:rPr>
          <w:rFonts w:ascii="Times New Roman" w:hAnsi="Times New Roman" w:cs="Times New Roman"/>
          <w:i/>
          <w:iCs/>
          <w:sz w:val="20"/>
          <w:szCs w:val="20"/>
          <w:vertAlign w:val="subscript"/>
          <w:lang w:val="en-GB"/>
        </w:rPr>
        <w:t xml:space="preserve">60min, </w:t>
      </w:r>
      <w:r w:rsidRPr="00662FF7">
        <w:rPr>
          <w:rFonts w:ascii="Times New Roman" w:hAnsi="Times New Roman" w:cs="Times New Roman"/>
          <w:i/>
          <w:iCs/>
          <w:sz w:val="20"/>
          <w:szCs w:val="20"/>
          <w:lang w:val="en-GB"/>
        </w:rPr>
        <w:t>SUV</w:t>
      </w:r>
      <w:r w:rsidRPr="00662FF7">
        <w:rPr>
          <w:rFonts w:ascii="Times New Roman" w:hAnsi="Times New Roman" w:cs="Times New Roman"/>
          <w:i/>
          <w:iCs/>
          <w:sz w:val="20"/>
          <w:szCs w:val="20"/>
          <w:vertAlign w:val="subscript"/>
          <w:lang w:val="en-GB"/>
        </w:rPr>
        <w:t>120min,</w:t>
      </w:r>
      <w:r w:rsidRPr="00662FF7">
        <w:rPr>
          <w:rFonts w:ascii="Times New Roman" w:hAnsi="Times New Roman" w:cs="Times New Roman"/>
          <w:i/>
          <w:iCs/>
          <w:sz w:val="20"/>
          <w:szCs w:val="20"/>
          <w:lang w:val="en-GB"/>
        </w:rPr>
        <w:t xml:space="preserve"> and RI separately. SUV</w:t>
      </w:r>
      <w:r w:rsidRPr="00662FF7">
        <w:rPr>
          <w:rFonts w:ascii="Times New Roman" w:hAnsi="Times New Roman" w:cs="Times New Roman"/>
          <w:i/>
          <w:iCs/>
          <w:sz w:val="20"/>
          <w:szCs w:val="20"/>
          <w:vertAlign w:val="subscript"/>
          <w:lang w:val="en-GB"/>
        </w:rPr>
        <w:t>60min</w:t>
      </w:r>
      <w:r w:rsidRPr="00662FF7">
        <w:rPr>
          <w:rFonts w:ascii="Times New Roman" w:hAnsi="Times New Roman" w:cs="Times New Roman"/>
          <w:i/>
          <w:iCs/>
          <w:sz w:val="20"/>
          <w:szCs w:val="20"/>
          <w:lang w:val="en-GB"/>
        </w:rPr>
        <w:t xml:space="preserve"> and SU</w:t>
      </w:r>
      <w:r w:rsidRPr="00662FF7">
        <w:rPr>
          <w:rFonts w:ascii="Times New Roman" w:hAnsi="Times New Roman" w:cs="Times New Roman"/>
          <w:i/>
          <w:iCs/>
          <w:sz w:val="20"/>
          <w:szCs w:val="20"/>
          <w:vertAlign w:val="subscript"/>
          <w:lang w:val="en-GB"/>
        </w:rPr>
        <w:t>V120min</w:t>
      </w:r>
      <w:r w:rsidRPr="00662FF7">
        <w:rPr>
          <w:rFonts w:ascii="Times New Roman" w:hAnsi="Times New Roman" w:cs="Times New Roman"/>
          <w:i/>
          <w:iCs/>
          <w:sz w:val="20"/>
          <w:szCs w:val="20"/>
          <w:lang w:val="en-GB"/>
        </w:rPr>
        <w:t xml:space="preserve"> denote [¹⁸</w:t>
      </w:r>
      <w:proofErr w:type="gramStart"/>
      <w:r w:rsidRPr="00662FF7">
        <w:rPr>
          <w:rFonts w:ascii="Times New Roman" w:hAnsi="Times New Roman" w:cs="Times New Roman"/>
          <w:i/>
          <w:iCs/>
          <w:sz w:val="20"/>
          <w:szCs w:val="20"/>
          <w:lang w:val="en-GB"/>
        </w:rPr>
        <w:t>F]FDG</w:t>
      </w:r>
      <w:proofErr w:type="gramEnd"/>
      <w:r w:rsidRPr="00662FF7">
        <w:rPr>
          <w:rFonts w:ascii="Times New Roman" w:hAnsi="Times New Roman" w:cs="Times New Roman"/>
          <w:i/>
          <w:iCs/>
          <w:sz w:val="20"/>
          <w:szCs w:val="20"/>
          <w:lang w:val="en-GB"/>
        </w:rPr>
        <w:t xml:space="preserve"> uptake at 60 and 120 minutes post-injection, respectively. Abbreviations: SUV, standardised uptake value; RI, retention index; PFS, progression-free survival; OS, overall survival; FDG, </w:t>
      </w:r>
      <w:r w:rsidR="00B76579" w:rsidRPr="00662FF7">
        <w:rPr>
          <w:rFonts w:ascii="Times New Roman" w:hAnsi="Times New Roman" w:cs="Times New Roman"/>
          <w:i/>
          <w:iCs/>
          <w:sz w:val="20"/>
          <w:szCs w:val="20"/>
          <w:lang w:val="en-GB"/>
        </w:rPr>
        <w:t>fluorodeoxyglucose</w:t>
      </w:r>
      <w:r w:rsidRPr="00662FF7">
        <w:rPr>
          <w:rFonts w:ascii="Times New Roman" w:hAnsi="Times New Roman" w:cs="Times New Roman"/>
          <w:i/>
          <w:iCs/>
          <w:sz w:val="20"/>
          <w:szCs w:val="20"/>
          <w:lang w:val="en-GB"/>
        </w:rPr>
        <w:t xml:space="preserve">. </w:t>
      </w:r>
    </w:p>
    <w:p w14:paraId="2052E0B0" w14:textId="77777777" w:rsidR="00E43428" w:rsidRDefault="00E43428" w:rsidP="00761A29">
      <w:pPr>
        <w:rPr>
          <w:rFonts w:ascii="Times New Roman" w:hAnsi="Times New Roman" w:cs="Times New Roman"/>
          <w:i/>
          <w:iCs/>
          <w:sz w:val="20"/>
          <w:szCs w:val="20"/>
          <w:lang w:val="en-GB"/>
        </w:rPr>
      </w:pPr>
    </w:p>
    <w:p w14:paraId="78331CEA" w14:textId="77777777" w:rsidR="00E43428" w:rsidRDefault="00E43428" w:rsidP="00761A29">
      <w:pPr>
        <w:rPr>
          <w:rFonts w:ascii="Times New Roman" w:hAnsi="Times New Roman" w:cs="Times New Roman"/>
          <w:i/>
          <w:iCs/>
          <w:sz w:val="20"/>
          <w:szCs w:val="20"/>
          <w:lang w:val="en-GB"/>
        </w:rPr>
      </w:pPr>
    </w:p>
    <w:p w14:paraId="1D039C32" w14:textId="77777777" w:rsidR="00E43428" w:rsidRDefault="00E43428" w:rsidP="00761A29">
      <w:pPr>
        <w:rPr>
          <w:rFonts w:ascii="Times New Roman" w:hAnsi="Times New Roman" w:cs="Times New Roman"/>
          <w:i/>
          <w:iCs/>
          <w:sz w:val="20"/>
          <w:szCs w:val="20"/>
          <w:lang w:val="en-GB"/>
        </w:rPr>
      </w:pPr>
    </w:p>
    <w:p w14:paraId="48AE3823" w14:textId="77777777" w:rsidR="00E43428" w:rsidRDefault="00E43428" w:rsidP="00761A29">
      <w:pPr>
        <w:rPr>
          <w:rFonts w:ascii="Times New Roman" w:hAnsi="Times New Roman" w:cs="Times New Roman"/>
          <w:i/>
          <w:iCs/>
          <w:sz w:val="20"/>
          <w:szCs w:val="20"/>
          <w:lang w:val="en-GB"/>
        </w:rPr>
      </w:pPr>
    </w:p>
    <w:p w14:paraId="1636427B" w14:textId="77777777" w:rsidR="00E43428" w:rsidRDefault="00E43428" w:rsidP="00761A29">
      <w:pPr>
        <w:rPr>
          <w:rFonts w:ascii="Times New Roman" w:hAnsi="Times New Roman" w:cs="Times New Roman"/>
          <w:i/>
          <w:iCs/>
          <w:sz w:val="20"/>
          <w:szCs w:val="20"/>
          <w:lang w:val="en-GB"/>
        </w:rPr>
      </w:pPr>
    </w:p>
    <w:p w14:paraId="516346D5" w14:textId="77777777" w:rsidR="00E43428" w:rsidRDefault="00E43428" w:rsidP="00761A29">
      <w:pPr>
        <w:rPr>
          <w:rFonts w:ascii="Times New Roman" w:hAnsi="Times New Roman" w:cs="Times New Roman"/>
          <w:i/>
          <w:iCs/>
          <w:sz w:val="20"/>
          <w:szCs w:val="20"/>
          <w:lang w:val="en-GB"/>
        </w:rPr>
      </w:pPr>
    </w:p>
    <w:p w14:paraId="0E4779B7" w14:textId="77777777" w:rsidR="00E43428" w:rsidRDefault="00E43428" w:rsidP="00761A29">
      <w:pPr>
        <w:rPr>
          <w:rFonts w:ascii="Times New Roman" w:hAnsi="Times New Roman" w:cs="Times New Roman"/>
          <w:i/>
          <w:iCs/>
          <w:sz w:val="20"/>
          <w:szCs w:val="20"/>
          <w:lang w:val="en-GB"/>
        </w:rPr>
      </w:pPr>
    </w:p>
    <w:p w14:paraId="2CE0830D" w14:textId="77777777" w:rsidR="00E43428" w:rsidRDefault="00E43428" w:rsidP="00761A29">
      <w:pPr>
        <w:rPr>
          <w:rFonts w:ascii="Times New Roman" w:hAnsi="Times New Roman" w:cs="Times New Roman"/>
          <w:i/>
          <w:iCs/>
          <w:sz w:val="20"/>
          <w:szCs w:val="20"/>
          <w:lang w:val="en-GB"/>
        </w:rPr>
      </w:pPr>
    </w:p>
    <w:p w14:paraId="5952D94E" w14:textId="77777777" w:rsidR="00E43428" w:rsidRDefault="00E43428" w:rsidP="00761A29">
      <w:pPr>
        <w:rPr>
          <w:rFonts w:ascii="Times New Roman" w:hAnsi="Times New Roman" w:cs="Times New Roman"/>
          <w:i/>
          <w:iCs/>
          <w:sz w:val="20"/>
          <w:szCs w:val="20"/>
          <w:lang w:val="en-GB"/>
        </w:rPr>
      </w:pPr>
    </w:p>
    <w:p w14:paraId="4DAF1102" w14:textId="77777777" w:rsidR="00E43428" w:rsidRDefault="00E43428" w:rsidP="00761A29">
      <w:pPr>
        <w:rPr>
          <w:rFonts w:ascii="Times New Roman" w:hAnsi="Times New Roman" w:cs="Times New Roman"/>
          <w:i/>
          <w:iCs/>
          <w:sz w:val="20"/>
          <w:szCs w:val="20"/>
          <w:lang w:val="en-GB"/>
        </w:rPr>
      </w:pPr>
    </w:p>
    <w:p w14:paraId="4E0AA4CE" w14:textId="77777777" w:rsidR="00E43428" w:rsidRDefault="00E43428" w:rsidP="00761A29">
      <w:pPr>
        <w:rPr>
          <w:rFonts w:ascii="Times New Roman" w:hAnsi="Times New Roman" w:cs="Times New Roman"/>
          <w:i/>
          <w:iCs/>
          <w:sz w:val="20"/>
          <w:szCs w:val="20"/>
          <w:lang w:val="en-GB"/>
        </w:rPr>
      </w:pPr>
    </w:p>
    <w:p w14:paraId="7798DA0E" w14:textId="77777777" w:rsidR="00E43428" w:rsidRDefault="00E43428" w:rsidP="00761A29">
      <w:pPr>
        <w:rPr>
          <w:rFonts w:ascii="Times New Roman" w:hAnsi="Times New Roman" w:cs="Times New Roman"/>
          <w:i/>
          <w:iCs/>
          <w:sz w:val="20"/>
          <w:szCs w:val="20"/>
          <w:lang w:val="en-GB"/>
        </w:rPr>
      </w:pPr>
    </w:p>
    <w:p w14:paraId="136485E0" w14:textId="77777777" w:rsidR="00E43428" w:rsidRDefault="00E43428" w:rsidP="00761A29">
      <w:pPr>
        <w:rPr>
          <w:rFonts w:ascii="Times New Roman" w:hAnsi="Times New Roman" w:cs="Times New Roman"/>
          <w:i/>
          <w:iCs/>
          <w:sz w:val="20"/>
          <w:szCs w:val="20"/>
          <w:lang w:val="en-GB"/>
        </w:rPr>
      </w:pPr>
    </w:p>
    <w:p w14:paraId="5B98791C" w14:textId="24090040" w:rsidR="00054BDF" w:rsidRPr="00552D4C" w:rsidRDefault="00054BDF" w:rsidP="00761A29">
      <w:pPr>
        <w:rPr>
          <w:rFonts w:ascii="Times New Roman" w:hAnsi="Times New Roman" w:cs="Times New Roman"/>
          <w:b/>
          <w:bCs/>
          <w:sz w:val="20"/>
          <w:szCs w:val="20"/>
          <w:lang w:val="en-GB"/>
        </w:rPr>
      </w:pPr>
      <w:r w:rsidRPr="000E7E56">
        <w:rPr>
          <w:rFonts w:ascii="Times New Roman" w:hAnsi="Times New Roman" w:cs="Times New Roman"/>
          <w:b/>
          <w:bCs/>
          <w:sz w:val="20"/>
          <w:szCs w:val="20"/>
          <w:lang w:val="en-GB"/>
        </w:rPr>
        <w:lastRenderedPageBreak/>
        <w:t xml:space="preserve">Table S2 </w:t>
      </w:r>
      <w:r w:rsidR="003B65D4" w:rsidRPr="00552D4C">
        <w:rPr>
          <w:rFonts w:ascii="Times New Roman" w:hAnsi="Times New Roman" w:cs="Times New Roman"/>
          <w:b/>
          <w:bCs/>
          <w:sz w:val="20"/>
          <w:szCs w:val="20"/>
          <w:lang w:val="en-GB"/>
        </w:rPr>
        <w:t>Objective response distribution across week-5 PET tertiles and baseline-to-week-5 change</w:t>
      </w:r>
      <w:r w:rsidR="00552D4C">
        <w:rPr>
          <w:rFonts w:ascii="Times New Roman" w:hAnsi="Times New Roman" w:cs="Times New Roman"/>
          <w:b/>
          <w:bCs/>
          <w:sz w:val="20"/>
          <w:szCs w:val="20"/>
          <w:lang w:val="en-GB"/>
        </w:rPr>
        <w:t>s</w:t>
      </w:r>
    </w:p>
    <w:tbl>
      <w:tblPr>
        <w:tblW w:w="0" w:type="auto"/>
        <w:tblLayout w:type="fixed"/>
        <w:tblLook w:val="0420" w:firstRow="1" w:lastRow="0" w:firstColumn="0" w:lastColumn="0" w:noHBand="0" w:noVBand="1"/>
      </w:tblPr>
      <w:tblGrid>
        <w:gridCol w:w="1560"/>
        <w:gridCol w:w="1701"/>
        <w:gridCol w:w="992"/>
        <w:gridCol w:w="567"/>
      </w:tblGrid>
      <w:tr w:rsidR="00535FD9" w:rsidRPr="009C40EB" w14:paraId="49AB95DF" w14:textId="77777777" w:rsidTr="00446A5B">
        <w:trPr>
          <w:tblHeader/>
        </w:trPr>
        <w:tc>
          <w:tcPr>
            <w:tcW w:w="15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2ACE0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b/>
                <w:color w:val="000000"/>
                <w:sz w:val="14"/>
                <w:szCs w:val="14"/>
              </w:rPr>
              <w:t>SUV</w:t>
            </w:r>
            <w:r w:rsidRPr="009C40EB">
              <w:rPr>
                <w:rFonts w:ascii="Arial" w:eastAsia="Arial" w:hAnsi="Arial" w:cs="Arial"/>
                <w:b/>
                <w:color w:val="000000"/>
                <w:sz w:val="14"/>
                <w:szCs w:val="14"/>
                <w:vertAlign w:val="subscript"/>
              </w:rPr>
              <w:t>60min</w:t>
            </w:r>
            <w:r w:rsidRPr="009C40EB">
              <w:rPr>
                <w:rFonts w:ascii="Arial" w:eastAsia="Arial" w:hAnsi="Arial" w:cs="Arial"/>
                <w:b/>
                <w:color w:val="000000"/>
                <w:sz w:val="14"/>
                <w:szCs w:val="14"/>
              </w:rPr>
              <w:t xml:space="preserve"> </w:t>
            </w:r>
            <w:proofErr w:type="spellStart"/>
            <w:r w:rsidRPr="009C40EB">
              <w:rPr>
                <w:rFonts w:ascii="Arial" w:eastAsia="Arial" w:hAnsi="Arial" w:cs="Arial"/>
                <w:b/>
                <w:color w:val="000000"/>
                <w:sz w:val="14"/>
                <w:szCs w:val="14"/>
              </w:rPr>
              <w:t>tertile</w:t>
            </w:r>
            <w:proofErr w:type="spellEnd"/>
            <w:r w:rsidRPr="009C40EB">
              <w:rPr>
                <w:rFonts w:ascii="Arial" w:eastAsia="Arial" w:hAnsi="Arial" w:cs="Arial"/>
                <w:b/>
                <w:color w:val="000000"/>
                <w:sz w:val="14"/>
                <w:szCs w:val="14"/>
              </w:rPr>
              <w:t xml:space="preserve"> </w:t>
            </w:r>
          </w:p>
        </w:tc>
        <w:tc>
          <w:tcPr>
            <w:tcW w:w="17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2FBF2F"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b/>
                <w:color w:val="000000"/>
                <w:sz w:val="14"/>
                <w:szCs w:val="14"/>
              </w:rPr>
              <w:t>Change</w:t>
            </w:r>
            <w:proofErr w:type="spellEnd"/>
            <w:r w:rsidRPr="009C40EB">
              <w:rPr>
                <w:rFonts w:ascii="Arial" w:eastAsia="Arial" w:hAnsi="Arial" w:cs="Arial"/>
                <w:b/>
                <w:color w:val="000000"/>
                <w:sz w:val="14"/>
                <w:szCs w:val="14"/>
              </w:rPr>
              <w:t xml:space="preserve"> from baseline</w:t>
            </w:r>
          </w:p>
        </w:tc>
        <w:tc>
          <w:tcPr>
            <w:tcW w:w="9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C64E95"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b/>
                <w:color w:val="000000"/>
                <w:sz w:val="14"/>
                <w:szCs w:val="14"/>
              </w:rPr>
              <w:t>SD+PD</w:t>
            </w:r>
          </w:p>
        </w:tc>
        <w:tc>
          <w:tcPr>
            <w:tcW w:w="5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C1822B" w14:textId="03D97BEA" w:rsidR="00535FD9" w:rsidRPr="009C40EB" w:rsidRDefault="00E43428"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Pr>
                <w:rFonts w:ascii="Arial" w:eastAsia="Arial" w:hAnsi="Arial" w:cs="Arial"/>
                <w:b/>
                <w:color w:val="000000"/>
                <w:sz w:val="14"/>
                <w:szCs w:val="14"/>
              </w:rPr>
              <w:t>PR</w:t>
            </w:r>
          </w:p>
        </w:tc>
      </w:tr>
      <w:tr w:rsidR="00535FD9" w:rsidRPr="009C40EB" w14:paraId="301A167F" w14:textId="77777777" w:rsidTr="00446A5B">
        <w:tc>
          <w:tcPr>
            <w:tcW w:w="1560"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56A1555E"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T1 (</w:t>
            </w:r>
            <w:proofErr w:type="spellStart"/>
            <w:r w:rsidRPr="009C40EB">
              <w:rPr>
                <w:rFonts w:ascii="Arial" w:eastAsia="Arial" w:hAnsi="Arial" w:cs="Arial"/>
                <w:color w:val="000000"/>
                <w:sz w:val="14"/>
                <w:szCs w:val="14"/>
              </w:rPr>
              <w:t>Low</w:t>
            </w:r>
            <w:proofErr w:type="spellEnd"/>
            <w:r w:rsidRPr="009C40EB">
              <w:rPr>
                <w:rFonts w:ascii="Arial" w:eastAsia="Arial" w:hAnsi="Arial" w:cs="Arial"/>
                <w:color w:val="000000"/>
                <w:sz w:val="14"/>
                <w:szCs w:val="14"/>
              </w:rPr>
              <w:t>)</w:t>
            </w:r>
          </w:p>
        </w:tc>
        <w:tc>
          <w:tcPr>
            <w:tcW w:w="1701"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654CA53"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992"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DE27717"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4</w:t>
            </w:r>
          </w:p>
        </w:tc>
        <w:tc>
          <w:tcPr>
            <w:tcW w:w="567"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3FF9C3F"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7</w:t>
            </w:r>
          </w:p>
        </w:tc>
      </w:tr>
      <w:tr w:rsidR="00535FD9" w:rsidRPr="009C40EB" w14:paraId="2F8E72AF"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3DDD87B"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T1 (</w:t>
            </w:r>
            <w:proofErr w:type="spellStart"/>
            <w:r w:rsidRPr="009C40EB">
              <w:rPr>
                <w:rFonts w:ascii="Arial" w:eastAsia="Arial" w:hAnsi="Arial" w:cs="Arial"/>
                <w:color w:val="000000"/>
                <w:sz w:val="14"/>
                <w:szCs w:val="14"/>
              </w:rPr>
              <w:t>Low</w:t>
            </w:r>
            <w:proofErr w:type="spellEnd"/>
            <w:r w:rsidRPr="009C40EB">
              <w:rPr>
                <w:rFonts w:ascii="Arial" w:eastAsia="Arial" w:hAnsi="Arial" w:cs="Arial"/>
                <w:color w:val="000000"/>
                <w:sz w:val="14"/>
                <w:szCs w:val="14"/>
              </w:rPr>
              <w:t>)</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20C6D86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99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7699D40"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2</w:t>
            </w:r>
          </w:p>
        </w:tc>
        <w:tc>
          <w:tcPr>
            <w:tcW w:w="56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9C256F2"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r w:rsidR="00535FD9" w:rsidRPr="009C40EB" w14:paraId="5E93736B"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6D2654A"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T2 (Intermediate)</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508486D2"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99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7351650"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9</w:t>
            </w:r>
          </w:p>
        </w:tc>
        <w:tc>
          <w:tcPr>
            <w:tcW w:w="56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AA59D62"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1</w:t>
            </w:r>
          </w:p>
        </w:tc>
      </w:tr>
      <w:tr w:rsidR="00535FD9" w:rsidRPr="009C40EB" w14:paraId="6FF35059"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59BFC043"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T2 (Intermediate)</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2C3FB5D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99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2330ABD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4</w:t>
            </w:r>
          </w:p>
        </w:tc>
        <w:tc>
          <w:tcPr>
            <w:tcW w:w="56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D3E0931"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r w:rsidR="00535FD9" w:rsidRPr="009C40EB" w14:paraId="1385FDD9"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645E6555"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T3 (High)</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4626997"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992"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E797510"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6</w:t>
            </w:r>
          </w:p>
        </w:tc>
        <w:tc>
          <w:tcPr>
            <w:tcW w:w="567"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348CAAEC"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1</w:t>
            </w:r>
          </w:p>
        </w:tc>
      </w:tr>
      <w:tr w:rsidR="00535FD9" w:rsidRPr="009C40EB" w14:paraId="675ADBC2" w14:textId="77777777" w:rsidTr="00446A5B">
        <w:tc>
          <w:tcPr>
            <w:tcW w:w="1560"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6826B5"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T3 (High)</w:t>
            </w:r>
          </w:p>
        </w:tc>
        <w:tc>
          <w:tcPr>
            <w:tcW w:w="1701"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A19C10"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992"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ECCF08"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8</w:t>
            </w:r>
          </w:p>
        </w:tc>
        <w:tc>
          <w:tcPr>
            <w:tcW w:w="567"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CF28BE"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bl>
    <w:tbl>
      <w:tblPr>
        <w:tblpPr w:leftFromText="141" w:rightFromText="141" w:vertAnchor="text" w:horzAnchor="margin" w:tblpY="309"/>
        <w:tblW w:w="0" w:type="auto"/>
        <w:tblLayout w:type="fixed"/>
        <w:tblLook w:val="0420" w:firstRow="1" w:lastRow="0" w:firstColumn="0" w:lastColumn="0" w:noHBand="0" w:noVBand="1"/>
      </w:tblPr>
      <w:tblGrid>
        <w:gridCol w:w="1560"/>
        <w:gridCol w:w="1701"/>
        <w:gridCol w:w="850"/>
        <w:gridCol w:w="709"/>
      </w:tblGrid>
      <w:tr w:rsidR="00535FD9" w:rsidRPr="009C40EB" w14:paraId="0934027C" w14:textId="77777777" w:rsidTr="00446A5B">
        <w:trPr>
          <w:tblHeader/>
        </w:trPr>
        <w:tc>
          <w:tcPr>
            <w:tcW w:w="15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ADA068"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b/>
                <w:color w:val="000000"/>
                <w:sz w:val="14"/>
                <w:szCs w:val="14"/>
              </w:rPr>
              <w:t xml:space="preserve">RI </w:t>
            </w:r>
            <w:proofErr w:type="spellStart"/>
            <w:r w:rsidRPr="009C40EB">
              <w:rPr>
                <w:rFonts w:ascii="Arial" w:eastAsia="Arial" w:hAnsi="Arial" w:cs="Arial"/>
                <w:b/>
                <w:color w:val="000000"/>
                <w:sz w:val="14"/>
                <w:szCs w:val="14"/>
              </w:rPr>
              <w:t>tertile</w:t>
            </w:r>
            <w:proofErr w:type="spellEnd"/>
            <w:r w:rsidRPr="009C40EB">
              <w:rPr>
                <w:rFonts w:ascii="Arial" w:eastAsia="Arial" w:hAnsi="Arial" w:cs="Arial"/>
                <w:b/>
                <w:color w:val="000000"/>
                <w:sz w:val="14"/>
                <w:szCs w:val="14"/>
              </w:rPr>
              <w:t xml:space="preserve"> </w:t>
            </w:r>
          </w:p>
        </w:tc>
        <w:tc>
          <w:tcPr>
            <w:tcW w:w="17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EF8415" w14:textId="0B4CA233"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AAEC5A" w14:textId="4F91112C"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
        </w:tc>
        <w:tc>
          <w:tcPr>
            <w:tcW w:w="70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3A008D" w14:textId="3E3D451C"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
        </w:tc>
      </w:tr>
      <w:tr w:rsidR="00535FD9" w:rsidRPr="009C40EB" w14:paraId="4347028E" w14:textId="77777777" w:rsidTr="00446A5B">
        <w:tc>
          <w:tcPr>
            <w:tcW w:w="1560"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2B4FF9AF"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T1 (</w:t>
            </w:r>
            <w:proofErr w:type="spellStart"/>
            <w:r w:rsidRPr="009C40EB">
              <w:rPr>
                <w:rFonts w:ascii="Arial" w:eastAsia="Arial" w:hAnsi="Arial" w:cs="Arial"/>
                <w:color w:val="000000"/>
                <w:sz w:val="14"/>
                <w:szCs w:val="14"/>
              </w:rPr>
              <w:t>Low</w:t>
            </w:r>
            <w:proofErr w:type="spellEnd"/>
            <w:r w:rsidRPr="009C40EB">
              <w:rPr>
                <w:rFonts w:ascii="Arial" w:eastAsia="Arial" w:hAnsi="Arial" w:cs="Arial"/>
                <w:color w:val="000000"/>
                <w:sz w:val="14"/>
                <w:szCs w:val="14"/>
              </w:rPr>
              <w:t>)</w:t>
            </w:r>
          </w:p>
        </w:tc>
        <w:tc>
          <w:tcPr>
            <w:tcW w:w="1701"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362A6F9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850"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508A6F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8</w:t>
            </w:r>
          </w:p>
        </w:tc>
        <w:tc>
          <w:tcPr>
            <w:tcW w:w="709" w:type="dxa"/>
            <w:tcBorders>
              <w:top w:val="single" w:sz="12"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7FB004B"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5</w:t>
            </w:r>
          </w:p>
        </w:tc>
      </w:tr>
      <w:tr w:rsidR="00535FD9" w:rsidRPr="009C40EB" w14:paraId="24A0E002"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639DC1A"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T1 (</w:t>
            </w:r>
            <w:proofErr w:type="spellStart"/>
            <w:r w:rsidRPr="009C40EB">
              <w:rPr>
                <w:rFonts w:ascii="Arial" w:eastAsia="Arial" w:hAnsi="Arial" w:cs="Arial"/>
                <w:color w:val="000000"/>
                <w:sz w:val="14"/>
                <w:szCs w:val="14"/>
              </w:rPr>
              <w:t>Low</w:t>
            </w:r>
            <w:proofErr w:type="spellEnd"/>
            <w:r w:rsidRPr="009C40EB">
              <w:rPr>
                <w:rFonts w:ascii="Arial" w:eastAsia="Arial" w:hAnsi="Arial" w:cs="Arial"/>
                <w:color w:val="000000"/>
                <w:sz w:val="14"/>
                <w:szCs w:val="14"/>
              </w:rPr>
              <w:t>)</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44BD951B"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85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380E0779"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c>
          <w:tcPr>
            <w:tcW w:w="70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D417E8F"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1</w:t>
            </w:r>
          </w:p>
        </w:tc>
      </w:tr>
      <w:tr w:rsidR="00535FD9" w:rsidRPr="009C40EB" w14:paraId="69D0612D"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4ABE7F13"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T2 (Intermediate)</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91DC749"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85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5672E4A7"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4</w:t>
            </w:r>
          </w:p>
        </w:tc>
        <w:tc>
          <w:tcPr>
            <w:tcW w:w="70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0BAD029"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r w:rsidR="00535FD9" w:rsidRPr="009C40EB" w14:paraId="3771ABD4"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A2CE298"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T2 (Intermediate)</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26FDECF6"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85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76786A10"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7</w:t>
            </w:r>
          </w:p>
        </w:tc>
        <w:tc>
          <w:tcPr>
            <w:tcW w:w="70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489D9B5"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3</w:t>
            </w:r>
          </w:p>
        </w:tc>
      </w:tr>
      <w:tr w:rsidR="00535FD9" w:rsidRPr="009C40EB" w14:paraId="0F669323" w14:textId="77777777" w:rsidTr="00446A5B">
        <w:tc>
          <w:tcPr>
            <w:tcW w:w="156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ED9AAE6"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T3 (High)</w:t>
            </w:r>
          </w:p>
        </w:tc>
        <w:tc>
          <w:tcPr>
            <w:tcW w:w="1701"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1F7E0CF4"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decrease</w:t>
            </w:r>
            <w:proofErr w:type="spellEnd"/>
          </w:p>
        </w:tc>
        <w:tc>
          <w:tcPr>
            <w:tcW w:w="850"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41C3A67C"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3</w:t>
            </w:r>
          </w:p>
        </w:tc>
        <w:tc>
          <w:tcPr>
            <w:tcW w:w="709" w:type="dxa"/>
            <w:tcBorders>
              <w:top w:val="single" w:sz="6" w:space="0" w:color="666666"/>
              <w:left w:val="none" w:sz="0" w:space="0" w:color="000000"/>
              <w:bottom w:val="single" w:sz="6" w:space="0" w:color="666666"/>
              <w:right w:val="none" w:sz="0" w:space="0" w:color="000000"/>
            </w:tcBorders>
            <w:shd w:val="clear" w:color="auto" w:fill="FFFFFF"/>
            <w:tcMar>
              <w:top w:w="0" w:type="dxa"/>
              <w:left w:w="0" w:type="dxa"/>
              <w:bottom w:w="0" w:type="dxa"/>
              <w:right w:w="0" w:type="dxa"/>
            </w:tcMar>
            <w:vAlign w:val="center"/>
          </w:tcPr>
          <w:p w14:paraId="09D6C595"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r w:rsidR="00535FD9" w:rsidRPr="009C40EB" w14:paraId="6699FC54" w14:textId="77777777" w:rsidTr="00446A5B">
        <w:tc>
          <w:tcPr>
            <w:tcW w:w="1560"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276D6B"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T3 (High)</w:t>
            </w:r>
          </w:p>
        </w:tc>
        <w:tc>
          <w:tcPr>
            <w:tcW w:w="1701"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9D9B8F"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proofErr w:type="spellStart"/>
            <w:r w:rsidRPr="009C40EB">
              <w:rPr>
                <w:rFonts w:ascii="Arial" w:eastAsia="Arial" w:hAnsi="Arial" w:cs="Arial"/>
                <w:color w:val="000000"/>
                <w:sz w:val="14"/>
                <w:szCs w:val="14"/>
              </w:rPr>
              <w:t>increase</w:t>
            </w:r>
            <w:proofErr w:type="spellEnd"/>
          </w:p>
        </w:tc>
        <w:tc>
          <w:tcPr>
            <w:tcW w:w="850"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656FD3"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11</w:t>
            </w:r>
          </w:p>
        </w:tc>
        <w:tc>
          <w:tcPr>
            <w:tcW w:w="709" w:type="dxa"/>
            <w:tcBorders>
              <w:top w:val="single" w:sz="6"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7FD84D" w14:textId="77777777" w:rsidR="00535FD9" w:rsidRPr="009C40EB" w:rsidRDefault="00535FD9" w:rsidP="00822799">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4"/>
                <w:szCs w:val="14"/>
              </w:rPr>
            </w:pPr>
            <w:r w:rsidRPr="009C40EB">
              <w:rPr>
                <w:rFonts w:ascii="Arial" w:eastAsia="Arial" w:hAnsi="Arial" w:cs="Arial"/>
                <w:color w:val="000000"/>
                <w:sz w:val="14"/>
                <w:szCs w:val="14"/>
              </w:rPr>
              <w:t>0</w:t>
            </w:r>
          </w:p>
        </w:tc>
      </w:tr>
    </w:tbl>
    <w:p w14:paraId="3C72142F" w14:textId="7B3375E3" w:rsidR="00535FD9" w:rsidRPr="005A0126" w:rsidRDefault="00535FD9" w:rsidP="00535FD9">
      <w:pPr>
        <w:rPr>
          <w:rFonts w:ascii="Times New Roman" w:hAnsi="Times New Roman" w:cs="Times New Roman"/>
          <w:b/>
          <w:bCs/>
          <w:sz w:val="20"/>
          <w:szCs w:val="20"/>
        </w:rPr>
      </w:pPr>
    </w:p>
    <w:p w14:paraId="08A8B7F0" w14:textId="77777777" w:rsidR="004431C2" w:rsidRDefault="004431C2" w:rsidP="00761A29">
      <w:pPr>
        <w:rPr>
          <w:b/>
          <w:bCs/>
          <w:lang w:val="en-GB"/>
        </w:rPr>
      </w:pPr>
    </w:p>
    <w:p w14:paraId="1B632842" w14:textId="77777777" w:rsidR="004431C2" w:rsidRDefault="004431C2" w:rsidP="00761A29">
      <w:pPr>
        <w:rPr>
          <w:b/>
          <w:bCs/>
          <w:lang w:val="en-GB"/>
        </w:rPr>
      </w:pPr>
    </w:p>
    <w:p w14:paraId="5B72A78D" w14:textId="77777777" w:rsidR="004431C2" w:rsidRDefault="004431C2" w:rsidP="00761A29">
      <w:pPr>
        <w:rPr>
          <w:b/>
          <w:bCs/>
          <w:lang w:val="en-GB"/>
        </w:rPr>
      </w:pPr>
    </w:p>
    <w:p w14:paraId="1EEB6BEE" w14:textId="77777777" w:rsidR="000A2523" w:rsidRDefault="000A2523" w:rsidP="00761A29">
      <w:pPr>
        <w:rPr>
          <w:b/>
          <w:bCs/>
          <w:lang w:val="en-GB"/>
        </w:rPr>
      </w:pPr>
    </w:p>
    <w:p w14:paraId="28CF32FF" w14:textId="7F743B37" w:rsidR="00761A29" w:rsidRDefault="00761A29">
      <w:pPr>
        <w:rPr>
          <w:rFonts w:ascii="Times New Roman" w:hAnsi="Times New Roman" w:cs="Times New Roman"/>
          <w:b/>
          <w:bCs/>
          <w:sz w:val="24"/>
          <w:szCs w:val="24"/>
          <w:lang w:val="en-GB"/>
        </w:rPr>
      </w:pPr>
    </w:p>
    <w:p w14:paraId="0B7D080B" w14:textId="77777777" w:rsidR="008A28C5" w:rsidRDefault="008A28C5" w:rsidP="00412E87">
      <w:pPr>
        <w:spacing w:line="240" w:lineRule="auto"/>
        <w:rPr>
          <w:rFonts w:ascii="Times New Roman" w:hAnsi="Times New Roman" w:cs="Times New Roman"/>
          <w:i/>
          <w:iCs/>
          <w:sz w:val="20"/>
          <w:szCs w:val="20"/>
          <w:lang w:val="en-GB"/>
        </w:rPr>
      </w:pPr>
    </w:p>
    <w:p w14:paraId="2AECB148" w14:textId="4403F070" w:rsidR="009B3D8A" w:rsidRDefault="009B3D8A">
      <w:pPr>
        <w:rPr>
          <w:rFonts w:ascii="Times New Roman" w:hAnsi="Times New Roman" w:cs="Times New Roman"/>
          <w:i/>
          <w:iCs/>
          <w:sz w:val="20"/>
          <w:szCs w:val="20"/>
          <w:lang w:val="en-GB"/>
        </w:rPr>
      </w:pPr>
    </w:p>
    <w:p w14:paraId="5923CF8C" w14:textId="57E4419B" w:rsidR="003B5A79" w:rsidRPr="003B5A79" w:rsidRDefault="00386601" w:rsidP="003B5A79">
      <w:pPr>
        <w:rPr>
          <w:rFonts w:ascii="Times New Roman" w:hAnsi="Times New Roman" w:cs="Times New Roman"/>
          <w:i/>
          <w:iCs/>
          <w:sz w:val="20"/>
          <w:szCs w:val="20"/>
          <w:lang w:val="en-GB"/>
        </w:rPr>
      </w:pPr>
      <w:r w:rsidRPr="00CC170C">
        <w:rPr>
          <w:rFonts w:ascii="Times New Roman" w:hAnsi="Times New Roman" w:cs="Times New Roman"/>
          <w:i/>
          <w:iCs/>
          <w:sz w:val="20"/>
          <w:szCs w:val="20"/>
          <w:lang w:val="en-GB"/>
        </w:rPr>
        <w:t>Distribution of objective response (PR vs SD+PD) across week-5 PET tertiles and baseline-to-week-5 change direction (increase vs decrease) for SUV</w:t>
      </w:r>
      <w:r w:rsidRPr="00CC170C">
        <w:rPr>
          <w:rFonts w:ascii="Times New Roman" w:hAnsi="Times New Roman" w:cs="Times New Roman"/>
          <w:i/>
          <w:iCs/>
          <w:sz w:val="20"/>
          <w:szCs w:val="20"/>
          <w:vertAlign w:val="subscript"/>
          <w:lang w:val="en-GB"/>
        </w:rPr>
        <w:t>60min</w:t>
      </w:r>
      <w:r w:rsidRPr="00CC170C">
        <w:rPr>
          <w:rFonts w:ascii="Times New Roman" w:hAnsi="Times New Roman" w:cs="Times New Roman"/>
          <w:i/>
          <w:iCs/>
          <w:sz w:val="20"/>
          <w:szCs w:val="20"/>
          <w:lang w:val="en-GB"/>
        </w:rPr>
        <w:t xml:space="preserve"> and RI.</w:t>
      </w:r>
      <w:r w:rsidR="003B5A79" w:rsidRPr="00CC170C">
        <w:rPr>
          <w:rFonts w:ascii="Times New Roman" w:hAnsi="Times New Roman" w:cs="Times New Roman"/>
          <w:i/>
          <w:iCs/>
          <w:sz w:val="20"/>
          <w:szCs w:val="20"/>
          <w:lang w:val="en-GB"/>
        </w:rPr>
        <w:t xml:space="preserve"> Abbreviations: PR</w:t>
      </w:r>
      <w:r w:rsidR="00BF1579">
        <w:rPr>
          <w:rFonts w:ascii="Times New Roman" w:hAnsi="Times New Roman" w:cs="Times New Roman"/>
          <w:i/>
          <w:iCs/>
          <w:sz w:val="20"/>
          <w:szCs w:val="20"/>
          <w:lang w:val="en-GB"/>
        </w:rPr>
        <w:t>,</w:t>
      </w:r>
      <w:r w:rsidR="003B5A79" w:rsidRPr="00CC170C">
        <w:rPr>
          <w:rFonts w:ascii="Times New Roman" w:hAnsi="Times New Roman" w:cs="Times New Roman"/>
          <w:i/>
          <w:iCs/>
          <w:sz w:val="20"/>
          <w:szCs w:val="20"/>
          <w:lang w:val="en-GB"/>
        </w:rPr>
        <w:t xml:space="preserve"> partial response</w:t>
      </w:r>
      <w:r w:rsidR="00BF1579">
        <w:rPr>
          <w:rFonts w:ascii="Times New Roman" w:hAnsi="Times New Roman" w:cs="Times New Roman"/>
          <w:i/>
          <w:iCs/>
          <w:sz w:val="20"/>
          <w:szCs w:val="20"/>
          <w:lang w:val="en-GB"/>
        </w:rPr>
        <w:t>;</w:t>
      </w:r>
      <w:r w:rsidR="003B5A79" w:rsidRPr="003B5A79">
        <w:rPr>
          <w:rFonts w:ascii="Times New Roman" w:hAnsi="Times New Roman" w:cs="Times New Roman"/>
          <w:i/>
          <w:iCs/>
          <w:sz w:val="20"/>
          <w:szCs w:val="20"/>
          <w:lang w:val="en-GB"/>
        </w:rPr>
        <w:t xml:space="preserve"> SD</w:t>
      </w:r>
      <w:r w:rsidR="00BF1579">
        <w:rPr>
          <w:rFonts w:ascii="Times New Roman" w:hAnsi="Times New Roman" w:cs="Times New Roman"/>
          <w:i/>
          <w:iCs/>
          <w:sz w:val="20"/>
          <w:szCs w:val="20"/>
          <w:lang w:val="en-GB"/>
        </w:rPr>
        <w:t>,</w:t>
      </w:r>
      <w:r w:rsidR="003B5A79" w:rsidRPr="00CC170C">
        <w:rPr>
          <w:rFonts w:ascii="Times New Roman" w:hAnsi="Times New Roman" w:cs="Times New Roman"/>
          <w:i/>
          <w:iCs/>
          <w:sz w:val="20"/>
          <w:szCs w:val="20"/>
          <w:lang w:val="en-GB"/>
        </w:rPr>
        <w:t xml:space="preserve"> s</w:t>
      </w:r>
      <w:r w:rsidR="003B5A79" w:rsidRPr="003B5A79">
        <w:rPr>
          <w:rFonts w:ascii="Times New Roman" w:hAnsi="Times New Roman" w:cs="Times New Roman"/>
          <w:i/>
          <w:iCs/>
          <w:sz w:val="20"/>
          <w:szCs w:val="20"/>
          <w:lang w:val="en-GB"/>
        </w:rPr>
        <w:t xml:space="preserve">table </w:t>
      </w:r>
      <w:r w:rsidR="003B5A79" w:rsidRPr="00CC170C">
        <w:rPr>
          <w:rFonts w:ascii="Times New Roman" w:hAnsi="Times New Roman" w:cs="Times New Roman"/>
          <w:i/>
          <w:iCs/>
          <w:sz w:val="20"/>
          <w:szCs w:val="20"/>
          <w:lang w:val="en-GB"/>
        </w:rPr>
        <w:t>d</w:t>
      </w:r>
      <w:r w:rsidR="003B5A79" w:rsidRPr="003B5A79">
        <w:rPr>
          <w:rFonts w:ascii="Times New Roman" w:hAnsi="Times New Roman" w:cs="Times New Roman"/>
          <w:i/>
          <w:iCs/>
          <w:sz w:val="20"/>
          <w:szCs w:val="20"/>
          <w:lang w:val="en-GB"/>
        </w:rPr>
        <w:t>isease</w:t>
      </w:r>
      <w:r w:rsidR="003B5A79" w:rsidRPr="00CC170C">
        <w:rPr>
          <w:rFonts w:ascii="Times New Roman" w:hAnsi="Times New Roman" w:cs="Times New Roman"/>
          <w:i/>
          <w:iCs/>
          <w:sz w:val="20"/>
          <w:szCs w:val="20"/>
          <w:lang w:val="en-GB"/>
        </w:rPr>
        <w:t xml:space="preserve">, </w:t>
      </w:r>
      <w:r w:rsidR="003B5A79" w:rsidRPr="003B5A79">
        <w:rPr>
          <w:rFonts w:ascii="Times New Roman" w:hAnsi="Times New Roman" w:cs="Times New Roman"/>
          <w:i/>
          <w:iCs/>
          <w:sz w:val="20"/>
          <w:szCs w:val="20"/>
          <w:lang w:val="en-GB"/>
        </w:rPr>
        <w:t>PD</w:t>
      </w:r>
      <w:r w:rsidR="00BF1579">
        <w:rPr>
          <w:rFonts w:ascii="Times New Roman" w:hAnsi="Times New Roman" w:cs="Times New Roman"/>
          <w:i/>
          <w:iCs/>
          <w:sz w:val="20"/>
          <w:szCs w:val="20"/>
          <w:lang w:val="en-GB"/>
        </w:rPr>
        <w:t>,</w:t>
      </w:r>
      <w:r w:rsidR="00E05C92" w:rsidRPr="00CC170C">
        <w:rPr>
          <w:rFonts w:ascii="Times New Roman" w:hAnsi="Times New Roman" w:cs="Times New Roman"/>
          <w:i/>
          <w:iCs/>
          <w:sz w:val="20"/>
          <w:szCs w:val="20"/>
          <w:lang w:val="en-GB"/>
        </w:rPr>
        <w:t xml:space="preserve"> p</w:t>
      </w:r>
      <w:r w:rsidR="003B5A79" w:rsidRPr="003B5A79">
        <w:rPr>
          <w:rFonts w:ascii="Times New Roman" w:hAnsi="Times New Roman" w:cs="Times New Roman"/>
          <w:i/>
          <w:iCs/>
          <w:sz w:val="20"/>
          <w:szCs w:val="20"/>
          <w:lang w:val="en-GB"/>
        </w:rPr>
        <w:t xml:space="preserve">rogressive </w:t>
      </w:r>
      <w:r w:rsidR="00E05C92" w:rsidRPr="00CC170C">
        <w:rPr>
          <w:rFonts w:ascii="Times New Roman" w:hAnsi="Times New Roman" w:cs="Times New Roman"/>
          <w:i/>
          <w:iCs/>
          <w:sz w:val="20"/>
          <w:szCs w:val="20"/>
          <w:lang w:val="en-GB"/>
        </w:rPr>
        <w:t>d</w:t>
      </w:r>
      <w:r w:rsidR="003B5A79" w:rsidRPr="003B5A79">
        <w:rPr>
          <w:rFonts w:ascii="Times New Roman" w:hAnsi="Times New Roman" w:cs="Times New Roman"/>
          <w:i/>
          <w:iCs/>
          <w:sz w:val="20"/>
          <w:szCs w:val="20"/>
          <w:lang w:val="en-GB"/>
        </w:rPr>
        <w:t>iseas</w:t>
      </w:r>
      <w:r w:rsidR="00F673D2">
        <w:rPr>
          <w:rFonts w:ascii="Times New Roman" w:hAnsi="Times New Roman" w:cs="Times New Roman"/>
          <w:i/>
          <w:iCs/>
          <w:sz w:val="20"/>
          <w:szCs w:val="20"/>
          <w:lang w:val="en-GB"/>
        </w:rPr>
        <w:t>e</w:t>
      </w:r>
      <w:r w:rsidR="00BF1579">
        <w:rPr>
          <w:rFonts w:ascii="Times New Roman" w:hAnsi="Times New Roman" w:cs="Times New Roman"/>
          <w:i/>
          <w:iCs/>
          <w:sz w:val="20"/>
          <w:szCs w:val="20"/>
          <w:lang w:val="en-GB"/>
        </w:rPr>
        <w:t>;</w:t>
      </w:r>
      <w:r w:rsidR="00E05C92" w:rsidRPr="00CC170C">
        <w:rPr>
          <w:rFonts w:ascii="Times New Roman" w:hAnsi="Times New Roman" w:cs="Times New Roman"/>
          <w:i/>
          <w:iCs/>
          <w:sz w:val="20"/>
          <w:szCs w:val="20"/>
          <w:lang w:val="en-GB"/>
        </w:rPr>
        <w:t xml:space="preserve"> </w:t>
      </w:r>
      <w:r w:rsidR="003B5A79" w:rsidRPr="003B5A79">
        <w:rPr>
          <w:rFonts w:ascii="Times New Roman" w:hAnsi="Times New Roman" w:cs="Times New Roman"/>
          <w:i/>
          <w:iCs/>
          <w:sz w:val="20"/>
          <w:szCs w:val="20"/>
          <w:lang w:val="en-GB"/>
        </w:rPr>
        <w:t>SUV</w:t>
      </w:r>
      <w:r w:rsidR="003B5A79" w:rsidRPr="003B5A79">
        <w:rPr>
          <w:rFonts w:ascii="Times New Roman" w:hAnsi="Times New Roman" w:cs="Times New Roman"/>
          <w:i/>
          <w:iCs/>
          <w:sz w:val="20"/>
          <w:szCs w:val="20"/>
          <w:vertAlign w:val="subscript"/>
          <w:lang w:val="en-GB"/>
        </w:rPr>
        <w:t>60min</w:t>
      </w:r>
      <w:r w:rsidR="00F673D2">
        <w:rPr>
          <w:rFonts w:ascii="Times New Roman" w:hAnsi="Times New Roman" w:cs="Times New Roman"/>
          <w:i/>
          <w:iCs/>
          <w:sz w:val="20"/>
          <w:szCs w:val="20"/>
          <w:lang w:val="en-GB"/>
        </w:rPr>
        <w:t>,</w:t>
      </w:r>
      <w:r w:rsidR="00E05C92" w:rsidRPr="00CC170C">
        <w:rPr>
          <w:rFonts w:ascii="Times New Roman" w:hAnsi="Times New Roman" w:cs="Times New Roman"/>
          <w:i/>
          <w:iCs/>
          <w:sz w:val="20"/>
          <w:szCs w:val="20"/>
          <w:lang w:val="en-GB"/>
        </w:rPr>
        <w:t xml:space="preserve"> </w:t>
      </w:r>
      <w:r w:rsidR="003B5A79" w:rsidRPr="003B5A79">
        <w:rPr>
          <w:rFonts w:ascii="Times New Roman" w:hAnsi="Times New Roman" w:cs="Times New Roman"/>
          <w:i/>
          <w:iCs/>
          <w:sz w:val="20"/>
          <w:szCs w:val="20"/>
          <w:lang w:val="en-GB"/>
        </w:rPr>
        <w:t>Standardised Uptake Value at 60 minutes</w:t>
      </w:r>
      <w:r w:rsidR="00F673D2">
        <w:rPr>
          <w:rFonts w:ascii="Times New Roman" w:hAnsi="Times New Roman" w:cs="Times New Roman"/>
          <w:i/>
          <w:iCs/>
          <w:sz w:val="20"/>
          <w:szCs w:val="20"/>
          <w:lang w:val="en-GB"/>
        </w:rPr>
        <w:t>;</w:t>
      </w:r>
      <w:r w:rsidR="00E05C92" w:rsidRPr="00CC170C">
        <w:rPr>
          <w:rFonts w:ascii="Times New Roman" w:hAnsi="Times New Roman" w:cs="Times New Roman"/>
          <w:i/>
          <w:iCs/>
          <w:sz w:val="20"/>
          <w:szCs w:val="20"/>
          <w:lang w:val="en-GB"/>
        </w:rPr>
        <w:t xml:space="preserve"> </w:t>
      </w:r>
      <w:r w:rsidR="003B5A79" w:rsidRPr="003B5A79">
        <w:rPr>
          <w:rFonts w:ascii="Times New Roman" w:hAnsi="Times New Roman" w:cs="Times New Roman"/>
          <w:i/>
          <w:iCs/>
          <w:sz w:val="20"/>
          <w:szCs w:val="20"/>
          <w:lang w:val="en-GB"/>
        </w:rPr>
        <w:t>RI</w:t>
      </w:r>
      <w:r w:rsidR="00E05C92" w:rsidRPr="00CC170C">
        <w:rPr>
          <w:rFonts w:ascii="Times New Roman" w:hAnsi="Times New Roman" w:cs="Times New Roman"/>
          <w:i/>
          <w:iCs/>
          <w:sz w:val="20"/>
          <w:szCs w:val="20"/>
          <w:lang w:val="en-GB"/>
        </w:rPr>
        <w:t>; r</w:t>
      </w:r>
      <w:r w:rsidR="003B5A79" w:rsidRPr="003B5A79">
        <w:rPr>
          <w:rFonts w:ascii="Times New Roman" w:hAnsi="Times New Roman" w:cs="Times New Roman"/>
          <w:i/>
          <w:iCs/>
          <w:sz w:val="20"/>
          <w:szCs w:val="20"/>
          <w:lang w:val="en-GB"/>
        </w:rPr>
        <w:t xml:space="preserve">etention </w:t>
      </w:r>
      <w:r w:rsidR="00E05C92" w:rsidRPr="00CC170C">
        <w:rPr>
          <w:rFonts w:ascii="Times New Roman" w:hAnsi="Times New Roman" w:cs="Times New Roman"/>
          <w:i/>
          <w:iCs/>
          <w:sz w:val="20"/>
          <w:szCs w:val="20"/>
          <w:lang w:val="en-GB"/>
        </w:rPr>
        <w:t>i</w:t>
      </w:r>
      <w:r w:rsidR="003B5A79" w:rsidRPr="003B5A79">
        <w:rPr>
          <w:rFonts w:ascii="Times New Roman" w:hAnsi="Times New Roman" w:cs="Times New Roman"/>
          <w:i/>
          <w:iCs/>
          <w:sz w:val="20"/>
          <w:szCs w:val="20"/>
          <w:lang w:val="en-GB"/>
        </w:rPr>
        <w:t>ndex</w:t>
      </w:r>
      <w:r w:rsidR="00F673D2">
        <w:rPr>
          <w:rFonts w:ascii="Times New Roman" w:hAnsi="Times New Roman" w:cs="Times New Roman"/>
          <w:i/>
          <w:iCs/>
          <w:sz w:val="20"/>
          <w:szCs w:val="20"/>
          <w:lang w:val="en-GB"/>
        </w:rPr>
        <w:t>;</w:t>
      </w:r>
      <w:r w:rsidR="00E05C92" w:rsidRPr="00CC170C">
        <w:rPr>
          <w:rFonts w:ascii="Times New Roman" w:hAnsi="Times New Roman" w:cs="Times New Roman"/>
          <w:i/>
          <w:iCs/>
          <w:sz w:val="20"/>
          <w:szCs w:val="20"/>
          <w:lang w:val="en-GB"/>
        </w:rPr>
        <w:t xml:space="preserve"> </w:t>
      </w:r>
      <w:r w:rsidR="003B5A79" w:rsidRPr="003B5A79">
        <w:rPr>
          <w:rFonts w:ascii="Times New Roman" w:hAnsi="Times New Roman" w:cs="Times New Roman"/>
          <w:i/>
          <w:iCs/>
          <w:sz w:val="20"/>
          <w:szCs w:val="20"/>
          <w:lang w:val="en-GB"/>
        </w:rPr>
        <w:t>PET</w:t>
      </w:r>
      <w:r w:rsidR="00F673D2">
        <w:rPr>
          <w:rFonts w:ascii="Times New Roman" w:hAnsi="Times New Roman" w:cs="Times New Roman"/>
          <w:i/>
          <w:iCs/>
          <w:sz w:val="20"/>
          <w:szCs w:val="20"/>
          <w:lang w:val="en-GB"/>
        </w:rPr>
        <w:t>,</w:t>
      </w:r>
      <w:r w:rsidR="00CC170C" w:rsidRPr="00CC170C">
        <w:rPr>
          <w:rFonts w:ascii="Times New Roman" w:hAnsi="Times New Roman" w:cs="Times New Roman"/>
          <w:i/>
          <w:iCs/>
          <w:sz w:val="20"/>
          <w:szCs w:val="20"/>
          <w:lang w:val="en-GB"/>
        </w:rPr>
        <w:t xml:space="preserve"> p</w:t>
      </w:r>
      <w:r w:rsidR="003B5A79" w:rsidRPr="003B5A79">
        <w:rPr>
          <w:rFonts w:ascii="Times New Roman" w:hAnsi="Times New Roman" w:cs="Times New Roman"/>
          <w:i/>
          <w:iCs/>
          <w:sz w:val="20"/>
          <w:szCs w:val="20"/>
          <w:lang w:val="en-GB"/>
        </w:rPr>
        <w:t xml:space="preserve">ositron </w:t>
      </w:r>
      <w:r w:rsidR="00CC170C" w:rsidRPr="00CC170C">
        <w:rPr>
          <w:rFonts w:ascii="Times New Roman" w:hAnsi="Times New Roman" w:cs="Times New Roman"/>
          <w:i/>
          <w:iCs/>
          <w:sz w:val="20"/>
          <w:szCs w:val="20"/>
          <w:lang w:val="en-GB"/>
        </w:rPr>
        <w:t>e</w:t>
      </w:r>
      <w:r w:rsidR="003B5A79" w:rsidRPr="003B5A79">
        <w:rPr>
          <w:rFonts w:ascii="Times New Roman" w:hAnsi="Times New Roman" w:cs="Times New Roman"/>
          <w:i/>
          <w:iCs/>
          <w:sz w:val="20"/>
          <w:szCs w:val="20"/>
          <w:lang w:val="en-GB"/>
        </w:rPr>
        <w:t xml:space="preserve">mission </w:t>
      </w:r>
      <w:r w:rsidR="00CC170C" w:rsidRPr="00CC170C">
        <w:rPr>
          <w:rFonts w:ascii="Times New Roman" w:hAnsi="Times New Roman" w:cs="Times New Roman"/>
          <w:i/>
          <w:iCs/>
          <w:sz w:val="20"/>
          <w:szCs w:val="20"/>
          <w:lang w:val="en-GB"/>
        </w:rPr>
        <w:t>t</w:t>
      </w:r>
      <w:r w:rsidR="003B5A79" w:rsidRPr="003B5A79">
        <w:rPr>
          <w:rFonts w:ascii="Times New Roman" w:hAnsi="Times New Roman" w:cs="Times New Roman"/>
          <w:i/>
          <w:iCs/>
          <w:sz w:val="20"/>
          <w:szCs w:val="20"/>
          <w:lang w:val="en-GB"/>
        </w:rPr>
        <w:t>omography</w:t>
      </w:r>
      <w:r w:rsidR="00CC170C" w:rsidRPr="00CC170C">
        <w:rPr>
          <w:rFonts w:ascii="Times New Roman" w:hAnsi="Times New Roman" w:cs="Times New Roman"/>
          <w:i/>
          <w:iCs/>
          <w:sz w:val="20"/>
          <w:szCs w:val="20"/>
          <w:lang w:val="en-GB"/>
        </w:rPr>
        <w:t xml:space="preserve">. </w:t>
      </w:r>
    </w:p>
    <w:p w14:paraId="4757C0F1" w14:textId="4DDE1F60" w:rsidR="009B3D8A" w:rsidRPr="00386601" w:rsidRDefault="009B3D8A">
      <w:pPr>
        <w:rPr>
          <w:rFonts w:ascii="Times New Roman" w:hAnsi="Times New Roman" w:cs="Times New Roman"/>
          <w:i/>
          <w:iCs/>
          <w:sz w:val="20"/>
          <w:szCs w:val="20"/>
          <w:lang w:val="en-GB"/>
        </w:rPr>
      </w:pPr>
    </w:p>
    <w:p w14:paraId="683F8FC1" w14:textId="77777777" w:rsidR="00DD1D5C" w:rsidRDefault="00DD1D5C">
      <w:pPr>
        <w:rPr>
          <w:rFonts w:ascii="Times New Roman" w:hAnsi="Times New Roman" w:cs="Times New Roman"/>
          <w:b/>
          <w:bCs/>
          <w:sz w:val="20"/>
          <w:szCs w:val="20"/>
          <w:lang w:val="en-GB"/>
        </w:rPr>
      </w:pPr>
    </w:p>
    <w:p w14:paraId="24699690" w14:textId="77777777" w:rsidR="00DD1D5C" w:rsidRDefault="00DD1D5C">
      <w:pPr>
        <w:rPr>
          <w:rFonts w:ascii="Times New Roman" w:hAnsi="Times New Roman" w:cs="Times New Roman"/>
          <w:b/>
          <w:bCs/>
          <w:sz w:val="20"/>
          <w:szCs w:val="20"/>
          <w:lang w:val="en-GB"/>
        </w:rPr>
      </w:pPr>
    </w:p>
    <w:p w14:paraId="06D28E40" w14:textId="77777777" w:rsidR="00DD1D5C" w:rsidRDefault="00DD1D5C">
      <w:pPr>
        <w:rPr>
          <w:rFonts w:ascii="Times New Roman" w:hAnsi="Times New Roman" w:cs="Times New Roman"/>
          <w:b/>
          <w:bCs/>
          <w:sz w:val="20"/>
          <w:szCs w:val="20"/>
          <w:lang w:val="en-GB"/>
        </w:rPr>
      </w:pPr>
    </w:p>
    <w:p w14:paraId="013A0A2E" w14:textId="77777777" w:rsidR="00DD1D5C" w:rsidRDefault="00DD1D5C">
      <w:pPr>
        <w:rPr>
          <w:rFonts w:ascii="Times New Roman" w:hAnsi="Times New Roman" w:cs="Times New Roman"/>
          <w:b/>
          <w:bCs/>
          <w:sz w:val="20"/>
          <w:szCs w:val="20"/>
          <w:lang w:val="en-GB"/>
        </w:rPr>
      </w:pPr>
    </w:p>
    <w:p w14:paraId="1F825771" w14:textId="77777777" w:rsidR="00DD1D5C" w:rsidRDefault="00DD1D5C">
      <w:pPr>
        <w:rPr>
          <w:rFonts w:ascii="Times New Roman" w:hAnsi="Times New Roman" w:cs="Times New Roman"/>
          <w:b/>
          <w:bCs/>
          <w:sz w:val="20"/>
          <w:szCs w:val="20"/>
          <w:lang w:val="en-GB"/>
        </w:rPr>
      </w:pPr>
    </w:p>
    <w:p w14:paraId="3CC87709" w14:textId="77777777" w:rsidR="00DD1D5C" w:rsidRDefault="00DD1D5C">
      <w:pPr>
        <w:rPr>
          <w:rFonts w:ascii="Times New Roman" w:hAnsi="Times New Roman" w:cs="Times New Roman"/>
          <w:b/>
          <w:bCs/>
          <w:sz w:val="20"/>
          <w:szCs w:val="20"/>
          <w:lang w:val="en-GB"/>
        </w:rPr>
      </w:pPr>
    </w:p>
    <w:p w14:paraId="0EBE0652" w14:textId="77777777" w:rsidR="00DD1D5C" w:rsidRDefault="00DD1D5C">
      <w:pPr>
        <w:rPr>
          <w:rFonts w:ascii="Times New Roman" w:hAnsi="Times New Roman" w:cs="Times New Roman"/>
          <w:b/>
          <w:bCs/>
          <w:sz w:val="20"/>
          <w:szCs w:val="20"/>
          <w:lang w:val="en-GB"/>
        </w:rPr>
      </w:pPr>
    </w:p>
    <w:p w14:paraId="7F0670A2" w14:textId="77777777" w:rsidR="00DD1D5C" w:rsidRDefault="00DD1D5C">
      <w:pPr>
        <w:rPr>
          <w:rFonts w:ascii="Times New Roman" w:hAnsi="Times New Roman" w:cs="Times New Roman"/>
          <w:b/>
          <w:bCs/>
          <w:sz w:val="20"/>
          <w:szCs w:val="20"/>
          <w:lang w:val="en-GB"/>
        </w:rPr>
      </w:pPr>
    </w:p>
    <w:p w14:paraId="0AF33C15" w14:textId="77777777" w:rsidR="00DD1D5C" w:rsidRDefault="00DD1D5C">
      <w:pPr>
        <w:rPr>
          <w:rFonts w:ascii="Times New Roman" w:hAnsi="Times New Roman" w:cs="Times New Roman"/>
          <w:b/>
          <w:bCs/>
          <w:sz w:val="20"/>
          <w:szCs w:val="20"/>
          <w:lang w:val="en-GB"/>
        </w:rPr>
      </w:pPr>
    </w:p>
    <w:p w14:paraId="384685E4" w14:textId="77777777" w:rsidR="00DD1D5C" w:rsidRDefault="00DD1D5C">
      <w:pPr>
        <w:rPr>
          <w:rFonts w:ascii="Times New Roman" w:hAnsi="Times New Roman" w:cs="Times New Roman"/>
          <w:b/>
          <w:bCs/>
          <w:sz w:val="20"/>
          <w:szCs w:val="20"/>
          <w:lang w:val="en-GB"/>
        </w:rPr>
      </w:pPr>
    </w:p>
    <w:p w14:paraId="6D1DD86D" w14:textId="77777777" w:rsidR="00DD1D5C" w:rsidRDefault="00DD1D5C">
      <w:pPr>
        <w:rPr>
          <w:rFonts w:ascii="Times New Roman" w:hAnsi="Times New Roman" w:cs="Times New Roman"/>
          <w:b/>
          <w:bCs/>
          <w:sz w:val="20"/>
          <w:szCs w:val="20"/>
          <w:lang w:val="en-GB"/>
        </w:rPr>
      </w:pPr>
    </w:p>
    <w:p w14:paraId="28055516" w14:textId="77777777" w:rsidR="00DD1D5C" w:rsidRDefault="00DD1D5C">
      <w:pPr>
        <w:rPr>
          <w:rFonts w:ascii="Times New Roman" w:hAnsi="Times New Roman" w:cs="Times New Roman"/>
          <w:b/>
          <w:bCs/>
          <w:sz w:val="20"/>
          <w:szCs w:val="20"/>
          <w:lang w:val="en-GB"/>
        </w:rPr>
      </w:pPr>
    </w:p>
    <w:p w14:paraId="1ACC9E53" w14:textId="77777777" w:rsidR="00DD1D5C" w:rsidRDefault="00DD1D5C">
      <w:pPr>
        <w:rPr>
          <w:rFonts w:ascii="Times New Roman" w:hAnsi="Times New Roman" w:cs="Times New Roman"/>
          <w:b/>
          <w:bCs/>
          <w:sz w:val="20"/>
          <w:szCs w:val="20"/>
          <w:lang w:val="en-GB"/>
        </w:rPr>
      </w:pPr>
    </w:p>
    <w:p w14:paraId="2BC0F76C" w14:textId="77777777" w:rsidR="00DD1D5C" w:rsidRDefault="00DD1D5C">
      <w:pPr>
        <w:rPr>
          <w:rFonts w:ascii="Times New Roman" w:hAnsi="Times New Roman" w:cs="Times New Roman"/>
          <w:b/>
          <w:bCs/>
          <w:sz w:val="20"/>
          <w:szCs w:val="20"/>
          <w:lang w:val="en-GB"/>
        </w:rPr>
      </w:pPr>
    </w:p>
    <w:p w14:paraId="4DF5E056" w14:textId="36E2897B" w:rsidR="009B3D8A" w:rsidRPr="00DD1D5C" w:rsidRDefault="00E52A1C">
      <w:pPr>
        <w:rPr>
          <w:rFonts w:ascii="Times New Roman" w:hAnsi="Times New Roman" w:cs="Times New Roman"/>
          <w:b/>
          <w:bCs/>
          <w:sz w:val="20"/>
          <w:szCs w:val="20"/>
          <w:lang w:val="en-GB"/>
        </w:rPr>
      </w:pPr>
      <w:r w:rsidRPr="00DD1D5C">
        <w:rPr>
          <w:rFonts w:ascii="Times New Roman" w:hAnsi="Times New Roman" w:cs="Times New Roman"/>
          <w:b/>
          <w:bCs/>
          <w:sz w:val="20"/>
          <w:szCs w:val="20"/>
          <w:lang w:val="en-GB"/>
        </w:rPr>
        <w:lastRenderedPageBreak/>
        <w:t>Figure S</w:t>
      </w:r>
      <w:r w:rsidR="0065093E" w:rsidRPr="00DD1D5C">
        <w:rPr>
          <w:rFonts w:ascii="Times New Roman" w:hAnsi="Times New Roman" w:cs="Times New Roman"/>
          <w:b/>
          <w:bCs/>
          <w:sz w:val="20"/>
          <w:szCs w:val="20"/>
          <w:lang w:val="en-GB"/>
        </w:rPr>
        <w:t>4</w:t>
      </w:r>
    </w:p>
    <w:p w14:paraId="1FCDF52A" w14:textId="1498DE20" w:rsidR="0065093E" w:rsidRDefault="0065093E">
      <w:pPr>
        <w:rPr>
          <w:rFonts w:ascii="Times New Roman" w:hAnsi="Times New Roman" w:cs="Times New Roman"/>
          <w:i/>
          <w:iCs/>
          <w:sz w:val="20"/>
          <w:szCs w:val="20"/>
          <w:lang w:val="en-GB"/>
        </w:rPr>
      </w:pPr>
      <w:r>
        <w:rPr>
          <w:rFonts w:ascii="Times New Roman" w:hAnsi="Times New Roman" w:cs="Times New Roman"/>
          <w:i/>
          <w:iCs/>
          <w:noProof/>
          <w:sz w:val="20"/>
          <w:szCs w:val="20"/>
          <w:lang w:val="en-GB"/>
        </w:rPr>
        <w:drawing>
          <wp:inline distT="0" distB="0" distL="0" distR="0" wp14:anchorId="478E3D14" wp14:editId="163AC4F2">
            <wp:extent cx="5760720" cy="6290310"/>
            <wp:effectExtent l="0" t="0" r="0" b="0"/>
            <wp:docPr id="103352710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27107" name="Bilde 10335271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6290310"/>
                    </a:xfrm>
                    <a:prstGeom prst="rect">
                      <a:avLst/>
                    </a:prstGeom>
                  </pic:spPr>
                </pic:pic>
              </a:graphicData>
            </a:graphic>
          </wp:inline>
        </w:drawing>
      </w:r>
    </w:p>
    <w:p w14:paraId="20B0EE24" w14:textId="7E8F92C6" w:rsidR="009B3D8A" w:rsidRDefault="009B3D8A">
      <w:pPr>
        <w:rPr>
          <w:rFonts w:ascii="Times New Roman" w:hAnsi="Times New Roman" w:cs="Times New Roman"/>
          <w:i/>
          <w:iCs/>
          <w:sz w:val="20"/>
          <w:szCs w:val="20"/>
          <w:lang w:val="en-GB"/>
        </w:rPr>
      </w:pPr>
    </w:p>
    <w:p w14:paraId="37E2A6BC" w14:textId="4A5B6198" w:rsidR="009B3D8A" w:rsidRDefault="007A0DC0">
      <w:pPr>
        <w:rPr>
          <w:rFonts w:ascii="Times New Roman" w:hAnsi="Times New Roman" w:cs="Times New Roman"/>
          <w:i/>
          <w:iCs/>
          <w:sz w:val="20"/>
          <w:szCs w:val="20"/>
          <w:lang w:val="en-GB"/>
        </w:rPr>
      </w:pPr>
      <w:r w:rsidRPr="003619EA">
        <w:rPr>
          <w:rFonts w:ascii="Times New Roman" w:hAnsi="Times New Roman" w:cs="Times New Roman"/>
          <w:i/>
          <w:iCs/>
          <w:sz w:val="20"/>
          <w:szCs w:val="20"/>
          <w:lang w:val="en-GB"/>
        </w:rPr>
        <w:t>Kaplan–Meier curves from a week-5 landmark analysis, with survival time calculated from the date of the week-5 PET scan, stratified by SUV60min and RI tertiles. Panel A: SUV</w:t>
      </w:r>
      <w:r w:rsidRPr="00A7520A">
        <w:rPr>
          <w:rFonts w:ascii="Times New Roman" w:hAnsi="Times New Roman" w:cs="Times New Roman"/>
          <w:i/>
          <w:iCs/>
          <w:sz w:val="20"/>
          <w:szCs w:val="20"/>
          <w:vertAlign w:val="subscript"/>
          <w:lang w:val="en-GB"/>
        </w:rPr>
        <w:t>60min</w:t>
      </w:r>
      <w:r w:rsidRPr="003619EA">
        <w:rPr>
          <w:rFonts w:ascii="Times New Roman" w:hAnsi="Times New Roman" w:cs="Times New Roman"/>
          <w:i/>
          <w:iCs/>
          <w:sz w:val="20"/>
          <w:szCs w:val="20"/>
          <w:lang w:val="en-GB"/>
        </w:rPr>
        <w:t xml:space="preserve"> tertiles; Panel B: RI tertiles. Within each panel, PFS (left) and OS (right) are shown with risk tables. Groups are labelled T1 (Low), T2 (Intermediate), and T3 (High), defined by ascending rank tertiles across the week-5 cohort for SUV60min and RI separately. Log-rank p-values compare all three tertiles. SUV</w:t>
      </w:r>
      <w:r w:rsidRPr="00A7520A">
        <w:rPr>
          <w:rFonts w:ascii="Times New Roman" w:hAnsi="Times New Roman" w:cs="Times New Roman"/>
          <w:i/>
          <w:iCs/>
          <w:sz w:val="20"/>
          <w:szCs w:val="20"/>
          <w:vertAlign w:val="subscript"/>
          <w:lang w:val="en-GB"/>
        </w:rPr>
        <w:t>60min</w:t>
      </w:r>
      <w:r w:rsidRPr="003619EA">
        <w:rPr>
          <w:rFonts w:ascii="Times New Roman" w:hAnsi="Times New Roman" w:cs="Times New Roman"/>
          <w:i/>
          <w:iCs/>
          <w:sz w:val="20"/>
          <w:szCs w:val="20"/>
          <w:lang w:val="en-GB"/>
        </w:rPr>
        <w:t xml:space="preserve"> denotes [¹⁸</w:t>
      </w:r>
      <w:proofErr w:type="gramStart"/>
      <w:r w:rsidRPr="003619EA">
        <w:rPr>
          <w:rFonts w:ascii="Times New Roman" w:hAnsi="Times New Roman" w:cs="Times New Roman"/>
          <w:i/>
          <w:iCs/>
          <w:sz w:val="20"/>
          <w:szCs w:val="20"/>
          <w:lang w:val="en-GB"/>
        </w:rPr>
        <w:t>F]FDG</w:t>
      </w:r>
      <w:proofErr w:type="gramEnd"/>
      <w:r w:rsidRPr="003619EA">
        <w:rPr>
          <w:rFonts w:ascii="Times New Roman" w:hAnsi="Times New Roman" w:cs="Times New Roman"/>
          <w:i/>
          <w:iCs/>
          <w:sz w:val="20"/>
          <w:szCs w:val="20"/>
          <w:lang w:val="en-GB"/>
        </w:rPr>
        <w:t xml:space="preserve"> uptake at 60 minutes post-injection. Abbreviations: SUV, standardised uptake value; RI, retention index; PFS, progression-free survival; OS, overall survival; FDG, fluorodeoxyglucose.</w:t>
      </w:r>
    </w:p>
    <w:p w14:paraId="64E00F1C" w14:textId="77777777" w:rsidR="003619EA" w:rsidRDefault="003619EA">
      <w:pPr>
        <w:rPr>
          <w:rFonts w:ascii="Times New Roman" w:hAnsi="Times New Roman" w:cs="Times New Roman"/>
          <w:i/>
          <w:iCs/>
          <w:sz w:val="20"/>
          <w:szCs w:val="20"/>
          <w:lang w:val="en-GB"/>
        </w:rPr>
      </w:pPr>
    </w:p>
    <w:p w14:paraId="4B414284" w14:textId="77777777" w:rsidR="003619EA" w:rsidRDefault="003619EA">
      <w:pPr>
        <w:rPr>
          <w:rFonts w:ascii="Times New Roman" w:hAnsi="Times New Roman" w:cs="Times New Roman"/>
          <w:i/>
          <w:iCs/>
          <w:sz w:val="20"/>
          <w:szCs w:val="20"/>
          <w:lang w:val="en-GB"/>
        </w:rPr>
      </w:pPr>
    </w:p>
    <w:p w14:paraId="502D600F" w14:textId="77777777" w:rsidR="003619EA" w:rsidRDefault="003619EA">
      <w:pPr>
        <w:rPr>
          <w:rFonts w:ascii="Times New Roman" w:hAnsi="Times New Roman" w:cs="Times New Roman"/>
          <w:i/>
          <w:iCs/>
          <w:sz w:val="20"/>
          <w:szCs w:val="20"/>
          <w:lang w:val="en-GB"/>
        </w:rPr>
      </w:pPr>
    </w:p>
    <w:p w14:paraId="77F17A17" w14:textId="77777777" w:rsidR="003619EA" w:rsidRDefault="003619EA">
      <w:pPr>
        <w:rPr>
          <w:rFonts w:ascii="Times New Roman" w:hAnsi="Times New Roman" w:cs="Times New Roman"/>
          <w:b/>
          <w:bCs/>
          <w:sz w:val="20"/>
          <w:szCs w:val="20"/>
          <w:lang w:val="en-GB"/>
        </w:rPr>
      </w:pPr>
      <w:r w:rsidRPr="003619EA">
        <w:rPr>
          <w:rFonts w:ascii="Times New Roman" w:hAnsi="Times New Roman" w:cs="Times New Roman"/>
          <w:b/>
          <w:bCs/>
          <w:sz w:val="20"/>
          <w:szCs w:val="20"/>
          <w:lang w:val="en-GB"/>
        </w:rPr>
        <w:lastRenderedPageBreak/>
        <w:t xml:space="preserve">Figure </w:t>
      </w:r>
      <w:r>
        <w:rPr>
          <w:rFonts w:ascii="Times New Roman" w:hAnsi="Times New Roman" w:cs="Times New Roman"/>
          <w:b/>
          <w:bCs/>
          <w:sz w:val="20"/>
          <w:szCs w:val="20"/>
          <w:lang w:val="en-GB"/>
        </w:rPr>
        <w:t>S</w:t>
      </w:r>
      <w:r w:rsidRPr="003619EA">
        <w:rPr>
          <w:rFonts w:ascii="Times New Roman" w:hAnsi="Times New Roman" w:cs="Times New Roman"/>
          <w:b/>
          <w:bCs/>
          <w:sz w:val="20"/>
          <w:szCs w:val="20"/>
          <w:lang w:val="en-GB"/>
        </w:rPr>
        <w:t>5</w:t>
      </w:r>
    </w:p>
    <w:p w14:paraId="6AA435A8" w14:textId="59878125" w:rsidR="003619EA" w:rsidRPr="003619EA" w:rsidRDefault="003619EA">
      <w:pPr>
        <w:rPr>
          <w:rFonts w:ascii="Times New Roman" w:hAnsi="Times New Roman" w:cs="Times New Roman"/>
          <w:b/>
          <w:bCs/>
          <w:sz w:val="20"/>
          <w:szCs w:val="20"/>
          <w:lang w:val="en-GB"/>
        </w:rPr>
      </w:pPr>
      <w:r>
        <w:rPr>
          <w:rFonts w:ascii="Times New Roman" w:hAnsi="Times New Roman" w:cs="Times New Roman"/>
          <w:b/>
          <w:bCs/>
          <w:noProof/>
          <w:sz w:val="20"/>
          <w:szCs w:val="20"/>
          <w:lang w:val="en-GB"/>
        </w:rPr>
        <w:drawing>
          <wp:inline distT="0" distB="0" distL="0" distR="0" wp14:anchorId="3E724F65" wp14:editId="6BF71900">
            <wp:extent cx="5760720" cy="3839845"/>
            <wp:effectExtent l="0" t="0" r="0" b="8255"/>
            <wp:docPr id="196421599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15990" name="Bilde 19642159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r w:rsidRPr="003619EA">
        <w:rPr>
          <w:rFonts w:ascii="Times New Roman" w:hAnsi="Times New Roman" w:cs="Times New Roman"/>
          <w:b/>
          <w:bCs/>
          <w:sz w:val="20"/>
          <w:szCs w:val="20"/>
          <w:lang w:val="en-GB"/>
        </w:rPr>
        <w:t xml:space="preserve"> </w:t>
      </w:r>
    </w:p>
    <w:p w14:paraId="68EE19CD" w14:textId="10F31D89" w:rsidR="0029458A" w:rsidRPr="0026490B" w:rsidRDefault="0026490B">
      <w:pPr>
        <w:rPr>
          <w:rFonts w:ascii="Times New Roman" w:hAnsi="Times New Roman" w:cs="Times New Roman"/>
          <w:i/>
          <w:iCs/>
          <w:sz w:val="20"/>
          <w:szCs w:val="20"/>
          <w:lang w:val="en-GB"/>
        </w:rPr>
      </w:pPr>
      <w:r w:rsidRPr="0026490B">
        <w:rPr>
          <w:rFonts w:ascii="Times New Roman" w:hAnsi="Times New Roman" w:cs="Times New Roman"/>
          <w:i/>
          <w:iCs/>
          <w:noProof/>
          <w:sz w:val="20"/>
          <w:szCs w:val="20"/>
          <w:lang w:val="en-GB"/>
        </w:rPr>
        <w:t>Univariable Cox proportional hazards models from a week-5 landmark analysis, with survival time calculated from the date of the week-5 PET scan, for SUV</w:t>
      </w:r>
      <w:r w:rsidRPr="00D60AF7">
        <w:rPr>
          <w:rFonts w:ascii="Times New Roman" w:hAnsi="Times New Roman" w:cs="Times New Roman"/>
          <w:i/>
          <w:iCs/>
          <w:noProof/>
          <w:sz w:val="20"/>
          <w:szCs w:val="20"/>
          <w:vertAlign w:val="subscript"/>
          <w:lang w:val="en-GB"/>
        </w:rPr>
        <w:t>60min</w:t>
      </w:r>
      <w:r w:rsidRPr="0026490B">
        <w:rPr>
          <w:rFonts w:ascii="Times New Roman" w:hAnsi="Times New Roman" w:cs="Times New Roman"/>
          <w:i/>
          <w:iCs/>
          <w:noProof/>
          <w:sz w:val="20"/>
          <w:szCs w:val="20"/>
          <w:lang w:val="en-GB"/>
        </w:rPr>
        <w:t>, SUV</w:t>
      </w:r>
      <w:r w:rsidRPr="00D60AF7">
        <w:rPr>
          <w:rFonts w:ascii="Times New Roman" w:hAnsi="Times New Roman" w:cs="Times New Roman"/>
          <w:i/>
          <w:iCs/>
          <w:noProof/>
          <w:sz w:val="20"/>
          <w:szCs w:val="20"/>
          <w:vertAlign w:val="subscript"/>
          <w:lang w:val="en-GB"/>
        </w:rPr>
        <w:t>120min</w:t>
      </w:r>
      <w:r w:rsidRPr="0026490B">
        <w:rPr>
          <w:rFonts w:ascii="Times New Roman" w:hAnsi="Times New Roman" w:cs="Times New Roman"/>
          <w:i/>
          <w:iCs/>
          <w:noProof/>
          <w:sz w:val="20"/>
          <w:szCs w:val="20"/>
          <w:lang w:val="en-GB"/>
        </w:rPr>
        <w:t>, and RI tertiles. For each marker, T2 and T3 are compared with T1 (reference). Points show hazard ratios with 95% CIs (circles = T2 vs T1; triangles = T3 vs T1); colours distinguish OS (red) and PFS (green). The dashed vertical line marks HR = 1. P-values are Wald tests from the Cox models. Groups are labelled T1 (Low), T2 (Intermediate), and T3 (High), defined by ascending rank tertiles across the week-5 cohort for SUV</w:t>
      </w:r>
      <w:r w:rsidRPr="00D60AF7">
        <w:rPr>
          <w:rFonts w:ascii="Times New Roman" w:hAnsi="Times New Roman" w:cs="Times New Roman"/>
          <w:i/>
          <w:iCs/>
          <w:noProof/>
          <w:sz w:val="20"/>
          <w:szCs w:val="20"/>
          <w:vertAlign w:val="subscript"/>
          <w:lang w:val="en-GB"/>
        </w:rPr>
        <w:t>60min</w:t>
      </w:r>
      <w:r w:rsidRPr="0026490B">
        <w:rPr>
          <w:rFonts w:ascii="Times New Roman" w:hAnsi="Times New Roman" w:cs="Times New Roman"/>
          <w:i/>
          <w:iCs/>
          <w:noProof/>
          <w:sz w:val="20"/>
          <w:szCs w:val="20"/>
          <w:lang w:val="en-GB"/>
        </w:rPr>
        <w:t>, SUV</w:t>
      </w:r>
      <w:r w:rsidRPr="00D60AF7">
        <w:rPr>
          <w:rFonts w:ascii="Times New Roman" w:hAnsi="Times New Roman" w:cs="Times New Roman"/>
          <w:i/>
          <w:iCs/>
          <w:noProof/>
          <w:sz w:val="20"/>
          <w:szCs w:val="20"/>
          <w:vertAlign w:val="subscript"/>
          <w:lang w:val="en-GB"/>
        </w:rPr>
        <w:t>120min</w:t>
      </w:r>
      <w:r w:rsidRPr="0026490B">
        <w:rPr>
          <w:rFonts w:ascii="Times New Roman" w:hAnsi="Times New Roman" w:cs="Times New Roman"/>
          <w:i/>
          <w:iCs/>
          <w:noProof/>
          <w:sz w:val="20"/>
          <w:szCs w:val="20"/>
          <w:lang w:val="en-GB"/>
        </w:rPr>
        <w:t>, and RI separately. For PFS analyses, patients with progression prior to the week-5 PET scan were excluded. SUV</w:t>
      </w:r>
      <w:r w:rsidRPr="004E65F2">
        <w:rPr>
          <w:rFonts w:ascii="Times New Roman" w:hAnsi="Times New Roman" w:cs="Times New Roman"/>
          <w:i/>
          <w:iCs/>
          <w:noProof/>
          <w:sz w:val="20"/>
          <w:szCs w:val="20"/>
          <w:vertAlign w:val="subscript"/>
          <w:lang w:val="en-GB"/>
        </w:rPr>
        <w:t>60min</w:t>
      </w:r>
      <w:r w:rsidRPr="0026490B">
        <w:rPr>
          <w:rFonts w:ascii="Times New Roman" w:hAnsi="Times New Roman" w:cs="Times New Roman"/>
          <w:i/>
          <w:iCs/>
          <w:noProof/>
          <w:sz w:val="20"/>
          <w:szCs w:val="20"/>
          <w:lang w:val="en-GB"/>
        </w:rPr>
        <w:t xml:space="preserve"> and SUV</w:t>
      </w:r>
      <w:r w:rsidRPr="004E65F2">
        <w:rPr>
          <w:rFonts w:ascii="Times New Roman" w:hAnsi="Times New Roman" w:cs="Times New Roman"/>
          <w:i/>
          <w:iCs/>
          <w:noProof/>
          <w:sz w:val="20"/>
          <w:szCs w:val="20"/>
          <w:vertAlign w:val="subscript"/>
          <w:lang w:val="en-GB"/>
        </w:rPr>
        <w:t>120min</w:t>
      </w:r>
      <w:r w:rsidRPr="0026490B">
        <w:rPr>
          <w:rFonts w:ascii="Times New Roman" w:hAnsi="Times New Roman" w:cs="Times New Roman"/>
          <w:i/>
          <w:iCs/>
          <w:noProof/>
          <w:sz w:val="20"/>
          <w:szCs w:val="20"/>
          <w:lang w:val="en-GB"/>
        </w:rPr>
        <w:t xml:space="preserve"> denote [¹⁸F]FDG uptake at 60 and 120 minutes post-injection, respectively. Abbreviations: SUV, standardised uptake value; RI, retention index; PFS, progression-free survival; OS, overall survival; FDG, fluorodeoxyglucose.</w:t>
      </w:r>
      <w:r w:rsidR="009B3D8A" w:rsidRPr="0026490B">
        <w:rPr>
          <w:rFonts w:ascii="Times New Roman" w:hAnsi="Times New Roman" w:cs="Times New Roman"/>
          <w:i/>
          <w:iCs/>
          <w:noProof/>
          <w:sz w:val="20"/>
          <w:szCs w:val="20"/>
          <w:lang w:val="en-GB"/>
        </w:rPr>
        <w:fldChar w:fldCharType="begin"/>
      </w:r>
      <w:r w:rsidR="009B3D8A" w:rsidRPr="0026490B">
        <w:rPr>
          <w:rFonts w:ascii="Times New Roman" w:hAnsi="Times New Roman" w:cs="Times New Roman"/>
          <w:i/>
          <w:iCs/>
          <w:sz w:val="20"/>
          <w:szCs w:val="20"/>
          <w:lang w:val="en-GB"/>
        </w:rPr>
        <w:instrText xml:space="preserve"> ADDIN EN.REFLIST </w:instrText>
      </w:r>
      <w:r w:rsidR="009B3D8A" w:rsidRPr="0026490B">
        <w:rPr>
          <w:rFonts w:ascii="Times New Roman" w:hAnsi="Times New Roman" w:cs="Times New Roman"/>
          <w:i/>
          <w:iCs/>
          <w:noProof/>
          <w:sz w:val="20"/>
          <w:szCs w:val="20"/>
          <w:lang w:val="en-GB"/>
        </w:rPr>
        <w:fldChar w:fldCharType="separate"/>
      </w:r>
      <w:r w:rsidR="009B3D8A" w:rsidRPr="0026490B">
        <w:rPr>
          <w:rFonts w:ascii="Times New Roman" w:hAnsi="Times New Roman" w:cs="Times New Roman"/>
          <w:i/>
          <w:iCs/>
          <w:sz w:val="20"/>
          <w:szCs w:val="20"/>
          <w:lang w:val="en-GB"/>
        </w:rPr>
        <w:fldChar w:fldCharType="end"/>
      </w:r>
    </w:p>
    <w:sectPr w:rsidR="0029458A" w:rsidRPr="002649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0pptex60v0d2et2f1ptex6wzrze5pf2pew&quot;&gt;My EndNote Library&lt;record-ids&gt;&lt;item&gt;275&lt;/item&gt;&lt;/record-ids&gt;&lt;/item&gt;&lt;/Libraries&gt;"/>
  </w:docVars>
  <w:rsids>
    <w:rsidRoot w:val="00932CAA"/>
    <w:rsid w:val="00002E9B"/>
    <w:rsid w:val="000049FD"/>
    <w:rsid w:val="000122FE"/>
    <w:rsid w:val="000161CF"/>
    <w:rsid w:val="0001630E"/>
    <w:rsid w:val="000251D5"/>
    <w:rsid w:val="0004489D"/>
    <w:rsid w:val="000541E1"/>
    <w:rsid w:val="00054BDF"/>
    <w:rsid w:val="00056321"/>
    <w:rsid w:val="00070894"/>
    <w:rsid w:val="00080F4B"/>
    <w:rsid w:val="00081E72"/>
    <w:rsid w:val="00091FA7"/>
    <w:rsid w:val="00096A23"/>
    <w:rsid w:val="000A0F1B"/>
    <w:rsid w:val="000A2523"/>
    <w:rsid w:val="000C2F75"/>
    <w:rsid w:val="000D464C"/>
    <w:rsid w:val="000E45BB"/>
    <w:rsid w:val="000E7E56"/>
    <w:rsid w:val="00114B70"/>
    <w:rsid w:val="00131B51"/>
    <w:rsid w:val="00135BF8"/>
    <w:rsid w:val="00141406"/>
    <w:rsid w:val="00141652"/>
    <w:rsid w:val="0014379C"/>
    <w:rsid w:val="00170F51"/>
    <w:rsid w:val="00170F7F"/>
    <w:rsid w:val="001A1EFE"/>
    <w:rsid w:val="001D5EC9"/>
    <w:rsid w:val="001F1EA9"/>
    <w:rsid w:val="00223926"/>
    <w:rsid w:val="0023336A"/>
    <w:rsid w:val="002345BF"/>
    <w:rsid w:val="002373B5"/>
    <w:rsid w:val="00250224"/>
    <w:rsid w:val="00251A81"/>
    <w:rsid w:val="00252563"/>
    <w:rsid w:val="0026490B"/>
    <w:rsid w:val="002776E6"/>
    <w:rsid w:val="00280497"/>
    <w:rsid w:val="0029458A"/>
    <w:rsid w:val="002A3855"/>
    <w:rsid w:val="002C210D"/>
    <w:rsid w:val="002D6717"/>
    <w:rsid w:val="002E6F45"/>
    <w:rsid w:val="002E7F47"/>
    <w:rsid w:val="002F49D2"/>
    <w:rsid w:val="00313F7E"/>
    <w:rsid w:val="0031493F"/>
    <w:rsid w:val="00337AEB"/>
    <w:rsid w:val="00341AD7"/>
    <w:rsid w:val="0035126B"/>
    <w:rsid w:val="003619EA"/>
    <w:rsid w:val="00371840"/>
    <w:rsid w:val="00386601"/>
    <w:rsid w:val="003A2DD2"/>
    <w:rsid w:val="003B5A79"/>
    <w:rsid w:val="003B65D4"/>
    <w:rsid w:val="003C2850"/>
    <w:rsid w:val="003C3E42"/>
    <w:rsid w:val="003D4C6A"/>
    <w:rsid w:val="003D5D2D"/>
    <w:rsid w:val="003E641F"/>
    <w:rsid w:val="003F0CD2"/>
    <w:rsid w:val="003F31A3"/>
    <w:rsid w:val="00412E87"/>
    <w:rsid w:val="0042444F"/>
    <w:rsid w:val="00432CCD"/>
    <w:rsid w:val="00436B71"/>
    <w:rsid w:val="004431C2"/>
    <w:rsid w:val="00446A5B"/>
    <w:rsid w:val="004604CA"/>
    <w:rsid w:val="00483C0C"/>
    <w:rsid w:val="00495A62"/>
    <w:rsid w:val="0049690A"/>
    <w:rsid w:val="004A2181"/>
    <w:rsid w:val="004A3834"/>
    <w:rsid w:val="004C2255"/>
    <w:rsid w:val="004C75C9"/>
    <w:rsid w:val="004E65F2"/>
    <w:rsid w:val="00507473"/>
    <w:rsid w:val="0051125B"/>
    <w:rsid w:val="00531A83"/>
    <w:rsid w:val="00535FD9"/>
    <w:rsid w:val="00537626"/>
    <w:rsid w:val="00543EB6"/>
    <w:rsid w:val="00552D4C"/>
    <w:rsid w:val="00564A9E"/>
    <w:rsid w:val="005769FA"/>
    <w:rsid w:val="005A51E5"/>
    <w:rsid w:val="005C2EA7"/>
    <w:rsid w:val="005D5798"/>
    <w:rsid w:val="005D7E35"/>
    <w:rsid w:val="005F0D42"/>
    <w:rsid w:val="005F3854"/>
    <w:rsid w:val="006049A0"/>
    <w:rsid w:val="0065093E"/>
    <w:rsid w:val="0066049B"/>
    <w:rsid w:val="00662FF7"/>
    <w:rsid w:val="006A3FAC"/>
    <w:rsid w:val="006C3089"/>
    <w:rsid w:val="006D6106"/>
    <w:rsid w:val="006E6A5B"/>
    <w:rsid w:val="006F3214"/>
    <w:rsid w:val="00701C06"/>
    <w:rsid w:val="0070263B"/>
    <w:rsid w:val="00732DF9"/>
    <w:rsid w:val="007451D6"/>
    <w:rsid w:val="00761A29"/>
    <w:rsid w:val="00781488"/>
    <w:rsid w:val="007A0DC0"/>
    <w:rsid w:val="007C03E6"/>
    <w:rsid w:val="007D3BEB"/>
    <w:rsid w:val="007D66FC"/>
    <w:rsid w:val="007E2A52"/>
    <w:rsid w:val="007E439E"/>
    <w:rsid w:val="007E612D"/>
    <w:rsid w:val="007E7851"/>
    <w:rsid w:val="007F124A"/>
    <w:rsid w:val="008131E0"/>
    <w:rsid w:val="00813852"/>
    <w:rsid w:val="008141BF"/>
    <w:rsid w:val="008175B7"/>
    <w:rsid w:val="00861D2B"/>
    <w:rsid w:val="008A28C5"/>
    <w:rsid w:val="008A7A14"/>
    <w:rsid w:val="008B63FB"/>
    <w:rsid w:val="008C7CAB"/>
    <w:rsid w:val="008D347B"/>
    <w:rsid w:val="008D3857"/>
    <w:rsid w:val="008F1A19"/>
    <w:rsid w:val="0092111E"/>
    <w:rsid w:val="00932CAA"/>
    <w:rsid w:val="009446D3"/>
    <w:rsid w:val="00947661"/>
    <w:rsid w:val="00953E65"/>
    <w:rsid w:val="0097179C"/>
    <w:rsid w:val="009717C7"/>
    <w:rsid w:val="00984EE5"/>
    <w:rsid w:val="00986551"/>
    <w:rsid w:val="0099474E"/>
    <w:rsid w:val="0099669C"/>
    <w:rsid w:val="009A1DEC"/>
    <w:rsid w:val="009B3D8A"/>
    <w:rsid w:val="009D08DC"/>
    <w:rsid w:val="009E4DD2"/>
    <w:rsid w:val="009E5D42"/>
    <w:rsid w:val="00A012CD"/>
    <w:rsid w:val="00A135EE"/>
    <w:rsid w:val="00A161F6"/>
    <w:rsid w:val="00A17E3A"/>
    <w:rsid w:val="00A20AC4"/>
    <w:rsid w:val="00A325F6"/>
    <w:rsid w:val="00A50F1E"/>
    <w:rsid w:val="00A51D85"/>
    <w:rsid w:val="00A52768"/>
    <w:rsid w:val="00A6036D"/>
    <w:rsid w:val="00A65050"/>
    <w:rsid w:val="00A7163B"/>
    <w:rsid w:val="00A7520A"/>
    <w:rsid w:val="00A84362"/>
    <w:rsid w:val="00A930A8"/>
    <w:rsid w:val="00A93F7A"/>
    <w:rsid w:val="00AA1ACD"/>
    <w:rsid w:val="00AB7EF4"/>
    <w:rsid w:val="00AE2108"/>
    <w:rsid w:val="00AE627E"/>
    <w:rsid w:val="00AE7FD4"/>
    <w:rsid w:val="00AF0DE0"/>
    <w:rsid w:val="00B01394"/>
    <w:rsid w:val="00B0519F"/>
    <w:rsid w:val="00B1136A"/>
    <w:rsid w:val="00B21C6C"/>
    <w:rsid w:val="00B24B6B"/>
    <w:rsid w:val="00B25C55"/>
    <w:rsid w:val="00B50021"/>
    <w:rsid w:val="00B503C2"/>
    <w:rsid w:val="00B71706"/>
    <w:rsid w:val="00B76579"/>
    <w:rsid w:val="00BC70C8"/>
    <w:rsid w:val="00BD696D"/>
    <w:rsid w:val="00BE1594"/>
    <w:rsid w:val="00BE4F2E"/>
    <w:rsid w:val="00BF1579"/>
    <w:rsid w:val="00C374A6"/>
    <w:rsid w:val="00C43545"/>
    <w:rsid w:val="00C4466A"/>
    <w:rsid w:val="00C44978"/>
    <w:rsid w:val="00C53890"/>
    <w:rsid w:val="00C80D05"/>
    <w:rsid w:val="00C87C32"/>
    <w:rsid w:val="00C91BCF"/>
    <w:rsid w:val="00C979E1"/>
    <w:rsid w:val="00CA0614"/>
    <w:rsid w:val="00CA5A5C"/>
    <w:rsid w:val="00CC170C"/>
    <w:rsid w:val="00CC2069"/>
    <w:rsid w:val="00CD4B1A"/>
    <w:rsid w:val="00CE1EAA"/>
    <w:rsid w:val="00CE48E4"/>
    <w:rsid w:val="00CF6FDC"/>
    <w:rsid w:val="00D03992"/>
    <w:rsid w:val="00D06895"/>
    <w:rsid w:val="00D34EDC"/>
    <w:rsid w:val="00D41143"/>
    <w:rsid w:val="00D45842"/>
    <w:rsid w:val="00D46F23"/>
    <w:rsid w:val="00D51907"/>
    <w:rsid w:val="00D57095"/>
    <w:rsid w:val="00D60AF7"/>
    <w:rsid w:val="00D62D46"/>
    <w:rsid w:val="00D64200"/>
    <w:rsid w:val="00DB0351"/>
    <w:rsid w:val="00DB1FA9"/>
    <w:rsid w:val="00DD1D5C"/>
    <w:rsid w:val="00DD7CBD"/>
    <w:rsid w:val="00DE5D0F"/>
    <w:rsid w:val="00DF6514"/>
    <w:rsid w:val="00E00700"/>
    <w:rsid w:val="00E05C92"/>
    <w:rsid w:val="00E2299F"/>
    <w:rsid w:val="00E24BBF"/>
    <w:rsid w:val="00E32B09"/>
    <w:rsid w:val="00E43428"/>
    <w:rsid w:val="00E45C1A"/>
    <w:rsid w:val="00E51F1D"/>
    <w:rsid w:val="00E52A1C"/>
    <w:rsid w:val="00E83B13"/>
    <w:rsid w:val="00E967EA"/>
    <w:rsid w:val="00EA392B"/>
    <w:rsid w:val="00EC0EC0"/>
    <w:rsid w:val="00EE5009"/>
    <w:rsid w:val="00F01098"/>
    <w:rsid w:val="00F07868"/>
    <w:rsid w:val="00F1116D"/>
    <w:rsid w:val="00F16976"/>
    <w:rsid w:val="00F53B65"/>
    <w:rsid w:val="00F5691F"/>
    <w:rsid w:val="00F673D2"/>
    <w:rsid w:val="00F73711"/>
    <w:rsid w:val="00F775DA"/>
    <w:rsid w:val="00F77C79"/>
    <w:rsid w:val="00F852BB"/>
    <w:rsid w:val="00F86257"/>
    <w:rsid w:val="00FB2B4E"/>
    <w:rsid w:val="00FB7BA5"/>
    <w:rsid w:val="00FC36A7"/>
    <w:rsid w:val="00FE17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6BFE5"/>
  <w15:chartTrackingRefBased/>
  <w15:docId w15:val="{36129FE1-D6C1-4730-B1C6-97A85022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D2"/>
  </w:style>
  <w:style w:type="paragraph" w:styleId="Overskrift1">
    <w:name w:val="heading 1"/>
    <w:basedOn w:val="Normal"/>
    <w:next w:val="Normal"/>
    <w:link w:val="Overskrift1Tegn"/>
    <w:uiPriority w:val="9"/>
    <w:qFormat/>
    <w:rsid w:val="00932C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932C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932CAA"/>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932CAA"/>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932CAA"/>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932CA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32CA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32CA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32CA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32CAA"/>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rsid w:val="00932CAA"/>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932CAA"/>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932CAA"/>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932CAA"/>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932CA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32CA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32CA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32CAA"/>
    <w:rPr>
      <w:rFonts w:eastAsiaTheme="majorEastAsia" w:cstheme="majorBidi"/>
      <w:color w:val="272727" w:themeColor="text1" w:themeTint="D8"/>
    </w:rPr>
  </w:style>
  <w:style w:type="paragraph" w:styleId="Tittel">
    <w:name w:val="Title"/>
    <w:basedOn w:val="Normal"/>
    <w:next w:val="Normal"/>
    <w:link w:val="TittelTegn"/>
    <w:uiPriority w:val="10"/>
    <w:qFormat/>
    <w:rsid w:val="00932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32CA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32CA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32CA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32CA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32CAA"/>
    <w:rPr>
      <w:i/>
      <w:iCs/>
      <w:color w:val="404040" w:themeColor="text1" w:themeTint="BF"/>
    </w:rPr>
  </w:style>
  <w:style w:type="paragraph" w:styleId="Listeavsnitt">
    <w:name w:val="List Paragraph"/>
    <w:basedOn w:val="Normal"/>
    <w:uiPriority w:val="34"/>
    <w:qFormat/>
    <w:rsid w:val="00932CAA"/>
    <w:pPr>
      <w:ind w:left="720"/>
      <w:contextualSpacing/>
    </w:pPr>
  </w:style>
  <w:style w:type="character" w:styleId="Sterkutheving">
    <w:name w:val="Intense Emphasis"/>
    <w:basedOn w:val="Standardskriftforavsnitt"/>
    <w:uiPriority w:val="21"/>
    <w:qFormat/>
    <w:rsid w:val="00932CAA"/>
    <w:rPr>
      <w:i/>
      <w:iCs/>
      <w:color w:val="2F5496" w:themeColor="accent1" w:themeShade="BF"/>
    </w:rPr>
  </w:style>
  <w:style w:type="paragraph" w:styleId="Sterktsitat">
    <w:name w:val="Intense Quote"/>
    <w:basedOn w:val="Normal"/>
    <w:next w:val="Normal"/>
    <w:link w:val="SterktsitatTegn"/>
    <w:uiPriority w:val="30"/>
    <w:qFormat/>
    <w:rsid w:val="00932C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932CAA"/>
    <w:rPr>
      <w:i/>
      <w:iCs/>
      <w:color w:val="2F5496" w:themeColor="accent1" w:themeShade="BF"/>
    </w:rPr>
  </w:style>
  <w:style w:type="character" w:styleId="Sterkreferanse">
    <w:name w:val="Intense Reference"/>
    <w:basedOn w:val="Standardskriftforavsnitt"/>
    <w:uiPriority w:val="32"/>
    <w:qFormat/>
    <w:rsid w:val="00932CAA"/>
    <w:rPr>
      <w:b/>
      <w:bCs/>
      <w:smallCaps/>
      <w:color w:val="2F5496" w:themeColor="accent1" w:themeShade="BF"/>
      <w:spacing w:val="5"/>
    </w:rPr>
  </w:style>
  <w:style w:type="paragraph" w:customStyle="1" w:styleId="EndNoteBibliographyTitle">
    <w:name w:val="EndNote Bibliography Title"/>
    <w:basedOn w:val="Normal"/>
    <w:link w:val="EndNoteBibliographyTitleTegn"/>
    <w:rsid w:val="009B3D8A"/>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9B3D8A"/>
    <w:rPr>
      <w:rFonts w:ascii="Calibri" w:hAnsi="Calibri" w:cs="Calibri"/>
      <w:noProof/>
      <w:lang w:val="en-US"/>
    </w:rPr>
  </w:style>
  <w:style w:type="paragraph" w:customStyle="1" w:styleId="EndNoteBibliography">
    <w:name w:val="EndNote Bibliography"/>
    <w:basedOn w:val="Normal"/>
    <w:link w:val="EndNoteBibliographyTegn"/>
    <w:rsid w:val="009B3D8A"/>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9B3D8A"/>
    <w:rPr>
      <w:rFonts w:ascii="Calibri" w:hAnsi="Calibri" w:cs="Calibri"/>
      <w:noProof/>
      <w:lang w:val="en-US"/>
    </w:rPr>
  </w:style>
  <w:style w:type="paragraph" w:customStyle="1" w:styleId="c-reading-companionreference-citation">
    <w:name w:val="c-reading-companion__reference-citation"/>
    <w:basedOn w:val="Normal"/>
    <w:link w:val="c-reading-companionreference-citationTegn"/>
    <w:rsid w:val="00C91BCF"/>
    <w:pPr>
      <w:spacing w:before="100" w:beforeAutospacing="1" w:after="100" w:afterAutospacing="1" w:line="240" w:lineRule="auto"/>
    </w:pPr>
    <w:rPr>
      <w:rFonts w:ascii="Times New Roman" w:eastAsia="Times New Roman" w:hAnsi="Times New Roman" w:cs="Times New Roman"/>
      <w:kern w:val="0"/>
      <w:sz w:val="24"/>
      <w:szCs w:val="24"/>
      <w:lang w:eastAsia="nb-NO"/>
    </w:rPr>
  </w:style>
  <w:style w:type="character" w:customStyle="1" w:styleId="c-reading-companionreference-citationTegn">
    <w:name w:val="c-reading-companion__reference-citation Tegn"/>
    <w:basedOn w:val="Standardskriftforavsnitt"/>
    <w:link w:val="c-reading-companionreference-citation"/>
    <w:rsid w:val="00C91BCF"/>
    <w:rPr>
      <w:rFonts w:ascii="Times New Roman" w:eastAsia="Times New Roman" w:hAnsi="Times New Roman" w:cs="Times New Roman"/>
      <w:kern w:val="0"/>
      <w:sz w:val="24"/>
      <w:szCs w:val="24"/>
      <w:lang w:eastAsia="nb-NO"/>
    </w:rPr>
  </w:style>
  <w:style w:type="character" w:styleId="Merknadsreferanse">
    <w:name w:val="annotation reference"/>
    <w:basedOn w:val="Standardskriftforavsnitt"/>
    <w:uiPriority w:val="99"/>
    <w:semiHidden/>
    <w:unhideWhenUsed/>
    <w:rsid w:val="00C91BCF"/>
    <w:rPr>
      <w:sz w:val="16"/>
      <w:szCs w:val="16"/>
    </w:rPr>
  </w:style>
  <w:style w:type="paragraph" w:styleId="Merknadstekst">
    <w:name w:val="annotation text"/>
    <w:basedOn w:val="Normal"/>
    <w:link w:val="MerknadstekstTegn"/>
    <w:uiPriority w:val="99"/>
    <w:unhideWhenUsed/>
    <w:rsid w:val="00C91BCF"/>
    <w:pPr>
      <w:spacing w:line="240" w:lineRule="auto"/>
    </w:pPr>
    <w:rPr>
      <w:sz w:val="20"/>
      <w:szCs w:val="20"/>
    </w:rPr>
  </w:style>
  <w:style w:type="character" w:customStyle="1" w:styleId="MerknadstekstTegn">
    <w:name w:val="Merknadstekst Tegn"/>
    <w:basedOn w:val="Standardskriftforavsnitt"/>
    <w:link w:val="Merknadstekst"/>
    <w:uiPriority w:val="99"/>
    <w:rsid w:val="00C91BCF"/>
    <w:rPr>
      <w:sz w:val="20"/>
      <w:szCs w:val="20"/>
    </w:rPr>
  </w:style>
  <w:style w:type="character" w:styleId="Sterk">
    <w:name w:val="Strong"/>
    <w:basedOn w:val="Standardskriftforavsnitt"/>
    <w:uiPriority w:val="22"/>
    <w:qFormat/>
    <w:rsid w:val="00A65050"/>
    <w:rPr>
      <w:b/>
      <w:bCs/>
    </w:rPr>
  </w:style>
  <w:style w:type="paragraph" w:styleId="NormalWeb">
    <w:name w:val="Normal (Web)"/>
    <w:basedOn w:val="Normal"/>
    <w:uiPriority w:val="99"/>
    <w:semiHidden/>
    <w:unhideWhenUsed/>
    <w:rsid w:val="003B5A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2AB269-C342-4EF6-9809-D2C3F74B1A3C}">
  <we:reference id="wa200001482" version="1.0.5.0" store="en-US" storeType="OMEX"/>
  <we:alternateReferences>
    <we:reference id="wa200001482" version="1.0.5.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7</Pages>
  <Words>1074</Words>
  <Characters>5696</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Solfrid Thunold</dc:creator>
  <cp:keywords/>
  <dc:description/>
  <cp:lastModifiedBy>Solfrid Thunold</cp:lastModifiedBy>
  <cp:revision>2</cp:revision>
  <dcterms:created xsi:type="dcterms:W3CDTF">2026-04-12T12:05:00Z</dcterms:created>
  <dcterms:modified xsi:type="dcterms:W3CDTF">2026-04-12T12:05:00Z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c9fd6a3a-fa34-467e-9f2c-52cf61fd71e1</vt:lpwstr>
  </property>
</Properties>
</file>