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CE157C" w14:textId="77777777" w:rsidR="00112F16" w:rsidRPr="00FF4984" w:rsidRDefault="00112F16" w:rsidP="00112F16">
      <w:pPr>
        <w:autoSpaceDE w:val="0"/>
        <w:autoSpaceDN w:val="0"/>
        <w:adjustRightInd w:val="0"/>
        <w:spacing w:before="57"/>
        <w:textAlignment w:val="center"/>
        <w:rPr>
          <w:rFonts w:ascii="Arial" w:hAnsi="Arial" w:cs="Arial"/>
          <w:color w:val="000000"/>
          <w:sz w:val="13"/>
          <w:szCs w:val="13"/>
          <w:lang w:val="en-US" w:eastAsia="de-AT"/>
        </w:rPr>
      </w:pPr>
      <w:r w:rsidRPr="00FF4984">
        <w:rPr>
          <w:rFonts w:ascii="Arial" w:hAnsi="Arial" w:cs="Arial"/>
          <w:color w:val="000000"/>
          <w:sz w:val="13"/>
          <w:szCs w:val="13"/>
          <w:lang w:val="en-US" w:eastAsia="de-AT"/>
        </w:rPr>
        <w:t xml:space="preserve">LKH-Univ. Klinikum Graz, </w:t>
      </w:r>
      <w:proofErr w:type="spellStart"/>
      <w:r w:rsidRPr="00FF4984">
        <w:rPr>
          <w:rFonts w:ascii="Arial" w:hAnsi="Arial" w:cs="Arial"/>
          <w:color w:val="000000"/>
          <w:sz w:val="13"/>
          <w:szCs w:val="13"/>
          <w:lang w:val="en-US" w:eastAsia="de-AT"/>
        </w:rPr>
        <w:t>Auenbruggerplatz</w:t>
      </w:r>
      <w:proofErr w:type="spellEnd"/>
      <w:r w:rsidRPr="00FF4984">
        <w:rPr>
          <w:rFonts w:ascii="Arial" w:hAnsi="Arial" w:cs="Arial"/>
          <w:color w:val="000000"/>
          <w:sz w:val="13"/>
          <w:szCs w:val="13"/>
          <w:lang w:val="en-US" w:eastAsia="de-AT"/>
        </w:rPr>
        <w:t xml:space="preserve"> 1, 8036 Graz</w:t>
      </w:r>
    </w:p>
    <w:p w14:paraId="691B2A7C" w14:textId="77777777" w:rsidR="00112F16" w:rsidRPr="00FF4984" w:rsidRDefault="00112F16" w:rsidP="00256CAC">
      <w:pPr>
        <w:tabs>
          <w:tab w:val="left" w:pos="1891"/>
        </w:tabs>
        <w:spacing w:line="360" w:lineRule="auto"/>
        <w:ind w:right="-2"/>
        <w:rPr>
          <w:rFonts w:asciiTheme="minorHAnsi" w:hAnsiTheme="minorHAnsi" w:cstheme="minorHAnsi"/>
          <w:color w:val="000000"/>
          <w:sz w:val="22"/>
          <w:szCs w:val="22"/>
          <w:lang w:val="en-US" w:eastAsia="de-AT"/>
        </w:rPr>
      </w:pPr>
    </w:p>
    <w:p w14:paraId="5239BB3A" w14:textId="77777777" w:rsidR="00112F16" w:rsidRPr="00256CAC" w:rsidRDefault="00256CAC" w:rsidP="00256CAC">
      <w:pPr>
        <w:tabs>
          <w:tab w:val="left" w:pos="1891"/>
        </w:tabs>
        <w:spacing w:line="360" w:lineRule="auto"/>
        <w:ind w:right="-2"/>
        <w:rPr>
          <w:rFonts w:asciiTheme="minorHAnsi" w:hAnsiTheme="minorHAnsi" w:cstheme="minorHAnsi"/>
          <w:color w:val="000000"/>
          <w:sz w:val="22"/>
          <w:szCs w:val="22"/>
          <w:lang w:val="en-US" w:eastAsia="de-AT"/>
        </w:rPr>
      </w:pPr>
      <w:r w:rsidRPr="00256CAC">
        <w:rPr>
          <w:rFonts w:asciiTheme="minorHAnsi" w:hAnsiTheme="minorHAnsi" w:cstheme="minorHAnsi"/>
          <w:color w:val="000000"/>
          <w:sz w:val="22"/>
          <w:szCs w:val="22"/>
          <w:lang w:val="en-US" w:eastAsia="de-AT"/>
        </w:rPr>
        <w:t>Prof</w:t>
      </w:r>
      <w:r>
        <w:rPr>
          <w:rFonts w:asciiTheme="minorHAnsi" w:hAnsiTheme="minorHAnsi" w:cstheme="minorHAnsi"/>
          <w:color w:val="000000"/>
          <w:sz w:val="22"/>
          <w:szCs w:val="22"/>
          <w:lang w:val="en-US" w:eastAsia="de-AT"/>
        </w:rPr>
        <w:t>. Dr. Marcus Hacker</w:t>
      </w:r>
    </w:p>
    <w:p w14:paraId="0BD0744B" w14:textId="77777777" w:rsidR="00A70784" w:rsidRPr="00FF4984" w:rsidRDefault="00256CAC" w:rsidP="00256CAC">
      <w:pPr>
        <w:spacing w:line="360" w:lineRule="auto"/>
        <w:ind w:right="-2"/>
        <w:rPr>
          <w:rFonts w:asciiTheme="minorHAnsi" w:hAnsiTheme="minorHAnsi" w:cstheme="minorHAnsi"/>
          <w:color w:val="000000"/>
          <w:sz w:val="22"/>
          <w:szCs w:val="22"/>
          <w:lang w:val="en-US" w:eastAsia="de-AT"/>
        </w:rPr>
      </w:pPr>
      <w:r>
        <w:rPr>
          <w:rFonts w:asciiTheme="minorHAnsi" w:hAnsiTheme="minorHAnsi" w:cstheme="minorHAnsi"/>
          <w:color w:val="000000"/>
          <w:sz w:val="22"/>
          <w:szCs w:val="22"/>
          <w:lang w:val="en-US" w:eastAsia="de-AT"/>
        </w:rPr>
        <w:t>- Editor -</w:t>
      </w:r>
    </w:p>
    <w:p w14:paraId="72F653DE" w14:textId="77777777" w:rsidR="00A44FAD" w:rsidRDefault="00256CAC" w:rsidP="00256CAC">
      <w:pPr>
        <w:spacing w:line="360" w:lineRule="auto"/>
        <w:ind w:right="-2"/>
        <w:rPr>
          <w:rFonts w:asciiTheme="minorHAnsi" w:hAnsiTheme="minorHAnsi" w:cstheme="minorHAnsi"/>
          <w:i/>
          <w:iCs/>
          <w:color w:val="000000"/>
          <w:sz w:val="22"/>
          <w:szCs w:val="22"/>
          <w:lang w:val="en-US" w:eastAsia="de-AT"/>
        </w:rPr>
      </w:pPr>
      <w:r w:rsidRPr="009717C4">
        <w:rPr>
          <w:rFonts w:asciiTheme="minorHAnsi" w:hAnsiTheme="minorHAnsi" w:cstheme="minorHAnsi"/>
          <w:i/>
          <w:iCs/>
          <w:color w:val="000000"/>
          <w:sz w:val="22"/>
          <w:szCs w:val="22"/>
          <w:lang w:val="en-US" w:eastAsia="de-AT"/>
        </w:rPr>
        <w:t>European Journal of Nuclear Medicine</w:t>
      </w:r>
      <w:r w:rsidR="00A44FAD">
        <w:rPr>
          <w:rFonts w:asciiTheme="minorHAnsi" w:hAnsiTheme="minorHAnsi" w:cstheme="minorHAnsi"/>
          <w:i/>
          <w:iCs/>
          <w:color w:val="000000"/>
          <w:sz w:val="22"/>
          <w:szCs w:val="22"/>
          <w:lang w:val="en-US" w:eastAsia="de-AT"/>
        </w:rPr>
        <w:t xml:space="preserve"> and Molecular</w:t>
      </w:r>
    </w:p>
    <w:p w14:paraId="570A1B04" w14:textId="6DEEBC99" w:rsidR="00112F16" w:rsidRPr="009717C4" w:rsidRDefault="00A44FAD" w:rsidP="00256CAC">
      <w:pPr>
        <w:spacing w:line="360" w:lineRule="auto"/>
        <w:ind w:right="-2"/>
        <w:rPr>
          <w:rFonts w:asciiTheme="minorHAnsi" w:hAnsiTheme="minorHAnsi" w:cstheme="minorHAnsi"/>
          <w:i/>
          <w:iCs/>
          <w:color w:val="000000"/>
          <w:sz w:val="22"/>
          <w:szCs w:val="22"/>
          <w:lang w:val="en-US" w:eastAsia="de-AT"/>
        </w:rPr>
      </w:pPr>
      <w:r>
        <w:rPr>
          <w:rFonts w:asciiTheme="minorHAnsi" w:hAnsiTheme="minorHAnsi" w:cstheme="minorHAnsi"/>
          <w:i/>
          <w:iCs/>
          <w:color w:val="000000"/>
          <w:sz w:val="22"/>
          <w:szCs w:val="22"/>
          <w:lang w:val="en-US" w:eastAsia="de-AT"/>
        </w:rPr>
        <w:t>Imaging</w:t>
      </w:r>
      <w:r w:rsidR="00256CAC" w:rsidRPr="009717C4">
        <w:rPr>
          <w:rFonts w:asciiTheme="minorHAnsi" w:hAnsiTheme="minorHAnsi" w:cstheme="minorHAnsi"/>
          <w:i/>
          <w:iCs/>
          <w:color w:val="000000"/>
          <w:sz w:val="22"/>
          <w:szCs w:val="22"/>
          <w:lang w:val="en-US" w:eastAsia="de-AT"/>
        </w:rPr>
        <w:t xml:space="preserve"> Research</w:t>
      </w:r>
    </w:p>
    <w:p w14:paraId="39BB4404" w14:textId="77777777" w:rsidR="00256CAC" w:rsidRDefault="00256CAC" w:rsidP="00256CAC">
      <w:pPr>
        <w:spacing w:line="360" w:lineRule="auto"/>
        <w:ind w:right="-2"/>
        <w:rPr>
          <w:rFonts w:asciiTheme="minorHAnsi" w:hAnsiTheme="minorHAnsi" w:cstheme="minorHAnsi"/>
          <w:color w:val="000000"/>
          <w:sz w:val="22"/>
          <w:szCs w:val="22"/>
          <w:lang w:val="en-US" w:eastAsia="de-AT"/>
        </w:rPr>
      </w:pPr>
    </w:p>
    <w:p w14:paraId="602D25F1" w14:textId="3E62F1D8" w:rsidR="00112F16" w:rsidRPr="00FF4984" w:rsidRDefault="00FF4984" w:rsidP="00256CAC">
      <w:pPr>
        <w:ind w:left="6381" w:right="-2" w:firstLine="709"/>
        <w:rPr>
          <w:rFonts w:asciiTheme="minorHAnsi" w:hAnsiTheme="minorHAnsi" w:cstheme="minorHAnsi"/>
          <w:color w:val="000000"/>
          <w:sz w:val="22"/>
          <w:szCs w:val="22"/>
          <w:lang w:val="en-US" w:eastAsia="de-AT"/>
        </w:rPr>
      </w:pPr>
      <w:r w:rsidRPr="00FF4984">
        <w:rPr>
          <w:rFonts w:asciiTheme="minorHAnsi" w:hAnsiTheme="minorHAnsi" w:cstheme="minorHAnsi"/>
          <w:color w:val="000000"/>
          <w:sz w:val="22"/>
          <w:szCs w:val="22"/>
          <w:lang w:val="en-US" w:eastAsia="de-AT"/>
        </w:rPr>
        <w:t xml:space="preserve">     </w:t>
      </w:r>
      <w:r w:rsidR="000B3E29" w:rsidRPr="00FF4984">
        <w:rPr>
          <w:rFonts w:asciiTheme="minorHAnsi" w:hAnsiTheme="minorHAnsi" w:cstheme="minorHAnsi"/>
          <w:color w:val="000000"/>
          <w:sz w:val="22"/>
          <w:szCs w:val="22"/>
          <w:lang w:val="en-US" w:eastAsia="de-AT"/>
        </w:rPr>
        <w:t xml:space="preserve">Graz, </w:t>
      </w:r>
      <w:r w:rsidR="00DD748C">
        <w:rPr>
          <w:rFonts w:asciiTheme="minorHAnsi" w:hAnsiTheme="minorHAnsi" w:cstheme="minorHAnsi"/>
          <w:color w:val="000000"/>
          <w:sz w:val="22"/>
          <w:szCs w:val="22"/>
          <w:lang w:val="en-US" w:eastAsia="de-AT"/>
        </w:rPr>
        <w:t>June</w:t>
      </w:r>
      <w:r w:rsidR="001D3EC4" w:rsidRPr="00FF4984">
        <w:rPr>
          <w:rFonts w:asciiTheme="minorHAnsi" w:hAnsiTheme="minorHAnsi" w:cstheme="minorHAnsi"/>
          <w:color w:val="000000"/>
          <w:sz w:val="22"/>
          <w:szCs w:val="22"/>
          <w:lang w:val="en-US" w:eastAsia="de-AT"/>
        </w:rPr>
        <w:t xml:space="preserve"> </w:t>
      </w:r>
      <w:r w:rsidR="00DD748C">
        <w:rPr>
          <w:rFonts w:asciiTheme="minorHAnsi" w:hAnsiTheme="minorHAnsi" w:cstheme="minorHAnsi"/>
          <w:color w:val="000000"/>
          <w:sz w:val="22"/>
          <w:szCs w:val="22"/>
          <w:vertAlign w:val="superscript"/>
          <w:lang w:val="en-US" w:eastAsia="de-AT"/>
        </w:rPr>
        <w:t>9</w:t>
      </w:r>
      <w:r w:rsidR="000D6574">
        <w:rPr>
          <w:rFonts w:asciiTheme="minorHAnsi" w:hAnsiTheme="minorHAnsi" w:cstheme="minorHAnsi"/>
          <w:color w:val="000000"/>
          <w:sz w:val="22"/>
          <w:szCs w:val="22"/>
          <w:vertAlign w:val="superscript"/>
          <w:lang w:val="en-US" w:eastAsia="de-AT"/>
        </w:rPr>
        <w:t>th</w:t>
      </w:r>
      <w:r w:rsidR="001D3EC4" w:rsidRPr="00FF4984">
        <w:rPr>
          <w:rFonts w:asciiTheme="minorHAnsi" w:hAnsiTheme="minorHAnsi" w:cstheme="minorHAnsi"/>
          <w:color w:val="000000"/>
          <w:sz w:val="22"/>
          <w:szCs w:val="22"/>
          <w:lang w:val="en-US" w:eastAsia="de-AT"/>
        </w:rPr>
        <w:t>, 2026</w:t>
      </w:r>
    </w:p>
    <w:p w14:paraId="3F157C3F" w14:textId="77777777" w:rsidR="00064051" w:rsidRDefault="00064051" w:rsidP="00FF4984">
      <w:pPr>
        <w:tabs>
          <w:tab w:val="right" w:pos="9356"/>
        </w:tabs>
        <w:spacing w:line="360" w:lineRule="auto"/>
        <w:jc w:val="both"/>
        <w:rPr>
          <w:rFonts w:asciiTheme="minorHAnsi" w:hAnsiTheme="minorHAnsi" w:cstheme="minorHAnsi"/>
          <w:color w:val="000000"/>
          <w:sz w:val="22"/>
          <w:szCs w:val="22"/>
          <w:lang w:val="en-US" w:eastAsia="de-AT"/>
        </w:rPr>
      </w:pPr>
    </w:p>
    <w:p w14:paraId="762414AE" w14:textId="77777777" w:rsidR="000D6574" w:rsidRPr="000D6574" w:rsidRDefault="000D6574" w:rsidP="00FF4984">
      <w:pPr>
        <w:tabs>
          <w:tab w:val="right" w:pos="9356"/>
        </w:tabs>
        <w:spacing w:line="360" w:lineRule="auto"/>
        <w:jc w:val="both"/>
        <w:rPr>
          <w:rFonts w:asciiTheme="minorHAnsi" w:hAnsiTheme="minorHAnsi" w:cstheme="minorHAnsi"/>
          <w:color w:val="000000"/>
          <w:sz w:val="22"/>
          <w:szCs w:val="22"/>
          <w:lang w:val="en-US" w:eastAsia="de-AT"/>
        </w:rPr>
      </w:pPr>
    </w:p>
    <w:p w14:paraId="5D0065C7" w14:textId="0CC46842" w:rsidR="000D6574" w:rsidRDefault="009D3BB7" w:rsidP="00FF4984">
      <w:pPr>
        <w:spacing w:line="360" w:lineRule="auto"/>
        <w:jc w:val="both"/>
        <w:rPr>
          <w:rFonts w:asciiTheme="minorHAnsi" w:hAnsiTheme="minorHAnsi" w:cstheme="minorHAnsi"/>
          <w:b/>
          <w:bCs/>
          <w:sz w:val="22"/>
          <w:szCs w:val="22"/>
          <w:lang w:val="en-US" w:eastAsia="de-AT"/>
        </w:rPr>
      </w:pPr>
      <w:r w:rsidRPr="009D3BB7">
        <w:rPr>
          <w:rFonts w:asciiTheme="minorHAnsi" w:hAnsiTheme="minorHAnsi" w:cstheme="minorHAnsi"/>
          <w:b/>
          <w:bCs/>
          <w:sz w:val="22"/>
          <w:szCs w:val="22"/>
          <w:lang w:val="en-US" w:eastAsia="de-AT"/>
        </w:rPr>
        <w:t>[18</w:t>
      </w:r>
      <w:proofErr w:type="gramStart"/>
      <w:r w:rsidRPr="009D3BB7">
        <w:rPr>
          <w:rFonts w:asciiTheme="minorHAnsi" w:hAnsiTheme="minorHAnsi" w:cstheme="minorHAnsi"/>
          <w:b/>
          <w:bCs/>
          <w:sz w:val="22"/>
          <w:szCs w:val="22"/>
          <w:lang w:val="en-US" w:eastAsia="de-AT"/>
        </w:rPr>
        <w:t>F]FDG</w:t>
      </w:r>
      <w:proofErr w:type="gramEnd"/>
      <w:r w:rsidRPr="009D3BB7">
        <w:rPr>
          <w:rFonts w:asciiTheme="minorHAnsi" w:hAnsiTheme="minorHAnsi" w:cstheme="minorHAnsi"/>
          <w:b/>
          <w:bCs/>
          <w:sz w:val="22"/>
          <w:szCs w:val="22"/>
          <w:lang w:val="en-US" w:eastAsia="de-AT"/>
        </w:rPr>
        <w:t xml:space="preserve"> PET / CT as an Endpoint Marker in Drug Interventional Studies in Atherosclerosis - A Structured Review</w:t>
      </w:r>
    </w:p>
    <w:p w14:paraId="2E576A5F" w14:textId="77777777" w:rsidR="009D3BB7" w:rsidRPr="009D3BB7" w:rsidRDefault="009D3BB7" w:rsidP="00FF4984">
      <w:pPr>
        <w:spacing w:line="360" w:lineRule="auto"/>
        <w:jc w:val="both"/>
        <w:rPr>
          <w:rFonts w:asciiTheme="minorHAnsi" w:hAnsiTheme="minorHAnsi" w:cstheme="minorHAnsi"/>
          <w:sz w:val="22"/>
          <w:szCs w:val="22"/>
          <w:lang w:val="en-US" w:eastAsia="de-AT"/>
        </w:rPr>
      </w:pPr>
    </w:p>
    <w:p w14:paraId="7A0E3264" w14:textId="77777777" w:rsidR="009D3BB7" w:rsidRPr="009D3BB7" w:rsidRDefault="009D3BB7" w:rsidP="00FF4984">
      <w:pPr>
        <w:spacing w:line="360" w:lineRule="auto"/>
        <w:jc w:val="both"/>
        <w:rPr>
          <w:rFonts w:asciiTheme="minorHAnsi" w:hAnsiTheme="minorHAnsi" w:cstheme="minorHAnsi"/>
          <w:sz w:val="22"/>
          <w:szCs w:val="22"/>
          <w:lang w:val="en-US" w:eastAsia="de-AT"/>
        </w:rPr>
      </w:pPr>
    </w:p>
    <w:p w14:paraId="6F916B49" w14:textId="77777777" w:rsidR="001D3EC4" w:rsidRPr="00FF4984" w:rsidRDefault="001D3EC4" w:rsidP="00FF4984">
      <w:pPr>
        <w:spacing w:line="360" w:lineRule="auto"/>
        <w:jc w:val="both"/>
        <w:rPr>
          <w:rFonts w:asciiTheme="minorHAnsi" w:hAnsiTheme="minorHAnsi" w:cstheme="minorHAnsi"/>
          <w:sz w:val="22"/>
          <w:szCs w:val="22"/>
          <w:lang w:val="en-US" w:eastAsia="de-AT"/>
        </w:rPr>
      </w:pPr>
      <w:r w:rsidRPr="00FF4984">
        <w:rPr>
          <w:rFonts w:asciiTheme="minorHAnsi" w:hAnsiTheme="minorHAnsi" w:cstheme="minorHAnsi"/>
          <w:sz w:val="22"/>
          <w:szCs w:val="22"/>
          <w:lang w:val="en-US" w:eastAsia="de-AT"/>
        </w:rPr>
        <w:t xml:space="preserve">Dear Professor </w:t>
      </w:r>
      <w:r w:rsidR="00FF4984" w:rsidRPr="00FF4984">
        <w:rPr>
          <w:rFonts w:asciiTheme="minorHAnsi" w:hAnsiTheme="minorHAnsi" w:cstheme="minorHAnsi"/>
          <w:sz w:val="22"/>
          <w:szCs w:val="22"/>
          <w:lang w:val="en-US" w:eastAsia="de-AT"/>
        </w:rPr>
        <w:t>Hacker</w:t>
      </w:r>
      <w:r w:rsidRPr="00FF4984">
        <w:rPr>
          <w:rFonts w:asciiTheme="minorHAnsi" w:hAnsiTheme="minorHAnsi" w:cstheme="minorHAnsi"/>
          <w:sz w:val="22"/>
          <w:szCs w:val="22"/>
          <w:lang w:val="en-US" w:eastAsia="de-AT"/>
        </w:rPr>
        <w:t>:</w:t>
      </w:r>
    </w:p>
    <w:p w14:paraId="38CDB520" w14:textId="77777777" w:rsidR="001D3EC4" w:rsidRPr="00E527FE" w:rsidRDefault="001D3EC4" w:rsidP="00FF4984">
      <w:pPr>
        <w:spacing w:line="360" w:lineRule="auto"/>
        <w:jc w:val="both"/>
        <w:rPr>
          <w:rFonts w:asciiTheme="minorHAnsi" w:hAnsiTheme="minorHAnsi" w:cstheme="minorHAnsi"/>
          <w:sz w:val="22"/>
          <w:szCs w:val="22"/>
          <w:lang w:val="en-US" w:eastAsia="de-AT"/>
        </w:rPr>
      </w:pPr>
    </w:p>
    <w:p w14:paraId="06A7B1A2" w14:textId="1184D2D1" w:rsidR="00E527FE" w:rsidRPr="00E527FE" w:rsidRDefault="00E527FE" w:rsidP="00E527FE">
      <w:pPr>
        <w:spacing w:line="360" w:lineRule="auto"/>
        <w:jc w:val="both"/>
        <w:rPr>
          <w:rFonts w:asciiTheme="minorHAnsi" w:hAnsiTheme="minorHAnsi" w:cstheme="minorHAnsi"/>
          <w:sz w:val="22"/>
          <w:szCs w:val="22"/>
          <w:lang w:val="en-US" w:eastAsia="de-AT"/>
        </w:rPr>
      </w:pPr>
      <w:r w:rsidRPr="00E527FE">
        <w:rPr>
          <w:rFonts w:asciiTheme="minorHAnsi" w:hAnsiTheme="minorHAnsi" w:cstheme="minorHAnsi"/>
          <w:sz w:val="22"/>
          <w:szCs w:val="22"/>
          <w:lang w:val="en-US" w:eastAsia="de-AT"/>
        </w:rPr>
        <w:t>Thank you very much for reviewing our above</w:t>
      </w:r>
      <w:r>
        <w:rPr>
          <w:rFonts w:asciiTheme="minorHAnsi" w:hAnsiTheme="minorHAnsi" w:cstheme="minorHAnsi"/>
          <w:sz w:val="22"/>
          <w:szCs w:val="22"/>
          <w:lang w:val="en-US" w:eastAsia="de-AT"/>
        </w:rPr>
        <w:t>-</w:t>
      </w:r>
      <w:r w:rsidRPr="00E527FE">
        <w:rPr>
          <w:rFonts w:asciiTheme="minorHAnsi" w:hAnsiTheme="minorHAnsi" w:cstheme="minorHAnsi"/>
          <w:sz w:val="22"/>
          <w:szCs w:val="22"/>
          <w:lang w:val="en-US" w:eastAsia="de-AT"/>
        </w:rPr>
        <w:t xml:space="preserve">named manuscript and for giving us the chance to revise our paper accordingly. </w:t>
      </w:r>
    </w:p>
    <w:p w14:paraId="6B5D975C" w14:textId="77777777" w:rsidR="00E527FE" w:rsidRDefault="00E527FE" w:rsidP="00FF4984">
      <w:pPr>
        <w:spacing w:line="360" w:lineRule="auto"/>
        <w:jc w:val="both"/>
        <w:rPr>
          <w:rFonts w:asciiTheme="minorHAnsi" w:hAnsiTheme="minorHAnsi" w:cstheme="minorHAnsi"/>
          <w:sz w:val="22"/>
          <w:szCs w:val="22"/>
          <w:lang w:val="en-US" w:eastAsia="de-AT"/>
        </w:rPr>
      </w:pPr>
    </w:p>
    <w:p w14:paraId="15F32951" w14:textId="7CA0CB2A" w:rsidR="0038001A" w:rsidRPr="00E527FE" w:rsidRDefault="00E527FE" w:rsidP="00E527FE">
      <w:pPr>
        <w:spacing w:line="360" w:lineRule="auto"/>
        <w:jc w:val="both"/>
        <w:rPr>
          <w:rFonts w:asciiTheme="minorHAnsi" w:hAnsiTheme="minorHAnsi" w:cstheme="minorHAnsi"/>
          <w:sz w:val="22"/>
          <w:szCs w:val="22"/>
          <w:lang w:val="en-US" w:eastAsia="de-AT"/>
        </w:rPr>
      </w:pPr>
      <w:r w:rsidRPr="00E527FE">
        <w:rPr>
          <w:rFonts w:asciiTheme="minorHAnsi" w:hAnsiTheme="minorHAnsi" w:cstheme="minorHAnsi"/>
          <w:sz w:val="22"/>
          <w:szCs w:val="22"/>
          <w:lang w:val="en-US" w:eastAsia="de-AT"/>
        </w:rPr>
        <w:t>We highly appreciate the constructive comments and suggestions, which have substantially improved the quality and clarity of our manuscript. Below, we provide a detailed point-by-point response to all reviewer comments. All modifications made in the revised manuscript are indicated in bold.</w:t>
      </w:r>
      <w:r w:rsidR="0038001A">
        <w:rPr>
          <w:rFonts w:asciiTheme="minorHAnsi" w:hAnsiTheme="minorHAnsi" w:cstheme="minorHAnsi"/>
          <w:sz w:val="22"/>
          <w:szCs w:val="22"/>
          <w:lang w:val="en-US" w:eastAsia="de-AT"/>
        </w:rPr>
        <w:t xml:space="preserve"> In addition, we also modified the notation of the tracer in accordance to the </w:t>
      </w:r>
      <w:r w:rsidR="0038001A" w:rsidRPr="0038001A">
        <w:rPr>
          <w:rFonts w:asciiTheme="minorHAnsi" w:hAnsiTheme="minorHAnsi" w:cstheme="minorHAnsi"/>
          <w:sz w:val="22"/>
          <w:szCs w:val="22"/>
          <w:lang w:val="en-US" w:eastAsia="de-AT"/>
        </w:rPr>
        <w:t>International Consensus Radiochemistry Nomenclature Guidelines</w:t>
      </w:r>
      <w:r w:rsidR="0038001A">
        <w:rPr>
          <w:rFonts w:asciiTheme="minorHAnsi" w:hAnsiTheme="minorHAnsi" w:cstheme="minorHAnsi"/>
          <w:sz w:val="22"/>
          <w:szCs w:val="22"/>
          <w:lang w:val="en-US" w:eastAsia="de-AT"/>
        </w:rPr>
        <w:t>.</w:t>
      </w:r>
    </w:p>
    <w:p w14:paraId="47EAE6AE" w14:textId="77777777" w:rsidR="00E527FE" w:rsidRDefault="00E527FE" w:rsidP="00E527FE">
      <w:pPr>
        <w:spacing w:line="360" w:lineRule="auto"/>
        <w:jc w:val="both"/>
        <w:rPr>
          <w:rFonts w:asciiTheme="minorHAnsi" w:hAnsiTheme="minorHAnsi" w:cstheme="minorHAnsi"/>
          <w:sz w:val="22"/>
          <w:szCs w:val="22"/>
          <w:lang w:val="en-US" w:eastAsia="de-AT"/>
        </w:rPr>
      </w:pPr>
    </w:p>
    <w:p w14:paraId="3C3BB7CB" w14:textId="77777777" w:rsidR="00E527FE" w:rsidRDefault="00E527FE" w:rsidP="00E527FE">
      <w:pPr>
        <w:spacing w:line="360" w:lineRule="auto"/>
        <w:jc w:val="both"/>
        <w:rPr>
          <w:rFonts w:asciiTheme="minorHAnsi" w:hAnsiTheme="minorHAnsi" w:cstheme="minorHAnsi"/>
          <w:sz w:val="22"/>
          <w:szCs w:val="22"/>
          <w:lang w:val="en-US" w:eastAsia="de-AT"/>
        </w:rPr>
      </w:pPr>
    </w:p>
    <w:p w14:paraId="5230CEB3" w14:textId="19A07881" w:rsidR="00E527FE" w:rsidRPr="00E527FE" w:rsidRDefault="00E527FE" w:rsidP="00E527FE">
      <w:pPr>
        <w:spacing w:line="360" w:lineRule="auto"/>
        <w:jc w:val="both"/>
        <w:rPr>
          <w:rFonts w:asciiTheme="minorHAnsi" w:hAnsiTheme="minorHAnsi" w:cstheme="minorHAnsi"/>
          <w:b/>
          <w:bCs/>
          <w:sz w:val="22"/>
          <w:szCs w:val="22"/>
          <w:lang w:val="en-US" w:eastAsia="de-AT"/>
        </w:rPr>
      </w:pPr>
      <w:r w:rsidRPr="00E527FE">
        <w:rPr>
          <w:rFonts w:asciiTheme="minorHAnsi" w:hAnsiTheme="minorHAnsi" w:cstheme="minorHAnsi"/>
          <w:b/>
          <w:bCs/>
          <w:sz w:val="22"/>
          <w:szCs w:val="22"/>
          <w:lang w:val="en-US" w:eastAsia="de-AT"/>
        </w:rPr>
        <w:t>Reviewer #1</w:t>
      </w:r>
    </w:p>
    <w:p w14:paraId="35768078" w14:textId="77777777" w:rsidR="00E527FE" w:rsidRPr="00E527FE" w:rsidRDefault="00E527FE" w:rsidP="00E527FE">
      <w:pPr>
        <w:spacing w:line="360" w:lineRule="auto"/>
        <w:jc w:val="both"/>
        <w:rPr>
          <w:rFonts w:asciiTheme="minorHAnsi" w:hAnsiTheme="minorHAnsi" w:cstheme="minorHAnsi"/>
          <w:sz w:val="22"/>
          <w:szCs w:val="22"/>
          <w:lang w:val="en-US" w:eastAsia="de-AT"/>
        </w:rPr>
      </w:pPr>
      <w:r w:rsidRPr="00E527FE">
        <w:rPr>
          <w:rFonts w:asciiTheme="minorHAnsi" w:hAnsiTheme="minorHAnsi" w:cstheme="minorHAnsi"/>
          <w:sz w:val="22"/>
          <w:szCs w:val="22"/>
          <w:lang w:val="en-US" w:eastAsia="de-AT"/>
        </w:rPr>
        <w:t>Comment 1</w:t>
      </w:r>
    </w:p>
    <w:p w14:paraId="1E2B5476" w14:textId="2C5C424D" w:rsidR="00E527FE" w:rsidRPr="00E527FE" w:rsidRDefault="00E527FE" w:rsidP="00E527FE">
      <w:pPr>
        <w:spacing w:line="360" w:lineRule="auto"/>
        <w:jc w:val="both"/>
        <w:rPr>
          <w:rFonts w:asciiTheme="minorHAnsi" w:hAnsiTheme="minorHAnsi" w:cstheme="minorHAnsi"/>
          <w:sz w:val="22"/>
          <w:szCs w:val="22"/>
          <w:lang w:val="en-US" w:eastAsia="de-AT"/>
        </w:rPr>
      </w:pPr>
      <w:r w:rsidRPr="00E527FE">
        <w:rPr>
          <w:rFonts w:asciiTheme="minorHAnsi" w:hAnsiTheme="minorHAnsi" w:cstheme="minorHAnsi"/>
          <w:sz w:val="22"/>
          <w:szCs w:val="22"/>
          <w:lang w:val="en-US" w:eastAsia="de-AT"/>
        </w:rPr>
        <w:t>Reviewer comment: Statins had more consistently reduced vascular FDG uptake than intervention with non</w:t>
      </w:r>
      <w:r w:rsidR="00A44FAD">
        <w:rPr>
          <w:rFonts w:asciiTheme="minorHAnsi" w:hAnsiTheme="minorHAnsi" w:cstheme="minorHAnsi"/>
          <w:sz w:val="22"/>
          <w:szCs w:val="22"/>
          <w:lang w:val="en-US" w:eastAsia="de-AT"/>
        </w:rPr>
        <w:t>-</w:t>
      </w:r>
      <w:r w:rsidRPr="00E527FE">
        <w:rPr>
          <w:rFonts w:asciiTheme="minorHAnsi" w:hAnsiTheme="minorHAnsi" w:cstheme="minorHAnsi"/>
          <w:sz w:val="22"/>
          <w:szCs w:val="22"/>
          <w:lang w:val="en-US" w:eastAsia="de-AT"/>
        </w:rPr>
        <w:t>statins.</w:t>
      </w:r>
    </w:p>
    <w:p w14:paraId="7F53F6AC" w14:textId="6A16A569" w:rsidR="00E527FE" w:rsidRPr="00E527FE" w:rsidRDefault="00E527FE" w:rsidP="00E527FE">
      <w:pPr>
        <w:spacing w:line="360" w:lineRule="auto"/>
        <w:jc w:val="both"/>
        <w:rPr>
          <w:rFonts w:asciiTheme="minorHAnsi" w:hAnsiTheme="minorHAnsi" w:cstheme="minorHAnsi"/>
          <w:sz w:val="22"/>
          <w:szCs w:val="22"/>
          <w:lang w:val="en-US" w:eastAsia="de-AT"/>
        </w:rPr>
      </w:pPr>
      <w:r w:rsidRPr="00E527FE">
        <w:rPr>
          <w:rFonts w:asciiTheme="minorHAnsi" w:hAnsiTheme="minorHAnsi" w:cstheme="minorHAnsi"/>
          <w:sz w:val="22"/>
          <w:szCs w:val="22"/>
          <w:lang w:val="en-US" w:eastAsia="de-AT"/>
        </w:rPr>
        <w:t xml:space="preserve">Response / Revision made: Added to abstract: </w:t>
      </w:r>
      <w:r w:rsidR="00A44FAD">
        <w:rPr>
          <w:rFonts w:asciiTheme="minorHAnsi" w:hAnsiTheme="minorHAnsi" w:cstheme="minorHAnsi"/>
          <w:sz w:val="22"/>
          <w:szCs w:val="22"/>
          <w:lang w:val="en-US" w:eastAsia="de-AT"/>
        </w:rPr>
        <w:t>"</w:t>
      </w:r>
      <w:r w:rsidRPr="00E527FE">
        <w:rPr>
          <w:rFonts w:asciiTheme="minorHAnsi" w:hAnsiTheme="minorHAnsi" w:cstheme="minorHAnsi"/>
          <w:sz w:val="22"/>
          <w:szCs w:val="22"/>
          <w:lang w:val="en-US" w:eastAsia="de-AT"/>
        </w:rPr>
        <w:t xml:space="preserve">Overall, statin therapies demonstrated a more consistent reduction in vascular </w:t>
      </w:r>
      <w:r w:rsidR="00A44FAD" w:rsidRPr="00A44FAD">
        <w:rPr>
          <w:rFonts w:ascii="Calibri" w:hAnsi="Calibri" w:cs="Calibri"/>
          <w:iCs/>
          <w:sz w:val="22"/>
          <w:szCs w:val="22"/>
          <w:lang w:val="en-US"/>
        </w:rPr>
        <w:t>[</w:t>
      </w:r>
      <w:r w:rsidR="00A44FAD" w:rsidRPr="00A44FAD">
        <w:rPr>
          <w:rFonts w:ascii="Calibri" w:hAnsi="Calibri" w:cs="Calibri"/>
          <w:iCs/>
          <w:sz w:val="22"/>
          <w:szCs w:val="22"/>
          <w:vertAlign w:val="superscript"/>
          <w:lang w:val="en-US"/>
        </w:rPr>
        <w:t>18</w:t>
      </w:r>
      <w:proofErr w:type="gramStart"/>
      <w:r w:rsidR="00A44FAD" w:rsidRPr="00A44FAD">
        <w:rPr>
          <w:rFonts w:ascii="Calibri" w:hAnsi="Calibri" w:cs="Calibri"/>
          <w:iCs/>
          <w:sz w:val="22"/>
          <w:szCs w:val="22"/>
          <w:lang w:val="en-US"/>
        </w:rPr>
        <w:t>F]</w:t>
      </w:r>
      <w:r w:rsidRPr="00A44FAD">
        <w:rPr>
          <w:rFonts w:ascii="Calibri" w:hAnsi="Calibri" w:cs="Calibri"/>
          <w:sz w:val="22"/>
          <w:szCs w:val="22"/>
          <w:lang w:val="en-US" w:eastAsia="de-AT"/>
        </w:rPr>
        <w:t>FDG</w:t>
      </w:r>
      <w:proofErr w:type="gramEnd"/>
      <w:r w:rsidRPr="00A44FAD">
        <w:rPr>
          <w:rFonts w:ascii="Calibri" w:hAnsi="Calibri" w:cs="Calibri"/>
          <w:sz w:val="22"/>
          <w:szCs w:val="22"/>
          <w:lang w:val="en-US" w:eastAsia="de-AT"/>
        </w:rPr>
        <w:t xml:space="preserve"> uptake</w:t>
      </w:r>
      <w:r w:rsidRPr="00E527FE">
        <w:rPr>
          <w:rFonts w:asciiTheme="minorHAnsi" w:hAnsiTheme="minorHAnsi" w:cstheme="minorHAnsi"/>
          <w:sz w:val="22"/>
          <w:szCs w:val="22"/>
          <w:lang w:val="en-US" w:eastAsia="de-AT"/>
        </w:rPr>
        <w:t xml:space="preserve"> compared to novel anti-inflammatory therapies.</w:t>
      </w:r>
      <w:r w:rsidR="00A44FAD">
        <w:rPr>
          <w:rFonts w:asciiTheme="minorHAnsi" w:hAnsiTheme="minorHAnsi" w:cstheme="minorHAnsi"/>
          <w:sz w:val="22"/>
          <w:szCs w:val="22"/>
          <w:lang w:val="en-US" w:eastAsia="de-AT"/>
        </w:rPr>
        <w:t>"</w:t>
      </w:r>
    </w:p>
    <w:p w14:paraId="4E0623F6" w14:textId="77777777" w:rsidR="00E527FE" w:rsidRDefault="00E527FE" w:rsidP="00E527FE">
      <w:pPr>
        <w:spacing w:line="360" w:lineRule="auto"/>
        <w:jc w:val="both"/>
        <w:rPr>
          <w:rFonts w:asciiTheme="minorHAnsi" w:hAnsiTheme="minorHAnsi" w:cstheme="minorHAnsi"/>
          <w:sz w:val="22"/>
          <w:szCs w:val="22"/>
          <w:lang w:val="en-US" w:eastAsia="de-AT"/>
        </w:rPr>
      </w:pPr>
    </w:p>
    <w:p w14:paraId="532B3372" w14:textId="5A06B2CC" w:rsidR="00E527FE" w:rsidRPr="00E527FE" w:rsidRDefault="00E527FE" w:rsidP="00E527FE">
      <w:pPr>
        <w:spacing w:line="360" w:lineRule="auto"/>
        <w:jc w:val="both"/>
        <w:rPr>
          <w:rFonts w:asciiTheme="minorHAnsi" w:hAnsiTheme="minorHAnsi" w:cstheme="minorHAnsi"/>
          <w:sz w:val="22"/>
          <w:szCs w:val="22"/>
          <w:lang w:val="en-US" w:eastAsia="de-AT"/>
        </w:rPr>
      </w:pPr>
      <w:r w:rsidRPr="00E527FE">
        <w:rPr>
          <w:rFonts w:asciiTheme="minorHAnsi" w:hAnsiTheme="minorHAnsi" w:cstheme="minorHAnsi"/>
          <w:sz w:val="22"/>
          <w:szCs w:val="22"/>
          <w:lang w:val="en-US" w:eastAsia="de-AT"/>
        </w:rPr>
        <w:lastRenderedPageBreak/>
        <w:t>Comment 2</w:t>
      </w:r>
    </w:p>
    <w:p w14:paraId="2849C786" w14:textId="32E73D3F" w:rsidR="00E527FE" w:rsidRPr="00E527FE" w:rsidRDefault="00E527FE" w:rsidP="00E527FE">
      <w:pPr>
        <w:spacing w:line="360" w:lineRule="auto"/>
        <w:jc w:val="both"/>
        <w:rPr>
          <w:rFonts w:asciiTheme="minorHAnsi" w:hAnsiTheme="minorHAnsi" w:cstheme="minorHAnsi"/>
          <w:sz w:val="22"/>
          <w:szCs w:val="22"/>
          <w:lang w:val="en-US" w:eastAsia="de-AT"/>
        </w:rPr>
      </w:pPr>
      <w:r w:rsidRPr="00E527FE">
        <w:rPr>
          <w:rFonts w:asciiTheme="minorHAnsi" w:hAnsiTheme="minorHAnsi" w:cstheme="minorHAnsi"/>
          <w:sz w:val="22"/>
          <w:szCs w:val="22"/>
          <w:lang w:val="en-US" w:eastAsia="de-AT"/>
        </w:rPr>
        <w:t xml:space="preserve">Reviewer comment: Remove comma in </w:t>
      </w:r>
      <w:r w:rsidR="00185080">
        <w:rPr>
          <w:rFonts w:asciiTheme="minorHAnsi" w:hAnsiTheme="minorHAnsi" w:cstheme="minorHAnsi"/>
          <w:sz w:val="22"/>
          <w:szCs w:val="22"/>
          <w:lang w:val="en-US" w:eastAsia="de-AT"/>
        </w:rPr>
        <w:t>"</w:t>
      </w:r>
      <w:r w:rsidRPr="00E527FE">
        <w:rPr>
          <w:rFonts w:asciiTheme="minorHAnsi" w:hAnsiTheme="minorHAnsi" w:cstheme="minorHAnsi"/>
          <w:sz w:val="22"/>
          <w:szCs w:val="22"/>
          <w:lang w:val="en-US" w:eastAsia="de-AT"/>
        </w:rPr>
        <w:t>non-invasive, assessment</w:t>
      </w:r>
      <w:r w:rsidR="00185080">
        <w:rPr>
          <w:rFonts w:asciiTheme="minorHAnsi" w:hAnsiTheme="minorHAnsi" w:cstheme="minorHAnsi"/>
          <w:sz w:val="22"/>
          <w:szCs w:val="22"/>
          <w:lang w:val="en-US" w:eastAsia="de-AT"/>
        </w:rPr>
        <w:t>"</w:t>
      </w:r>
      <w:r w:rsidRPr="00E527FE">
        <w:rPr>
          <w:rFonts w:asciiTheme="minorHAnsi" w:hAnsiTheme="minorHAnsi" w:cstheme="minorHAnsi"/>
          <w:sz w:val="22"/>
          <w:szCs w:val="22"/>
          <w:lang w:val="en-US" w:eastAsia="de-AT"/>
        </w:rPr>
        <w:t>.</w:t>
      </w:r>
    </w:p>
    <w:p w14:paraId="31782AFC" w14:textId="70F161A9" w:rsidR="00E527FE" w:rsidRDefault="00E527FE" w:rsidP="00E527FE">
      <w:pPr>
        <w:spacing w:line="360" w:lineRule="auto"/>
        <w:jc w:val="both"/>
        <w:rPr>
          <w:rFonts w:asciiTheme="minorHAnsi" w:hAnsiTheme="minorHAnsi" w:cstheme="minorHAnsi"/>
          <w:sz w:val="22"/>
          <w:szCs w:val="22"/>
          <w:lang w:val="en-US" w:eastAsia="de-AT"/>
        </w:rPr>
      </w:pPr>
      <w:r w:rsidRPr="00E527FE">
        <w:rPr>
          <w:rFonts w:asciiTheme="minorHAnsi" w:hAnsiTheme="minorHAnsi" w:cstheme="minorHAnsi"/>
          <w:sz w:val="22"/>
          <w:szCs w:val="22"/>
          <w:lang w:val="en-US" w:eastAsia="de-AT"/>
        </w:rPr>
        <w:t xml:space="preserve">Response / Revision made: Corrected to: </w:t>
      </w:r>
      <w:r w:rsidR="00185080">
        <w:rPr>
          <w:rFonts w:asciiTheme="minorHAnsi" w:hAnsiTheme="minorHAnsi" w:cstheme="minorHAnsi"/>
          <w:sz w:val="22"/>
          <w:szCs w:val="22"/>
          <w:lang w:val="en-US" w:eastAsia="de-AT"/>
        </w:rPr>
        <w:t>"</w:t>
      </w:r>
      <w:r w:rsidR="00A44FAD" w:rsidRPr="00A44FAD">
        <w:rPr>
          <w:rFonts w:ascii="Calibri" w:hAnsi="Calibri" w:cs="Calibri"/>
          <w:iCs/>
          <w:sz w:val="22"/>
          <w:szCs w:val="22"/>
          <w:lang w:val="en-US"/>
        </w:rPr>
        <w:t>[</w:t>
      </w:r>
      <w:r w:rsidR="00A44FAD" w:rsidRPr="00A44FAD">
        <w:rPr>
          <w:rFonts w:ascii="Calibri" w:hAnsi="Calibri" w:cs="Calibri"/>
          <w:iCs/>
          <w:sz w:val="22"/>
          <w:szCs w:val="22"/>
          <w:vertAlign w:val="superscript"/>
          <w:lang w:val="en-US"/>
        </w:rPr>
        <w:t>18</w:t>
      </w:r>
      <w:proofErr w:type="gramStart"/>
      <w:r w:rsidR="00A44FAD" w:rsidRPr="00A44FAD">
        <w:rPr>
          <w:rFonts w:ascii="Calibri" w:hAnsi="Calibri" w:cs="Calibri"/>
          <w:iCs/>
          <w:sz w:val="22"/>
          <w:szCs w:val="22"/>
          <w:lang w:val="en-US"/>
        </w:rPr>
        <w:t>F]</w:t>
      </w:r>
      <w:r w:rsidRPr="00E527FE">
        <w:rPr>
          <w:rFonts w:asciiTheme="minorHAnsi" w:hAnsiTheme="minorHAnsi" w:cstheme="minorHAnsi"/>
          <w:sz w:val="22"/>
          <w:szCs w:val="22"/>
          <w:lang w:val="en-US" w:eastAsia="de-AT"/>
        </w:rPr>
        <w:t>FDG</w:t>
      </w:r>
      <w:proofErr w:type="gramEnd"/>
      <w:r w:rsidRPr="00E527FE">
        <w:rPr>
          <w:rFonts w:asciiTheme="minorHAnsi" w:hAnsiTheme="minorHAnsi" w:cstheme="minorHAnsi"/>
          <w:sz w:val="22"/>
          <w:szCs w:val="22"/>
          <w:lang w:val="en-US" w:eastAsia="de-AT"/>
        </w:rPr>
        <w:t xml:space="preserve"> PET may provide a non-invasive assessment of arterial inflammation.</w:t>
      </w:r>
      <w:r w:rsidR="00185080">
        <w:rPr>
          <w:rFonts w:asciiTheme="minorHAnsi" w:hAnsiTheme="minorHAnsi" w:cstheme="minorHAnsi"/>
          <w:sz w:val="22"/>
          <w:szCs w:val="22"/>
          <w:lang w:val="en-US" w:eastAsia="de-AT"/>
        </w:rPr>
        <w:t>"</w:t>
      </w:r>
    </w:p>
    <w:p w14:paraId="438C8939" w14:textId="77777777" w:rsidR="00E527FE" w:rsidRPr="00E527FE" w:rsidRDefault="00E527FE" w:rsidP="00E527FE">
      <w:pPr>
        <w:spacing w:line="360" w:lineRule="auto"/>
        <w:jc w:val="both"/>
        <w:rPr>
          <w:rFonts w:asciiTheme="minorHAnsi" w:hAnsiTheme="minorHAnsi" w:cstheme="minorHAnsi"/>
          <w:sz w:val="22"/>
          <w:szCs w:val="22"/>
          <w:lang w:val="en-US" w:eastAsia="de-AT"/>
        </w:rPr>
      </w:pPr>
    </w:p>
    <w:p w14:paraId="6A15CE13" w14:textId="77777777" w:rsidR="00E527FE" w:rsidRPr="00E527FE" w:rsidRDefault="00E527FE" w:rsidP="00E527FE">
      <w:pPr>
        <w:spacing w:line="360" w:lineRule="auto"/>
        <w:jc w:val="both"/>
        <w:rPr>
          <w:rFonts w:asciiTheme="minorHAnsi" w:hAnsiTheme="minorHAnsi" w:cstheme="minorHAnsi"/>
          <w:sz w:val="22"/>
          <w:szCs w:val="22"/>
          <w:lang w:val="en-US" w:eastAsia="de-AT"/>
        </w:rPr>
      </w:pPr>
      <w:r w:rsidRPr="00E527FE">
        <w:rPr>
          <w:rFonts w:asciiTheme="minorHAnsi" w:hAnsiTheme="minorHAnsi" w:cstheme="minorHAnsi"/>
          <w:sz w:val="22"/>
          <w:szCs w:val="22"/>
          <w:lang w:val="en-US" w:eastAsia="de-AT"/>
        </w:rPr>
        <w:t>Comment 3</w:t>
      </w:r>
    </w:p>
    <w:p w14:paraId="5F407BDC" w14:textId="662E5215" w:rsidR="00E527FE" w:rsidRPr="00E527FE" w:rsidRDefault="00E527FE" w:rsidP="00E527FE">
      <w:pPr>
        <w:spacing w:line="360" w:lineRule="auto"/>
        <w:jc w:val="both"/>
        <w:rPr>
          <w:rFonts w:asciiTheme="minorHAnsi" w:hAnsiTheme="minorHAnsi" w:cstheme="minorHAnsi"/>
          <w:sz w:val="22"/>
          <w:szCs w:val="22"/>
          <w:lang w:val="en-US" w:eastAsia="de-AT"/>
        </w:rPr>
      </w:pPr>
      <w:r w:rsidRPr="00E527FE">
        <w:rPr>
          <w:rFonts w:asciiTheme="minorHAnsi" w:hAnsiTheme="minorHAnsi" w:cstheme="minorHAnsi"/>
          <w:sz w:val="22"/>
          <w:szCs w:val="22"/>
          <w:lang w:val="en-US" w:eastAsia="de-AT"/>
        </w:rPr>
        <w:t xml:space="preserve">Reviewer comment: Remove either </w:t>
      </w:r>
      <w:r w:rsidR="00185080">
        <w:rPr>
          <w:rFonts w:asciiTheme="minorHAnsi" w:hAnsiTheme="minorHAnsi" w:cstheme="minorHAnsi"/>
          <w:sz w:val="22"/>
          <w:szCs w:val="22"/>
          <w:lang w:val="en-US" w:eastAsia="de-AT"/>
        </w:rPr>
        <w:t>"</w:t>
      </w:r>
      <w:r w:rsidRPr="00E527FE">
        <w:rPr>
          <w:rFonts w:asciiTheme="minorHAnsi" w:hAnsiTheme="minorHAnsi" w:cstheme="minorHAnsi"/>
          <w:sz w:val="22"/>
          <w:szCs w:val="22"/>
          <w:lang w:val="en-US" w:eastAsia="de-AT"/>
        </w:rPr>
        <w:t>by</w:t>
      </w:r>
      <w:r w:rsidR="00185080">
        <w:rPr>
          <w:rFonts w:asciiTheme="minorHAnsi" w:hAnsiTheme="minorHAnsi" w:cstheme="minorHAnsi"/>
          <w:sz w:val="22"/>
          <w:szCs w:val="22"/>
          <w:lang w:val="en-US" w:eastAsia="de-AT"/>
        </w:rPr>
        <w:t>"</w:t>
      </w:r>
      <w:r w:rsidRPr="00E527FE">
        <w:rPr>
          <w:rFonts w:asciiTheme="minorHAnsi" w:hAnsiTheme="minorHAnsi" w:cstheme="minorHAnsi"/>
          <w:sz w:val="22"/>
          <w:szCs w:val="22"/>
          <w:lang w:val="en-US" w:eastAsia="de-AT"/>
        </w:rPr>
        <w:t xml:space="preserve"> or </w:t>
      </w:r>
      <w:r w:rsidR="00185080">
        <w:rPr>
          <w:rFonts w:asciiTheme="minorHAnsi" w:hAnsiTheme="minorHAnsi" w:cstheme="minorHAnsi"/>
          <w:sz w:val="22"/>
          <w:szCs w:val="22"/>
          <w:lang w:val="en-US" w:eastAsia="de-AT"/>
        </w:rPr>
        <w:t>"</w:t>
      </w:r>
      <w:r w:rsidRPr="00E527FE">
        <w:rPr>
          <w:rFonts w:asciiTheme="minorHAnsi" w:hAnsiTheme="minorHAnsi" w:cstheme="minorHAnsi"/>
          <w:sz w:val="22"/>
          <w:szCs w:val="22"/>
          <w:lang w:val="en-US" w:eastAsia="de-AT"/>
        </w:rPr>
        <w:t>via</w:t>
      </w:r>
      <w:r w:rsidR="00185080">
        <w:rPr>
          <w:rFonts w:asciiTheme="minorHAnsi" w:hAnsiTheme="minorHAnsi" w:cstheme="minorHAnsi"/>
          <w:sz w:val="22"/>
          <w:szCs w:val="22"/>
          <w:lang w:val="en-US" w:eastAsia="de-AT"/>
        </w:rPr>
        <w:t>"</w:t>
      </w:r>
      <w:r w:rsidRPr="00E527FE">
        <w:rPr>
          <w:rFonts w:asciiTheme="minorHAnsi" w:hAnsiTheme="minorHAnsi" w:cstheme="minorHAnsi"/>
          <w:sz w:val="22"/>
          <w:szCs w:val="22"/>
          <w:lang w:val="en-US" w:eastAsia="de-AT"/>
        </w:rPr>
        <w:t>.</w:t>
      </w:r>
    </w:p>
    <w:p w14:paraId="47DC91B2" w14:textId="4849D04F" w:rsidR="00E527FE" w:rsidRPr="00E527FE" w:rsidRDefault="00E527FE" w:rsidP="00E527FE">
      <w:pPr>
        <w:spacing w:line="360" w:lineRule="auto"/>
        <w:jc w:val="both"/>
        <w:rPr>
          <w:rFonts w:asciiTheme="minorHAnsi" w:hAnsiTheme="minorHAnsi" w:cstheme="minorHAnsi"/>
          <w:sz w:val="22"/>
          <w:szCs w:val="22"/>
          <w:lang w:val="en-US" w:eastAsia="de-AT"/>
        </w:rPr>
      </w:pPr>
      <w:r w:rsidRPr="00E527FE">
        <w:rPr>
          <w:rFonts w:asciiTheme="minorHAnsi" w:hAnsiTheme="minorHAnsi" w:cstheme="minorHAnsi"/>
          <w:sz w:val="22"/>
          <w:szCs w:val="22"/>
          <w:lang w:val="en-US" w:eastAsia="de-AT"/>
        </w:rPr>
        <w:t xml:space="preserve">Response / Revision made: Revised to: </w:t>
      </w:r>
      <w:r w:rsidR="00185080">
        <w:rPr>
          <w:rFonts w:asciiTheme="minorHAnsi" w:hAnsiTheme="minorHAnsi" w:cstheme="minorHAnsi"/>
          <w:sz w:val="22"/>
          <w:szCs w:val="22"/>
          <w:lang w:val="en-US" w:eastAsia="de-AT"/>
        </w:rPr>
        <w:t>"</w:t>
      </w:r>
      <w:r w:rsidRPr="00E527FE">
        <w:rPr>
          <w:rFonts w:asciiTheme="minorHAnsi" w:hAnsiTheme="minorHAnsi" w:cstheme="minorHAnsi"/>
          <w:sz w:val="22"/>
          <w:szCs w:val="22"/>
          <w:lang w:val="en-US" w:eastAsia="de-AT"/>
        </w:rPr>
        <w:t>…which lower LDL via inhibition of the de novo synthesis of cholesterol…</w:t>
      </w:r>
      <w:r w:rsidR="00185080">
        <w:rPr>
          <w:rFonts w:asciiTheme="minorHAnsi" w:hAnsiTheme="minorHAnsi" w:cstheme="minorHAnsi"/>
          <w:sz w:val="22"/>
          <w:szCs w:val="22"/>
          <w:lang w:val="en-US" w:eastAsia="de-AT"/>
        </w:rPr>
        <w:t>"</w:t>
      </w:r>
    </w:p>
    <w:p w14:paraId="1D7E5117" w14:textId="77777777" w:rsidR="00E527FE" w:rsidRDefault="00E527FE" w:rsidP="00E527FE">
      <w:pPr>
        <w:spacing w:line="360" w:lineRule="auto"/>
        <w:jc w:val="both"/>
        <w:rPr>
          <w:rFonts w:asciiTheme="minorHAnsi" w:hAnsiTheme="minorHAnsi" w:cstheme="minorHAnsi"/>
          <w:sz w:val="22"/>
          <w:szCs w:val="22"/>
          <w:lang w:val="en-US" w:eastAsia="de-AT"/>
        </w:rPr>
      </w:pPr>
    </w:p>
    <w:p w14:paraId="73CE2D48" w14:textId="01791745" w:rsidR="00E527FE" w:rsidRPr="00E527FE" w:rsidRDefault="00E527FE" w:rsidP="00E527FE">
      <w:pPr>
        <w:spacing w:line="360" w:lineRule="auto"/>
        <w:jc w:val="both"/>
        <w:rPr>
          <w:rFonts w:asciiTheme="minorHAnsi" w:hAnsiTheme="minorHAnsi" w:cstheme="minorHAnsi"/>
          <w:sz w:val="22"/>
          <w:szCs w:val="22"/>
          <w:lang w:val="en-US" w:eastAsia="de-AT"/>
        </w:rPr>
      </w:pPr>
      <w:r w:rsidRPr="00E527FE">
        <w:rPr>
          <w:rFonts w:asciiTheme="minorHAnsi" w:hAnsiTheme="minorHAnsi" w:cstheme="minorHAnsi"/>
          <w:sz w:val="22"/>
          <w:szCs w:val="22"/>
          <w:lang w:val="en-US" w:eastAsia="de-AT"/>
        </w:rPr>
        <w:t>Comment 4</w:t>
      </w:r>
    </w:p>
    <w:p w14:paraId="302BE54F" w14:textId="77777777" w:rsidR="00E527FE" w:rsidRPr="00E527FE" w:rsidRDefault="00E527FE" w:rsidP="00E527FE">
      <w:pPr>
        <w:spacing w:line="360" w:lineRule="auto"/>
        <w:jc w:val="both"/>
        <w:rPr>
          <w:rFonts w:asciiTheme="minorHAnsi" w:hAnsiTheme="minorHAnsi" w:cstheme="minorHAnsi"/>
          <w:sz w:val="22"/>
          <w:szCs w:val="22"/>
          <w:lang w:val="en-US" w:eastAsia="de-AT"/>
        </w:rPr>
      </w:pPr>
      <w:r w:rsidRPr="00E527FE">
        <w:rPr>
          <w:rFonts w:asciiTheme="minorHAnsi" w:hAnsiTheme="minorHAnsi" w:cstheme="minorHAnsi"/>
          <w:sz w:val="22"/>
          <w:szCs w:val="22"/>
          <w:lang w:val="en-US" w:eastAsia="de-AT"/>
        </w:rPr>
        <w:t>Reviewer comment: Correct participant description.</w:t>
      </w:r>
    </w:p>
    <w:p w14:paraId="1F08E42A" w14:textId="447B6D14" w:rsidR="00E527FE" w:rsidRPr="00E527FE" w:rsidRDefault="00E527FE" w:rsidP="00E527FE">
      <w:pPr>
        <w:spacing w:line="360" w:lineRule="auto"/>
        <w:jc w:val="both"/>
        <w:rPr>
          <w:rFonts w:asciiTheme="minorHAnsi" w:hAnsiTheme="minorHAnsi" w:cstheme="minorHAnsi"/>
          <w:sz w:val="22"/>
          <w:szCs w:val="22"/>
          <w:lang w:val="en-US" w:eastAsia="de-AT"/>
        </w:rPr>
      </w:pPr>
      <w:r w:rsidRPr="00E527FE">
        <w:rPr>
          <w:rFonts w:asciiTheme="minorHAnsi" w:hAnsiTheme="minorHAnsi" w:cstheme="minorHAnsi"/>
          <w:sz w:val="22"/>
          <w:szCs w:val="22"/>
          <w:lang w:val="en-US" w:eastAsia="de-AT"/>
        </w:rPr>
        <w:t xml:space="preserve">Response / Revision made: Revised to: </w:t>
      </w:r>
      <w:r w:rsidR="00185080">
        <w:rPr>
          <w:rFonts w:asciiTheme="minorHAnsi" w:hAnsiTheme="minorHAnsi" w:cstheme="minorHAnsi"/>
          <w:sz w:val="22"/>
          <w:szCs w:val="22"/>
          <w:lang w:val="en-US" w:eastAsia="de-AT"/>
        </w:rPr>
        <w:t>"</w:t>
      </w:r>
      <w:r w:rsidRPr="00E527FE">
        <w:rPr>
          <w:rFonts w:asciiTheme="minorHAnsi" w:hAnsiTheme="minorHAnsi" w:cstheme="minorHAnsi"/>
          <w:sz w:val="22"/>
          <w:szCs w:val="22"/>
          <w:lang w:val="en-US" w:eastAsia="de-AT"/>
        </w:rPr>
        <w:t>Studies including both male and female patients aged 18 years or older…</w:t>
      </w:r>
      <w:r w:rsidR="00185080">
        <w:rPr>
          <w:rFonts w:asciiTheme="minorHAnsi" w:hAnsiTheme="minorHAnsi" w:cstheme="minorHAnsi"/>
          <w:sz w:val="22"/>
          <w:szCs w:val="22"/>
          <w:lang w:val="en-US" w:eastAsia="de-AT"/>
        </w:rPr>
        <w:t>"</w:t>
      </w:r>
    </w:p>
    <w:p w14:paraId="2FA8055D" w14:textId="77777777" w:rsidR="00E527FE" w:rsidRDefault="00E527FE" w:rsidP="00E527FE">
      <w:pPr>
        <w:spacing w:line="360" w:lineRule="auto"/>
        <w:jc w:val="both"/>
        <w:rPr>
          <w:rFonts w:asciiTheme="minorHAnsi" w:hAnsiTheme="minorHAnsi" w:cstheme="minorHAnsi"/>
          <w:sz w:val="22"/>
          <w:szCs w:val="22"/>
          <w:lang w:val="en-US" w:eastAsia="de-AT"/>
        </w:rPr>
      </w:pPr>
    </w:p>
    <w:p w14:paraId="3325D848" w14:textId="11F99A7A" w:rsidR="00E527FE" w:rsidRPr="00E527FE" w:rsidRDefault="00E527FE" w:rsidP="00E527FE">
      <w:pPr>
        <w:spacing w:line="360" w:lineRule="auto"/>
        <w:jc w:val="both"/>
        <w:rPr>
          <w:rFonts w:asciiTheme="minorHAnsi" w:hAnsiTheme="minorHAnsi" w:cstheme="minorHAnsi"/>
          <w:sz w:val="22"/>
          <w:szCs w:val="22"/>
          <w:lang w:val="en-US" w:eastAsia="de-AT"/>
        </w:rPr>
      </w:pPr>
      <w:r w:rsidRPr="00E527FE">
        <w:rPr>
          <w:rFonts w:asciiTheme="minorHAnsi" w:hAnsiTheme="minorHAnsi" w:cstheme="minorHAnsi"/>
          <w:sz w:val="22"/>
          <w:szCs w:val="22"/>
          <w:lang w:val="en-US" w:eastAsia="de-AT"/>
        </w:rPr>
        <w:t>Comment 5</w:t>
      </w:r>
    </w:p>
    <w:p w14:paraId="31BA6A65" w14:textId="77777777" w:rsidR="00E527FE" w:rsidRPr="00E527FE" w:rsidRDefault="00E527FE" w:rsidP="00E527FE">
      <w:pPr>
        <w:spacing w:line="360" w:lineRule="auto"/>
        <w:jc w:val="both"/>
        <w:rPr>
          <w:rFonts w:asciiTheme="minorHAnsi" w:hAnsiTheme="minorHAnsi" w:cstheme="minorHAnsi"/>
          <w:sz w:val="22"/>
          <w:szCs w:val="22"/>
          <w:lang w:val="en-US" w:eastAsia="de-AT"/>
        </w:rPr>
      </w:pPr>
      <w:r w:rsidRPr="00E527FE">
        <w:rPr>
          <w:rFonts w:asciiTheme="minorHAnsi" w:hAnsiTheme="minorHAnsi" w:cstheme="minorHAnsi"/>
          <w:sz w:val="22"/>
          <w:szCs w:val="22"/>
          <w:lang w:val="en-US" w:eastAsia="de-AT"/>
        </w:rPr>
        <w:t>Reviewer comment: Inconsistent study numbers.</w:t>
      </w:r>
    </w:p>
    <w:p w14:paraId="57906847" w14:textId="77777777" w:rsidR="00E527FE" w:rsidRPr="00E527FE" w:rsidRDefault="00E527FE" w:rsidP="00E527FE">
      <w:pPr>
        <w:spacing w:line="360" w:lineRule="auto"/>
        <w:jc w:val="both"/>
        <w:rPr>
          <w:rFonts w:asciiTheme="minorHAnsi" w:hAnsiTheme="minorHAnsi" w:cstheme="minorHAnsi"/>
          <w:sz w:val="22"/>
          <w:szCs w:val="22"/>
          <w:lang w:val="en-US" w:eastAsia="de-AT"/>
        </w:rPr>
      </w:pPr>
      <w:r w:rsidRPr="00E527FE">
        <w:rPr>
          <w:rFonts w:asciiTheme="minorHAnsi" w:hAnsiTheme="minorHAnsi" w:cstheme="minorHAnsi"/>
          <w:sz w:val="22"/>
          <w:szCs w:val="22"/>
          <w:lang w:val="en-US" w:eastAsia="de-AT"/>
        </w:rPr>
        <w:t>Response / Revision made: All numbers harmonized throughout manuscript, figures, and tables to consistently report 22 included studies.</w:t>
      </w:r>
    </w:p>
    <w:p w14:paraId="1BF2F4A9" w14:textId="77777777" w:rsidR="00E527FE" w:rsidRDefault="00E527FE" w:rsidP="00E527FE">
      <w:pPr>
        <w:spacing w:line="360" w:lineRule="auto"/>
        <w:jc w:val="both"/>
        <w:rPr>
          <w:rFonts w:asciiTheme="minorHAnsi" w:hAnsiTheme="minorHAnsi" w:cstheme="minorHAnsi"/>
          <w:sz w:val="22"/>
          <w:szCs w:val="22"/>
          <w:lang w:val="en-US" w:eastAsia="de-AT"/>
        </w:rPr>
      </w:pPr>
    </w:p>
    <w:p w14:paraId="63797420" w14:textId="52A0C864" w:rsidR="00E527FE" w:rsidRPr="00E527FE" w:rsidRDefault="00E527FE" w:rsidP="00E527FE">
      <w:pPr>
        <w:spacing w:line="360" w:lineRule="auto"/>
        <w:jc w:val="both"/>
        <w:rPr>
          <w:rFonts w:asciiTheme="minorHAnsi" w:hAnsiTheme="minorHAnsi" w:cstheme="minorHAnsi"/>
          <w:sz w:val="22"/>
          <w:szCs w:val="22"/>
          <w:lang w:val="en-US" w:eastAsia="de-AT"/>
        </w:rPr>
      </w:pPr>
      <w:r w:rsidRPr="00E527FE">
        <w:rPr>
          <w:rFonts w:asciiTheme="minorHAnsi" w:hAnsiTheme="minorHAnsi" w:cstheme="minorHAnsi"/>
          <w:sz w:val="22"/>
          <w:szCs w:val="22"/>
          <w:lang w:val="en-US" w:eastAsia="de-AT"/>
        </w:rPr>
        <w:t>Comment 6</w:t>
      </w:r>
    </w:p>
    <w:p w14:paraId="4568E809" w14:textId="77777777" w:rsidR="00E527FE" w:rsidRPr="00E527FE" w:rsidRDefault="00E527FE" w:rsidP="00E527FE">
      <w:pPr>
        <w:spacing w:line="360" w:lineRule="auto"/>
        <w:jc w:val="both"/>
        <w:rPr>
          <w:rFonts w:asciiTheme="minorHAnsi" w:hAnsiTheme="minorHAnsi" w:cstheme="minorHAnsi"/>
          <w:sz w:val="22"/>
          <w:szCs w:val="22"/>
          <w:lang w:val="en-US" w:eastAsia="de-AT"/>
        </w:rPr>
      </w:pPr>
      <w:r w:rsidRPr="00E527FE">
        <w:rPr>
          <w:rFonts w:asciiTheme="minorHAnsi" w:hAnsiTheme="minorHAnsi" w:cstheme="minorHAnsi"/>
          <w:sz w:val="22"/>
          <w:szCs w:val="22"/>
          <w:lang w:val="en-US" w:eastAsia="de-AT"/>
        </w:rPr>
        <w:t>Reviewer comment: Mention dietary preparation before coronary PET imaging.</w:t>
      </w:r>
    </w:p>
    <w:p w14:paraId="649A7723" w14:textId="5BFF0130" w:rsidR="00E527FE" w:rsidRPr="00E527FE" w:rsidRDefault="00E527FE" w:rsidP="00E527FE">
      <w:pPr>
        <w:spacing w:line="360" w:lineRule="auto"/>
        <w:jc w:val="both"/>
        <w:rPr>
          <w:rFonts w:asciiTheme="minorHAnsi" w:hAnsiTheme="minorHAnsi" w:cstheme="minorHAnsi"/>
          <w:sz w:val="22"/>
          <w:szCs w:val="22"/>
          <w:lang w:val="en-US" w:eastAsia="de-AT"/>
        </w:rPr>
      </w:pPr>
      <w:r w:rsidRPr="00E527FE">
        <w:rPr>
          <w:rFonts w:asciiTheme="minorHAnsi" w:hAnsiTheme="minorHAnsi" w:cstheme="minorHAnsi"/>
          <w:sz w:val="22"/>
          <w:szCs w:val="22"/>
          <w:lang w:val="en-US" w:eastAsia="de-AT"/>
        </w:rPr>
        <w:t xml:space="preserve">Response / Revision made: Added: </w:t>
      </w:r>
      <w:r w:rsidR="00185080">
        <w:rPr>
          <w:rFonts w:asciiTheme="minorHAnsi" w:hAnsiTheme="minorHAnsi" w:cstheme="minorHAnsi"/>
          <w:sz w:val="22"/>
          <w:szCs w:val="22"/>
          <w:lang w:val="en-US" w:eastAsia="de-AT"/>
        </w:rPr>
        <w:t>"</w:t>
      </w:r>
      <w:r w:rsidRPr="00E527FE">
        <w:rPr>
          <w:rFonts w:asciiTheme="minorHAnsi" w:hAnsiTheme="minorHAnsi" w:cstheme="minorHAnsi"/>
          <w:sz w:val="22"/>
          <w:szCs w:val="22"/>
          <w:lang w:val="en-US" w:eastAsia="de-AT"/>
        </w:rPr>
        <w:t>To suppress physiological myocardial FDG uptake, subjects underwent dietary preparation prior to PET imaging.</w:t>
      </w:r>
      <w:r w:rsidR="00185080">
        <w:rPr>
          <w:rFonts w:asciiTheme="minorHAnsi" w:hAnsiTheme="minorHAnsi" w:cstheme="minorHAnsi"/>
          <w:sz w:val="22"/>
          <w:szCs w:val="22"/>
          <w:lang w:val="en-US" w:eastAsia="de-AT"/>
        </w:rPr>
        <w:t>"</w:t>
      </w:r>
    </w:p>
    <w:p w14:paraId="63E151E2" w14:textId="77777777" w:rsidR="00E527FE" w:rsidRDefault="00E527FE" w:rsidP="00E527FE">
      <w:pPr>
        <w:spacing w:line="360" w:lineRule="auto"/>
        <w:jc w:val="both"/>
        <w:rPr>
          <w:rFonts w:asciiTheme="minorHAnsi" w:hAnsiTheme="minorHAnsi" w:cstheme="minorHAnsi"/>
          <w:sz w:val="22"/>
          <w:szCs w:val="22"/>
          <w:lang w:val="en-US" w:eastAsia="de-AT"/>
        </w:rPr>
      </w:pPr>
    </w:p>
    <w:p w14:paraId="7152F5A6" w14:textId="560F39EB" w:rsidR="00E527FE" w:rsidRPr="00E527FE" w:rsidRDefault="00E527FE" w:rsidP="00E527FE">
      <w:pPr>
        <w:spacing w:line="360" w:lineRule="auto"/>
        <w:jc w:val="both"/>
        <w:rPr>
          <w:rFonts w:asciiTheme="minorHAnsi" w:hAnsiTheme="minorHAnsi" w:cstheme="minorHAnsi"/>
          <w:sz w:val="22"/>
          <w:szCs w:val="22"/>
          <w:lang w:val="en-US" w:eastAsia="de-AT"/>
        </w:rPr>
      </w:pPr>
      <w:r w:rsidRPr="00E527FE">
        <w:rPr>
          <w:rFonts w:asciiTheme="minorHAnsi" w:hAnsiTheme="minorHAnsi" w:cstheme="minorHAnsi"/>
          <w:sz w:val="22"/>
          <w:szCs w:val="22"/>
          <w:lang w:val="en-US" w:eastAsia="de-AT"/>
        </w:rPr>
        <w:t>Comment 7</w:t>
      </w:r>
    </w:p>
    <w:p w14:paraId="16A6E867" w14:textId="77777777" w:rsidR="00E527FE" w:rsidRPr="00E527FE" w:rsidRDefault="00E527FE" w:rsidP="00E527FE">
      <w:pPr>
        <w:spacing w:line="360" w:lineRule="auto"/>
        <w:jc w:val="both"/>
        <w:rPr>
          <w:rFonts w:asciiTheme="minorHAnsi" w:hAnsiTheme="minorHAnsi" w:cstheme="minorHAnsi"/>
          <w:sz w:val="22"/>
          <w:szCs w:val="22"/>
          <w:lang w:val="en-US" w:eastAsia="de-AT"/>
        </w:rPr>
      </w:pPr>
      <w:r w:rsidRPr="00E527FE">
        <w:rPr>
          <w:rFonts w:asciiTheme="minorHAnsi" w:hAnsiTheme="minorHAnsi" w:cstheme="minorHAnsi"/>
          <w:sz w:val="22"/>
          <w:szCs w:val="22"/>
          <w:lang w:val="en-US" w:eastAsia="de-AT"/>
        </w:rPr>
        <w:t>Reviewer comment: Language corrections.</w:t>
      </w:r>
    </w:p>
    <w:p w14:paraId="1C2E7E14" w14:textId="77777777" w:rsidR="00E527FE" w:rsidRPr="00E527FE" w:rsidRDefault="00E527FE" w:rsidP="00E527FE">
      <w:pPr>
        <w:spacing w:line="360" w:lineRule="auto"/>
        <w:jc w:val="both"/>
        <w:rPr>
          <w:rFonts w:asciiTheme="minorHAnsi" w:hAnsiTheme="minorHAnsi" w:cstheme="minorHAnsi"/>
          <w:sz w:val="22"/>
          <w:szCs w:val="22"/>
          <w:lang w:val="en-US" w:eastAsia="de-AT"/>
        </w:rPr>
      </w:pPr>
      <w:r w:rsidRPr="00E527FE">
        <w:rPr>
          <w:rFonts w:asciiTheme="minorHAnsi" w:hAnsiTheme="minorHAnsi" w:cstheme="minorHAnsi"/>
          <w:sz w:val="22"/>
          <w:szCs w:val="22"/>
          <w:lang w:val="en-US" w:eastAsia="de-AT"/>
        </w:rPr>
        <w:t>Response / Revision made: Corrected terminology throughout manuscript including unstable plaque, pleiotropic, RCTs, DPP-4, arterial inflammation, etc.</w:t>
      </w:r>
    </w:p>
    <w:p w14:paraId="77D14C7B" w14:textId="77777777" w:rsidR="00E527FE" w:rsidRDefault="00E527FE" w:rsidP="00E527FE">
      <w:pPr>
        <w:spacing w:line="360" w:lineRule="auto"/>
        <w:jc w:val="both"/>
        <w:rPr>
          <w:rFonts w:asciiTheme="minorHAnsi" w:hAnsiTheme="minorHAnsi" w:cstheme="minorHAnsi"/>
          <w:sz w:val="22"/>
          <w:szCs w:val="22"/>
          <w:lang w:val="en-US" w:eastAsia="de-AT"/>
        </w:rPr>
      </w:pPr>
    </w:p>
    <w:p w14:paraId="6919FDC5" w14:textId="77777777" w:rsidR="00E527FE" w:rsidRDefault="00E527FE" w:rsidP="00E527FE">
      <w:pPr>
        <w:spacing w:line="360" w:lineRule="auto"/>
        <w:jc w:val="both"/>
        <w:rPr>
          <w:rFonts w:asciiTheme="minorHAnsi" w:hAnsiTheme="minorHAnsi" w:cstheme="minorHAnsi"/>
          <w:sz w:val="22"/>
          <w:szCs w:val="22"/>
          <w:lang w:val="en-US" w:eastAsia="de-AT"/>
        </w:rPr>
      </w:pPr>
    </w:p>
    <w:p w14:paraId="3D389F07" w14:textId="2EADA8D6" w:rsidR="00E527FE" w:rsidRPr="00CA3902" w:rsidRDefault="00E527FE" w:rsidP="00E527FE">
      <w:pPr>
        <w:spacing w:line="360" w:lineRule="auto"/>
        <w:jc w:val="both"/>
        <w:rPr>
          <w:rFonts w:asciiTheme="minorHAnsi" w:hAnsiTheme="minorHAnsi" w:cstheme="minorHAnsi"/>
          <w:b/>
          <w:bCs/>
          <w:sz w:val="22"/>
          <w:szCs w:val="22"/>
          <w:lang w:val="en-US" w:eastAsia="de-AT"/>
        </w:rPr>
      </w:pPr>
      <w:r w:rsidRPr="00E527FE">
        <w:rPr>
          <w:rFonts w:asciiTheme="minorHAnsi" w:hAnsiTheme="minorHAnsi" w:cstheme="minorHAnsi"/>
          <w:b/>
          <w:bCs/>
          <w:sz w:val="22"/>
          <w:szCs w:val="22"/>
          <w:lang w:val="en-US" w:eastAsia="de-AT"/>
        </w:rPr>
        <w:t>Reviewer #2</w:t>
      </w:r>
    </w:p>
    <w:p w14:paraId="3CEEB026" w14:textId="252951EC" w:rsidR="00E527FE" w:rsidRPr="00E527FE" w:rsidRDefault="00E527FE" w:rsidP="00E527FE">
      <w:pPr>
        <w:spacing w:line="360" w:lineRule="auto"/>
        <w:jc w:val="both"/>
        <w:rPr>
          <w:rFonts w:asciiTheme="minorHAnsi" w:hAnsiTheme="minorHAnsi" w:cstheme="minorHAnsi"/>
          <w:sz w:val="22"/>
          <w:szCs w:val="22"/>
          <w:lang w:val="en-US" w:eastAsia="de-AT"/>
        </w:rPr>
      </w:pPr>
      <w:r w:rsidRPr="00E527FE">
        <w:rPr>
          <w:rFonts w:asciiTheme="minorHAnsi" w:hAnsiTheme="minorHAnsi" w:cstheme="minorHAnsi"/>
          <w:sz w:val="22"/>
          <w:szCs w:val="22"/>
          <w:lang w:val="en-US" w:eastAsia="de-AT"/>
        </w:rPr>
        <w:lastRenderedPageBreak/>
        <w:t>Comment 2</w:t>
      </w:r>
    </w:p>
    <w:p w14:paraId="12F002B1" w14:textId="77777777" w:rsidR="00E527FE" w:rsidRPr="00E527FE" w:rsidRDefault="00E527FE" w:rsidP="00E527FE">
      <w:pPr>
        <w:spacing w:line="360" w:lineRule="auto"/>
        <w:jc w:val="both"/>
        <w:rPr>
          <w:rFonts w:asciiTheme="minorHAnsi" w:hAnsiTheme="minorHAnsi" w:cstheme="minorHAnsi"/>
          <w:sz w:val="22"/>
          <w:szCs w:val="22"/>
          <w:lang w:val="en-US" w:eastAsia="de-AT"/>
        </w:rPr>
      </w:pPr>
      <w:r w:rsidRPr="00E527FE">
        <w:rPr>
          <w:rFonts w:asciiTheme="minorHAnsi" w:hAnsiTheme="minorHAnsi" w:cstheme="minorHAnsi"/>
          <w:sz w:val="22"/>
          <w:szCs w:val="22"/>
          <w:lang w:val="en-US" w:eastAsia="de-AT"/>
        </w:rPr>
        <w:t>Reviewer comment: Add graphical overview of treatment effects.</w:t>
      </w:r>
    </w:p>
    <w:p w14:paraId="1CA3F833" w14:textId="748BB50D" w:rsidR="00E527FE" w:rsidRDefault="00E527FE" w:rsidP="00E527FE">
      <w:pPr>
        <w:spacing w:line="360" w:lineRule="auto"/>
        <w:jc w:val="both"/>
        <w:rPr>
          <w:rFonts w:asciiTheme="minorHAnsi" w:hAnsiTheme="minorHAnsi" w:cstheme="minorHAnsi"/>
          <w:sz w:val="22"/>
          <w:szCs w:val="22"/>
          <w:lang w:val="en-US" w:eastAsia="de-AT"/>
        </w:rPr>
      </w:pPr>
      <w:r w:rsidRPr="00E527FE">
        <w:rPr>
          <w:rFonts w:asciiTheme="minorHAnsi" w:hAnsiTheme="minorHAnsi" w:cstheme="minorHAnsi"/>
          <w:sz w:val="22"/>
          <w:szCs w:val="22"/>
          <w:lang w:val="en-US" w:eastAsia="de-AT"/>
        </w:rPr>
        <w:t xml:space="preserve">Response / Revision made: Added Figure </w:t>
      </w:r>
      <w:r w:rsidR="00CA3902">
        <w:rPr>
          <w:rFonts w:asciiTheme="minorHAnsi" w:hAnsiTheme="minorHAnsi" w:cstheme="minorHAnsi"/>
          <w:sz w:val="22"/>
          <w:szCs w:val="22"/>
          <w:lang w:val="en-US" w:eastAsia="de-AT"/>
        </w:rPr>
        <w:t>3</w:t>
      </w:r>
      <w:r w:rsidRPr="00E527FE">
        <w:rPr>
          <w:rFonts w:asciiTheme="minorHAnsi" w:hAnsiTheme="minorHAnsi" w:cstheme="minorHAnsi"/>
          <w:sz w:val="22"/>
          <w:szCs w:val="22"/>
          <w:lang w:val="en-US" w:eastAsia="de-AT"/>
        </w:rPr>
        <w:t xml:space="preserve"> summarizing relative changes in vascular FDG uptake across studies.</w:t>
      </w:r>
    </w:p>
    <w:p w14:paraId="0120AF63" w14:textId="77777777" w:rsidR="00E527FE" w:rsidRPr="00E527FE" w:rsidRDefault="00E527FE" w:rsidP="00E527FE">
      <w:pPr>
        <w:spacing w:line="360" w:lineRule="auto"/>
        <w:jc w:val="both"/>
        <w:rPr>
          <w:rFonts w:asciiTheme="minorHAnsi" w:hAnsiTheme="minorHAnsi" w:cstheme="minorHAnsi"/>
          <w:sz w:val="22"/>
          <w:szCs w:val="22"/>
          <w:lang w:val="en-US" w:eastAsia="de-AT"/>
        </w:rPr>
      </w:pPr>
    </w:p>
    <w:p w14:paraId="59758355" w14:textId="77777777" w:rsidR="00E527FE" w:rsidRPr="00E527FE" w:rsidRDefault="00E527FE" w:rsidP="00E527FE">
      <w:pPr>
        <w:spacing w:line="360" w:lineRule="auto"/>
        <w:jc w:val="both"/>
        <w:rPr>
          <w:rFonts w:asciiTheme="minorHAnsi" w:hAnsiTheme="minorHAnsi" w:cstheme="minorHAnsi"/>
          <w:sz w:val="22"/>
          <w:szCs w:val="22"/>
          <w:lang w:val="en-US" w:eastAsia="de-AT"/>
        </w:rPr>
      </w:pPr>
      <w:r w:rsidRPr="00E527FE">
        <w:rPr>
          <w:rFonts w:asciiTheme="minorHAnsi" w:hAnsiTheme="minorHAnsi" w:cstheme="minorHAnsi"/>
          <w:sz w:val="22"/>
          <w:szCs w:val="22"/>
          <w:lang w:val="en-US" w:eastAsia="de-AT"/>
        </w:rPr>
        <w:t>Minor comment</w:t>
      </w:r>
    </w:p>
    <w:p w14:paraId="7F6FF272" w14:textId="77777777" w:rsidR="00E527FE" w:rsidRPr="00E527FE" w:rsidRDefault="00E527FE" w:rsidP="00E527FE">
      <w:pPr>
        <w:spacing w:line="360" w:lineRule="auto"/>
        <w:jc w:val="both"/>
        <w:rPr>
          <w:rFonts w:asciiTheme="minorHAnsi" w:hAnsiTheme="minorHAnsi" w:cstheme="minorHAnsi"/>
          <w:sz w:val="22"/>
          <w:szCs w:val="22"/>
          <w:lang w:val="en-US" w:eastAsia="de-AT"/>
        </w:rPr>
      </w:pPr>
      <w:r w:rsidRPr="00E527FE">
        <w:rPr>
          <w:rFonts w:asciiTheme="minorHAnsi" w:hAnsiTheme="minorHAnsi" w:cstheme="minorHAnsi"/>
          <w:sz w:val="22"/>
          <w:szCs w:val="22"/>
          <w:lang w:val="en-US" w:eastAsia="de-AT"/>
        </w:rPr>
        <w:t>Reviewer comment: Correct arterial inflammation wording.</w:t>
      </w:r>
    </w:p>
    <w:p w14:paraId="04B507F0" w14:textId="77777777" w:rsidR="00E527FE" w:rsidRPr="00E527FE" w:rsidRDefault="00E527FE" w:rsidP="00E527FE">
      <w:pPr>
        <w:spacing w:line="360" w:lineRule="auto"/>
        <w:jc w:val="both"/>
        <w:rPr>
          <w:rFonts w:asciiTheme="minorHAnsi" w:hAnsiTheme="minorHAnsi" w:cstheme="minorHAnsi"/>
          <w:sz w:val="22"/>
          <w:szCs w:val="22"/>
          <w:lang w:val="en-US" w:eastAsia="de-AT"/>
        </w:rPr>
      </w:pPr>
      <w:r w:rsidRPr="00E527FE">
        <w:rPr>
          <w:rFonts w:asciiTheme="minorHAnsi" w:hAnsiTheme="minorHAnsi" w:cstheme="minorHAnsi"/>
          <w:sz w:val="22"/>
          <w:szCs w:val="22"/>
          <w:lang w:val="en-US" w:eastAsia="de-AT"/>
        </w:rPr>
        <w:t>Response / Revision made: Corrected accordingly.</w:t>
      </w:r>
    </w:p>
    <w:p w14:paraId="25C54800" w14:textId="77777777" w:rsidR="00E527FE" w:rsidRDefault="00E527FE" w:rsidP="00E527FE">
      <w:pPr>
        <w:spacing w:line="360" w:lineRule="auto"/>
        <w:jc w:val="both"/>
        <w:rPr>
          <w:rFonts w:asciiTheme="minorHAnsi" w:hAnsiTheme="minorHAnsi" w:cstheme="minorHAnsi"/>
          <w:sz w:val="22"/>
          <w:szCs w:val="22"/>
          <w:lang w:val="en-US" w:eastAsia="de-AT"/>
        </w:rPr>
      </w:pPr>
    </w:p>
    <w:p w14:paraId="2FFE33B7" w14:textId="7ACD01A6" w:rsidR="00E527FE" w:rsidRPr="00E527FE" w:rsidRDefault="00E527FE" w:rsidP="00E527FE">
      <w:pPr>
        <w:spacing w:line="360" w:lineRule="auto"/>
        <w:jc w:val="both"/>
        <w:rPr>
          <w:rFonts w:asciiTheme="minorHAnsi" w:hAnsiTheme="minorHAnsi" w:cstheme="minorHAnsi"/>
          <w:sz w:val="22"/>
          <w:szCs w:val="22"/>
          <w:lang w:val="en-US" w:eastAsia="de-AT"/>
        </w:rPr>
      </w:pPr>
      <w:r w:rsidRPr="00E527FE">
        <w:rPr>
          <w:rFonts w:asciiTheme="minorHAnsi" w:hAnsiTheme="minorHAnsi" w:cstheme="minorHAnsi"/>
          <w:sz w:val="22"/>
          <w:szCs w:val="22"/>
          <w:lang w:val="en-US" w:eastAsia="de-AT"/>
        </w:rPr>
        <w:t>Minor comment</w:t>
      </w:r>
    </w:p>
    <w:p w14:paraId="5ABA7031" w14:textId="77777777" w:rsidR="00E527FE" w:rsidRPr="00E527FE" w:rsidRDefault="00E527FE" w:rsidP="00E527FE">
      <w:pPr>
        <w:spacing w:line="360" w:lineRule="auto"/>
        <w:jc w:val="both"/>
        <w:rPr>
          <w:rFonts w:asciiTheme="minorHAnsi" w:hAnsiTheme="minorHAnsi" w:cstheme="minorHAnsi"/>
          <w:sz w:val="22"/>
          <w:szCs w:val="22"/>
          <w:lang w:val="en-US" w:eastAsia="de-AT"/>
        </w:rPr>
      </w:pPr>
      <w:r w:rsidRPr="00E527FE">
        <w:rPr>
          <w:rFonts w:asciiTheme="minorHAnsi" w:hAnsiTheme="minorHAnsi" w:cstheme="minorHAnsi"/>
          <w:sz w:val="22"/>
          <w:szCs w:val="22"/>
          <w:lang w:val="en-US" w:eastAsia="de-AT"/>
        </w:rPr>
        <w:t>Reviewer comment: Standardize MBq units.</w:t>
      </w:r>
    </w:p>
    <w:p w14:paraId="3D6EF2A6" w14:textId="77777777" w:rsidR="00E527FE" w:rsidRPr="00E527FE" w:rsidRDefault="00E527FE" w:rsidP="00E527FE">
      <w:pPr>
        <w:spacing w:line="360" w:lineRule="auto"/>
        <w:jc w:val="both"/>
        <w:rPr>
          <w:rFonts w:asciiTheme="minorHAnsi" w:hAnsiTheme="minorHAnsi" w:cstheme="minorHAnsi"/>
          <w:sz w:val="22"/>
          <w:szCs w:val="22"/>
          <w:lang w:val="en-US" w:eastAsia="de-AT"/>
        </w:rPr>
      </w:pPr>
      <w:r w:rsidRPr="00E527FE">
        <w:rPr>
          <w:rFonts w:asciiTheme="minorHAnsi" w:hAnsiTheme="minorHAnsi" w:cstheme="minorHAnsi"/>
          <w:sz w:val="22"/>
          <w:szCs w:val="22"/>
          <w:lang w:val="en-US" w:eastAsia="de-AT"/>
        </w:rPr>
        <w:t>Response / Revision made: All injected activities converted to MBq.</w:t>
      </w:r>
    </w:p>
    <w:p w14:paraId="589D9A82" w14:textId="77777777" w:rsidR="00E527FE" w:rsidRDefault="00E527FE" w:rsidP="00E527FE">
      <w:pPr>
        <w:spacing w:line="360" w:lineRule="auto"/>
        <w:jc w:val="both"/>
        <w:rPr>
          <w:rFonts w:asciiTheme="minorHAnsi" w:hAnsiTheme="minorHAnsi" w:cstheme="minorHAnsi"/>
          <w:sz w:val="22"/>
          <w:szCs w:val="22"/>
          <w:lang w:val="en-US" w:eastAsia="de-AT"/>
        </w:rPr>
      </w:pPr>
    </w:p>
    <w:p w14:paraId="169CEBB2" w14:textId="77777777" w:rsidR="00E527FE" w:rsidRDefault="00E527FE" w:rsidP="00E527FE">
      <w:pPr>
        <w:spacing w:line="360" w:lineRule="auto"/>
        <w:jc w:val="both"/>
        <w:rPr>
          <w:rFonts w:asciiTheme="minorHAnsi" w:hAnsiTheme="minorHAnsi" w:cstheme="minorHAnsi"/>
          <w:sz w:val="22"/>
          <w:szCs w:val="22"/>
          <w:lang w:val="en-US" w:eastAsia="de-AT"/>
        </w:rPr>
      </w:pPr>
    </w:p>
    <w:p w14:paraId="645FA4E4" w14:textId="313D456B" w:rsidR="00E527FE" w:rsidRPr="00E527FE" w:rsidRDefault="00E527FE" w:rsidP="00E527FE">
      <w:pPr>
        <w:spacing w:line="360" w:lineRule="auto"/>
        <w:jc w:val="both"/>
        <w:rPr>
          <w:rFonts w:asciiTheme="minorHAnsi" w:hAnsiTheme="minorHAnsi" w:cstheme="minorHAnsi"/>
          <w:b/>
          <w:bCs/>
          <w:sz w:val="22"/>
          <w:szCs w:val="22"/>
          <w:lang w:val="en-US" w:eastAsia="de-AT"/>
        </w:rPr>
      </w:pPr>
      <w:r w:rsidRPr="00E527FE">
        <w:rPr>
          <w:rFonts w:asciiTheme="minorHAnsi" w:hAnsiTheme="minorHAnsi" w:cstheme="minorHAnsi"/>
          <w:b/>
          <w:bCs/>
          <w:sz w:val="22"/>
          <w:szCs w:val="22"/>
          <w:lang w:val="en-US" w:eastAsia="de-AT"/>
        </w:rPr>
        <w:t>Reviewer #3</w:t>
      </w:r>
    </w:p>
    <w:p w14:paraId="4445AFD2" w14:textId="77777777" w:rsidR="00E527FE" w:rsidRPr="00E527FE" w:rsidRDefault="00E527FE" w:rsidP="00E527FE">
      <w:pPr>
        <w:spacing w:line="360" w:lineRule="auto"/>
        <w:jc w:val="both"/>
        <w:rPr>
          <w:rFonts w:asciiTheme="minorHAnsi" w:hAnsiTheme="minorHAnsi" w:cstheme="minorHAnsi"/>
          <w:sz w:val="22"/>
          <w:szCs w:val="22"/>
          <w:lang w:val="en-US" w:eastAsia="de-AT"/>
        </w:rPr>
      </w:pPr>
      <w:r w:rsidRPr="00E527FE">
        <w:rPr>
          <w:rFonts w:asciiTheme="minorHAnsi" w:hAnsiTheme="minorHAnsi" w:cstheme="minorHAnsi"/>
          <w:sz w:val="22"/>
          <w:szCs w:val="22"/>
          <w:lang w:val="en-US" w:eastAsia="de-AT"/>
        </w:rPr>
        <w:t>Comment 1</w:t>
      </w:r>
    </w:p>
    <w:p w14:paraId="2BC27A5A" w14:textId="77777777" w:rsidR="00E527FE" w:rsidRPr="00E527FE" w:rsidRDefault="00E527FE" w:rsidP="00E527FE">
      <w:pPr>
        <w:spacing w:line="360" w:lineRule="auto"/>
        <w:jc w:val="both"/>
        <w:rPr>
          <w:rFonts w:asciiTheme="minorHAnsi" w:hAnsiTheme="minorHAnsi" w:cstheme="minorHAnsi"/>
          <w:sz w:val="22"/>
          <w:szCs w:val="22"/>
          <w:lang w:val="en-US" w:eastAsia="de-AT"/>
        </w:rPr>
      </w:pPr>
      <w:r w:rsidRPr="00E527FE">
        <w:rPr>
          <w:rFonts w:asciiTheme="minorHAnsi" w:hAnsiTheme="minorHAnsi" w:cstheme="minorHAnsi"/>
          <w:sz w:val="22"/>
          <w:szCs w:val="22"/>
          <w:lang w:val="en-US" w:eastAsia="de-AT"/>
        </w:rPr>
        <w:t>Reviewer comment: Shift focus toward inflammation rather than lipid lowering alone.</w:t>
      </w:r>
    </w:p>
    <w:p w14:paraId="5EDC9D98" w14:textId="77777777" w:rsidR="00E527FE" w:rsidRPr="00E527FE" w:rsidRDefault="00E527FE" w:rsidP="00E527FE">
      <w:pPr>
        <w:spacing w:line="360" w:lineRule="auto"/>
        <w:jc w:val="both"/>
        <w:rPr>
          <w:rFonts w:asciiTheme="minorHAnsi" w:hAnsiTheme="minorHAnsi" w:cstheme="minorHAnsi"/>
          <w:sz w:val="22"/>
          <w:szCs w:val="22"/>
          <w:lang w:val="en-US" w:eastAsia="de-AT"/>
        </w:rPr>
      </w:pPr>
      <w:r w:rsidRPr="00E527FE">
        <w:rPr>
          <w:rFonts w:asciiTheme="minorHAnsi" w:hAnsiTheme="minorHAnsi" w:cstheme="minorHAnsi"/>
          <w:sz w:val="22"/>
          <w:szCs w:val="22"/>
          <w:lang w:val="en-US" w:eastAsia="de-AT"/>
        </w:rPr>
        <w:t>Response / Revision made: Introduction and abstract revised to emphasize residual vascular inflammation as key driver of atherosclerosis progression. Inflammation plays a central role in the initiation, progression, and destabilization of atherosclerotic plaques. Persistent vascular inflammation despite therapeutic intervention may contribute substantially to residual cardiovascular risk (1). In this context, 18F-fluorodeoxyglucose-positron-emission-tomography (18F-FDG PET) imaging has emerged as a non-invasive imaging biomarker capable of visualizing and quantifying vascular inflammatory activity in vivo.</w:t>
      </w:r>
    </w:p>
    <w:p w14:paraId="42590279" w14:textId="77777777" w:rsidR="00E527FE" w:rsidRDefault="00E527FE" w:rsidP="00E527FE">
      <w:pPr>
        <w:spacing w:line="360" w:lineRule="auto"/>
        <w:jc w:val="both"/>
        <w:rPr>
          <w:rFonts w:asciiTheme="minorHAnsi" w:hAnsiTheme="minorHAnsi" w:cstheme="minorHAnsi"/>
          <w:sz w:val="22"/>
          <w:szCs w:val="22"/>
          <w:lang w:val="en-US" w:eastAsia="de-AT"/>
        </w:rPr>
      </w:pPr>
    </w:p>
    <w:p w14:paraId="5096B452" w14:textId="1D0ACCA1" w:rsidR="00E527FE" w:rsidRPr="00E527FE" w:rsidRDefault="00E527FE" w:rsidP="00E527FE">
      <w:pPr>
        <w:spacing w:line="360" w:lineRule="auto"/>
        <w:jc w:val="both"/>
        <w:rPr>
          <w:rFonts w:asciiTheme="minorHAnsi" w:hAnsiTheme="minorHAnsi" w:cstheme="minorHAnsi"/>
          <w:sz w:val="22"/>
          <w:szCs w:val="22"/>
          <w:lang w:val="en-US" w:eastAsia="de-AT"/>
        </w:rPr>
      </w:pPr>
      <w:r w:rsidRPr="00E527FE">
        <w:rPr>
          <w:rFonts w:asciiTheme="minorHAnsi" w:hAnsiTheme="minorHAnsi" w:cstheme="minorHAnsi"/>
          <w:sz w:val="22"/>
          <w:szCs w:val="22"/>
          <w:lang w:val="en-US" w:eastAsia="de-AT"/>
        </w:rPr>
        <w:t>Comment 2</w:t>
      </w:r>
    </w:p>
    <w:p w14:paraId="078CD0AD" w14:textId="77777777" w:rsidR="00E527FE" w:rsidRPr="00E527FE" w:rsidRDefault="00E527FE" w:rsidP="00E527FE">
      <w:pPr>
        <w:spacing w:line="360" w:lineRule="auto"/>
        <w:jc w:val="both"/>
        <w:rPr>
          <w:rFonts w:asciiTheme="minorHAnsi" w:hAnsiTheme="minorHAnsi" w:cstheme="minorHAnsi"/>
          <w:sz w:val="22"/>
          <w:szCs w:val="22"/>
          <w:lang w:val="en-US" w:eastAsia="de-AT"/>
        </w:rPr>
      </w:pPr>
      <w:r w:rsidRPr="00E527FE">
        <w:rPr>
          <w:rFonts w:asciiTheme="minorHAnsi" w:hAnsiTheme="minorHAnsi" w:cstheme="minorHAnsi"/>
          <w:sz w:val="22"/>
          <w:szCs w:val="22"/>
          <w:lang w:val="en-US" w:eastAsia="de-AT"/>
        </w:rPr>
        <w:t>Reviewer comment: Add section on quantitative PET metrics.</w:t>
      </w:r>
    </w:p>
    <w:p w14:paraId="402E31AC" w14:textId="77777777" w:rsidR="00E527FE" w:rsidRPr="00E527FE" w:rsidRDefault="00E527FE" w:rsidP="00E527FE">
      <w:pPr>
        <w:spacing w:line="360" w:lineRule="auto"/>
        <w:jc w:val="both"/>
        <w:rPr>
          <w:rFonts w:asciiTheme="minorHAnsi" w:hAnsiTheme="minorHAnsi" w:cstheme="minorHAnsi"/>
          <w:sz w:val="22"/>
          <w:szCs w:val="22"/>
          <w:lang w:val="en-US" w:eastAsia="de-AT"/>
        </w:rPr>
      </w:pPr>
      <w:r w:rsidRPr="00E527FE">
        <w:rPr>
          <w:rFonts w:asciiTheme="minorHAnsi" w:hAnsiTheme="minorHAnsi" w:cstheme="minorHAnsi"/>
          <w:sz w:val="22"/>
          <w:szCs w:val="22"/>
          <w:lang w:val="en-US" w:eastAsia="de-AT"/>
        </w:rPr>
        <w:t>Response / Revision made: Added subsection discussing SUV, TBR, MDS-TBR, and their advantages/limitations.</w:t>
      </w:r>
    </w:p>
    <w:p w14:paraId="590B7BCD" w14:textId="77777777" w:rsidR="00E527FE" w:rsidRDefault="00E527FE" w:rsidP="00E527FE">
      <w:pPr>
        <w:spacing w:line="360" w:lineRule="auto"/>
        <w:jc w:val="both"/>
        <w:rPr>
          <w:rFonts w:asciiTheme="minorHAnsi" w:hAnsiTheme="minorHAnsi" w:cstheme="minorHAnsi"/>
          <w:sz w:val="22"/>
          <w:szCs w:val="22"/>
          <w:lang w:val="en-US" w:eastAsia="de-AT"/>
        </w:rPr>
      </w:pPr>
    </w:p>
    <w:p w14:paraId="5E2DB321" w14:textId="77777777" w:rsidR="00E527FE" w:rsidRPr="00E527FE" w:rsidRDefault="00E527FE" w:rsidP="00E527FE">
      <w:pPr>
        <w:spacing w:line="360" w:lineRule="auto"/>
        <w:jc w:val="both"/>
        <w:rPr>
          <w:rFonts w:asciiTheme="minorHAnsi" w:hAnsiTheme="minorHAnsi" w:cstheme="minorHAnsi"/>
          <w:sz w:val="22"/>
          <w:szCs w:val="22"/>
          <w:lang w:val="en-US" w:eastAsia="de-AT"/>
        </w:rPr>
      </w:pPr>
      <w:r w:rsidRPr="00E527FE">
        <w:rPr>
          <w:rFonts w:asciiTheme="minorHAnsi" w:hAnsiTheme="minorHAnsi" w:cstheme="minorHAnsi"/>
          <w:sz w:val="22"/>
          <w:szCs w:val="22"/>
          <w:lang w:val="en-US" w:eastAsia="de-AT"/>
        </w:rPr>
        <w:t>Comment 4</w:t>
      </w:r>
    </w:p>
    <w:p w14:paraId="544058FC" w14:textId="77777777" w:rsidR="00E527FE" w:rsidRPr="00E527FE" w:rsidRDefault="00E527FE" w:rsidP="00E527FE">
      <w:pPr>
        <w:spacing w:line="360" w:lineRule="auto"/>
        <w:jc w:val="both"/>
        <w:rPr>
          <w:rFonts w:asciiTheme="minorHAnsi" w:hAnsiTheme="minorHAnsi" w:cstheme="minorHAnsi"/>
          <w:sz w:val="22"/>
          <w:szCs w:val="22"/>
          <w:lang w:val="en-US" w:eastAsia="de-AT"/>
        </w:rPr>
      </w:pPr>
      <w:r w:rsidRPr="00E527FE">
        <w:rPr>
          <w:rFonts w:asciiTheme="minorHAnsi" w:hAnsiTheme="minorHAnsi" w:cstheme="minorHAnsi"/>
          <w:sz w:val="22"/>
          <w:szCs w:val="22"/>
          <w:lang w:val="en-US" w:eastAsia="de-AT"/>
        </w:rPr>
        <w:t>Reviewer comment: Add graphical quantitative summary.</w:t>
      </w:r>
    </w:p>
    <w:p w14:paraId="43A295C3" w14:textId="77777777" w:rsidR="00E527FE" w:rsidRPr="00E527FE" w:rsidRDefault="00E527FE" w:rsidP="00E527FE">
      <w:pPr>
        <w:spacing w:line="360" w:lineRule="auto"/>
        <w:jc w:val="both"/>
        <w:rPr>
          <w:rFonts w:asciiTheme="minorHAnsi" w:hAnsiTheme="minorHAnsi" w:cstheme="minorHAnsi"/>
          <w:sz w:val="22"/>
          <w:szCs w:val="22"/>
          <w:lang w:val="en-US" w:eastAsia="de-AT"/>
        </w:rPr>
      </w:pPr>
      <w:r w:rsidRPr="00E527FE">
        <w:rPr>
          <w:rFonts w:asciiTheme="minorHAnsi" w:hAnsiTheme="minorHAnsi" w:cstheme="minorHAnsi"/>
          <w:sz w:val="22"/>
          <w:szCs w:val="22"/>
          <w:lang w:val="en-US" w:eastAsia="de-AT"/>
        </w:rPr>
        <w:t>Response / Revision made: Added Figure 3 summarizing TBR changes across studies.</w:t>
      </w:r>
    </w:p>
    <w:p w14:paraId="1B0C647F" w14:textId="77777777" w:rsidR="00E527FE" w:rsidRDefault="00E527FE" w:rsidP="00E527FE">
      <w:pPr>
        <w:spacing w:line="360" w:lineRule="auto"/>
        <w:jc w:val="both"/>
        <w:rPr>
          <w:rFonts w:asciiTheme="minorHAnsi" w:hAnsiTheme="minorHAnsi" w:cstheme="minorHAnsi"/>
          <w:sz w:val="22"/>
          <w:szCs w:val="22"/>
          <w:lang w:val="en-US" w:eastAsia="de-AT"/>
        </w:rPr>
      </w:pPr>
    </w:p>
    <w:p w14:paraId="24313CFB" w14:textId="77777777" w:rsidR="00CA3902" w:rsidRDefault="00CA3902" w:rsidP="00E527FE">
      <w:pPr>
        <w:spacing w:line="360" w:lineRule="auto"/>
        <w:jc w:val="both"/>
        <w:rPr>
          <w:rFonts w:asciiTheme="minorHAnsi" w:hAnsiTheme="minorHAnsi" w:cstheme="minorHAnsi"/>
          <w:sz w:val="22"/>
          <w:szCs w:val="22"/>
          <w:lang w:val="en-US" w:eastAsia="de-AT"/>
        </w:rPr>
      </w:pPr>
    </w:p>
    <w:p w14:paraId="4F5827FD" w14:textId="28994582" w:rsidR="00E527FE" w:rsidRPr="00E527FE" w:rsidRDefault="00E527FE" w:rsidP="00E527FE">
      <w:pPr>
        <w:spacing w:line="360" w:lineRule="auto"/>
        <w:jc w:val="both"/>
        <w:rPr>
          <w:rFonts w:asciiTheme="minorHAnsi" w:hAnsiTheme="minorHAnsi" w:cstheme="minorHAnsi"/>
          <w:sz w:val="22"/>
          <w:szCs w:val="22"/>
          <w:lang w:val="en-US" w:eastAsia="de-AT"/>
        </w:rPr>
      </w:pPr>
      <w:r w:rsidRPr="00E527FE">
        <w:rPr>
          <w:rFonts w:asciiTheme="minorHAnsi" w:hAnsiTheme="minorHAnsi" w:cstheme="minorHAnsi"/>
          <w:sz w:val="22"/>
          <w:szCs w:val="22"/>
          <w:lang w:val="en-US" w:eastAsia="de-AT"/>
        </w:rPr>
        <w:t>Comment 5</w:t>
      </w:r>
    </w:p>
    <w:p w14:paraId="02260F8D" w14:textId="77777777" w:rsidR="00E527FE" w:rsidRPr="00E527FE" w:rsidRDefault="00E527FE" w:rsidP="00E527FE">
      <w:pPr>
        <w:spacing w:line="360" w:lineRule="auto"/>
        <w:jc w:val="both"/>
        <w:rPr>
          <w:rFonts w:asciiTheme="minorHAnsi" w:hAnsiTheme="minorHAnsi" w:cstheme="minorHAnsi"/>
          <w:sz w:val="22"/>
          <w:szCs w:val="22"/>
          <w:lang w:val="en-US" w:eastAsia="de-AT"/>
        </w:rPr>
      </w:pPr>
      <w:r w:rsidRPr="00E527FE">
        <w:rPr>
          <w:rFonts w:asciiTheme="minorHAnsi" w:hAnsiTheme="minorHAnsi" w:cstheme="minorHAnsi"/>
          <w:sz w:val="22"/>
          <w:szCs w:val="22"/>
          <w:lang w:val="en-US" w:eastAsia="de-AT"/>
        </w:rPr>
        <w:t>Reviewer comment: Improve Figure 1 biological representation.</w:t>
      </w:r>
    </w:p>
    <w:p w14:paraId="3D9F48F7" w14:textId="3556637E" w:rsidR="00E527FE" w:rsidRDefault="00E527FE" w:rsidP="00E527FE">
      <w:pPr>
        <w:spacing w:line="360" w:lineRule="auto"/>
        <w:jc w:val="both"/>
        <w:rPr>
          <w:rFonts w:asciiTheme="minorHAnsi" w:hAnsiTheme="minorHAnsi" w:cstheme="minorHAnsi"/>
          <w:sz w:val="22"/>
          <w:szCs w:val="22"/>
          <w:lang w:val="en-US" w:eastAsia="de-AT"/>
        </w:rPr>
      </w:pPr>
      <w:r w:rsidRPr="00E527FE">
        <w:rPr>
          <w:rFonts w:asciiTheme="minorHAnsi" w:hAnsiTheme="minorHAnsi" w:cstheme="minorHAnsi"/>
          <w:sz w:val="22"/>
          <w:szCs w:val="22"/>
          <w:lang w:val="en-US" w:eastAsia="de-AT"/>
        </w:rPr>
        <w:t xml:space="preserve">Response / Revision made: Updated figure to include multiple immune cell populations, vessel wall layers, </w:t>
      </w:r>
      <w:r>
        <w:rPr>
          <w:rFonts w:asciiTheme="minorHAnsi" w:hAnsiTheme="minorHAnsi" w:cstheme="minorHAnsi"/>
          <w:sz w:val="22"/>
          <w:szCs w:val="22"/>
          <w:lang w:val="en-US" w:eastAsia="de-AT"/>
        </w:rPr>
        <w:t xml:space="preserve">and </w:t>
      </w:r>
      <w:r w:rsidRPr="00E527FE">
        <w:rPr>
          <w:rFonts w:asciiTheme="minorHAnsi" w:hAnsiTheme="minorHAnsi" w:cstheme="minorHAnsi"/>
          <w:sz w:val="22"/>
          <w:szCs w:val="22"/>
          <w:lang w:val="en-US" w:eastAsia="de-AT"/>
        </w:rPr>
        <w:t>fibrous cap morphology.</w:t>
      </w:r>
    </w:p>
    <w:p w14:paraId="7EDCFF43" w14:textId="77777777" w:rsidR="00E527FE" w:rsidRDefault="00E527FE" w:rsidP="00FF4984">
      <w:pPr>
        <w:spacing w:line="360" w:lineRule="auto"/>
        <w:jc w:val="both"/>
        <w:rPr>
          <w:rFonts w:asciiTheme="minorHAnsi" w:hAnsiTheme="minorHAnsi" w:cstheme="minorHAnsi"/>
          <w:sz w:val="22"/>
          <w:szCs w:val="22"/>
          <w:lang w:val="en-US" w:eastAsia="de-AT"/>
        </w:rPr>
      </w:pPr>
    </w:p>
    <w:p w14:paraId="606ABA32" w14:textId="77777777" w:rsidR="00E527FE" w:rsidRPr="00E527FE" w:rsidRDefault="00E527FE" w:rsidP="00FF4984">
      <w:pPr>
        <w:spacing w:line="360" w:lineRule="auto"/>
        <w:jc w:val="both"/>
        <w:rPr>
          <w:rFonts w:asciiTheme="minorHAnsi" w:hAnsiTheme="minorHAnsi" w:cstheme="minorHAnsi"/>
          <w:sz w:val="22"/>
          <w:szCs w:val="22"/>
          <w:lang w:val="en-US" w:eastAsia="de-AT"/>
        </w:rPr>
      </w:pPr>
    </w:p>
    <w:p w14:paraId="173250E5" w14:textId="190F2133" w:rsidR="00E527FE" w:rsidRPr="00E527FE" w:rsidRDefault="00E527FE" w:rsidP="00E527FE">
      <w:pPr>
        <w:widowControl w:val="0"/>
        <w:autoSpaceDE w:val="0"/>
        <w:autoSpaceDN w:val="0"/>
        <w:adjustRightInd w:val="0"/>
        <w:spacing w:line="360" w:lineRule="auto"/>
        <w:ind w:right="-2"/>
        <w:jc w:val="both"/>
        <w:rPr>
          <w:rFonts w:ascii="Calibri" w:hAnsi="Calibri" w:cs="Calibri"/>
          <w:i/>
          <w:iCs/>
          <w:sz w:val="22"/>
          <w:szCs w:val="22"/>
          <w:lang w:val="en-US"/>
        </w:rPr>
      </w:pPr>
      <w:r w:rsidRPr="00E527FE">
        <w:rPr>
          <w:rFonts w:ascii="Calibri" w:hAnsi="Calibri" w:cs="Calibri"/>
          <w:sz w:val="22"/>
          <w:szCs w:val="22"/>
          <w:lang w:val="en-US"/>
        </w:rPr>
        <w:t>Once again, thank you very much for giving us the opportunity to revise our manuscript and for considering the revised version of the paper for publication in</w:t>
      </w:r>
      <w:r>
        <w:rPr>
          <w:rFonts w:ascii="Calibri" w:hAnsi="Calibri" w:cs="Calibri"/>
          <w:sz w:val="22"/>
          <w:szCs w:val="22"/>
          <w:lang w:val="en-US"/>
        </w:rPr>
        <w:t xml:space="preserve"> the </w:t>
      </w:r>
      <w:r w:rsidRPr="00E527FE">
        <w:rPr>
          <w:rFonts w:ascii="Calibri" w:hAnsi="Calibri" w:cs="Calibri"/>
          <w:i/>
          <w:iCs/>
          <w:sz w:val="22"/>
          <w:szCs w:val="22"/>
          <w:lang w:val="en-US"/>
        </w:rPr>
        <w:t>European Journal of Nuclear Medicine and Molecular Imaging Research.</w:t>
      </w:r>
    </w:p>
    <w:p w14:paraId="056027E3" w14:textId="77777777" w:rsidR="00E527FE" w:rsidRDefault="00E527FE" w:rsidP="00FF4984">
      <w:pPr>
        <w:spacing w:line="360" w:lineRule="auto"/>
        <w:jc w:val="both"/>
        <w:rPr>
          <w:rFonts w:asciiTheme="minorHAnsi" w:hAnsiTheme="minorHAnsi" w:cstheme="minorHAnsi"/>
          <w:sz w:val="22"/>
          <w:szCs w:val="22"/>
          <w:lang w:val="en-US" w:eastAsia="de-AT"/>
        </w:rPr>
      </w:pPr>
    </w:p>
    <w:p w14:paraId="37C5814C" w14:textId="77777777" w:rsidR="00E527FE" w:rsidRPr="00FF4984" w:rsidRDefault="00E527FE" w:rsidP="00FF4984">
      <w:pPr>
        <w:spacing w:line="360" w:lineRule="auto"/>
        <w:jc w:val="both"/>
        <w:rPr>
          <w:rFonts w:asciiTheme="minorHAnsi" w:hAnsiTheme="minorHAnsi" w:cstheme="minorHAnsi"/>
          <w:sz w:val="22"/>
          <w:szCs w:val="22"/>
          <w:lang w:val="en-US" w:eastAsia="de-AT"/>
        </w:rPr>
      </w:pPr>
    </w:p>
    <w:p w14:paraId="6B9827F8" w14:textId="77777777" w:rsidR="001D3EC4" w:rsidRDefault="001D3EC4" w:rsidP="00FF4984">
      <w:pPr>
        <w:spacing w:line="360" w:lineRule="auto"/>
        <w:jc w:val="both"/>
        <w:rPr>
          <w:rFonts w:asciiTheme="minorHAnsi" w:hAnsiTheme="minorHAnsi" w:cstheme="minorHAnsi"/>
          <w:sz w:val="22"/>
          <w:szCs w:val="22"/>
          <w:lang w:val="en-US" w:eastAsia="de-AT"/>
        </w:rPr>
      </w:pPr>
      <w:r w:rsidRPr="00FF4984">
        <w:rPr>
          <w:rFonts w:asciiTheme="minorHAnsi" w:hAnsiTheme="minorHAnsi" w:cstheme="minorHAnsi"/>
          <w:sz w:val="22"/>
          <w:szCs w:val="22"/>
          <w:lang w:val="en-US" w:eastAsia="de-AT"/>
        </w:rPr>
        <w:t>Sincerely yours,</w:t>
      </w:r>
    </w:p>
    <w:p w14:paraId="639A6A53" w14:textId="77777777" w:rsidR="00E527FE" w:rsidRPr="00FF4984" w:rsidRDefault="00E527FE" w:rsidP="00FF4984">
      <w:pPr>
        <w:spacing w:line="360" w:lineRule="auto"/>
        <w:jc w:val="both"/>
        <w:rPr>
          <w:rFonts w:asciiTheme="minorHAnsi" w:hAnsiTheme="minorHAnsi" w:cstheme="minorHAnsi"/>
          <w:sz w:val="22"/>
          <w:szCs w:val="22"/>
          <w:lang w:val="en-US" w:eastAsia="de-AT"/>
        </w:rPr>
      </w:pPr>
    </w:p>
    <w:p w14:paraId="47424CAE" w14:textId="77777777" w:rsidR="00FF4984" w:rsidRDefault="00FF4984" w:rsidP="00FF4984">
      <w:pPr>
        <w:spacing w:line="360" w:lineRule="auto"/>
        <w:jc w:val="both"/>
        <w:rPr>
          <w:rFonts w:asciiTheme="minorHAnsi" w:hAnsiTheme="minorHAnsi" w:cstheme="minorHAnsi"/>
          <w:sz w:val="22"/>
          <w:szCs w:val="22"/>
          <w:lang w:val="en-US" w:eastAsia="de-AT"/>
        </w:rPr>
      </w:pPr>
      <w:r w:rsidRPr="00FF4984">
        <w:rPr>
          <w:noProof/>
          <w:szCs w:val="22"/>
          <w:lang w:val="en-US"/>
        </w:rPr>
        <w:drawing>
          <wp:inline distT="0" distB="0" distL="0" distR="0" wp14:anchorId="17743AE1" wp14:editId="61037844">
            <wp:extent cx="2122805" cy="596265"/>
            <wp:effectExtent l="0" t="0" r="0" b="0"/>
            <wp:docPr id="23090159" name="Grafik 230901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1"/>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22805" cy="596265"/>
                    </a:xfrm>
                    <a:prstGeom prst="rect">
                      <a:avLst/>
                    </a:prstGeom>
                    <a:noFill/>
                    <a:ln>
                      <a:noFill/>
                    </a:ln>
                  </pic:spPr>
                </pic:pic>
              </a:graphicData>
            </a:graphic>
          </wp:inline>
        </w:drawing>
      </w:r>
    </w:p>
    <w:p w14:paraId="57F5101E" w14:textId="4EAE84F2" w:rsidR="00BA04C6" w:rsidRPr="00FF4984" w:rsidRDefault="001D3EC4" w:rsidP="00FF4984">
      <w:pPr>
        <w:spacing w:line="360" w:lineRule="auto"/>
        <w:jc w:val="both"/>
        <w:rPr>
          <w:rFonts w:asciiTheme="minorHAnsi" w:hAnsiTheme="minorHAnsi" w:cstheme="minorHAnsi"/>
          <w:sz w:val="22"/>
          <w:szCs w:val="22"/>
          <w:lang w:val="en-US" w:eastAsia="de-AT"/>
        </w:rPr>
      </w:pPr>
      <w:r w:rsidRPr="00FF4984">
        <w:rPr>
          <w:rFonts w:asciiTheme="minorHAnsi" w:hAnsiTheme="minorHAnsi" w:cstheme="minorHAnsi"/>
          <w:sz w:val="22"/>
          <w:szCs w:val="22"/>
          <w:lang w:val="en-US" w:eastAsia="de-AT"/>
        </w:rPr>
        <w:t>Univ.-Prof. Dr. med. Jan Bucerius</w:t>
      </w:r>
    </w:p>
    <w:sectPr w:rsidR="00BA04C6" w:rsidRPr="00FF4984" w:rsidSect="000D0D65">
      <w:headerReference w:type="default" r:id="rId12"/>
      <w:footerReference w:type="default" r:id="rId13"/>
      <w:headerReference w:type="first" r:id="rId14"/>
      <w:footerReference w:type="first" r:id="rId15"/>
      <w:pgSz w:w="11906" w:h="16838"/>
      <w:pgMar w:top="2552" w:right="1134" w:bottom="1134" w:left="1418"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0A0852" w14:textId="77777777" w:rsidR="00315AD4" w:rsidRDefault="00315AD4">
      <w:r>
        <w:separator/>
      </w:r>
    </w:p>
  </w:endnote>
  <w:endnote w:type="continuationSeparator" w:id="0">
    <w:p w14:paraId="44F01DC3" w14:textId="77777777" w:rsidR="00315AD4" w:rsidRDefault="00315A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uturaMedium">
    <w:altName w:val="Arial Narrow"/>
    <w:panose1 w:val="020B0604020202020204"/>
    <w:charset w:val="00"/>
    <w:family w:val="swiss"/>
    <w:notTrueType/>
    <w:pitch w:val="variable"/>
    <w:sig w:usb0="00000003" w:usb1="00000000" w:usb2="00000000" w:usb3="00000000" w:csb0="00000001" w:csb1="00000000"/>
  </w:font>
  <w:font w:name="Monotype Corsiva">
    <w:panose1 w:val="03010101010201010101"/>
    <w:charset w:val="00"/>
    <w:family w:val="script"/>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Pro-Regular">
    <w:altName w:val="Minion Pro"/>
    <w:panose1 w:val="020B0604020202020204"/>
    <w:charset w:val="4D"/>
    <w:family w:val="auto"/>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EB6BE" w14:textId="77777777" w:rsidR="00570728" w:rsidRPr="002E3DAB" w:rsidRDefault="003A0704" w:rsidP="00570728">
    <w:pPr>
      <w:pStyle w:val="Fuzeile"/>
      <w:jc w:val="center"/>
      <w:rPr>
        <w:rFonts w:ascii="Arial" w:hAnsi="Arial" w:cs="Arial"/>
        <w:sz w:val="13"/>
        <w:szCs w:val="13"/>
      </w:rPr>
    </w:pPr>
    <w:r w:rsidRPr="002E3DAB">
      <w:rPr>
        <w:rFonts w:ascii="Arial" w:hAnsi="Arial" w:cs="Arial"/>
        <w:sz w:val="13"/>
        <w:szCs w:val="13"/>
      </w:rPr>
      <w:t xml:space="preserve">Seite </w:t>
    </w:r>
    <w:r w:rsidR="00570728" w:rsidRPr="002E3DAB">
      <w:rPr>
        <w:rFonts w:ascii="Arial" w:hAnsi="Arial" w:cs="Arial"/>
        <w:sz w:val="13"/>
        <w:szCs w:val="13"/>
      </w:rPr>
      <w:fldChar w:fldCharType="begin"/>
    </w:r>
    <w:r w:rsidR="00570728" w:rsidRPr="002E3DAB">
      <w:rPr>
        <w:rFonts w:ascii="Arial" w:hAnsi="Arial" w:cs="Arial"/>
        <w:sz w:val="13"/>
        <w:szCs w:val="13"/>
      </w:rPr>
      <w:instrText xml:space="preserve"> </w:instrText>
    </w:r>
    <w:r w:rsidR="001E1C29" w:rsidRPr="002E3DAB">
      <w:rPr>
        <w:rFonts w:ascii="Arial" w:hAnsi="Arial" w:cs="Arial"/>
        <w:sz w:val="13"/>
        <w:szCs w:val="13"/>
      </w:rPr>
      <w:instrText>PAGE</w:instrText>
    </w:r>
    <w:r w:rsidR="00570728" w:rsidRPr="002E3DAB">
      <w:rPr>
        <w:rFonts w:ascii="Arial" w:hAnsi="Arial" w:cs="Arial"/>
        <w:sz w:val="13"/>
        <w:szCs w:val="13"/>
      </w:rPr>
      <w:instrText xml:space="preserve">   \* MERGEFORMAT </w:instrText>
    </w:r>
    <w:r w:rsidR="00570728" w:rsidRPr="002E3DAB">
      <w:rPr>
        <w:rFonts w:ascii="Arial" w:hAnsi="Arial" w:cs="Arial"/>
        <w:sz w:val="13"/>
        <w:szCs w:val="13"/>
      </w:rPr>
      <w:fldChar w:fldCharType="separate"/>
    </w:r>
    <w:r w:rsidR="00C53887">
      <w:rPr>
        <w:rFonts w:ascii="Arial" w:hAnsi="Arial" w:cs="Arial"/>
        <w:noProof/>
        <w:sz w:val="13"/>
        <w:szCs w:val="13"/>
      </w:rPr>
      <w:t>1</w:t>
    </w:r>
    <w:r w:rsidR="00570728" w:rsidRPr="002E3DAB">
      <w:rPr>
        <w:rFonts w:ascii="Arial" w:hAnsi="Arial" w:cs="Arial"/>
        <w:sz w:val="13"/>
        <w:szCs w:val="13"/>
      </w:rPr>
      <w:fldChar w:fldCharType="end"/>
    </w:r>
    <w:r w:rsidRPr="002E3DAB">
      <w:rPr>
        <w:rFonts w:ascii="Arial" w:hAnsi="Arial" w:cs="Arial"/>
        <w:sz w:val="13"/>
        <w:szCs w:val="13"/>
      </w:rPr>
      <w:t xml:space="preserve"> von </w:t>
    </w:r>
    <w:r w:rsidR="00570728" w:rsidRPr="002E3DAB">
      <w:rPr>
        <w:rFonts w:ascii="Arial" w:hAnsi="Arial" w:cs="Arial"/>
        <w:sz w:val="13"/>
        <w:szCs w:val="13"/>
      </w:rPr>
      <w:fldChar w:fldCharType="begin"/>
    </w:r>
    <w:r w:rsidR="00570728" w:rsidRPr="002E3DAB">
      <w:rPr>
        <w:rFonts w:ascii="Arial" w:hAnsi="Arial" w:cs="Arial"/>
        <w:sz w:val="13"/>
        <w:szCs w:val="13"/>
      </w:rPr>
      <w:instrText xml:space="preserve"> </w:instrText>
    </w:r>
    <w:r w:rsidR="001E1C29" w:rsidRPr="002E3DAB">
      <w:rPr>
        <w:rFonts w:ascii="Arial" w:hAnsi="Arial" w:cs="Arial"/>
        <w:sz w:val="13"/>
        <w:szCs w:val="13"/>
      </w:rPr>
      <w:instrText>NUMPAGES</w:instrText>
    </w:r>
    <w:r w:rsidR="00570728" w:rsidRPr="002E3DAB">
      <w:rPr>
        <w:rFonts w:ascii="Arial" w:hAnsi="Arial" w:cs="Arial"/>
        <w:sz w:val="13"/>
        <w:szCs w:val="13"/>
      </w:rPr>
      <w:instrText xml:space="preserve">   \* MERGEFORMAT </w:instrText>
    </w:r>
    <w:r w:rsidR="00570728" w:rsidRPr="002E3DAB">
      <w:rPr>
        <w:rFonts w:ascii="Arial" w:hAnsi="Arial" w:cs="Arial"/>
        <w:sz w:val="13"/>
        <w:szCs w:val="13"/>
      </w:rPr>
      <w:fldChar w:fldCharType="separate"/>
    </w:r>
    <w:r w:rsidR="007C0F5B">
      <w:rPr>
        <w:rFonts w:ascii="Arial" w:hAnsi="Arial" w:cs="Arial"/>
        <w:noProof/>
        <w:sz w:val="13"/>
        <w:szCs w:val="13"/>
      </w:rPr>
      <w:t>1</w:t>
    </w:r>
    <w:r w:rsidR="00570728" w:rsidRPr="002E3DAB">
      <w:rPr>
        <w:rFonts w:ascii="Arial" w:hAnsi="Arial" w:cs="Arial"/>
        <w:sz w:val="13"/>
        <w:szCs w:val="13"/>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CE4E9" w14:textId="77777777" w:rsidR="00D851C9" w:rsidRPr="00570728" w:rsidRDefault="00842637" w:rsidP="00570728">
    <w:pPr>
      <w:pStyle w:val="Fuzeile"/>
    </w:pPr>
    <w:r>
      <w:rPr>
        <w:noProof/>
        <w:lang w:val="de-AT" w:eastAsia="de-AT"/>
      </w:rPr>
      <mc:AlternateContent>
        <mc:Choice Requires="wps">
          <w:drawing>
            <wp:anchor distT="0" distB="0" distL="114300" distR="114300" simplePos="0" relativeHeight="251665408" behindDoc="0" locked="0" layoutInCell="1" allowOverlap="1" wp14:anchorId="0D9551A4" wp14:editId="0D9551A5">
              <wp:simplePos x="0" y="0"/>
              <wp:positionH relativeFrom="page">
                <wp:posOffset>3048000</wp:posOffset>
              </wp:positionH>
              <wp:positionV relativeFrom="page">
                <wp:posOffset>9965267</wp:posOffset>
              </wp:positionV>
              <wp:extent cx="1121834" cy="444288"/>
              <wp:effectExtent l="0" t="0" r="2540" b="13335"/>
              <wp:wrapThrough wrapText="bothSides">
                <wp:wrapPolygon edited="0">
                  <wp:start x="0" y="0"/>
                  <wp:lineTo x="0" y="21322"/>
                  <wp:lineTo x="21282" y="21322"/>
                  <wp:lineTo x="21282" y="0"/>
                  <wp:lineTo x="0" y="0"/>
                </wp:wrapPolygon>
              </wp:wrapThrough>
              <wp:docPr id="3" name="Textfeld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1834" cy="444288"/>
                      </a:xfrm>
                      <a:prstGeom prst="rect">
                        <a:avLst/>
                      </a:prstGeom>
                      <a:noFill/>
                      <a:ln>
                        <a:noFill/>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xmlns:lc="http://schemas.openxmlformats.org/drawingml/2006/lockedCanvas">
                            <a:solidFill>
                              <a:srgbClr val="FFFFFF"/>
                            </a:solidFill>
                          </a14:hiddenFill>
                        </a:ext>
                        <a:ext uri="{91240B29-F687-4f45-9708-019B960494DF}">
                          <a14:hiddenLine xmlns="" xmlns:a14="http://schemas.microsoft.com/office/drawing/2010/main" xmlns:w="http://schemas.openxmlformats.org/wordprocessingml/2006/main" xmlns:w10="urn:schemas-microsoft-com:office:word" xmlns:v="urn:schemas-microsoft-com:vml" xmlns:o="urn:schemas-microsoft-com:office:office" xmlns:lc="http://schemas.openxmlformats.org/drawingml/2006/lockedCanvas" w="9525">
                            <a:solidFill>
                              <a:srgbClr val="000000"/>
                            </a:solidFill>
                            <a:miter lim="800000"/>
                            <a:headEnd/>
                            <a:tailEnd/>
                          </a14:hiddenLine>
                        </a:ext>
                      </a:extLst>
                    </wps:spPr>
                    <wps:txbx>
                      <w:txbxContent>
                        <w:p w14:paraId="2C3A5672" w14:textId="77777777" w:rsidR="00842637" w:rsidRDefault="00842637" w:rsidP="00842637">
                          <w:pPr>
                            <w:rPr>
                              <w:rFonts w:ascii="Tahoma" w:hAnsi="Tahoma" w:cs="Tahoma"/>
                              <w:sz w:val="13"/>
                              <w:szCs w:val="13"/>
                            </w:rPr>
                          </w:pPr>
                          <w:r>
                            <w:rPr>
                              <w:rFonts w:ascii="Tahoma" w:hAnsi="Tahoma" w:cs="Tahoma"/>
                              <w:color w:val="000000"/>
                              <w:sz w:val="13"/>
                              <w:szCs w:val="13"/>
                              <w:lang w:val="de-AT" w:eastAsia="de-AT"/>
                            </w:rPr>
                            <w:t>LKH-Univ. Klinikum Graz</w:t>
                          </w:r>
                          <w:r>
                            <w:rPr>
                              <w:rFonts w:ascii="Tahoma" w:hAnsi="Tahoma" w:cs="Tahoma"/>
                              <w:color w:val="000000"/>
                              <w:sz w:val="13"/>
                              <w:szCs w:val="13"/>
                              <w:lang w:val="de-AT" w:eastAsia="de-AT"/>
                            </w:rPr>
                            <w:br/>
                            <w:t>Auenbruggerplatz 1</w:t>
                          </w:r>
                          <w:r>
                            <w:rPr>
                              <w:rFonts w:ascii="Tahoma" w:hAnsi="Tahoma" w:cs="Tahoma"/>
                              <w:color w:val="000000"/>
                              <w:sz w:val="13"/>
                              <w:szCs w:val="13"/>
                              <w:lang w:val="de-AT" w:eastAsia="de-AT"/>
                            </w:rPr>
                            <w:br/>
                            <w:t>8036 Graz</w:t>
                          </w:r>
                        </w:p>
                        <w:p w14:paraId="55132ADB" w14:textId="77777777" w:rsidR="00D75702" w:rsidRDefault="003C4D9F" w:rsidP="00D75702">
                          <w:pPr>
                            <w:autoSpaceDE w:val="0"/>
                            <w:autoSpaceDN w:val="0"/>
                            <w:adjustRightInd w:val="0"/>
                            <w:textAlignment w:val="center"/>
                            <w:rPr>
                              <w:rFonts w:ascii="Tahoma" w:hAnsi="Tahoma" w:cs="Tahoma"/>
                              <w:color w:val="000000"/>
                              <w:sz w:val="13"/>
                              <w:szCs w:val="13"/>
                              <w:lang w:eastAsia="de-AT"/>
                            </w:rPr>
                          </w:pPr>
                          <w:r>
                            <w:rPr>
                              <w:rFonts w:ascii="Tahoma" w:hAnsi="Tahoma" w:cs="Tahoma"/>
                              <w:color w:val="007E36"/>
                              <w:sz w:val="13"/>
                              <w:szCs w:val="13"/>
                              <w:lang w:eastAsia="de-AT"/>
                            </w:rPr>
                            <w:t>www.uniklinikumgraz.at</w:t>
                          </w:r>
                        </w:p>
                      </w:txbxContent>
                    </wps:txbx>
                    <wps:bodyPr rot="0" vertOverflow="clip" horz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9551A4" id="_x0000_t202" coordsize="21600,21600" o:spt="202" path="m,l,21600r21600,l21600,xe">
              <v:stroke joinstyle="miter"/>
              <v:path gradientshapeok="t" o:connecttype="rect"/>
            </v:shapetype>
            <v:shape id="Textfeld 3" o:spid="_x0000_s1027" type="#_x0000_t202" style="position:absolute;margin-left:240pt;margin-top:784.65pt;width:88.35pt;height:3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" filled="f" stroked="f">
              <v:textbox inset="0,0,0,0">
                <w:txbxContent>
                  <w:p w:rsidR="00842637" w:rsidRDefault="00842637" w:rsidP="00842637">
                    <w:pPr>
                      <w:rPr>
                        <w:rFonts w:ascii="Tahoma" w:hAnsi="Tahoma" w:cs="Tahoma"/>
                        <w:sz w:val="13"/>
                        <w:szCs w:val="13"/>
                      </w:rPr>
                    </w:pPr>
                    <w:r>
                      <w:rPr>
                        <w:rFonts w:ascii="Tahoma" w:hAnsi="Tahoma" w:cs="Tahoma"/>
                        <w:color w:val="000000"/>
                        <w:sz w:val="13"/>
                        <w:szCs w:val="13"/>
                        <w:lang w:val="de-AT" w:eastAsia="de-AT"/>
                      </w:rPr>
                      <w:t>LKH-Univ. Klinikum Graz</w:t>
                    </w:r>
                    <w:r>
                      <w:rPr>
                        <w:rFonts w:ascii="Tahoma" w:hAnsi="Tahoma" w:cs="Tahoma"/>
                        <w:color w:val="000000"/>
                        <w:sz w:val="13"/>
                        <w:szCs w:val="13"/>
                        <w:lang w:val="de-AT" w:eastAsia="de-AT"/>
                      </w:rPr>
                      <w:br/>
                      <w:t>Auenbruggerplatz 1</w:t>
                    </w:r>
                    <w:r>
                      <w:rPr>
                        <w:rFonts w:ascii="Tahoma" w:hAnsi="Tahoma" w:cs="Tahoma"/>
                        <w:color w:val="000000"/>
                        <w:sz w:val="13"/>
                        <w:szCs w:val="13"/>
                        <w:lang w:val="de-AT" w:eastAsia="de-AT"/>
                      </w:rPr>
                      <w:br/>
                      <w:t>8036 Graz</w:t>
                    </w:r>
                  </w:p>
                  <w:p w:rsidR="00D75702" w:rsidRDefault="003C4D9F" w:rsidP="00D75702">
                    <w:pPr>
                      <w:autoSpaceDE w:val="0"/>
                      <w:autoSpaceDN w:val="0"/>
                      <w:adjustRightInd w:val="0"/>
                      <w:textAlignment w:val="center"/>
                      <w:rPr>
                        <w:rFonts w:ascii="Tahoma" w:hAnsi="Tahoma" w:cs="Tahoma"/>
                        <w:color w:val="000000"/>
                        <w:sz w:val="13"/>
                        <w:szCs w:val="13"/>
                        <w:lang w:eastAsia="de-AT"/>
                      </w:rPr>
                    </w:pPr>
                    <w:r>
                      <w:rPr>
                        <w:rFonts w:ascii="Tahoma" w:hAnsi="Tahoma" w:cs="Tahoma"/>
                        <w:color w:val="007E36"/>
                        <w:sz w:val="13"/>
                        <w:szCs w:val="13"/>
                        <w:lang w:eastAsia="de-AT"/>
                      </w:rPr>
                      <w:t>www.uniklinikumgraz.at</w:t>
                    </w:r>
                  </w:p>
                </w:txbxContent>
              </v:textbox>
              <w10:wrap type="through" anchorx="page" anchory="page"/>
            </v:shape>
          </w:pict>
        </mc:Fallback>
      </mc:AlternateContent>
    </w:r>
    <w:r>
      <w:rPr>
        <w:noProof/>
        <w:szCs w:val="24"/>
        <w:lang w:val="de-AT" w:eastAsia="de-AT"/>
      </w:rPr>
      <mc:AlternateContent>
        <mc:Choice Requires="wps">
          <w:drawing>
            <wp:anchor distT="0" distB="0" distL="114300" distR="114300" simplePos="0" relativeHeight="251663360" behindDoc="0" locked="0" layoutInCell="1" allowOverlap="1" wp14:anchorId="0D9551A6" wp14:editId="0D9551A7">
              <wp:simplePos x="0" y="0"/>
              <wp:positionH relativeFrom="page">
                <wp:posOffset>4296833</wp:posOffset>
              </wp:positionH>
              <wp:positionV relativeFrom="page">
                <wp:posOffset>9969500</wp:posOffset>
              </wp:positionV>
              <wp:extent cx="1286934" cy="391795"/>
              <wp:effectExtent l="0" t="0" r="8890" b="8255"/>
              <wp:wrapNone/>
              <wp:docPr id="9" name="Textfeld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6934" cy="391795"/>
                      </a:xfrm>
                      <a:prstGeom prst="rect">
                        <a:avLst/>
                      </a:prstGeom>
                      <a:noFill/>
                      <a:ln>
                        <a:noFill/>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xmlns:lc="http://schemas.openxmlformats.org/drawingml/2006/lockedCanvas">
                            <a:solidFill>
                              <a:srgbClr val="FFFFFF"/>
                            </a:solidFill>
                          </a14:hiddenFill>
                        </a:ext>
                        <a:ext uri="{91240B29-F687-4f45-9708-019B960494DF}">
                          <a14:hiddenLine xmlns="" xmlns:a14="http://schemas.microsoft.com/office/drawing/2010/main" xmlns:w="http://schemas.openxmlformats.org/wordprocessingml/2006/main" xmlns:w10="urn:schemas-microsoft-com:office:word" xmlns:v="urn:schemas-microsoft-com:vml" xmlns:o="urn:schemas-microsoft-com:office:office" xmlns:lc="http://schemas.openxmlformats.org/drawingml/2006/lockedCanvas" w="9525">
                            <a:solidFill>
                              <a:srgbClr val="000000"/>
                            </a:solidFill>
                            <a:miter lim="800000"/>
                            <a:headEnd/>
                            <a:tailEnd/>
                          </a14:hiddenLine>
                        </a:ext>
                      </a:extLst>
                    </wps:spPr>
                    <wps:txbx>
                      <w:txbxContent>
                        <w:p w14:paraId="09FDD569" w14:textId="77777777" w:rsidR="00842637" w:rsidRDefault="00842637" w:rsidP="00842637">
                          <w:pPr>
                            <w:autoSpaceDE w:val="0"/>
                            <w:autoSpaceDN w:val="0"/>
                            <w:adjustRightInd w:val="0"/>
                            <w:textAlignment w:val="center"/>
                            <w:rPr>
                              <w:rFonts w:ascii="Tahoma" w:hAnsi="Tahoma" w:cs="Tahoma"/>
                              <w:color w:val="000000"/>
                              <w:sz w:val="13"/>
                              <w:szCs w:val="13"/>
                              <w:lang w:eastAsia="de-AT"/>
                            </w:rPr>
                          </w:pPr>
                          <w:r>
                            <w:rPr>
                              <w:rFonts w:ascii="Tahoma" w:hAnsi="Tahoma" w:cs="Tahoma"/>
                              <w:color w:val="000000"/>
                              <w:sz w:val="13"/>
                              <w:szCs w:val="13"/>
                              <w:lang w:eastAsia="de-AT"/>
                            </w:rPr>
                            <w:t xml:space="preserve">Hauptkonto </w:t>
                          </w:r>
                          <w:r>
                            <w:rPr>
                              <w:rFonts w:ascii="Tahoma" w:hAnsi="Tahoma" w:cs="Tahoma"/>
                              <w:color w:val="000000"/>
                              <w:sz w:val="13"/>
                              <w:szCs w:val="13"/>
                              <w:lang w:eastAsia="de-AT"/>
                            </w:rPr>
                            <w:br/>
                            <w:t xml:space="preserve">IBAN: </w:t>
                          </w:r>
                          <w:r>
                            <w:rPr>
                              <w:rFonts w:ascii="Tahoma" w:hAnsi="Tahoma" w:cs="Tahoma"/>
                              <w:sz w:val="13"/>
                              <w:szCs w:val="13"/>
                              <w:lang w:eastAsia="de-AT"/>
                            </w:rPr>
                            <w:t>AT76 3800 0000 0600 2018</w:t>
                          </w:r>
                          <w:r>
                            <w:rPr>
                              <w:rFonts w:ascii="Tahoma" w:hAnsi="Tahoma" w:cs="Tahoma"/>
                              <w:color w:val="000000"/>
                              <w:sz w:val="13"/>
                              <w:szCs w:val="13"/>
                              <w:lang w:eastAsia="de-AT"/>
                            </w:rPr>
                            <w:t xml:space="preserve"> </w:t>
                          </w:r>
                        </w:p>
                        <w:p w14:paraId="69F0DF61" w14:textId="77777777" w:rsidR="00842637" w:rsidRDefault="00842637" w:rsidP="00842637">
                          <w:pPr>
                            <w:autoSpaceDE w:val="0"/>
                            <w:autoSpaceDN w:val="0"/>
                            <w:adjustRightInd w:val="0"/>
                            <w:textAlignment w:val="center"/>
                            <w:rPr>
                              <w:rFonts w:ascii="Tahoma" w:hAnsi="Tahoma" w:cs="Tahoma"/>
                              <w:color w:val="000000"/>
                              <w:sz w:val="13"/>
                              <w:szCs w:val="13"/>
                              <w:lang w:eastAsia="de-AT"/>
                            </w:rPr>
                          </w:pPr>
                          <w:r>
                            <w:rPr>
                              <w:rFonts w:ascii="Tahoma" w:hAnsi="Tahoma" w:cs="Tahoma"/>
                              <w:color w:val="000000"/>
                              <w:sz w:val="13"/>
                              <w:szCs w:val="13"/>
                              <w:lang w:eastAsia="de-AT"/>
                            </w:rPr>
                            <w:t>BIC: RZSTAT2G</w:t>
                          </w:r>
                        </w:p>
                        <w:p w14:paraId="58B67BF5" w14:textId="77777777" w:rsidR="00D75702" w:rsidRDefault="00D75702" w:rsidP="00D75702">
                          <w:pPr>
                            <w:rPr>
                              <w:rFonts w:ascii="Tahoma" w:hAnsi="Tahoma" w:cs="Tahoma"/>
                              <w:sz w:val="13"/>
                              <w:szCs w:val="13"/>
                            </w:rPr>
                          </w:pPr>
                        </w:p>
                      </w:txbxContent>
                    </wps:txbx>
                    <wps:bodyPr rot="0" vertOverflow="clip" horz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9551A6" id="Textfeld 9" o:spid="_x0000_s1028" type="#_x0000_t202" style="position:absolute;margin-left:338.35pt;margin-top:785pt;width:101.35pt;height:30.8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" filled="f" stroked="f">
              <v:textbox inset="0,0,0,0">
                <w:txbxContent>
                  <w:p w:rsidR="00842637" w:rsidRDefault="00842637" w:rsidP="00842637">
                    <w:pPr>
                      <w:autoSpaceDE w:val="0"/>
                      <w:autoSpaceDN w:val="0"/>
                      <w:adjustRightInd w:val="0"/>
                      <w:textAlignment w:val="center"/>
                      <w:rPr>
                        <w:rFonts w:ascii="Tahoma" w:hAnsi="Tahoma" w:cs="Tahoma"/>
                        <w:color w:val="000000"/>
                        <w:sz w:val="13"/>
                        <w:szCs w:val="13"/>
                        <w:lang w:eastAsia="de-AT"/>
                      </w:rPr>
                    </w:pPr>
                    <w:r>
                      <w:rPr>
                        <w:rFonts w:ascii="Tahoma" w:hAnsi="Tahoma" w:cs="Tahoma"/>
                        <w:color w:val="000000"/>
                        <w:sz w:val="13"/>
                        <w:szCs w:val="13"/>
                        <w:lang w:eastAsia="de-AT"/>
                      </w:rPr>
                      <w:t xml:space="preserve">Hauptkonto </w:t>
                    </w:r>
                    <w:r>
                      <w:rPr>
                        <w:rFonts w:ascii="Tahoma" w:hAnsi="Tahoma" w:cs="Tahoma"/>
                        <w:color w:val="000000"/>
                        <w:sz w:val="13"/>
                        <w:szCs w:val="13"/>
                        <w:lang w:eastAsia="de-AT"/>
                      </w:rPr>
                      <w:br/>
                      <w:t xml:space="preserve">IBAN: </w:t>
                    </w:r>
                    <w:r>
                      <w:rPr>
                        <w:rFonts w:ascii="Tahoma" w:hAnsi="Tahoma" w:cs="Tahoma"/>
                        <w:sz w:val="13"/>
                        <w:szCs w:val="13"/>
                        <w:lang w:eastAsia="de-AT"/>
                      </w:rPr>
                      <w:t>AT76 3800 0000 0600 2018</w:t>
                    </w:r>
                    <w:r>
                      <w:rPr>
                        <w:rFonts w:ascii="Tahoma" w:hAnsi="Tahoma" w:cs="Tahoma"/>
                        <w:color w:val="000000"/>
                        <w:sz w:val="13"/>
                        <w:szCs w:val="13"/>
                        <w:lang w:eastAsia="de-AT"/>
                      </w:rPr>
                      <w:t xml:space="preserve"> </w:t>
                    </w:r>
                  </w:p>
                  <w:p w:rsidR="00842637" w:rsidRDefault="00842637" w:rsidP="00842637">
                    <w:pPr>
                      <w:autoSpaceDE w:val="0"/>
                      <w:autoSpaceDN w:val="0"/>
                      <w:adjustRightInd w:val="0"/>
                      <w:textAlignment w:val="center"/>
                      <w:rPr>
                        <w:rFonts w:ascii="Tahoma" w:hAnsi="Tahoma" w:cs="Tahoma"/>
                        <w:color w:val="000000"/>
                        <w:sz w:val="13"/>
                        <w:szCs w:val="13"/>
                        <w:lang w:eastAsia="de-AT"/>
                      </w:rPr>
                    </w:pPr>
                    <w:r>
                      <w:rPr>
                        <w:rFonts w:ascii="Tahoma" w:hAnsi="Tahoma" w:cs="Tahoma"/>
                        <w:color w:val="000000"/>
                        <w:sz w:val="13"/>
                        <w:szCs w:val="13"/>
                        <w:lang w:eastAsia="de-AT"/>
                      </w:rPr>
                      <w:t>BIC: RZSTAT2G</w:t>
                    </w:r>
                  </w:p>
                  <w:p w:rsidR="00D75702" w:rsidRDefault="00D75702" w:rsidP="00D75702">
                    <w:pPr>
                      <w:rPr>
                        <w:rFonts w:ascii="Tahoma" w:hAnsi="Tahoma" w:cs="Tahoma"/>
                        <w:sz w:val="13"/>
                        <w:szCs w:val="13"/>
                      </w:rPr>
                    </w:pPr>
                  </w:p>
                </w:txbxContent>
              </v:textbox>
              <w10:wrap anchorx="page" anchory="page"/>
            </v:shape>
          </w:pict>
        </mc:Fallback>
      </mc:AlternateContent>
    </w:r>
    <w:r w:rsidR="00E94D6F">
      <w:rPr>
        <w:noProof/>
        <w:szCs w:val="24"/>
        <w:lang w:val="de-AT" w:eastAsia="de-AT"/>
      </w:rPr>
      <mc:AlternateContent>
        <mc:Choice Requires="wps">
          <w:drawing>
            <wp:anchor distT="0" distB="0" distL="114300" distR="114300" simplePos="0" relativeHeight="251668480" behindDoc="0" locked="0" layoutInCell="1" allowOverlap="1" wp14:anchorId="0D9551A8" wp14:editId="0D9551A9">
              <wp:simplePos x="0" y="0"/>
              <wp:positionH relativeFrom="page">
                <wp:posOffset>5689600</wp:posOffset>
              </wp:positionH>
              <wp:positionV relativeFrom="page">
                <wp:posOffset>9969500</wp:posOffset>
              </wp:positionV>
              <wp:extent cx="1549400" cy="392400"/>
              <wp:effectExtent l="0" t="0" r="12700" b="8255"/>
              <wp:wrapNone/>
              <wp:docPr id="1"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9400" cy="392400"/>
                      </a:xfrm>
                      <a:prstGeom prst="rect">
                        <a:avLst/>
                      </a:prstGeom>
                      <a:noFill/>
                      <a:ln>
                        <a:noFill/>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xmlns:lc="http://schemas.openxmlformats.org/drawingml/2006/lockedCanvas">
                            <a:solidFill>
                              <a:srgbClr val="FFFFFF"/>
                            </a:solidFill>
                          </a14:hiddenFill>
                        </a:ext>
                        <a:ext uri="{91240B29-F687-4f45-9708-019B960494DF}">
                          <a14:hiddenLine xmlns="" xmlns:a14="http://schemas.microsoft.com/office/drawing/2010/main" xmlns:w="http://schemas.openxmlformats.org/wordprocessingml/2006/main" xmlns:w10="urn:schemas-microsoft-com:office:word" xmlns:v="urn:schemas-microsoft-com:vml" xmlns:o="urn:schemas-microsoft-com:office:office" xmlns:lc="http://schemas.openxmlformats.org/drawingml/2006/lockedCanvas" w="9525">
                            <a:solidFill>
                              <a:srgbClr val="000000"/>
                            </a:solidFill>
                            <a:miter lim="800000"/>
                            <a:headEnd/>
                            <a:tailEnd/>
                          </a14:hiddenLine>
                        </a:ext>
                      </a:extLst>
                    </wps:spPr>
                    <wps:txbx>
                      <w:txbxContent>
                        <w:p w14:paraId="7BA43EA6" w14:textId="77777777" w:rsidR="00842637" w:rsidRDefault="00842637" w:rsidP="00842637">
                          <w:pPr>
                            <w:autoSpaceDE w:val="0"/>
                            <w:autoSpaceDN w:val="0"/>
                            <w:adjustRightInd w:val="0"/>
                            <w:textAlignment w:val="center"/>
                            <w:rPr>
                              <w:rFonts w:ascii="Tahoma" w:hAnsi="Tahoma" w:cs="Tahoma"/>
                              <w:sz w:val="13"/>
                              <w:szCs w:val="13"/>
                              <w:lang w:eastAsia="de-AT"/>
                            </w:rPr>
                          </w:pPr>
                          <w:r>
                            <w:rPr>
                              <w:rFonts w:ascii="Tahoma" w:hAnsi="Tahoma" w:cs="Tahoma"/>
                              <w:color w:val="000000"/>
                              <w:sz w:val="13"/>
                              <w:szCs w:val="13"/>
                              <w:lang w:eastAsia="de-AT"/>
                            </w:rPr>
                            <w:t>Konto Patienteneinzahlungen</w:t>
                          </w:r>
                          <w:r>
                            <w:rPr>
                              <w:rFonts w:ascii="Tahoma" w:hAnsi="Tahoma" w:cs="Tahoma"/>
                              <w:color w:val="000000"/>
                              <w:sz w:val="13"/>
                              <w:szCs w:val="13"/>
                              <w:lang w:eastAsia="de-AT"/>
                            </w:rPr>
                            <w:br/>
                            <w:t xml:space="preserve">IBAN: </w:t>
                          </w:r>
                          <w:r>
                            <w:rPr>
                              <w:rFonts w:ascii="Tahoma" w:hAnsi="Tahoma" w:cs="Tahoma"/>
                              <w:sz w:val="13"/>
                              <w:szCs w:val="13"/>
                              <w:lang w:eastAsia="de-AT"/>
                            </w:rPr>
                            <w:t>AT54 3800 0000 0600 2026</w:t>
                          </w:r>
                        </w:p>
                        <w:p w14:paraId="67045545" w14:textId="77777777" w:rsidR="00842637" w:rsidRDefault="00842637" w:rsidP="00842637">
                          <w:pPr>
                            <w:autoSpaceDE w:val="0"/>
                            <w:autoSpaceDN w:val="0"/>
                            <w:adjustRightInd w:val="0"/>
                            <w:textAlignment w:val="center"/>
                            <w:rPr>
                              <w:rFonts w:ascii="Tahoma" w:hAnsi="Tahoma" w:cs="Tahoma"/>
                              <w:color w:val="000000"/>
                              <w:sz w:val="13"/>
                              <w:szCs w:val="13"/>
                              <w:lang w:eastAsia="de-AT"/>
                            </w:rPr>
                          </w:pPr>
                          <w:r>
                            <w:rPr>
                              <w:rFonts w:ascii="Tahoma" w:hAnsi="Tahoma" w:cs="Tahoma"/>
                              <w:color w:val="000000"/>
                              <w:sz w:val="13"/>
                              <w:szCs w:val="13"/>
                              <w:lang w:eastAsia="de-AT"/>
                            </w:rPr>
                            <w:t>BIC: RZSTAT2G</w:t>
                          </w:r>
                        </w:p>
                        <w:p w14:paraId="2C4838B8" w14:textId="77777777" w:rsidR="00E94D6F" w:rsidRDefault="00E94D6F" w:rsidP="00E94D6F">
                          <w:pPr>
                            <w:rPr>
                              <w:rFonts w:ascii="Tahoma" w:hAnsi="Tahoma" w:cs="Tahoma"/>
                              <w:sz w:val="13"/>
                              <w:szCs w:val="13"/>
                            </w:rPr>
                          </w:pPr>
                        </w:p>
                      </w:txbxContent>
                    </wps:txbx>
                    <wps:bodyPr rot="0" vertOverflow="clip" horz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9551A8" id="Textfeld 1" o:spid="_x0000_s1029" type="#_x0000_t202" style="position:absolute;margin-left:448pt;margin-top:785pt;width:122pt;height:30.9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" filled="f" stroked="f">
              <v:textbox inset="0,0,0,0">
                <w:txbxContent>
                  <w:p w:rsidR="00842637" w:rsidRDefault="00842637" w:rsidP="00842637">
                    <w:pPr>
                      <w:autoSpaceDE w:val="0"/>
                      <w:autoSpaceDN w:val="0"/>
                      <w:adjustRightInd w:val="0"/>
                      <w:textAlignment w:val="center"/>
                      <w:rPr>
                        <w:rFonts w:ascii="Tahoma" w:hAnsi="Tahoma" w:cs="Tahoma"/>
                        <w:sz w:val="13"/>
                        <w:szCs w:val="13"/>
                        <w:lang w:eastAsia="de-AT"/>
                      </w:rPr>
                    </w:pPr>
                    <w:r>
                      <w:rPr>
                        <w:rFonts w:ascii="Tahoma" w:hAnsi="Tahoma" w:cs="Tahoma"/>
                        <w:color w:val="000000"/>
                        <w:sz w:val="13"/>
                        <w:szCs w:val="13"/>
                        <w:lang w:eastAsia="de-AT"/>
                      </w:rPr>
                      <w:t>Konto Patienteneinzahlungen</w:t>
                    </w:r>
                    <w:r>
                      <w:rPr>
                        <w:rFonts w:ascii="Tahoma" w:hAnsi="Tahoma" w:cs="Tahoma"/>
                        <w:color w:val="000000"/>
                        <w:sz w:val="13"/>
                        <w:szCs w:val="13"/>
                        <w:lang w:eastAsia="de-AT"/>
                      </w:rPr>
                      <w:br/>
                      <w:t xml:space="preserve">IBAN: </w:t>
                    </w:r>
                    <w:r>
                      <w:rPr>
                        <w:rFonts w:ascii="Tahoma" w:hAnsi="Tahoma" w:cs="Tahoma"/>
                        <w:sz w:val="13"/>
                        <w:szCs w:val="13"/>
                        <w:lang w:eastAsia="de-AT"/>
                      </w:rPr>
                      <w:t>AT54 3800 0000 0600 2026</w:t>
                    </w:r>
                  </w:p>
                  <w:p w:rsidR="00842637" w:rsidRDefault="00842637" w:rsidP="00842637">
                    <w:pPr>
                      <w:autoSpaceDE w:val="0"/>
                      <w:autoSpaceDN w:val="0"/>
                      <w:adjustRightInd w:val="0"/>
                      <w:textAlignment w:val="center"/>
                      <w:rPr>
                        <w:rFonts w:ascii="Tahoma" w:hAnsi="Tahoma" w:cs="Tahoma"/>
                        <w:color w:val="000000"/>
                        <w:sz w:val="13"/>
                        <w:szCs w:val="13"/>
                        <w:lang w:eastAsia="de-AT"/>
                      </w:rPr>
                    </w:pPr>
                    <w:r>
                      <w:rPr>
                        <w:rFonts w:ascii="Tahoma" w:hAnsi="Tahoma" w:cs="Tahoma"/>
                        <w:color w:val="000000"/>
                        <w:sz w:val="13"/>
                        <w:szCs w:val="13"/>
                        <w:lang w:eastAsia="de-AT"/>
                      </w:rPr>
                      <w:t>BIC: RZSTAT2G</w:t>
                    </w:r>
                  </w:p>
                  <w:p w:rsidR="00E94D6F" w:rsidRDefault="00E94D6F" w:rsidP="00E94D6F">
                    <w:pPr>
                      <w:rPr>
                        <w:rFonts w:ascii="Tahoma" w:hAnsi="Tahoma" w:cs="Tahoma"/>
                        <w:sz w:val="13"/>
                        <w:szCs w:val="13"/>
                      </w:rPr>
                    </w:pPr>
                  </w:p>
                </w:txbxContent>
              </v:textbox>
              <w10:wrap anchorx="page" anchory="page"/>
            </v:shape>
          </w:pict>
        </mc:Fallback>
      </mc:AlternateContent>
    </w:r>
    <w:r w:rsidR="00D75702">
      <w:rPr>
        <w:noProof/>
        <w:lang w:val="de-AT" w:eastAsia="de-AT"/>
      </w:rPr>
      <mc:AlternateContent>
        <mc:Choice Requires="wps">
          <w:drawing>
            <wp:anchor distT="0" distB="0" distL="114300" distR="114300" simplePos="0" relativeHeight="251664384" behindDoc="1" locked="0" layoutInCell="1" allowOverlap="1" wp14:anchorId="0D9551AA" wp14:editId="0D9551AB">
              <wp:simplePos x="0" y="0"/>
              <wp:positionH relativeFrom="margin">
                <wp:posOffset>0</wp:posOffset>
              </wp:positionH>
              <wp:positionV relativeFrom="bottomMargin">
                <wp:posOffset>-3175</wp:posOffset>
              </wp:positionV>
              <wp:extent cx="1934845" cy="440055"/>
              <wp:effectExtent l="0" t="0" r="8255" b="17145"/>
              <wp:wrapTight wrapText="bothSides">
                <wp:wrapPolygon edited="0">
                  <wp:start x="0" y="0"/>
                  <wp:lineTo x="0" y="21506"/>
                  <wp:lineTo x="21479" y="21506"/>
                  <wp:lineTo x="21479" y="0"/>
                  <wp:lineTo x="0" y="0"/>
                </wp:wrapPolygon>
              </wp:wrapTight>
              <wp:docPr id="8" name="Textfeld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4845" cy="440055"/>
                      </a:xfrm>
                      <a:prstGeom prst="rect">
                        <a:avLst/>
                      </a:prstGeom>
                      <a:noFill/>
                      <a:ln>
                        <a:noFill/>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xmlns:lc="http://schemas.openxmlformats.org/drawingml/2006/lockedCanvas">
                            <a:solidFill>
                              <a:srgbClr val="FFFFFF"/>
                            </a:solidFill>
                          </a14:hiddenFill>
                        </a:ext>
                        <a:ext uri="{91240B29-F687-4f45-9708-019B960494DF}">
                          <a14:hiddenLine xmlns="" xmlns:a14="http://schemas.microsoft.com/office/drawing/2010/main" xmlns:w="http://schemas.openxmlformats.org/wordprocessingml/2006/main" xmlns:w10="urn:schemas-microsoft-com:office:word" xmlns:v="urn:schemas-microsoft-com:vml" xmlns:o="urn:schemas-microsoft-com:office:office" xmlns:lc="http://schemas.openxmlformats.org/drawingml/2006/lockedCanvas" w="9525">
                            <a:solidFill>
                              <a:srgbClr val="000000"/>
                            </a:solidFill>
                            <a:miter lim="800000"/>
                            <a:headEnd/>
                            <a:tailEnd/>
                          </a14:hiddenLine>
                        </a:ext>
                      </a:extLst>
                    </wps:spPr>
                    <wps:txbx>
                      <w:txbxContent>
                        <w:p w14:paraId="56352764" w14:textId="77777777" w:rsidR="00D75702" w:rsidRDefault="00D75702" w:rsidP="00D75702">
                          <w:pPr>
                            <w:autoSpaceDE w:val="0"/>
                            <w:autoSpaceDN w:val="0"/>
                            <w:adjustRightInd w:val="0"/>
                            <w:textAlignment w:val="center"/>
                            <w:rPr>
                              <w:rFonts w:ascii="Tahoma" w:hAnsi="Tahoma" w:cs="Tahoma"/>
                              <w:color w:val="007E36"/>
                              <w:sz w:val="13"/>
                              <w:szCs w:val="13"/>
                              <w:lang w:eastAsia="de-AT"/>
                            </w:rPr>
                          </w:pPr>
                          <w:r>
                            <w:rPr>
                              <w:rFonts w:ascii="Tahoma" w:hAnsi="Tahoma" w:cs="Tahoma"/>
                              <w:color w:val="000000"/>
                              <w:sz w:val="13"/>
                              <w:szCs w:val="13"/>
                              <w:lang w:eastAsia="de-AT"/>
                            </w:rPr>
                            <w:t xml:space="preserve">Steiermärkische </w:t>
                          </w:r>
                          <w:proofErr w:type="spellStart"/>
                          <w:r>
                            <w:rPr>
                              <w:rFonts w:ascii="Tahoma" w:hAnsi="Tahoma" w:cs="Tahoma"/>
                              <w:color w:val="000000"/>
                              <w:sz w:val="13"/>
                              <w:szCs w:val="13"/>
                              <w:lang w:eastAsia="de-AT"/>
                            </w:rPr>
                            <w:t>Krankenanstaltengesellschaft</w:t>
                          </w:r>
                          <w:proofErr w:type="spellEnd"/>
                          <w:r>
                            <w:rPr>
                              <w:rFonts w:ascii="Tahoma" w:hAnsi="Tahoma" w:cs="Tahoma"/>
                              <w:color w:val="000000"/>
                              <w:sz w:val="13"/>
                              <w:szCs w:val="13"/>
                              <w:lang w:eastAsia="de-AT"/>
                            </w:rPr>
                            <w:t xml:space="preserve"> </w:t>
                          </w:r>
                          <w:proofErr w:type="spellStart"/>
                          <w:r>
                            <w:rPr>
                              <w:rFonts w:ascii="Tahoma" w:hAnsi="Tahoma" w:cs="Tahoma"/>
                              <w:color w:val="000000"/>
                              <w:sz w:val="13"/>
                              <w:szCs w:val="13"/>
                              <w:lang w:eastAsia="de-AT"/>
                            </w:rPr>
                            <w:t>m.b.H</w:t>
                          </w:r>
                          <w:proofErr w:type="spellEnd"/>
                          <w:r>
                            <w:rPr>
                              <w:rFonts w:ascii="Tahoma" w:hAnsi="Tahoma" w:cs="Tahoma"/>
                              <w:color w:val="000000"/>
                              <w:sz w:val="13"/>
                              <w:szCs w:val="13"/>
                              <w:lang w:eastAsia="de-AT"/>
                            </w:rPr>
                            <w:t>.</w:t>
                          </w:r>
                          <w:r>
                            <w:rPr>
                              <w:rFonts w:ascii="Tahoma" w:hAnsi="Tahoma" w:cs="Tahoma"/>
                              <w:color w:val="000000"/>
                              <w:sz w:val="13"/>
                              <w:szCs w:val="13"/>
                              <w:lang w:eastAsia="de-AT"/>
                            </w:rPr>
                            <w:br/>
                            <w:t xml:space="preserve">Firmensitz 8010 Graz, </w:t>
                          </w:r>
                          <w:proofErr w:type="spellStart"/>
                          <w:r>
                            <w:rPr>
                              <w:rFonts w:ascii="Tahoma" w:hAnsi="Tahoma" w:cs="Tahoma"/>
                              <w:color w:val="000000"/>
                              <w:sz w:val="13"/>
                              <w:szCs w:val="13"/>
                              <w:lang w:eastAsia="de-AT"/>
                            </w:rPr>
                            <w:t>Stiftingtalstraße</w:t>
                          </w:r>
                          <w:proofErr w:type="spellEnd"/>
                          <w:r>
                            <w:rPr>
                              <w:rFonts w:ascii="Tahoma" w:hAnsi="Tahoma" w:cs="Tahoma"/>
                              <w:color w:val="000000"/>
                              <w:sz w:val="13"/>
                              <w:szCs w:val="13"/>
                              <w:lang w:eastAsia="de-AT"/>
                            </w:rPr>
                            <w:t xml:space="preserve"> 4-6</w:t>
                          </w:r>
                          <w:r>
                            <w:rPr>
                              <w:rFonts w:ascii="Tahoma" w:hAnsi="Tahoma" w:cs="Tahoma"/>
                              <w:color w:val="000000"/>
                              <w:sz w:val="13"/>
                              <w:szCs w:val="13"/>
                              <w:lang w:eastAsia="de-AT"/>
                            </w:rPr>
                            <w:br/>
                            <w:t>FN 49003p, LG für ZRS Graz, UID-Nr. ATU28619206</w:t>
                          </w:r>
                          <w:r>
                            <w:rPr>
                              <w:rFonts w:ascii="Tahoma" w:hAnsi="Tahoma" w:cs="Tahoma"/>
                              <w:color w:val="000000"/>
                              <w:sz w:val="13"/>
                              <w:szCs w:val="13"/>
                              <w:lang w:eastAsia="de-AT"/>
                            </w:rPr>
                            <w:br/>
                          </w:r>
                          <w:r>
                            <w:rPr>
                              <w:rFonts w:ascii="Tahoma" w:hAnsi="Tahoma" w:cs="Tahoma"/>
                              <w:color w:val="007E36"/>
                              <w:sz w:val="13"/>
                              <w:szCs w:val="13"/>
                              <w:lang w:eastAsia="de-AT"/>
                            </w:rPr>
                            <w:t>www.kages.at</w:t>
                          </w:r>
                        </w:p>
                      </w:txbxContent>
                    </wps:txbx>
                    <wps:bodyPr rot="0" vertOverflow="clip" horz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9551AA" id="Textfeld 8" o:spid="_x0000_s1030" type="#_x0000_t202" style="position:absolute;margin-left:0;margin-top:-.25pt;width:152.35pt;height:34.65pt;z-index:-251652096;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" filled="f" stroked="f">
              <v:textbox inset="0,0,0,0">
                <w:txbxContent>
                  <w:p w:rsidR="00D75702" w:rsidRDefault="00D75702" w:rsidP="00D75702">
                    <w:pPr>
                      <w:autoSpaceDE w:val="0"/>
                      <w:autoSpaceDN w:val="0"/>
                      <w:adjustRightInd w:val="0"/>
                      <w:textAlignment w:val="center"/>
                      <w:rPr>
                        <w:rFonts w:ascii="Tahoma" w:hAnsi="Tahoma" w:cs="Tahoma"/>
                        <w:color w:val="007E36"/>
                        <w:sz w:val="13"/>
                        <w:szCs w:val="13"/>
                        <w:lang w:eastAsia="de-AT"/>
                      </w:rPr>
                    </w:pPr>
                    <w:r>
                      <w:rPr>
                        <w:rFonts w:ascii="Tahoma" w:hAnsi="Tahoma" w:cs="Tahoma"/>
                        <w:color w:val="000000"/>
                        <w:sz w:val="13"/>
                        <w:szCs w:val="13"/>
                        <w:lang w:eastAsia="de-AT"/>
                      </w:rPr>
                      <w:t xml:space="preserve">Steiermärkische </w:t>
                    </w:r>
                    <w:proofErr w:type="spellStart"/>
                    <w:r>
                      <w:rPr>
                        <w:rFonts w:ascii="Tahoma" w:hAnsi="Tahoma" w:cs="Tahoma"/>
                        <w:color w:val="000000"/>
                        <w:sz w:val="13"/>
                        <w:szCs w:val="13"/>
                        <w:lang w:eastAsia="de-AT"/>
                      </w:rPr>
                      <w:t>Krankenanstaltengesellschaft</w:t>
                    </w:r>
                    <w:proofErr w:type="spellEnd"/>
                    <w:r>
                      <w:rPr>
                        <w:rFonts w:ascii="Tahoma" w:hAnsi="Tahoma" w:cs="Tahoma"/>
                        <w:color w:val="000000"/>
                        <w:sz w:val="13"/>
                        <w:szCs w:val="13"/>
                        <w:lang w:eastAsia="de-AT"/>
                      </w:rPr>
                      <w:t xml:space="preserve"> </w:t>
                    </w:r>
                    <w:proofErr w:type="spellStart"/>
                    <w:r>
                      <w:rPr>
                        <w:rFonts w:ascii="Tahoma" w:hAnsi="Tahoma" w:cs="Tahoma"/>
                        <w:color w:val="000000"/>
                        <w:sz w:val="13"/>
                        <w:szCs w:val="13"/>
                        <w:lang w:eastAsia="de-AT"/>
                      </w:rPr>
                      <w:t>m.b.H</w:t>
                    </w:r>
                    <w:proofErr w:type="spellEnd"/>
                    <w:r>
                      <w:rPr>
                        <w:rFonts w:ascii="Tahoma" w:hAnsi="Tahoma" w:cs="Tahoma"/>
                        <w:color w:val="000000"/>
                        <w:sz w:val="13"/>
                        <w:szCs w:val="13"/>
                        <w:lang w:eastAsia="de-AT"/>
                      </w:rPr>
                      <w:t>.</w:t>
                    </w:r>
                    <w:r>
                      <w:rPr>
                        <w:rFonts w:ascii="Tahoma" w:hAnsi="Tahoma" w:cs="Tahoma"/>
                        <w:color w:val="000000"/>
                        <w:sz w:val="13"/>
                        <w:szCs w:val="13"/>
                        <w:lang w:eastAsia="de-AT"/>
                      </w:rPr>
                      <w:br/>
                      <w:t xml:space="preserve">Firmensitz 8010 Graz, </w:t>
                    </w:r>
                    <w:proofErr w:type="spellStart"/>
                    <w:r>
                      <w:rPr>
                        <w:rFonts w:ascii="Tahoma" w:hAnsi="Tahoma" w:cs="Tahoma"/>
                        <w:color w:val="000000"/>
                        <w:sz w:val="13"/>
                        <w:szCs w:val="13"/>
                        <w:lang w:eastAsia="de-AT"/>
                      </w:rPr>
                      <w:t>Stiftingtalstraße</w:t>
                    </w:r>
                    <w:proofErr w:type="spellEnd"/>
                    <w:r>
                      <w:rPr>
                        <w:rFonts w:ascii="Tahoma" w:hAnsi="Tahoma" w:cs="Tahoma"/>
                        <w:color w:val="000000"/>
                        <w:sz w:val="13"/>
                        <w:szCs w:val="13"/>
                        <w:lang w:eastAsia="de-AT"/>
                      </w:rPr>
                      <w:t xml:space="preserve"> 4-6</w:t>
                    </w:r>
                    <w:r>
                      <w:rPr>
                        <w:rFonts w:ascii="Tahoma" w:hAnsi="Tahoma" w:cs="Tahoma"/>
                        <w:color w:val="000000"/>
                        <w:sz w:val="13"/>
                        <w:szCs w:val="13"/>
                        <w:lang w:eastAsia="de-AT"/>
                      </w:rPr>
                      <w:br/>
                      <w:t>FN 49003p, LG für ZRS Graz, UID-Nr. ATU28619206</w:t>
                    </w:r>
                    <w:r>
                      <w:rPr>
                        <w:rFonts w:ascii="Tahoma" w:hAnsi="Tahoma" w:cs="Tahoma"/>
                        <w:color w:val="000000"/>
                        <w:sz w:val="13"/>
                        <w:szCs w:val="13"/>
                        <w:lang w:eastAsia="de-AT"/>
                      </w:rPr>
                      <w:br/>
                    </w:r>
                    <w:r>
                      <w:rPr>
                        <w:rFonts w:ascii="Tahoma" w:hAnsi="Tahoma" w:cs="Tahoma"/>
                        <w:color w:val="007E36"/>
                        <w:sz w:val="13"/>
                        <w:szCs w:val="13"/>
                        <w:lang w:eastAsia="de-AT"/>
                      </w:rPr>
                      <w:t>www.kages.at</w:t>
                    </w:r>
                  </w:p>
                </w:txbxContent>
              </v:textbox>
              <w10:wrap type="tight" anchorx="margin"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8A820E" w14:textId="77777777" w:rsidR="00315AD4" w:rsidRDefault="00315AD4">
      <w:r>
        <w:separator/>
      </w:r>
    </w:p>
  </w:footnote>
  <w:footnote w:type="continuationSeparator" w:id="0">
    <w:p w14:paraId="1443FAC1" w14:textId="77777777" w:rsidR="00315AD4" w:rsidRDefault="00315A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B04E4" w14:textId="77777777" w:rsidR="003A0704" w:rsidRDefault="00B8039F">
    <w:pPr>
      <w:pStyle w:val="Kopfzeile"/>
    </w:pPr>
    <w:r>
      <w:rPr>
        <w:noProof/>
        <w:lang w:val="de-AT" w:eastAsia="de-AT"/>
      </w:rPr>
      <w:drawing>
        <wp:anchor distT="0" distB="0" distL="114300" distR="114300" simplePos="0" relativeHeight="251671552" behindDoc="0" locked="0" layoutInCell="1" allowOverlap="1" wp14:anchorId="0D95519E" wp14:editId="0D95519F">
          <wp:simplePos x="0" y="0"/>
          <wp:positionH relativeFrom="page">
            <wp:align>right</wp:align>
          </wp:positionH>
          <wp:positionV relativeFrom="page">
            <wp:align>top</wp:align>
          </wp:positionV>
          <wp:extent cx="7560000" cy="1263600"/>
          <wp:effectExtent l="0" t="0" r="3175" b="0"/>
          <wp:wrapTopAndBottom/>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000" cy="12636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2AD77" w14:textId="77777777" w:rsidR="00D851C9" w:rsidRPr="00461EAB" w:rsidRDefault="00E94D6F" w:rsidP="00461EAB">
    <w:pPr>
      <w:rPr>
        <w:rFonts w:ascii="Calibri" w:hAnsi="Calibri" w:cs="Calibri"/>
        <w:sz w:val="22"/>
        <w:szCs w:val="22"/>
        <w:lang w:val="de-AT" w:eastAsia="de-AT"/>
      </w:rPr>
    </w:pPr>
    <w:r>
      <w:rPr>
        <w:noProof/>
        <w:lang w:val="de-AT" w:eastAsia="de-AT"/>
      </w:rPr>
      <w:drawing>
        <wp:anchor distT="0" distB="0" distL="114300" distR="114300" simplePos="0" relativeHeight="251669504" behindDoc="0" locked="0" layoutInCell="1" allowOverlap="1" wp14:anchorId="0D9551A0" wp14:editId="0D9551A1">
          <wp:simplePos x="0" y="0"/>
          <wp:positionH relativeFrom="page">
            <wp:align>left</wp:align>
          </wp:positionH>
          <wp:positionV relativeFrom="page">
            <wp:align>top</wp:align>
          </wp:positionV>
          <wp:extent cx="7560000" cy="1263600"/>
          <wp:effectExtent l="0" t="0" r="3175" b="0"/>
          <wp:wrapTopAndBottom/>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000" cy="1263600"/>
                  </a:xfrm>
                  <a:prstGeom prst="rect">
                    <a:avLst/>
                  </a:prstGeom>
                  <a:noFill/>
                  <a:ln>
                    <a:noFill/>
                  </a:ln>
                </pic:spPr>
              </pic:pic>
            </a:graphicData>
          </a:graphic>
          <wp14:sizeRelH relativeFrom="page">
            <wp14:pctWidth>0</wp14:pctWidth>
          </wp14:sizeRelH>
          <wp14:sizeRelV relativeFrom="page">
            <wp14:pctHeight>0</wp14:pctHeight>
          </wp14:sizeRelV>
        </wp:anchor>
      </w:drawing>
    </w:r>
    <w:r w:rsidR="00D3006B">
      <w:rPr>
        <w:noProof/>
        <w:lang w:val="de-AT" w:eastAsia="de-AT"/>
      </w:rPr>
      <mc:AlternateContent>
        <mc:Choice Requires="wps">
          <w:drawing>
            <wp:anchor distT="0" distB="0" distL="114300" distR="114300" simplePos="0" relativeHeight="251654656" behindDoc="1" locked="1" layoutInCell="1" allowOverlap="1" wp14:anchorId="0D9551A2" wp14:editId="0D9551A3">
              <wp:simplePos x="0" y="0"/>
              <wp:positionH relativeFrom="page">
                <wp:posOffset>4803140</wp:posOffset>
              </wp:positionH>
              <wp:positionV relativeFrom="page">
                <wp:posOffset>1250950</wp:posOffset>
              </wp:positionV>
              <wp:extent cx="2026285" cy="1731010"/>
              <wp:effectExtent l="0" t="0" r="12065" b="2540"/>
              <wp:wrapTight wrapText="bothSides">
                <wp:wrapPolygon edited="0">
                  <wp:start x="0" y="0"/>
                  <wp:lineTo x="0" y="21394"/>
                  <wp:lineTo x="21526" y="21394"/>
                  <wp:lineTo x="21526" y="0"/>
                  <wp:lineTo x="0" y="0"/>
                </wp:wrapPolygon>
              </wp:wrapTight>
              <wp:docPr id="2"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6285" cy="1731010"/>
                      </a:xfrm>
                      <a:prstGeom prst="rect">
                        <a:avLst/>
                      </a:prstGeom>
                      <a:noFill/>
                      <a:ln>
                        <a:noFill/>
                      </a:ln>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a:solidFill>
                              <a:srgbClr val="FFFFFF"/>
                            </a:solidFill>
                          </a14:hiddenFill>
                        </a:ext>
                        <a:ext uri="{91240B29-F687-4f45-9708-019B960494DF}">
                          <a14:hiddenLine xmlns:o="urn:schemas-microsoft-com:office:office" xmlns:v="urn:schemas-microsoft-com:vml" xmlns:w10="urn:schemas-microsoft-com:office:word" xmlns:w="http://schemas.openxmlformats.org/wordprocessingml/2006/main" xmlns:a14="http://schemas.microsoft.com/office/drawing/2010/main" xmlns="" w="9525">
                            <a:solidFill>
                              <a:srgbClr val="000000"/>
                            </a:solidFill>
                            <a:miter lim="800000"/>
                            <a:headEnd/>
                            <a:tailEnd/>
                          </a14:hiddenLine>
                        </a:ext>
                      </a:extLst>
                    </wps:spPr>
                    <wps:txbx>
                      <w:txbxContent>
                        <w:p w14:paraId="1976F3EB" w14:textId="77777777" w:rsidR="00BA04C6" w:rsidRPr="00E251FE" w:rsidRDefault="00BA04C6" w:rsidP="00BA04C6">
                          <w:pPr>
                            <w:autoSpaceDE w:val="0"/>
                            <w:autoSpaceDN w:val="0"/>
                            <w:adjustRightInd w:val="0"/>
                            <w:spacing w:after="60"/>
                            <w:jc w:val="right"/>
                            <w:textAlignment w:val="center"/>
                            <w:rPr>
                              <w:rFonts w:ascii="Tahoma" w:hAnsi="Tahoma" w:cs="Tahoma"/>
                              <w:b/>
                              <w:bCs/>
                              <w:color w:val="000000"/>
                              <w:sz w:val="16"/>
                              <w:szCs w:val="16"/>
                              <w:lang w:eastAsia="de-AT"/>
                            </w:rPr>
                          </w:pPr>
                          <w:r w:rsidRPr="00E251FE">
                            <w:rPr>
                              <w:rFonts w:ascii="Tahoma" w:hAnsi="Tahoma" w:cs="Tahoma"/>
                              <w:b/>
                              <w:bCs/>
                              <w:color w:val="000000"/>
                              <w:sz w:val="16"/>
                              <w:szCs w:val="16"/>
                              <w:lang w:eastAsia="de-AT"/>
                            </w:rPr>
                            <w:t>Steiermärkische Krankenanstalten-</w:t>
                          </w:r>
                          <w:r w:rsidRPr="00E251FE">
                            <w:rPr>
                              <w:rFonts w:ascii="Tahoma" w:hAnsi="Tahoma" w:cs="Tahoma"/>
                              <w:b/>
                              <w:bCs/>
                              <w:color w:val="000000"/>
                              <w:sz w:val="16"/>
                              <w:szCs w:val="16"/>
                              <w:lang w:eastAsia="de-AT"/>
                            </w:rPr>
                            <w:br/>
                          </w:r>
                          <w:proofErr w:type="spellStart"/>
                          <w:r w:rsidRPr="00E251FE">
                            <w:rPr>
                              <w:rFonts w:ascii="Tahoma" w:hAnsi="Tahoma" w:cs="Tahoma"/>
                              <w:b/>
                              <w:bCs/>
                              <w:color w:val="000000"/>
                              <w:sz w:val="16"/>
                              <w:szCs w:val="16"/>
                              <w:lang w:eastAsia="de-AT"/>
                            </w:rPr>
                            <w:t>gesellschaft</w:t>
                          </w:r>
                          <w:proofErr w:type="spellEnd"/>
                          <w:r w:rsidRPr="00E251FE">
                            <w:rPr>
                              <w:rFonts w:ascii="Tahoma" w:hAnsi="Tahoma" w:cs="Tahoma"/>
                              <w:b/>
                              <w:bCs/>
                              <w:color w:val="000000"/>
                              <w:sz w:val="16"/>
                              <w:szCs w:val="16"/>
                              <w:lang w:eastAsia="de-AT"/>
                            </w:rPr>
                            <w:t xml:space="preserve"> </w:t>
                          </w:r>
                          <w:proofErr w:type="spellStart"/>
                          <w:r w:rsidRPr="00E251FE">
                            <w:rPr>
                              <w:rFonts w:ascii="Tahoma" w:hAnsi="Tahoma" w:cs="Tahoma"/>
                              <w:b/>
                              <w:bCs/>
                              <w:color w:val="000000"/>
                              <w:sz w:val="16"/>
                              <w:szCs w:val="16"/>
                              <w:lang w:eastAsia="de-AT"/>
                            </w:rPr>
                            <w:t>m.b.H</w:t>
                          </w:r>
                          <w:proofErr w:type="spellEnd"/>
                          <w:r w:rsidRPr="00E251FE">
                            <w:rPr>
                              <w:rFonts w:ascii="Tahoma" w:hAnsi="Tahoma" w:cs="Tahoma"/>
                              <w:b/>
                              <w:bCs/>
                              <w:color w:val="000000"/>
                              <w:sz w:val="16"/>
                              <w:szCs w:val="16"/>
                              <w:lang w:eastAsia="de-AT"/>
                            </w:rPr>
                            <w:t>.</w:t>
                          </w:r>
                        </w:p>
                        <w:p w14:paraId="03783A8B" w14:textId="77777777" w:rsidR="00BA04C6" w:rsidRPr="00E251FE" w:rsidRDefault="00BA04C6" w:rsidP="00BA04C6">
                          <w:pPr>
                            <w:autoSpaceDE w:val="0"/>
                            <w:autoSpaceDN w:val="0"/>
                            <w:adjustRightInd w:val="0"/>
                            <w:spacing w:after="60"/>
                            <w:jc w:val="right"/>
                            <w:textAlignment w:val="center"/>
                            <w:rPr>
                              <w:rFonts w:ascii="Tahoma" w:hAnsi="Tahoma" w:cs="Tahoma"/>
                              <w:color w:val="000000"/>
                              <w:sz w:val="16"/>
                              <w:szCs w:val="16"/>
                              <w:lang w:eastAsia="de-AT"/>
                            </w:rPr>
                          </w:pPr>
                          <w:r w:rsidRPr="00E251FE">
                            <w:rPr>
                              <w:rFonts w:ascii="Tahoma" w:hAnsi="Tahoma" w:cs="Tahoma"/>
                              <w:color w:val="000000"/>
                              <w:sz w:val="16"/>
                              <w:szCs w:val="16"/>
                              <w:lang w:eastAsia="de-AT"/>
                            </w:rPr>
                            <w:t>Universitätsklinik für</w:t>
                          </w:r>
                          <w:r>
                            <w:rPr>
                              <w:rFonts w:ascii="Tahoma" w:hAnsi="Tahoma" w:cs="Tahoma"/>
                              <w:color w:val="000000"/>
                              <w:sz w:val="16"/>
                              <w:szCs w:val="16"/>
                              <w:lang w:eastAsia="de-AT"/>
                            </w:rPr>
                            <w:t xml:space="preserve"> Radiologie</w:t>
                          </w:r>
                        </w:p>
                        <w:p w14:paraId="366A9481" w14:textId="77777777" w:rsidR="00BA04C6" w:rsidRPr="00E251FE" w:rsidRDefault="00BA04C6" w:rsidP="00BA04C6">
                          <w:pPr>
                            <w:autoSpaceDE w:val="0"/>
                            <w:autoSpaceDN w:val="0"/>
                            <w:adjustRightInd w:val="0"/>
                            <w:spacing w:after="60"/>
                            <w:jc w:val="right"/>
                            <w:textAlignment w:val="center"/>
                            <w:rPr>
                              <w:rFonts w:ascii="Tahoma" w:hAnsi="Tahoma" w:cs="Tahoma"/>
                              <w:color w:val="000000"/>
                              <w:sz w:val="16"/>
                              <w:szCs w:val="16"/>
                              <w:lang w:eastAsia="de-AT"/>
                            </w:rPr>
                          </w:pPr>
                          <w:r>
                            <w:rPr>
                              <w:rFonts w:ascii="Tahoma" w:hAnsi="Tahoma" w:cs="Tahoma"/>
                              <w:color w:val="000000"/>
                              <w:sz w:val="16"/>
                              <w:szCs w:val="16"/>
                              <w:lang w:eastAsia="de-AT"/>
                            </w:rPr>
                            <w:t>Klinische Abteilung für Nuklearmedizin</w:t>
                          </w:r>
                          <w:r w:rsidRPr="00E251FE">
                            <w:rPr>
                              <w:rFonts w:ascii="Tahoma" w:hAnsi="Tahoma" w:cs="Tahoma"/>
                              <w:color w:val="000000"/>
                              <w:sz w:val="16"/>
                              <w:szCs w:val="16"/>
                              <w:lang w:eastAsia="de-AT"/>
                            </w:rPr>
                            <w:t xml:space="preserve"> </w:t>
                          </w:r>
                        </w:p>
                        <w:p w14:paraId="31CFE092" w14:textId="77777777" w:rsidR="00BA04C6" w:rsidRPr="00FC099A" w:rsidRDefault="00BA04C6" w:rsidP="00BA04C6">
                          <w:pPr>
                            <w:autoSpaceDE w:val="0"/>
                            <w:autoSpaceDN w:val="0"/>
                            <w:adjustRightInd w:val="0"/>
                            <w:jc w:val="right"/>
                            <w:textAlignment w:val="center"/>
                            <w:rPr>
                              <w:rFonts w:ascii="Tahoma" w:hAnsi="Tahoma" w:cs="Tahoma"/>
                              <w:color w:val="000000"/>
                              <w:sz w:val="16"/>
                              <w:szCs w:val="16"/>
                              <w:lang w:val="de-AT" w:eastAsia="de-AT"/>
                            </w:rPr>
                          </w:pPr>
                          <w:r>
                            <w:rPr>
                              <w:rFonts w:ascii="Tahoma" w:hAnsi="Tahoma" w:cs="Tahoma"/>
                              <w:color w:val="000000"/>
                              <w:sz w:val="16"/>
                              <w:szCs w:val="16"/>
                              <w:lang w:val="de-AT" w:eastAsia="de-AT"/>
                            </w:rPr>
                            <w:t>Abteilungsleiter:</w:t>
                          </w:r>
                          <w:r w:rsidRPr="00FC099A">
                            <w:rPr>
                              <w:rFonts w:ascii="Tahoma" w:hAnsi="Tahoma" w:cs="Tahoma"/>
                              <w:color w:val="000000"/>
                              <w:sz w:val="16"/>
                              <w:szCs w:val="16"/>
                              <w:lang w:val="de-AT" w:eastAsia="de-AT"/>
                            </w:rPr>
                            <w:t xml:space="preserve"> </w:t>
                          </w:r>
                          <w:r w:rsidRPr="00FC099A">
                            <w:rPr>
                              <w:rFonts w:ascii="Tahoma" w:hAnsi="Tahoma" w:cs="Tahoma"/>
                              <w:color w:val="000000"/>
                              <w:sz w:val="16"/>
                              <w:szCs w:val="16"/>
                              <w:lang w:val="de-AT" w:eastAsia="de-AT"/>
                            </w:rPr>
                            <w:br/>
                          </w:r>
                          <w:r>
                            <w:rPr>
                              <w:rFonts w:ascii="Tahoma" w:hAnsi="Tahoma" w:cs="Tahoma"/>
                              <w:color w:val="000000"/>
                              <w:sz w:val="16"/>
                              <w:szCs w:val="16"/>
                              <w:lang w:val="de-AT" w:eastAsia="de-AT"/>
                            </w:rPr>
                            <w:t>Univ.-Prof. Dr. med. Jan A. Bucerius</w:t>
                          </w:r>
                        </w:p>
                        <w:p w14:paraId="0EE7145D" w14:textId="77777777" w:rsidR="00BA04C6" w:rsidRPr="00FC099A" w:rsidRDefault="00BA04C6" w:rsidP="00BA04C6">
                          <w:pPr>
                            <w:autoSpaceDE w:val="0"/>
                            <w:autoSpaceDN w:val="0"/>
                            <w:adjustRightInd w:val="0"/>
                            <w:spacing w:after="60"/>
                            <w:jc w:val="right"/>
                            <w:textAlignment w:val="center"/>
                            <w:rPr>
                              <w:rFonts w:ascii="Tahoma" w:hAnsi="Tahoma" w:cs="Tahoma"/>
                              <w:color w:val="000000"/>
                              <w:sz w:val="16"/>
                              <w:szCs w:val="16"/>
                              <w:lang w:eastAsia="de-AT"/>
                            </w:rPr>
                          </w:pPr>
                        </w:p>
                        <w:p w14:paraId="5204E6A9" w14:textId="77777777" w:rsidR="00BA04C6" w:rsidRPr="00FC099A" w:rsidRDefault="00BA04C6" w:rsidP="00BA04C6">
                          <w:pPr>
                            <w:autoSpaceDE w:val="0"/>
                            <w:autoSpaceDN w:val="0"/>
                            <w:adjustRightInd w:val="0"/>
                            <w:jc w:val="right"/>
                            <w:textAlignment w:val="center"/>
                            <w:rPr>
                              <w:rFonts w:ascii="Tahoma" w:hAnsi="Tahoma" w:cs="Tahoma"/>
                              <w:color w:val="000000"/>
                              <w:sz w:val="16"/>
                              <w:szCs w:val="16"/>
                              <w:lang w:eastAsia="de-AT"/>
                            </w:rPr>
                          </w:pPr>
                          <w:r w:rsidRPr="00FC099A">
                            <w:rPr>
                              <w:rFonts w:ascii="Tahoma" w:hAnsi="Tahoma" w:cs="Tahoma"/>
                              <w:color w:val="000000"/>
                              <w:sz w:val="16"/>
                              <w:szCs w:val="16"/>
                              <w:lang w:eastAsia="de-AT"/>
                            </w:rPr>
                            <w:t xml:space="preserve">T +43 </w:t>
                          </w:r>
                          <w:r>
                            <w:rPr>
                              <w:rFonts w:ascii="Tahoma" w:hAnsi="Tahoma" w:cs="Tahoma"/>
                              <w:color w:val="000000"/>
                              <w:sz w:val="16"/>
                              <w:szCs w:val="16"/>
                              <w:lang w:eastAsia="de-AT"/>
                            </w:rPr>
                            <w:t>(316)</w:t>
                          </w:r>
                          <w:r w:rsidRPr="00FC099A">
                            <w:rPr>
                              <w:rFonts w:ascii="Tahoma" w:hAnsi="Tahoma" w:cs="Tahoma"/>
                              <w:color w:val="000000"/>
                              <w:sz w:val="16"/>
                              <w:szCs w:val="16"/>
                              <w:lang w:eastAsia="de-AT"/>
                            </w:rPr>
                            <w:t xml:space="preserve"> </w:t>
                          </w:r>
                          <w:r>
                            <w:rPr>
                              <w:rFonts w:ascii="Tahoma" w:hAnsi="Tahoma" w:cs="Tahoma"/>
                              <w:color w:val="000000"/>
                              <w:sz w:val="16"/>
                              <w:szCs w:val="16"/>
                              <w:lang w:eastAsia="de-AT"/>
                            </w:rPr>
                            <w:t>385</w:t>
                          </w:r>
                          <w:r w:rsidRPr="00FC099A">
                            <w:rPr>
                              <w:rFonts w:ascii="Tahoma" w:hAnsi="Tahoma" w:cs="Tahoma"/>
                              <w:color w:val="000000"/>
                              <w:sz w:val="16"/>
                              <w:szCs w:val="16"/>
                              <w:lang w:eastAsia="de-AT"/>
                            </w:rPr>
                            <w:t>-</w:t>
                          </w:r>
                          <w:r>
                            <w:rPr>
                              <w:rFonts w:ascii="Tahoma" w:hAnsi="Tahoma" w:cs="Tahoma"/>
                              <w:color w:val="000000"/>
                              <w:sz w:val="16"/>
                              <w:szCs w:val="16"/>
                              <w:lang w:eastAsia="de-AT"/>
                            </w:rPr>
                            <w:t>12151</w:t>
                          </w:r>
                          <w:r w:rsidRPr="00FC099A">
                            <w:rPr>
                              <w:rFonts w:ascii="Tahoma" w:hAnsi="Tahoma" w:cs="Tahoma"/>
                              <w:color w:val="000000"/>
                              <w:sz w:val="16"/>
                              <w:szCs w:val="16"/>
                              <w:lang w:eastAsia="de-AT"/>
                            </w:rPr>
                            <w:br/>
                            <w:t xml:space="preserve">F +43 </w:t>
                          </w:r>
                          <w:r>
                            <w:rPr>
                              <w:rFonts w:ascii="Tahoma" w:hAnsi="Tahoma" w:cs="Tahoma"/>
                              <w:color w:val="000000"/>
                              <w:sz w:val="16"/>
                              <w:szCs w:val="16"/>
                              <w:lang w:eastAsia="de-AT"/>
                            </w:rPr>
                            <w:t>(316)</w:t>
                          </w:r>
                          <w:r w:rsidRPr="00FC099A">
                            <w:rPr>
                              <w:rFonts w:ascii="Tahoma" w:hAnsi="Tahoma" w:cs="Tahoma"/>
                              <w:color w:val="000000"/>
                              <w:sz w:val="16"/>
                              <w:szCs w:val="16"/>
                              <w:lang w:eastAsia="de-AT"/>
                            </w:rPr>
                            <w:t xml:space="preserve"> </w:t>
                          </w:r>
                          <w:r>
                            <w:rPr>
                              <w:rFonts w:ascii="Tahoma" w:hAnsi="Tahoma" w:cs="Tahoma"/>
                              <w:color w:val="000000"/>
                              <w:sz w:val="16"/>
                              <w:szCs w:val="16"/>
                              <w:lang w:eastAsia="de-AT"/>
                            </w:rPr>
                            <w:t>385</w:t>
                          </w:r>
                          <w:r w:rsidRPr="00FC099A">
                            <w:rPr>
                              <w:rFonts w:ascii="Tahoma" w:hAnsi="Tahoma" w:cs="Tahoma"/>
                              <w:color w:val="000000"/>
                              <w:sz w:val="16"/>
                              <w:szCs w:val="16"/>
                              <w:lang w:eastAsia="de-AT"/>
                            </w:rPr>
                            <w:t>-</w:t>
                          </w:r>
                          <w:r>
                            <w:rPr>
                              <w:rFonts w:ascii="Tahoma" w:hAnsi="Tahoma" w:cs="Tahoma"/>
                              <w:color w:val="000000"/>
                              <w:sz w:val="16"/>
                              <w:szCs w:val="16"/>
                              <w:lang w:eastAsia="de-AT"/>
                            </w:rPr>
                            <w:t>13266</w:t>
                          </w:r>
                          <w:r>
                            <w:rPr>
                              <w:rFonts w:ascii="Tahoma" w:hAnsi="Tahoma" w:cs="Tahoma"/>
                              <w:color w:val="000000"/>
                              <w:sz w:val="16"/>
                              <w:szCs w:val="16"/>
                              <w:lang w:eastAsia="de-AT"/>
                            </w:rPr>
                            <w:br/>
                            <w:t>jan.bucerius@medunigraz</w:t>
                          </w:r>
                          <w:r w:rsidRPr="00FC099A">
                            <w:rPr>
                              <w:rFonts w:ascii="Tahoma" w:hAnsi="Tahoma" w:cs="Tahoma"/>
                              <w:color w:val="000000"/>
                              <w:sz w:val="16"/>
                              <w:szCs w:val="16"/>
                              <w:lang w:eastAsia="de-AT"/>
                            </w:rPr>
                            <w:t>.at</w:t>
                          </w:r>
                        </w:p>
                        <w:p w14:paraId="2111C80C" w14:textId="77777777" w:rsidR="00BA04C6" w:rsidRPr="007B457B" w:rsidRDefault="00BA04C6" w:rsidP="00BA04C6">
                          <w:pPr>
                            <w:jc w:val="right"/>
                            <w:rPr>
                              <w:rFonts w:ascii="Tahoma" w:hAnsi="Tahoma" w:cs="Tahoma"/>
                              <w:sz w:val="16"/>
                              <w:szCs w:val="16"/>
                            </w:rPr>
                          </w:pPr>
                        </w:p>
                        <w:p w14:paraId="4234485B" w14:textId="77777777" w:rsidR="00570728" w:rsidRPr="007B457B" w:rsidRDefault="00570728" w:rsidP="00286E4D">
                          <w:pPr>
                            <w:autoSpaceDE w:val="0"/>
                            <w:autoSpaceDN w:val="0"/>
                            <w:adjustRightInd w:val="0"/>
                            <w:jc w:val="right"/>
                            <w:textAlignment w:val="center"/>
                            <w:rPr>
                              <w:rFonts w:ascii="Tahoma" w:hAnsi="Tahoma" w:cs="Tahoma"/>
                              <w:sz w:val="16"/>
                              <w:szCs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9551A2" id="_x0000_t202" coordsize="21600,21600" o:spt="202" path="m,l,21600r21600,l21600,xe">
              <v:stroke joinstyle="miter"/>
              <v:path gradientshapeok="t" o:connecttype="rect"/>
            </v:shapetype>
            <v:shape id="Text Box 30" o:spid="_x0000_s1026" type="#_x0000_t202" style="position:absolute;margin-left:378.2pt;margin-top:98.5pt;width:159.55pt;height:136.3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" filled="f" stroked="f">
              <v:textbox inset="0,0,0,0">
                <w:txbxContent>
                  <w:p w:rsidR="00BA04C6" w:rsidRPr="00E251FE" w:rsidRDefault="00BA04C6" w:rsidP="00BA04C6">
                    <w:pPr>
                      <w:autoSpaceDE w:val="0"/>
                      <w:autoSpaceDN w:val="0"/>
                      <w:adjustRightInd w:val="0"/>
                      <w:spacing w:after="60"/>
                      <w:jc w:val="right"/>
                      <w:textAlignment w:val="center"/>
                      <w:rPr>
                        <w:rFonts w:ascii="Tahoma" w:hAnsi="Tahoma" w:cs="Tahoma"/>
                        <w:b/>
                        <w:bCs/>
                        <w:color w:val="000000"/>
                        <w:sz w:val="16"/>
                        <w:szCs w:val="16"/>
                        <w:lang w:eastAsia="de-AT"/>
                      </w:rPr>
                    </w:pPr>
                    <w:r w:rsidRPr="00E251FE">
                      <w:rPr>
                        <w:rFonts w:ascii="Tahoma" w:hAnsi="Tahoma" w:cs="Tahoma"/>
                        <w:b/>
                        <w:bCs/>
                        <w:color w:val="000000"/>
                        <w:sz w:val="16"/>
                        <w:szCs w:val="16"/>
                        <w:lang w:eastAsia="de-AT"/>
                      </w:rPr>
                      <w:t>Steiermärkische Krankenanstalten-</w:t>
                    </w:r>
                    <w:r w:rsidRPr="00E251FE">
                      <w:rPr>
                        <w:rFonts w:ascii="Tahoma" w:hAnsi="Tahoma" w:cs="Tahoma"/>
                        <w:b/>
                        <w:bCs/>
                        <w:color w:val="000000"/>
                        <w:sz w:val="16"/>
                        <w:szCs w:val="16"/>
                        <w:lang w:eastAsia="de-AT"/>
                      </w:rPr>
                      <w:br/>
                    </w:r>
                    <w:proofErr w:type="spellStart"/>
                    <w:r w:rsidRPr="00E251FE">
                      <w:rPr>
                        <w:rFonts w:ascii="Tahoma" w:hAnsi="Tahoma" w:cs="Tahoma"/>
                        <w:b/>
                        <w:bCs/>
                        <w:color w:val="000000"/>
                        <w:sz w:val="16"/>
                        <w:szCs w:val="16"/>
                        <w:lang w:eastAsia="de-AT"/>
                      </w:rPr>
                      <w:t>gesellschaft</w:t>
                    </w:r>
                    <w:proofErr w:type="spellEnd"/>
                    <w:r w:rsidRPr="00E251FE">
                      <w:rPr>
                        <w:rFonts w:ascii="Tahoma" w:hAnsi="Tahoma" w:cs="Tahoma"/>
                        <w:b/>
                        <w:bCs/>
                        <w:color w:val="000000"/>
                        <w:sz w:val="16"/>
                        <w:szCs w:val="16"/>
                        <w:lang w:eastAsia="de-AT"/>
                      </w:rPr>
                      <w:t xml:space="preserve"> </w:t>
                    </w:r>
                    <w:proofErr w:type="spellStart"/>
                    <w:r w:rsidRPr="00E251FE">
                      <w:rPr>
                        <w:rFonts w:ascii="Tahoma" w:hAnsi="Tahoma" w:cs="Tahoma"/>
                        <w:b/>
                        <w:bCs/>
                        <w:color w:val="000000"/>
                        <w:sz w:val="16"/>
                        <w:szCs w:val="16"/>
                        <w:lang w:eastAsia="de-AT"/>
                      </w:rPr>
                      <w:t>m.b.H</w:t>
                    </w:r>
                    <w:proofErr w:type="spellEnd"/>
                    <w:r w:rsidRPr="00E251FE">
                      <w:rPr>
                        <w:rFonts w:ascii="Tahoma" w:hAnsi="Tahoma" w:cs="Tahoma"/>
                        <w:b/>
                        <w:bCs/>
                        <w:color w:val="000000"/>
                        <w:sz w:val="16"/>
                        <w:szCs w:val="16"/>
                        <w:lang w:eastAsia="de-AT"/>
                      </w:rPr>
                      <w:t>.</w:t>
                    </w:r>
                  </w:p>
                  <w:p w:rsidR="00BA04C6" w:rsidRPr="00E251FE" w:rsidRDefault="00BA04C6" w:rsidP="00BA04C6">
                    <w:pPr>
                      <w:autoSpaceDE w:val="0"/>
                      <w:autoSpaceDN w:val="0"/>
                      <w:adjustRightInd w:val="0"/>
                      <w:spacing w:after="60"/>
                      <w:jc w:val="right"/>
                      <w:textAlignment w:val="center"/>
                      <w:rPr>
                        <w:rFonts w:ascii="Tahoma" w:hAnsi="Tahoma" w:cs="Tahoma"/>
                        <w:color w:val="000000"/>
                        <w:sz w:val="16"/>
                        <w:szCs w:val="16"/>
                        <w:lang w:eastAsia="de-AT"/>
                      </w:rPr>
                    </w:pPr>
                    <w:r w:rsidRPr="00E251FE">
                      <w:rPr>
                        <w:rFonts w:ascii="Tahoma" w:hAnsi="Tahoma" w:cs="Tahoma"/>
                        <w:color w:val="000000"/>
                        <w:sz w:val="16"/>
                        <w:szCs w:val="16"/>
                        <w:lang w:eastAsia="de-AT"/>
                      </w:rPr>
                      <w:t>Universitätsklinik für</w:t>
                    </w:r>
                    <w:r>
                      <w:rPr>
                        <w:rFonts w:ascii="Tahoma" w:hAnsi="Tahoma" w:cs="Tahoma"/>
                        <w:color w:val="000000"/>
                        <w:sz w:val="16"/>
                        <w:szCs w:val="16"/>
                        <w:lang w:eastAsia="de-AT"/>
                      </w:rPr>
                      <w:t xml:space="preserve"> Radiologie</w:t>
                    </w:r>
                  </w:p>
                  <w:p w:rsidR="00BA04C6" w:rsidRPr="00E251FE" w:rsidRDefault="00BA04C6" w:rsidP="00BA04C6">
                    <w:pPr>
                      <w:autoSpaceDE w:val="0"/>
                      <w:autoSpaceDN w:val="0"/>
                      <w:adjustRightInd w:val="0"/>
                      <w:spacing w:after="60"/>
                      <w:jc w:val="right"/>
                      <w:textAlignment w:val="center"/>
                      <w:rPr>
                        <w:rFonts w:ascii="Tahoma" w:hAnsi="Tahoma" w:cs="Tahoma"/>
                        <w:color w:val="000000"/>
                        <w:sz w:val="16"/>
                        <w:szCs w:val="16"/>
                        <w:lang w:eastAsia="de-AT"/>
                      </w:rPr>
                    </w:pPr>
                    <w:r>
                      <w:rPr>
                        <w:rFonts w:ascii="Tahoma" w:hAnsi="Tahoma" w:cs="Tahoma"/>
                        <w:color w:val="000000"/>
                        <w:sz w:val="16"/>
                        <w:szCs w:val="16"/>
                        <w:lang w:eastAsia="de-AT"/>
                      </w:rPr>
                      <w:t>Klinische Abteilung für Nuklearmedizin</w:t>
                    </w:r>
                    <w:r w:rsidRPr="00E251FE">
                      <w:rPr>
                        <w:rFonts w:ascii="Tahoma" w:hAnsi="Tahoma" w:cs="Tahoma"/>
                        <w:color w:val="000000"/>
                        <w:sz w:val="16"/>
                        <w:szCs w:val="16"/>
                        <w:lang w:eastAsia="de-AT"/>
                      </w:rPr>
                      <w:t xml:space="preserve"> </w:t>
                    </w:r>
                  </w:p>
                  <w:p w:rsidR="00BA04C6" w:rsidRPr="00FC099A" w:rsidRDefault="00BA04C6" w:rsidP="00BA04C6">
                    <w:pPr>
                      <w:autoSpaceDE w:val="0"/>
                      <w:autoSpaceDN w:val="0"/>
                      <w:adjustRightInd w:val="0"/>
                      <w:jc w:val="right"/>
                      <w:textAlignment w:val="center"/>
                      <w:rPr>
                        <w:rFonts w:ascii="Tahoma" w:hAnsi="Tahoma" w:cs="Tahoma"/>
                        <w:color w:val="000000"/>
                        <w:sz w:val="16"/>
                        <w:szCs w:val="16"/>
                        <w:lang w:val="de-AT" w:eastAsia="de-AT"/>
                      </w:rPr>
                    </w:pPr>
                    <w:r>
                      <w:rPr>
                        <w:rFonts w:ascii="Tahoma" w:hAnsi="Tahoma" w:cs="Tahoma"/>
                        <w:color w:val="000000"/>
                        <w:sz w:val="16"/>
                        <w:szCs w:val="16"/>
                        <w:lang w:val="de-AT" w:eastAsia="de-AT"/>
                      </w:rPr>
                      <w:t>Abteilungsleiter:</w:t>
                    </w:r>
                    <w:r w:rsidRPr="00FC099A">
                      <w:rPr>
                        <w:rFonts w:ascii="Tahoma" w:hAnsi="Tahoma" w:cs="Tahoma"/>
                        <w:color w:val="000000"/>
                        <w:sz w:val="16"/>
                        <w:szCs w:val="16"/>
                        <w:lang w:val="de-AT" w:eastAsia="de-AT"/>
                      </w:rPr>
                      <w:t xml:space="preserve"> </w:t>
                    </w:r>
                    <w:r w:rsidRPr="00FC099A">
                      <w:rPr>
                        <w:rFonts w:ascii="Tahoma" w:hAnsi="Tahoma" w:cs="Tahoma"/>
                        <w:color w:val="000000"/>
                        <w:sz w:val="16"/>
                        <w:szCs w:val="16"/>
                        <w:lang w:val="de-AT" w:eastAsia="de-AT"/>
                      </w:rPr>
                      <w:br/>
                    </w:r>
                    <w:r>
                      <w:rPr>
                        <w:rFonts w:ascii="Tahoma" w:hAnsi="Tahoma" w:cs="Tahoma"/>
                        <w:color w:val="000000"/>
                        <w:sz w:val="16"/>
                        <w:szCs w:val="16"/>
                        <w:lang w:val="de-AT" w:eastAsia="de-AT"/>
                      </w:rPr>
                      <w:t>Univ.-Prof. Dr. med. Jan A. Bucerius</w:t>
                    </w:r>
                  </w:p>
                  <w:p w:rsidR="00BA04C6" w:rsidRPr="00FC099A" w:rsidRDefault="00BA04C6" w:rsidP="00BA04C6">
                    <w:pPr>
                      <w:autoSpaceDE w:val="0"/>
                      <w:autoSpaceDN w:val="0"/>
                      <w:adjustRightInd w:val="0"/>
                      <w:spacing w:after="60"/>
                      <w:jc w:val="right"/>
                      <w:textAlignment w:val="center"/>
                      <w:rPr>
                        <w:rFonts w:ascii="Tahoma" w:hAnsi="Tahoma" w:cs="Tahoma"/>
                        <w:color w:val="000000"/>
                        <w:sz w:val="16"/>
                        <w:szCs w:val="16"/>
                        <w:lang w:eastAsia="de-AT"/>
                      </w:rPr>
                    </w:pPr>
                  </w:p>
                  <w:p w:rsidR="00BA04C6" w:rsidRPr="00FC099A" w:rsidRDefault="00BA04C6" w:rsidP="00BA04C6">
                    <w:pPr>
                      <w:autoSpaceDE w:val="0"/>
                      <w:autoSpaceDN w:val="0"/>
                      <w:adjustRightInd w:val="0"/>
                      <w:jc w:val="right"/>
                      <w:textAlignment w:val="center"/>
                      <w:rPr>
                        <w:rFonts w:ascii="Tahoma" w:hAnsi="Tahoma" w:cs="Tahoma"/>
                        <w:color w:val="000000"/>
                        <w:sz w:val="16"/>
                        <w:szCs w:val="16"/>
                        <w:lang w:eastAsia="de-AT"/>
                      </w:rPr>
                    </w:pPr>
                    <w:r w:rsidRPr="00FC099A">
                      <w:rPr>
                        <w:rFonts w:ascii="Tahoma" w:hAnsi="Tahoma" w:cs="Tahoma"/>
                        <w:color w:val="000000"/>
                        <w:sz w:val="16"/>
                        <w:szCs w:val="16"/>
                        <w:lang w:eastAsia="de-AT"/>
                      </w:rPr>
                      <w:t xml:space="preserve">T +43 </w:t>
                    </w:r>
                    <w:r>
                      <w:rPr>
                        <w:rFonts w:ascii="Tahoma" w:hAnsi="Tahoma" w:cs="Tahoma"/>
                        <w:color w:val="000000"/>
                        <w:sz w:val="16"/>
                        <w:szCs w:val="16"/>
                        <w:lang w:eastAsia="de-AT"/>
                      </w:rPr>
                      <w:t>(316)</w:t>
                    </w:r>
                    <w:r w:rsidRPr="00FC099A">
                      <w:rPr>
                        <w:rFonts w:ascii="Tahoma" w:hAnsi="Tahoma" w:cs="Tahoma"/>
                        <w:color w:val="000000"/>
                        <w:sz w:val="16"/>
                        <w:szCs w:val="16"/>
                        <w:lang w:eastAsia="de-AT"/>
                      </w:rPr>
                      <w:t xml:space="preserve"> </w:t>
                    </w:r>
                    <w:r>
                      <w:rPr>
                        <w:rFonts w:ascii="Tahoma" w:hAnsi="Tahoma" w:cs="Tahoma"/>
                        <w:color w:val="000000"/>
                        <w:sz w:val="16"/>
                        <w:szCs w:val="16"/>
                        <w:lang w:eastAsia="de-AT"/>
                      </w:rPr>
                      <w:t>385</w:t>
                    </w:r>
                    <w:r w:rsidRPr="00FC099A">
                      <w:rPr>
                        <w:rFonts w:ascii="Tahoma" w:hAnsi="Tahoma" w:cs="Tahoma"/>
                        <w:color w:val="000000"/>
                        <w:sz w:val="16"/>
                        <w:szCs w:val="16"/>
                        <w:lang w:eastAsia="de-AT"/>
                      </w:rPr>
                      <w:t>-</w:t>
                    </w:r>
                    <w:r>
                      <w:rPr>
                        <w:rFonts w:ascii="Tahoma" w:hAnsi="Tahoma" w:cs="Tahoma"/>
                        <w:color w:val="000000"/>
                        <w:sz w:val="16"/>
                        <w:szCs w:val="16"/>
                        <w:lang w:eastAsia="de-AT"/>
                      </w:rPr>
                      <w:t>12151</w:t>
                    </w:r>
                    <w:r w:rsidRPr="00FC099A">
                      <w:rPr>
                        <w:rFonts w:ascii="Tahoma" w:hAnsi="Tahoma" w:cs="Tahoma"/>
                        <w:color w:val="000000"/>
                        <w:sz w:val="16"/>
                        <w:szCs w:val="16"/>
                        <w:lang w:eastAsia="de-AT"/>
                      </w:rPr>
                      <w:br/>
                      <w:t xml:space="preserve">F +43 </w:t>
                    </w:r>
                    <w:r>
                      <w:rPr>
                        <w:rFonts w:ascii="Tahoma" w:hAnsi="Tahoma" w:cs="Tahoma"/>
                        <w:color w:val="000000"/>
                        <w:sz w:val="16"/>
                        <w:szCs w:val="16"/>
                        <w:lang w:eastAsia="de-AT"/>
                      </w:rPr>
                      <w:t>(316)</w:t>
                    </w:r>
                    <w:r w:rsidRPr="00FC099A">
                      <w:rPr>
                        <w:rFonts w:ascii="Tahoma" w:hAnsi="Tahoma" w:cs="Tahoma"/>
                        <w:color w:val="000000"/>
                        <w:sz w:val="16"/>
                        <w:szCs w:val="16"/>
                        <w:lang w:eastAsia="de-AT"/>
                      </w:rPr>
                      <w:t xml:space="preserve"> </w:t>
                    </w:r>
                    <w:r>
                      <w:rPr>
                        <w:rFonts w:ascii="Tahoma" w:hAnsi="Tahoma" w:cs="Tahoma"/>
                        <w:color w:val="000000"/>
                        <w:sz w:val="16"/>
                        <w:szCs w:val="16"/>
                        <w:lang w:eastAsia="de-AT"/>
                      </w:rPr>
                      <w:t>385</w:t>
                    </w:r>
                    <w:r w:rsidRPr="00FC099A">
                      <w:rPr>
                        <w:rFonts w:ascii="Tahoma" w:hAnsi="Tahoma" w:cs="Tahoma"/>
                        <w:color w:val="000000"/>
                        <w:sz w:val="16"/>
                        <w:szCs w:val="16"/>
                        <w:lang w:eastAsia="de-AT"/>
                      </w:rPr>
                      <w:t>-</w:t>
                    </w:r>
                    <w:r>
                      <w:rPr>
                        <w:rFonts w:ascii="Tahoma" w:hAnsi="Tahoma" w:cs="Tahoma"/>
                        <w:color w:val="000000"/>
                        <w:sz w:val="16"/>
                        <w:szCs w:val="16"/>
                        <w:lang w:eastAsia="de-AT"/>
                      </w:rPr>
                      <w:t>13266</w:t>
                    </w:r>
                    <w:r>
                      <w:rPr>
                        <w:rFonts w:ascii="Tahoma" w:hAnsi="Tahoma" w:cs="Tahoma"/>
                        <w:color w:val="000000"/>
                        <w:sz w:val="16"/>
                        <w:szCs w:val="16"/>
                        <w:lang w:eastAsia="de-AT"/>
                      </w:rPr>
                      <w:br/>
                      <w:t>jan.bucerius@medunigraz</w:t>
                    </w:r>
                    <w:r w:rsidRPr="00FC099A">
                      <w:rPr>
                        <w:rFonts w:ascii="Tahoma" w:hAnsi="Tahoma" w:cs="Tahoma"/>
                        <w:color w:val="000000"/>
                        <w:sz w:val="16"/>
                        <w:szCs w:val="16"/>
                        <w:lang w:eastAsia="de-AT"/>
                      </w:rPr>
                      <w:t>.at</w:t>
                    </w:r>
                  </w:p>
                  <w:p w:rsidR="00BA04C6" w:rsidRPr="007B457B" w:rsidRDefault="00BA04C6" w:rsidP="00BA04C6">
                    <w:pPr>
                      <w:jc w:val="right"/>
                      <w:rPr>
                        <w:rFonts w:ascii="Tahoma" w:hAnsi="Tahoma" w:cs="Tahoma"/>
                        <w:sz w:val="16"/>
                        <w:szCs w:val="16"/>
                      </w:rPr>
                    </w:pPr>
                  </w:p>
                  <w:p w:rsidR="00570728" w:rsidRPr="007B457B" w:rsidRDefault="00570728" w:rsidP="00286E4D">
                    <w:pPr>
                      <w:autoSpaceDE w:val="0"/>
                      <w:autoSpaceDN w:val="0"/>
                      <w:adjustRightInd w:val="0"/>
                      <w:jc w:val="right"/>
                      <w:textAlignment w:val="center"/>
                      <w:rPr>
                        <w:rFonts w:ascii="Tahoma" w:hAnsi="Tahoma" w:cs="Tahoma"/>
                        <w:sz w:val="16"/>
                        <w:szCs w:val="16"/>
                      </w:rPr>
                    </w:pPr>
                  </w:p>
                </w:txbxContent>
              </v:textbox>
              <w10:wrap type="tight"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2DD6B74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17817546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SystemFonts/>
  <w:bordersDoNotSurroundFooter/>
  <w:activeWritingStyle w:appName="MSWord" w:lang="de-DE" w:vendorID="64" w:dllVersion="6" w:nlCheck="1" w:checkStyle="0"/>
  <w:activeWritingStyle w:appName="MSWord" w:lang="en-US" w:vendorID="64" w:dllVersion="6" w:nlCheck="1" w:checkStyle="1"/>
  <w:activeWritingStyle w:appName="MSWord" w:lang="de-AT" w:vendorID="64" w:dllVersion="6" w:nlCheck="1" w:checkStyle="0"/>
  <w:activeWritingStyle w:appName="MSWord" w:lang="de-DE" w:vendorID="64" w:dllVersion="0" w:nlCheck="1" w:checkStyle="0"/>
  <w:activeWritingStyle w:appName="MSWord" w:lang="de-AT" w:vendorID="64" w:dllVersion="0" w:nlCheck="1" w:checkStyle="0"/>
  <w:activeWritingStyle w:appName="MSWord" w:lang="en-GB" w:vendorID="64" w:dllVersion="6" w:nlCheck="1" w:checkStyle="1"/>
  <w:activeWritingStyle w:appName="MSWord" w:lang="de-DE" w:vendorID="64" w:dllVersion="4096" w:nlCheck="1" w:checkStyle="0"/>
  <w:activeWritingStyle w:appName="MSWord" w:lang="de-AT" w:vendorID="64" w:dllVersion="4096" w:nlCheck="1" w:checkStyle="0"/>
  <w:activeWritingStyle w:appName="MSWord" w:lang="en-GB" w:vendorID="64" w:dllVersion="4096" w:nlCheck="1" w:checkStyle="0"/>
  <w:activeWritingStyle w:appName="MSWord" w:lang="en-GB" w:vendorID="64" w:dllVersion="0" w:nlCheck="1" w:checkStyle="0"/>
  <w:activeWritingStyle w:appName="MSWord" w:lang="en-US" w:vendorID="64" w:dllVersion="4096"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3E29"/>
    <w:rsid w:val="00013140"/>
    <w:rsid w:val="00023991"/>
    <w:rsid w:val="00046C94"/>
    <w:rsid w:val="000503DF"/>
    <w:rsid w:val="000528BE"/>
    <w:rsid w:val="0006053E"/>
    <w:rsid w:val="00064051"/>
    <w:rsid w:val="0007004D"/>
    <w:rsid w:val="00084A1F"/>
    <w:rsid w:val="000A3663"/>
    <w:rsid w:val="000B34A8"/>
    <w:rsid w:val="000B3E29"/>
    <w:rsid w:val="000C07EB"/>
    <w:rsid w:val="000C7FD5"/>
    <w:rsid w:val="000D0D65"/>
    <w:rsid w:val="000D47FE"/>
    <w:rsid w:val="000D6574"/>
    <w:rsid w:val="000E0157"/>
    <w:rsid w:val="000E6F7C"/>
    <w:rsid w:val="000F2CCA"/>
    <w:rsid w:val="000F534B"/>
    <w:rsid w:val="00112F16"/>
    <w:rsid w:val="0012457C"/>
    <w:rsid w:val="00125E8C"/>
    <w:rsid w:val="00127B59"/>
    <w:rsid w:val="0013090C"/>
    <w:rsid w:val="0013661E"/>
    <w:rsid w:val="00141F86"/>
    <w:rsid w:val="00146A74"/>
    <w:rsid w:val="00152AA0"/>
    <w:rsid w:val="001562F9"/>
    <w:rsid w:val="001606AD"/>
    <w:rsid w:val="00175873"/>
    <w:rsid w:val="00185080"/>
    <w:rsid w:val="0018726C"/>
    <w:rsid w:val="001944F6"/>
    <w:rsid w:val="001A4C8A"/>
    <w:rsid w:val="001B3CBD"/>
    <w:rsid w:val="001C29A1"/>
    <w:rsid w:val="001D3EC4"/>
    <w:rsid w:val="001E1B5D"/>
    <w:rsid w:val="001E1C29"/>
    <w:rsid w:val="001E2AB0"/>
    <w:rsid w:val="001E6109"/>
    <w:rsid w:val="001F3F40"/>
    <w:rsid w:val="002135AB"/>
    <w:rsid w:val="00240264"/>
    <w:rsid w:val="0024176E"/>
    <w:rsid w:val="002541B1"/>
    <w:rsid w:val="00254D80"/>
    <w:rsid w:val="00256CAC"/>
    <w:rsid w:val="002604F0"/>
    <w:rsid w:val="002667F7"/>
    <w:rsid w:val="00274E0F"/>
    <w:rsid w:val="00286E4D"/>
    <w:rsid w:val="002900D6"/>
    <w:rsid w:val="002948B5"/>
    <w:rsid w:val="002965EA"/>
    <w:rsid w:val="002A3F6D"/>
    <w:rsid w:val="002B27A9"/>
    <w:rsid w:val="002C399C"/>
    <w:rsid w:val="002C4EB0"/>
    <w:rsid w:val="002E0966"/>
    <w:rsid w:val="002E3DAB"/>
    <w:rsid w:val="0031205C"/>
    <w:rsid w:val="003141AD"/>
    <w:rsid w:val="00315AD4"/>
    <w:rsid w:val="0032018A"/>
    <w:rsid w:val="00321E17"/>
    <w:rsid w:val="003505E0"/>
    <w:rsid w:val="003515F2"/>
    <w:rsid w:val="003571D5"/>
    <w:rsid w:val="003675ED"/>
    <w:rsid w:val="00377135"/>
    <w:rsid w:val="0038001A"/>
    <w:rsid w:val="00381F6F"/>
    <w:rsid w:val="003A0704"/>
    <w:rsid w:val="003A45C1"/>
    <w:rsid w:val="003C2A1E"/>
    <w:rsid w:val="003C4A3F"/>
    <w:rsid w:val="003C4D9F"/>
    <w:rsid w:val="003E4EAD"/>
    <w:rsid w:val="003E7E53"/>
    <w:rsid w:val="003F7A5C"/>
    <w:rsid w:val="0040072B"/>
    <w:rsid w:val="004162B3"/>
    <w:rsid w:val="00416A80"/>
    <w:rsid w:val="004248AA"/>
    <w:rsid w:val="004328CA"/>
    <w:rsid w:val="00436264"/>
    <w:rsid w:val="004425E8"/>
    <w:rsid w:val="004450A9"/>
    <w:rsid w:val="00455046"/>
    <w:rsid w:val="00456A77"/>
    <w:rsid w:val="00460AC7"/>
    <w:rsid w:val="00461EAB"/>
    <w:rsid w:val="00464C45"/>
    <w:rsid w:val="0047271E"/>
    <w:rsid w:val="004751E4"/>
    <w:rsid w:val="00475E3C"/>
    <w:rsid w:val="00497691"/>
    <w:rsid w:val="004B33EE"/>
    <w:rsid w:val="004B54E1"/>
    <w:rsid w:val="004C0CDA"/>
    <w:rsid w:val="004D471B"/>
    <w:rsid w:val="004E4B31"/>
    <w:rsid w:val="005068F6"/>
    <w:rsid w:val="00522ACE"/>
    <w:rsid w:val="00527D48"/>
    <w:rsid w:val="00530166"/>
    <w:rsid w:val="00537452"/>
    <w:rsid w:val="005529F1"/>
    <w:rsid w:val="005558BA"/>
    <w:rsid w:val="0055596D"/>
    <w:rsid w:val="00560504"/>
    <w:rsid w:val="00570728"/>
    <w:rsid w:val="00581DCB"/>
    <w:rsid w:val="00584DF1"/>
    <w:rsid w:val="00587FA1"/>
    <w:rsid w:val="005A18C5"/>
    <w:rsid w:val="005A5F0A"/>
    <w:rsid w:val="005A67DB"/>
    <w:rsid w:val="005B0143"/>
    <w:rsid w:val="005C1892"/>
    <w:rsid w:val="005C3A68"/>
    <w:rsid w:val="005D36B1"/>
    <w:rsid w:val="005E1C46"/>
    <w:rsid w:val="005F7E8E"/>
    <w:rsid w:val="00606064"/>
    <w:rsid w:val="00611B96"/>
    <w:rsid w:val="00612B0A"/>
    <w:rsid w:val="00617CEF"/>
    <w:rsid w:val="00621870"/>
    <w:rsid w:val="00623543"/>
    <w:rsid w:val="00634C91"/>
    <w:rsid w:val="006477E4"/>
    <w:rsid w:val="00650029"/>
    <w:rsid w:val="00662ED8"/>
    <w:rsid w:val="00666890"/>
    <w:rsid w:val="00680B6A"/>
    <w:rsid w:val="00682B19"/>
    <w:rsid w:val="006855AB"/>
    <w:rsid w:val="0068576C"/>
    <w:rsid w:val="0068674A"/>
    <w:rsid w:val="00687A00"/>
    <w:rsid w:val="006A1697"/>
    <w:rsid w:val="006A4326"/>
    <w:rsid w:val="006B1011"/>
    <w:rsid w:val="006B14B9"/>
    <w:rsid w:val="006B3983"/>
    <w:rsid w:val="006B5DF5"/>
    <w:rsid w:val="006C06CF"/>
    <w:rsid w:val="006C6B38"/>
    <w:rsid w:val="006D1E09"/>
    <w:rsid w:val="006D3B7A"/>
    <w:rsid w:val="006D452D"/>
    <w:rsid w:val="006D503F"/>
    <w:rsid w:val="00700A00"/>
    <w:rsid w:val="00722174"/>
    <w:rsid w:val="007240F6"/>
    <w:rsid w:val="00733BD2"/>
    <w:rsid w:val="00741A53"/>
    <w:rsid w:val="00744C55"/>
    <w:rsid w:val="00747F91"/>
    <w:rsid w:val="0076001F"/>
    <w:rsid w:val="00763D2D"/>
    <w:rsid w:val="00796701"/>
    <w:rsid w:val="007A7FE3"/>
    <w:rsid w:val="007B1EA8"/>
    <w:rsid w:val="007B457B"/>
    <w:rsid w:val="007B6D59"/>
    <w:rsid w:val="007B755D"/>
    <w:rsid w:val="007C0F5B"/>
    <w:rsid w:val="007D1D25"/>
    <w:rsid w:val="007D37D2"/>
    <w:rsid w:val="007D6FE3"/>
    <w:rsid w:val="007E3C6C"/>
    <w:rsid w:val="00842637"/>
    <w:rsid w:val="00842F4A"/>
    <w:rsid w:val="00850A73"/>
    <w:rsid w:val="00851FAA"/>
    <w:rsid w:val="00857B15"/>
    <w:rsid w:val="00857E30"/>
    <w:rsid w:val="00867102"/>
    <w:rsid w:val="008673C3"/>
    <w:rsid w:val="008716D3"/>
    <w:rsid w:val="008721EA"/>
    <w:rsid w:val="0088281A"/>
    <w:rsid w:val="0089646B"/>
    <w:rsid w:val="008A0B59"/>
    <w:rsid w:val="008A4079"/>
    <w:rsid w:val="008A79EC"/>
    <w:rsid w:val="008B7FEE"/>
    <w:rsid w:val="008D0054"/>
    <w:rsid w:val="008D20DD"/>
    <w:rsid w:val="008D554B"/>
    <w:rsid w:val="00910B8E"/>
    <w:rsid w:val="00914868"/>
    <w:rsid w:val="009216FC"/>
    <w:rsid w:val="009263E8"/>
    <w:rsid w:val="009265AA"/>
    <w:rsid w:val="0093154A"/>
    <w:rsid w:val="00932071"/>
    <w:rsid w:val="00936653"/>
    <w:rsid w:val="0094258A"/>
    <w:rsid w:val="00946CA6"/>
    <w:rsid w:val="0095415C"/>
    <w:rsid w:val="00960F6A"/>
    <w:rsid w:val="009630F5"/>
    <w:rsid w:val="009665F5"/>
    <w:rsid w:val="009717C4"/>
    <w:rsid w:val="009A005C"/>
    <w:rsid w:val="009A242D"/>
    <w:rsid w:val="009A39E4"/>
    <w:rsid w:val="009B44B6"/>
    <w:rsid w:val="009B4AF7"/>
    <w:rsid w:val="009D3BB7"/>
    <w:rsid w:val="009D5A12"/>
    <w:rsid w:val="009E04F2"/>
    <w:rsid w:val="00A136F6"/>
    <w:rsid w:val="00A2139E"/>
    <w:rsid w:val="00A232D3"/>
    <w:rsid w:val="00A3373F"/>
    <w:rsid w:val="00A44FAD"/>
    <w:rsid w:val="00A46BF7"/>
    <w:rsid w:val="00A51DAF"/>
    <w:rsid w:val="00A54F37"/>
    <w:rsid w:val="00A61A19"/>
    <w:rsid w:val="00A70784"/>
    <w:rsid w:val="00A7248B"/>
    <w:rsid w:val="00A8283E"/>
    <w:rsid w:val="00A8781F"/>
    <w:rsid w:val="00A90AF4"/>
    <w:rsid w:val="00A9226B"/>
    <w:rsid w:val="00AC212F"/>
    <w:rsid w:val="00AD0EC5"/>
    <w:rsid w:val="00AF400A"/>
    <w:rsid w:val="00B00FA6"/>
    <w:rsid w:val="00B120D5"/>
    <w:rsid w:val="00B606C6"/>
    <w:rsid w:val="00B70778"/>
    <w:rsid w:val="00B8039F"/>
    <w:rsid w:val="00B97F73"/>
    <w:rsid w:val="00BA04C6"/>
    <w:rsid w:val="00BA743E"/>
    <w:rsid w:val="00BB454B"/>
    <w:rsid w:val="00BC41AF"/>
    <w:rsid w:val="00BE3E02"/>
    <w:rsid w:val="00BF6840"/>
    <w:rsid w:val="00BF7592"/>
    <w:rsid w:val="00C01647"/>
    <w:rsid w:val="00C02E9A"/>
    <w:rsid w:val="00C046E2"/>
    <w:rsid w:val="00C11BD7"/>
    <w:rsid w:val="00C227C4"/>
    <w:rsid w:val="00C2395B"/>
    <w:rsid w:val="00C23AA7"/>
    <w:rsid w:val="00C30AD8"/>
    <w:rsid w:val="00C33279"/>
    <w:rsid w:val="00C43B9D"/>
    <w:rsid w:val="00C44CFC"/>
    <w:rsid w:val="00C53887"/>
    <w:rsid w:val="00C55309"/>
    <w:rsid w:val="00C60F07"/>
    <w:rsid w:val="00C675F1"/>
    <w:rsid w:val="00C71EF3"/>
    <w:rsid w:val="00C7578F"/>
    <w:rsid w:val="00C8787E"/>
    <w:rsid w:val="00C92131"/>
    <w:rsid w:val="00CA1F42"/>
    <w:rsid w:val="00CA3902"/>
    <w:rsid w:val="00CA5A8C"/>
    <w:rsid w:val="00CB2414"/>
    <w:rsid w:val="00CD1FB1"/>
    <w:rsid w:val="00CD38AC"/>
    <w:rsid w:val="00CD6A22"/>
    <w:rsid w:val="00CE2301"/>
    <w:rsid w:val="00CF106D"/>
    <w:rsid w:val="00D11D2D"/>
    <w:rsid w:val="00D2044E"/>
    <w:rsid w:val="00D2184F"/>
    <w:rsid w:val="00D233AB"/>
    <w:rsid w:val="00D23690"/>
    <w:rsid w:val="00D3006B"/>
    <w:rsid w:val="00D439C3"/>
    <w:rsid w:val="00D43F6C"/>
    <w:rsid w:val="00D45F23"/>
    <w:rsid w:val="00D52D55"/>
    <w:rsid w:val="00D6316A"/>
    <w:rsid w:val="00D72E7C"/>
    <w:rsid w:val="00D75702"/>
    <w:rsid w:val="00D851C9"/>
    <w:rsid w:val="00D8615D"/>
    <w:rsid w:val="00D97D1D"/>
    <w:rsid w:val="00DA2191"/>
    <w:rsid w:val="00DA7518"/>
    <w:rsid w:val="00DB0D47"/>
    <w:rsid w:val="00DC2221"/>
    <w:rsid w:val="00DC2F06"/>
    <w:rsid w:val="00DC7AE5"/>
    <w:rsid w:val="00DD748C"/>
    <w:rsid w:val="00DD7CBE"/>
    <w:rsid w:val="00DF293C"/>
    <w:rsid w:val="00E001AA"/>
    <w:rsid w:val="00E01F5A"/>
    <w:rsid w:val="00E0533A"/>
    <w:rsid w:val="00E0590E"/>
    <w:rsid w:val="00E527FE"/>
    <w:rsid w:val="00E576D4"/>
    <w:rsid w:val="00E66DFE"/>
    <w:rsid w:val="00E71256"/>
    <w:rsid w:val="00E731A0"/>
    <w:rsid w:val="00E847C4"/>
    <w:rsid w:val="00E9439D"/>
    <w:rsid w:val="00E94D6F"/>
    <w:rsid w:val="00E95250"/>
    <w:rsid w:val="00E95AAB"/>
    <w:rsid w:val="00E96D28"/>
    <w:rsid w:val="00EA044C"/>
    <w:rsid w:val="00EB45C0"/>
    <w:rsid w:val="00EB7E9A"/>
    <w:rsid w:val="00EC6657"/>
    <w:rsid w:val="00ED4169"/>
    <w:rsid w:val="00EE2FD3"/>
    <w:rsid w:val="00EE6555"/>
    <w:rsid w:val="00EF3231"/>
    <w:rsid w:val="00EF715F"/>
    <w:rsid w:val="00F012AC"/>
    <w:rsid w:val="00F2011B"/>
    <w:rsid w:val="00F2015B"/>
    <w:rsid w:val="00F303D9"/>
    <w:rsid w:val="00F42FC6"/>
    <w:rsid w:val="00F4536E"/>
    <w:rsid w:val="00F70843"/>
    <w:rsid w:val="00F73A3D"/>
    <w:rsid w:val="00F75D74"/>
    <w:rsid w:val="00F956C3"/>
    <w:rsid w:val="00FA02F8"/>
    <w:rsid w:val="00FC099A"/>
    <w:rsid w:val="00FC7930"/>
    <w:rsid w:val="00FD1FA7"/>
    <w:rsid w:val="00FD303A"/>
    <w:rsid w:val="00FE3641"/>
    <w:rsid w:val="00FE54B3"/>
    <w:rsid w:val="00FF4958"/>
    <w:rsid w:val="00FF4984"/>
    <w:rsid w:val="00FF6C69"/>
    <w:rsid w:val="00FF7FB7"/>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6EE17E9"/>
  <w15:chartTrackingRefBased/>
  <w15:docId w15:val="{4EE18F5E-D7A0-4B55-A40D-2BB27012D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sz w:val="24"/>
      <w:lang w:val="de-DE" w:eastAsia="de-DE"/>
    </w:rPr>
  </w:style>
  <w:style w:type="paragraph" w:styleId="berschrift1">
    <w:name w:val="heading 1"/>
    <w:basedOn w:val="Standard"/>
    <w:next w:val="Standard"/>
    <w:qFormat/>
    <w:pPr>
      <w:keepNext/>
      <w:ind w:left="708" w:firstLine="708"/>
      <w:jc w:val="both"/>
      <w:outlineLvl w:val="0"/>
    </w:pPr>
    <w:rPr>
      <w:rFonts w:ascii="FuturaMedium" w:hAnsi="FuturaMedium"/>
      <w:b/>
      <w:color w:val="FFFFFF"/>
      <w:sz w:val="18"/>
    </w:rPr>
  </w:style>
  <w:style w:type="paragraph" w:styleId="berschrift4">
    <w:name w:val="heading 4"/>
    <w:basedOn w:val="Standard"/>
    <w:next w:val="Standard"/>
    <w:qFormat/>
    <w:pPr>
      <w:keepNext/>
      <w:spacing w:line="360" w:lineRule="auto"/>
      <w:jc w:val="center"/>
      <w:outlineLvl w:val="3"/>
    </w:pPr>
    <w:rPr>
      <w:rFonts w:ascii="Monotype Corsiva" w:hAnsi="Monotype Corsiva"/>
      <w:b/>
      <w:bCs/>
      <w:sz w:val="36"/>
    </w:rPr>
  </w:style>
  <w:style w:type="paragraph" w:styleId="berschrift5">
    <w:name w:val="heading 5"/>
    <w:basedOn w:val="Standard"/>
    <w:next w:val="Standard"/>
    <w:qFormat/>
    <w:pPr>
      <w:keepNext/>
      <w:spacing w:line="360" w:lineRule="auto"/>
      <w:jc w:val="center"/>
      <w:outlineLvl w:val="4"/>
    </w:pPr>
    <w:rPr>
      <w:rFonts w:ascii="Monotype Corsiva" w:hAnsi="Monotype Corsiva"/>
      <w:sz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styleId="Textkrper2">
    <w:name w:val="Body Text 2"/>
    <w:basedOn w:val="Standard"/>
    <w:pPr>
      <w:spacing w:line="360" w:lineRule="auto"/>
    </w:pPr>
    <w:rPr>
      <w:rFonts w:ascii="Arial" w:hAnsi="Arial"/>
      <w:i/>
      <w:iCs/>
    </w:rPr>
  </w:style>
  <w:style w:type="paragraph" w:styleId="Textkrper-Zeileneinzug">
    <w:name w:val="Body Text Indent"/>
    <w:basedOn w:val="Standard"/>
    <w:pPr>
      <w:spacing w:line="360" w:lineRule="auto"/>
      <w:ind w:left="284"/>
      <w:jc w:val="both"/>
    </w:pPr>
    <w:rPr>
      <w:rFonts w:ascii="Monotype Corsiva" w:hAnsi="Monotype Corsiva"/>
      <w:sz w:val="32"/>
    </w:rPr>
  </w:style>
  <w:style w:type="paragraph" w:styleId="Blocktext">
    <w:name w:val="Block Text"/>
    <w:basedOn w:val="Standard"/>
    <w:pPr>
      <w:spacing w:line="360" w:lineRule="auto"/>
      <w:ind w:left="709" w:right="281"/>
      <w:jc w:val="both"/>
    </w:pPr>
    <w:rPr>
      <w:rFonts w:ascii="Monotype Corsiva" w:hAnsi="Monotype Corsiva"/>
      <w:sz w:val="32"/>
    </w:rPr>
  </w:style>
  <w:style w:type="paragraph" w:styleId="Sprechblasentext">
    <w:name w:val="Balloon Text"/>
    <w:basedOn w:val="Standard"/>
    <w:semiHidden/>
    <w:rsid w:val="00C675F1"/>
    <w:rPr>
      <w:rFonts w:ascii="Tahoma" w:hAnsi="Tahoma" w:cs="Tahoma"/>
      <w:sz w:val="16"/>
      <w:szCs w:val="16"/>
    </w:rPr>
  </w:style>
  <w:style w:type="table" w:styleId="Tabellenraster">
    <w:name w:val="Table Grid"/>
    <w:basedOn w:val="NormaleTabelle"/>
    <w:rsid w:val="005E1C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link w:val="TextkrperZchn"/>
    <w:rsid w:val="0032018A"/>
    <w:pPr>
      <w:spacing w:after="120"/>
    </w:pPr>
  </w:style>
  <w:style w:type="character" w:customStyle="1" w:styleId="TextkrperZchn">
    <w:name w:val="Textkörper Zchn"/>
    <w:link w:val="Textkrper"/>
    <w:rsid w:val="0032018A"/>
    <w:rPr>
      <w:sz w:val="24"/>
      <w:lang w:val="de-DE" w:eastAsia="de-DE"/>
    </w:rPr>
  </w:style>
  <w:style w:type="paragraph" w:customStyle="1" w:styleId="EinfAbs">
    <w:name w:val="[Einf. Abs.]"/>
    <w:basedOn w:val="Standard"/>
    <w:uiPriority w:val="99"/>
    <w:rsid w:val="002B27A9"/>
    <w:pPr>
      <w:widowControl w:val="0"/>
      <w:autoSpaceDE w:val="0"/>
      <w:autoSpaceDN w:val="0"/>
      <w:adjustRightInd w:val="0"/>
      <w:spacing w:line="288" w:lineRule="auto"/>
      <w:textAlignment w:val="center"/>
    </w:pPr>
    <w:rPr>
      <w:rFonts w:ascii="MinionPro-Regular" w:hAnsi="MinionPro-Regular" w:cs="MinionPro-Regular"/>
      <w:color w:val="000000"/>
      <w:szCs w:val="24"/>
    </w:rPr>
  </w:style>
  <w:style w:type="character" w:styleId="Hyperlink">
    <w:name w:val="Hyperlink"/>
    <w:rsid w:val="00851FAA"/>
    <w:rPr>
      <w:color w:val="0000FF"/>
      <w:u w:val="single"/>
    </w:rPr>
  </w:style>
  <w:style w:type="character" w:customStyle="1" w:styleId="NichtaufgelsteErwhnung1">
    <w:name w:val="Nicht aufgelöste Erwähnung1"/>
    <w:basedOn w:val="Absatz-Standardschriftart"/>
    <w:uiPriority w:val="99"/>
    <w:semiHidden/>
    <w:unhideWhenUsed/>
    <w:rsid w:val="003771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704451">
      <w:bodyDiv w:val="1"/>
      <w:marLeft w:val="0"/>
      <w:marRight w:val="0"/>
      <w:marTop w:val="0"/>
      <w:marBottom w:val="0"/>
      <w:divBdr>
        <w:top w:val="none" w:sz="0" w:space="0" w:color="auto"/>
        <w:left w:val="none" w:sz="0" w:space="0" w:color="auto"/>
        <w:bottom w:val="none" w:sz="0" w:space="0" w:color="auto"/>
        <w:right w:val="none" w:sz="0" w:space="0" w:color="auto"/>
      </w:divBdr>
    </w:div>
    <w:div w:id="1079864578">
      <w:bodyDiv w:val="1"/>
      <w:marLeft w:val="0"/>
      <w:marRight w:val="0"/>
      <w:marTop w:val="0"/>
      <w:marBottom w:val="0"/>
      <w:divBdr>
        <w:top w:val="none" w:sz="0" w:space="0" w:color="auto"/>
        <w:left w:val="none" w:sz="0" w:space="0" w:color="auto"/>
        <w:bottom w:val="none" w:sz="0" w:space="0" w:color="auto"/>
        <w:right w:val="none" w:sz="0" w:space="0" w:color="auto"/>
      </w:divBdr>
    </w:div>
    <w:div w:id="1136339980">
      <w:bodyDiv w:val="1"/>
      <w:marLeft w:val="0"/>
      <w:marRight w:val="0"/>
      <w:marTop w:val="0"/>
      <w:marBottom w:val="0"/>
      <w:divBdr>
        <w:top w:val="none" w:sz="0" w:space="0" w:color="auto"/>
        <w:left w:val="none" w:sz="0" w:space="0" w:color="auto"/>
        <w:bottom w:val="none" w:sz="0" w:space="0" w:color="auto"/>
        <w:right w:val="none" w:sz="0" w:space="0" w:color="auto"/>
      </w:divBdr>
    </w:div>
    <w:div w:id="1663850074">
      <w:bodyDiv w:val="1"/>
      <w:marLeft w:val="0"/>
      <w:marRight w:val="0"/>
      <w:marTop w:val="0"/>
      <w:marBottom w:val="0"/>
      <w:divBdr>
        <w:top w:val="none" w:sz="0" w:space="0" w:color="auto"/>
        <w:left w:val="none" w:sz="0" w:space="0" w:color="auto"/>
        <w:bottom w:val="none" w:sz="0" w:space="0" w:color="auto"/>
        <w:right w:val="none" w:sz="0" w:space="0" w:color="auto"/>
      </w:divBdr>
    </w:div>
    <w:div w:id="2012830301">
      <w:bodyDiv w:val="1"/>
      <w:marLeft w:val="0"/>
      <w:marRight w:val="0"/>
      <w:marTop w:val="0"/>
      <w:marBottom w:val="0"/>
      <w:divBdr>
        <w:top w:val="none" w:sz="0" w:space="0" w:color="auto"/>
        <w:left w:val="none" w:sz="0" w:space="0" w:color="auto"/>
        <w:bottom w:val="none" w:sz="0" w:space="0" w:color="auto"/>
        <w:right w:val="none" w:sz="0" w:space="0" w:color="auto"/>
      </w:divBdr>
    </w:div>
    <w:div w:id="20608589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ihodzicA\Desktop\Vorlagen_NEU\Briefvorlage%20-%20Uniklinikum.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KgID xmlns="22ab0494-3063-4499-a64f-4ca72642fee1">20029974</KgID>
    <KgWebBeitragTitel xmlns="c937adc6-c19d-4f1f-86bc-f49a871a4fc6">Neues Markenbild: Alles logo!</KgWebBeitragTitel>
    <KgRedaktion xmlns="02c54d7e-5aba-49bd-9a93-0a9e4ebb9542">2||5724||GRA/PR-Intranet||%2F02%2F5724</KgRedaktion>
    <PublishingExpirationDate xmlns="http://schemas.microsoft.com/sharepoint/v3" xsi:nil="true"/>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CMS-Anlage" ma:contentTypeID="0x0101008E8FF7B957F14C758F2272378C1F7FDE00442690D4A88B224FBB14F393B6AF46E4" ma:contentTypeVersion="3" ma:contentTypeDescription="" ma:contentTypeScope="" ma:versionID="6545501170cfcac66968f8d766055303">
  <xsd:schema xmlns:xsd="http://www.w3.org/2001/XMLSchema" xmlns:xs="http://www.w3.org/2001/XMLSchema" xmlns:p="http://schemas.microsoft.com/office/2006/metadata/properties" xmlns:ns1="http://schemas.microsoft.com/sharepoint/v3" xmlns:ns2="02c54d7e-5aba-49bd-9a93-0a9e4ebb9542" xmlns:ns3="22ab0494-3063-4499-a64f-4ca72642fee1" xmlns:ns4="c937adc6-c19d-4f1f-86bc-f49a871a4fc6" targetNamespace="http://schemas.microsoft.com/office/2006/metadata/properties" ma:root="true" ma:fieldsID="dbc262c3e051d0eb41c1afaa93cb6793" ns1:_="" ns2:_="" ns3:_="" ns4:_="">
    <xsd:import namespace="http://schemas.microsoft.com/sharepoint/v3"/>
    <xsd:import namespace="02c54d7e-5aba-49bd-9a93-0a9e4ebb9542"/>
    <xsd:import namespace="22ab0494-3063-4499-a64f-4ca72642fee1"/>
    <xsd:import namespace="c937adc6-c19d-4f1f-86bc-f49a871a4fc6"/>
    <xsd:element name="properties">
      <xsd:complexType>
        <xsd:sequence>
          <xsd:element name="documentManagement">
            <xsd:complexType>
              <xsd:all>
                <xsd:element ref="ns2:KgRedaktion" minOccurs="0"/>
                <xsd:element ref="ns1:PublishingStartDate" minOccurs="0"/>
                <xsd:element ref="ns1:PublishingExpirationDate" minOccurs="0"/>
                <xsd:element ref="ns3:KgID" minOccurs="0"/>
                <xsd:element ref="ns4:KgWebBeitragTit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0" nillable="true" ma:displayName="PublishingStartDate" ma:description="Geplantes Startdatum ist eine Websitespalte, die über das Feature zum Veröffentlichen erstellt wird. Es wird zur Angabe des Datums und der Uhrzeit verwendet, wann diese Seite Besuchern zum ersten Mal angezeigt wird." ma:internalName="PublishingStartDate" ma:readOnly="false">
      <xsd:simpleType>
        <xsd:restriction base="dms:Unknown"/>
      </xsd:simpleType>
    </xsd:element>
    <xsd:element name="PublishingExpirationDate" ma:index="11" nillable="true" ma:displayName="PublishingExpirationDate" ma:description="Geplantes Enddatum ist eine Websitespalte, die über das Feature zum Veröffentlichen erstellt wird. Es wird zur Angabe des Datums und der Uhrzeit verwendet, wann diese Seite Besuchern nicht mehr angezeigt wird."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2c54d7e-5aba-49bd-9a93-0a9e4ebb9542" elementFormDefault="qualified">
    <xsd:import namespace="http://schemas.microsoft.com/office/2006/documentManagement/types"/>
    <xsd:import namespace="http://schemas.microsoft.com/office/infopath/2007/PartnerControls"/>
    <xsd:element name="KgRedaktion" ma:index="8" nillable="true" ma:displayName="Redaktion" ma:internalName="KgRedaktion">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2ab0494-3063-4499-a64f-4ca72642fee1" elementFormDefault="qualified">
    <xsd:import namespace="http://schemas.microsoft.com/office/2006/documentManagement/types"/>
    <xsd:import namespace="http://schemas.microsoft.com/office/infopath/2007/PartnerControls"/>
    <xsd:element name="KgID" ma:index="12" nillable="true" ma:displayName="ID" ma:decimals="0" ma:internalName="KgID">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c937adc6-c19d-4f1f-86bc-f49a871a4fc6" elementFormDefault="qualified">
    <xsd:import namespace="http://schemas.microsoft.com/office/2006/documentManagement/types"/>
    <xsd:import namespace="http://schemas.microsoft.com/office/infopath/2007/PartnerControls"/>
    <xsd:element name="KgWebBeitragTitel" ma:index="13" nillable="true" ma:displayName="KgWebBeitragTitel" ma:internalName="KgWebBeitragTitel">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ma:index="9" ma:displayName="Kommentare"/>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1B03EA-02A6-40E0-AC6C-308CDF484CCB}">
  <ds:schemaRefs>
    <ds:schemaRef ds:uri="http://schemas.microsoft.com/office/2006/metadata/properties"/>
    <ds:schemaRef ds:uri="http://schemas.microsoft.com/office/infopath/2007/PartnerControls"/>
    <ds:schemaRef ds:uri="22ab0494-3063-4499-a64f-4ca72642fee1"/>
    <ds:schemaRef ds:uri="c937adc6-c19d-4f1f-86bc-f49a871a4fc6"/>
    <ds:schemaRef ds:uri="02c54d7e-5aba-49bd-9a93-0a9e4ebb9542"/>
    <ds:schemaRef ds:uri="http://schemas.microsoft.com/sharepoint/v3"/>
  </ds:schemaRefs>
</ds:datastoreItem>
</file>

<file path=customXml/itemProps2.xml><?xml version="1.0" encoding="utf-8"?>
<ds:datastoreItem xmlns:ds="http://schemas.openxmlformats.org/officeDocument/2006/customXml" ds:itemID="{DF1584AF-F796-4A5B-832E-C41E30FE84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2c54d7e-5aba-49bd-9a93-0a9e4ebb9542"/>
    <ds:schemaRef ds:uri="22ab0494-3063-4499-a64f-4ca72642fee1"/>
    <ds:schemaRef ds:uri="c937adc6-c19d-4f1f-86bc-f49a871a4f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6A7253C-6357-4351-A9B0-3F5F87669419}">
  <ds:schemaRefs>
    <ds:schemaRef ds:uri="http://schemas.microsoft.com/sharepoint/v3/contenttype/forms"/>
  </ds:schemaRefs>
</ds:datastoreItem>
</file>

<file path=customXml/itemProps4.xml><?xml version="1.0" encoding="utf-8"?>
<ds:datastoreItem xmlns:ds="http://schemas.openxmlformats.org/officeDocument/2006/customXml" ds:itemID="{597C217E-274E-4278-939F-8380832EE0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C:\Users\AlihodzicA\Desktop\Vorlagen_NEU\Briefvorlage - Uniklinikum.dotx</Template>
  <TotalTime>0</TotalTime>
  <Pages>4</Pages>
  <Words>596</Words>
  <Characters>3761</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Briefpapiervorlage</vt:lpstr>
    </vt:vector>
  </TitlesOfParts>
  <Manager/>
  <Company>Steiermärkische Krankenanstaltengesellschaft m.b.H.</Company>
  <LinksUpToDate>false</LinksUpToDate>
  <CharactersWithSpaces>4349</CharactersWithSpaces>
  <SharedDoc>false</SharedDoc>
  <HyperlinkBase/>
  <HLinks>
    <vt:vector size="6" baseType="variant">
      <vt:variant>
        <vt:i4>5767210</vt:i4>
      </vt:variant>
      <vt:variant>
        <vt:i4>-1</vt:i4>
      </vt:variant>
      <vt:variant>
        <vt:i4>2059</vt:i4>
      </vt:variant>
      <vt:variant>
        <vt:i4>1</vt:i4>
      </vt:variant>
      <vt:variant>
        <vt:lpwstr>Briefpapier_Hintergrund_LKH-weiz2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Briefpapiervorlage</dc:title>
  <dc:subject/>
  <dc:creator>Alihodzic Advija</dc:creator>
  <cp:keywords/>
  <dc:description/>
  <cp:lastModifiedBy>Jan Bucerius</cp:lastModifiedBy>
  <cp:revision>9</cp:revision>
  <cp:lastPrinted>2024-10-02T12:41:00Z</cp:lastPrinted>
  <dcterms:created xsi:type="dcterms:W3CDTF">2026-06-09T07:30:00Z</dcterms:created>
  <dcterms:modified xsi:type="dcterms:W3CDTF">2026-06-10T15:13:00Z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0x0101008E8FF7B957F14C758F2272378C1F7FDE00442690D4A88B224FBB14F393B6AF46E4</vt:lpwstr>
  </property>
</Properties>
</file>