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53B" w:rsidRPr="00776F2B" w:rsidRDefault="0056753B" w:rsidP="0056753B">
      <w:pPr>
        <w:widowControl w:val="0"/>
        <w:spacing w:line="360" w:lineRule="auto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Additional file </w:t>
      </w:r>
      <w:r w:rsidR="00454FCF">
        <w:rPr>
          <w:rFonts w:ascii="Times New Roman" w:eastAsia="Times New Roman" w:hAnsi="Times New Roman"/>
          <w:b/>
          <w:color w:val="000000"/>
          <w:shd w:val="clear" w:color="auto" w:fill="FFFFFF"/>
        </w:rPr>
        <w:t>9</w:t>
      </w: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hd w:val="clear" w:color="auto" w:fill="FFFFFF"/>
        </w:rPr>
        <w:t>: Sensitivity Analysis: Increase and decrease SERSAP Budget (in USD)</w:t>
      </w:r>
    </w:p>
    <w:tbl>
      <w:tblPr>
        <w:tblW w:w="53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2"/>
        <w:gridCol w:w="1336"/>
        <w:gridCol w:w="1193"/>
        <w:gridCol w:w="1193"/>
        <w:gridCol w:w="1193"/>
        <w:gridCol w:w="1274"/>
        <w:gridCol w:w="1274"/>
        <w:gridCol w:w="1274"/>
        <w:gridCol w:w="1274"/>
        <w:gridCol w:w="1272"/>
      </w:tblGrid>
      <w:tr w:rsidR="0056753B" w:rsidRPr="00776F2B" w:rsidTr="007778D5">
        <w:trPr>
          <w:trHeight w:val="20"/>
        </w:trPr>
        <w:tc>
          <w:tcPr>
            <w:tcW w:w="980" w:type="pct"/>
            <w:shd w:val="clear" w:color="auto" w:fill="auto"/>
            <w:vAlign w:val="center"/>
          </w:tcPr>
          <w:p w:rsidR="0056753B" w:rsidRPr="00776F2B" w:rsidRDefault="0056753B" w:rsidP="007778D5">
            <w:pPr>
              <w:widowControl w:val="0"/>
              <w:contextualSpacing/>
              <w:rPr>
                <w:rFonts w:ascii="Times New Roman" w:eastAsia="Arial Unicode MS" w:hAnsi="Times New Roman"/>
              </w:rPr>
            </w:pPr>
            <w:r w:rsidRPr="00776F2B">
              <w:rPr>
                <w:rFonts w:ascii="Times New Roman" w:eastAsia="Times New Roman" w:hAnsi="Times New Roman"/>
                <w:b/>
                <w:bCs/>
                <w:color w:val="000000"/>
              </w:rPr>
              <w:t>Activity</w:t>
            </w:r>
          </w:p>
        </w:tc>
        <w:tc>
          <w:tcPr>
            <w:tcW w:w="476" w:type="pct"/>
            <w:vAlign w:val="center"/>
          </w:tcPr>
          <w:p w:rsidR="0056753B" w:rsidRPr="00776F2B" w:rsidRDefault="0056753B" w:rsidP="007778D5">
            <w:pPr>
              <w:widowControl w:val="0"/>
              <w:contextualSpacing/>
              <w:rPr>
                <w:rFonts w:ascii="Times New Roman" w:eastAsia="Arial Unicode MS" w:hAnsi="Times New Roman"/>
                <w:b/>
              </w:rPr>
            </w:pPr>
            <w:r w:rsidRPr="00776F2B">
              <w:rPr>
                <w:rFonts w:ascii="Times New Roman" w:eastAsia="Arial Unicode MS" w:hAnsi="Times New Roman"/>
                <w:b/>
              </w:rPr>
              <w:t>Economic Costs (B</w:t>
            </w:r>
            <w:r>
              <w:rPr>
                <w:rFonts w:ascii="Times New Roman" w:eastAsia="Arial Unicode MS" w:hAnsi="Times New Roman"/>
                <w:b/>
              </w:rPr>
              <w:t>aseline)</w:t>
            </w:r>
          </w:p>
        </w:tc>
        <w:tc>
          <w:tcPr>
            <w:tcW w:w="425" w:type="pct"/>
            <w:vAlign w:val="center"/>
          </w:tcPr>
          <w:p w:rsidR="0056753B" w:rsidRPr="00776F2B" w:rsidRDefault="0056753B" w:rsidP="007778D5">
            <w:pPr>
              <w:widowControl w:val="0"/>
              <w:contextualSpacing/>
              <w:rPr>
                <w:rFonts w:ascii="Times New Roman" w:eastAsia="Arial Unicode MS" w:hAnsi="Times New Roman"/>
                <w:b/>
              </w:rPr>
            </w:pPr>
            <w:r w:rsidRPr="00776F2B">
              <w:rPr>
                <w:rFonts w:ascii="Times New Roman" w:eastAsia="Arial Unicode MS" w:hAnsi="Times New Roman"/>
                <w:b/>
              </w:rPr>
              <w:t>Increased by 5 %</w:t>
            </w:r>
          </w:p>
        </w:tc>
        <w:tc>
          <w:tcPr>
            <w:tcW w:w="425" w:type="pct"/>
            <w:vAlign w:val="center"/>
          </w:tcPr>
          <w:p w:rsidR="0056753B" w:rsidRPr="00776F2B" w:rsidRDefault="0056753B" w:rsidP="007778D5">
            <w:pPr>
              <w:widowControl w:val="0"/>
              <w:contextualSpacing/>
              <w:rPr>
                <w:rFonts w:ascii="Times New Roman" w:eastAsia="Arial Unicode MS" w:hAnsi="Times New Roman"/>
                <w:b/>
              </w:rPr>
            </w:pPr>
            <w:r w:rsidRPr="00776F2B">
              <w:rPr>
                <w:rFonts w:ascii="Times New Roman" w:eastAsia="Arial Unicode MS" w:hAnsi="Times New Roman"/>
                <w:b/>
              </w:rPr>
              <w:t>Increased by 10 %</w:t>
            </w:r>
          </w:p>
        </w:tc>
        <w:tc>
          <w:tcPr>
            <w:tcW w:w="425" w:type="pct"/>
            <w:vAlign w:val="center"/>
          </w:tcPr>
          <w:p w:rsidR="0056753B" w:rsidRPr="00776F2B" w:rsidRDefault="0056753B" w:rsidP="007778D5">
            <w:pPr>
              <w:widowControl w:val="0"/>
              <w:contextualSpacing/>
              <w:rPr>
                <w:rFonts w:ascii="Times New Roman" w:eastAsia="Arial Unicode MS" w:hAnsi="Times New Roman"/>
                <w:b/>
              </w:rPr>
            </w:pPr>
            <w:r w:rsidRPr="00776F2B">
              <w:rPr>
                <w:rFonts w:ascii="Times New Roman" w:eastAsia="Arial Unicode MS" w:hAnsi="Times New Roman"/>
                <w:b/>
              </w:rPr>
              <w:t>Increased by 15 %</w:t>
            </w:r>
          </w:p>
        </w:tc>
        <w:tc>
          <w:tcPr>
            <w:tcW w:w="454" w:type="pct"/>
            <w:vAlign w:val="center"/>
          </w:tcPr>
          <w:p w:rsidR="0056753B" w:rsidRPr="00776F2B" w:rsidRDefault="0056753B" w:rsidP="007778D5">
            <w:pPr>
              <w:widowControl w:val="0"/>
              <w:contextualSpacing/>
              <w:rPr>
                <w:rFonts w:ascii="Times New Roman" w:eastAsia="Arial Unicode MS" w:hAnsi="Times New Roman"/>
                <w:b/>
              </w:rPr>
            </w:pPr>
            <w:r w:rsidRPr="00776F2B">
              <w:rPr>
                <w:rFonts w:ascii="Times New Roman" w:eastAsia="Arial Unicode MS" w:hAnsi="Times New Roman"/>
                <w:b/>
              </w:rPr>
              <w:t>Increased by 20 %</w:t>
            </w:r>
          </w:p>
        </w:tc>
        <w:tc>
          <w:tcPr>
            <w:tcW w:w="454" w:type="pct"/>
            <w:vAlign w:val="center"/>
          </w:tcPr>
          <w:p w:rsidR="0056753B" w:rsidRPr="00776F2B" w:rsidRDefault="0056753B" w:rsidP="007778D5">
            <w:pPr>
              <w:widowControl w:val="0"/>
              <w:contextualSpacing/>
              <w:rPr>
                <w:rFonts w:ascii="Times New Roman" w:eastAsia="Arial Unicode MS" w:hAnsi="Times New Roman"/>
                <w:b/>
              </w:rPr>
            </w:pPr>
            <w:r w:rsidRPr="00776F2B">
              <w:rPr>
                <w:rFonts w:ascii="Times New Roman" w:eastAsia="Arial Unicode MS" w:hAnsi="Times New Roman"/>
                <w:b/>
              </w:rPr>
              <w:t>Decreased by 5 %</w:t>
            </w:r>
          </w:p>
        </w:tc>
        <w:tc>
          <w:tcPr>
            <w:tcW w:w="454" w:type="pct"/>
            <w:vAlign w:val="center"/>
          </w:tcPr>
          <w:p w:rsidR="0056753B" w:rsidRPr="00776F2B" w:rsidRDefault="0056753B" w:rsidP="007778D5">
            <w:pPr>
              <w:widowControl w:val="0"/>
              <w:contextualSpacing/>
              <w:rPr>
                <w:rFonts w:ascii="Times New Roman" w:eastAsia="Arial Unicode MS" w:hAnsi="Times New Roman"/>
                <w:b/>
              </w:rPr>
            </w:pPr>
            <w:r w:rsidRPr="00776F2B">
              <w:rPr>
                <w:rFonts w:ascii="Times New Roman" w:eastAsia="Arial Unicode MS" w:hAnsi="Times New Roman"/>
                <w:b/>
              </w:rPr>
              <w:t>Decreased by 10 %</w:t>
            </w:r>
          </w:p>
        </w:tc>
        <w:tc>
          <w:tcPr>
            <w:tcW w:w="454" w:type="pct"/>
            <w:vAlign w:val="center"/>
          </w:tcPr>
          <w:p w:rsidR="0056753B" w:rsidRPr="00776F2B" w:rsidRDefault="0056753B" w:rsidP="007778D5">
            <w:pPr>
              <w:widowControl w:val="0"/>
              <w:contextualSpacing/>
              <w:rPr>
                <w:rFonts w:ascii="Times New Roman" w:eastAsia="Arial Unicode MS" w:hAnsi="Times New Roman"/>
                <w:b/>
              </w:rPr>
            </w:pPr>
            <w:r w:rsidRPr="00776F2B">
              <w:rPr>
                <w:rFonts w:ascii="Times New Roman" w:eastAsia="Arial Unicode MS" w:hAnsi="Times New Roman"/>
                <w:b/>
              </w:rPr>
              <w:t>Decreased by 15 %</w:t>
            </w:r>
          </w:p>
        </w:tc>
        <w:tc>
          <w:tcPr>
            <w:tcW w:w="454" w:type="pct"/>
            <w:vAlign w:val="center"/>
          </w:tcPr>
          <w:p w:rsidR="0056753B" w:rsidRPr="00776F2B" w:rsidRDefault="0056753B" w:rsidP="007778D5">
            <w:pPr>
              <w:widowControl w:val="0"/>
              <w:contextualSpacing/>
              <w:rPr>
                <w:rFonts w:ascii="Times New Roman" w:eastAsia="Arial Unicode MS" w:hAnsi="Times New Roman"/>
                <w:b/>
              </w:rPr>
            </w:pPr>
            <w:r w:rsidRPr="00776F2B">
              <w:rPr>
                <w:rFonts w:ascii="Times New Roman" w:eastAsia="Arial Unicode MS" w:hAnsi="Times New Roman"/>
                <w:b/>
              </w:rPr>
              <w:t>Decreased by 20 %</w:t>
            </w:r>
          </w:p>
        </w:tc>
      </w:tr>
      <w:tr w:rsidR="0056753B" w:rsidRPr="00776F2B" w:rsidTr="007778D5">
        <w:trPr>
          <w:trHeight w:val="20"/>
        </w:trPr>
        <w:tc>
          <w:tcPr>
            <w:tcW w:w="980" w:type="pct"/>
            <w:shd w:val="clear" w:color="auto" w:fill="auto"/>
          </w:tcPr>
          <w:p w:rsidR="0056753B" w:rsidRPr="00776F2B" w:rsidRDefault="0056753B" w:rsidP="007778D5">
            <w:pPr>
              <w:widowControl w:val="0"/>
              <w:contextualSpacing/>
              <w:rPr>
                <w:rFonts w:ascii="Times New Roman" w:eastAsia="Times New Roman" w:hAnsi="Times New Roman"/>
                <w:bCs/>
                <w:color w:val="000000"/>
              </w:rPr>
            </w:pPr>
            <w:r w:rsidRPr="00776F2B">
              <w:rPr>
                <w:rFonts w:ascii="Times New Roman" w:eastAsia="Times New Roman" w:hAnsi="Times New Roman"/>
                <w:bCs/>
                <w:i/>
                <w:color w:val="000000"/>
              </w:rPr>
              <w:t>Design Phase</w:t>
            </w:r>
          </w:p>
        </w:tc>
        <w:tc>
          <w:tcPr>
            <w:tcW w:w="476" w:type="pct"/>
          </w:tcPr>
          <w:p w:rsidR="0056753B" w:rsidRPr="00776F2B" w:rsidRDefault="0056753B" w:rsidP="007778D5">
            <w:pPr>
              <w:widowControl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6753B" w:rsidRPr="00776F2B" w:rsidTr="007778D5">
        <w:trPr>
          <w:trHeight w:val="20"/>
        </w:trPr>
        <w:tc>
          <w:tcPr>
            <w:tcW w:w="980" w:type="pct"/>
            <w:shd w:val="clear" w:color="auto" w:fill="auto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 w:rsidRPr="00776F2B">
              <w:rPr>
                <w:rFonts w:ascii="Times New Roman" w:eastAsia="Times New Roman" w:hAnsi="Times New Roman"/>
                <w:bCs/>
                <w:color w:val="000000"/>
              </w:rPr>
              <w:t>General Coordination/Management</w:t>
            </w:r>
          </w:p>
        </w:tc>
        <w:tc>
          <w:tcPr>
            <w:tcW w:w="476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62,174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62</w:t>
            </w:r>
            <w:r>
              <w:rPr>
                <w:rFonts w:ascii="Times New Roman" w:eastAsia="Times New Roman" w:hAnsi="Times New Roman"/>
                <w:color w:val="000000"/>
              </w:rPr>
              <w:t>,505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62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834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63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164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63</w:t>
            </w:r>
            <w:r>
              <w:rPr>
                <w:rFonts w:ascii="Times New Roman" w:eastAsia="Times New Roman" w:hAnsi="Times New Roman"/>
                <w:color w:val="000000"/>
              </w:rPr>
              <w:t>,494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61,845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61,515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61,185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60,855</w:t>
            </w:r>
          </w:p>
        </w:tc>
      </w:tr>
      <w:tr w:rsidR="0056753B" w:rsidRPr="00776F2B" w:rsidTr="007778D5">
        <w:trPr>
          <w:trHeight w:val="20"/>
        </w:trPr>
        <w:tc>
          <w:tcPr>
            <w:tcW w:w="980" w:type="pct"/>
            <w:shd w:val="clear" w:color="auto" w:fill="auto"/>
          </w:tcPr>
          <w:p w:rsidR="0056753B" w:rsidRPr="00776F2B" w:rsidRDefault="0056753B" w:rsidP="007778D5">
            <w:pPr>
              <w:widowControl w:val="0"/>
              <w:contextualSpacing/>
              <w:rPr>
                <w:rFonts w:ascii="Times New Roman" w:eastAsia="Times New Roman" w:hAnsi="Times New Roman"/>
                <w:bCs/>
                <w:color w:val="000000"/>
              </w:rPr>
            </w:pPr>
            <w:r w:rsidRPr="00776F2B">
              <w:rPr>
                <w:rFonts w:ascii="Times New Roman" w:eastAsia="Times New Roman" w:hAnsi="Times New Roman"/>
                <w:bCs/>
                <w:color w:val="000000"/>
              </w:rPr>
              <w:t>Implementation Phase</w:t>
            </w:r>
          </w:p>
        </w:tc>
        <w:tc>
          <w:tcPr>
            <w:tcW w:w="476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6753B" w:rsidRPr="00776F2B" w:rsidTr="007778D5">
        <w:trPr>
          <w:trHeight w:val="20"/>
        </w:trPr>
        <w:tc>
          <w:tcPr>
            <w:tcW w:w="980" w:type="pct"/>
            <w:shd w:val="clear" w:color="auto" w:fill="auto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 w:rsidRPr="00776F2B">
              <w:rPr>
                <w:rFonts w:ascii="Times New Roman" w:eastAsia="Times New Roman" w:hAnsi="Times New Roman"/>
                <w:bCs/>
                <w:color w:val="000000"/>
              </w:rPr>
              <w:t xml:space="preserve">General Coordination/Management </w:t>
            </w:r>
          </w:p>
        </w:tc>
        <w:tc>
          <w:tcPr>
            <w:tcW w:w="476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63,177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64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344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65</w:t>
            </w:r>
            <w:r>
              <w:rPr>
                <w:rFonts w:ascii="Times New Roman" w:eastAsia="Times New Roman" w:hAnsi="Times New Roman"/>
                <w:color w:val="000000"/>
              </w:rPr>
              <w:t>,512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66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679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67</w:t>
            </w:r>
            <w:r>
              <w:rPr>
                <w:rFonts w:ascii="Times New Roman" w:eastAsia="Times New Roman" w:hAnsi="Times New Roman"/>
                <w:color w:val="000000"/>
              </w:rPr>
              <w:t>,847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62,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009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60,842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59,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674</w:t>
            </w:r>
            <w:r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58,507</w:t>
            </w:r>
          </w:p>
        </w:tc>
      </w:tr>
      <w:tr w:rsidR="0056753B" w:rsidRPr="00776F2B" w:rsidTr="007778D5">
        <w:trPr>
          <w:trHeight w:val="20"/>
        </w:trPr>
        <w:tc>
          <w:tcPr>
            <w:tcW w:w="980" w:type="pct"/>
            <w:shd w:val="clear" w:color="auto" w:fill="auto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/>
              </w:rPr>
            </w:pPr>
            <w:r w:rsidRPr="00776F2B">
              <w:rPr>
                <w:rFonts w:ascii="Times New Roman" w:eastAsia="Times New Roman" w:hAnsi="Times New Roman"/>
                <w:bCs/>
                <w:color w:val="000000"/>
              </w:rPr>
              <w:t>Training</w:t>
            </w:r>
          </w:p>
        </w:tc>
        <w:tc>
          <w:tcPr>
            <w:tcW w:w="476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159,824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163</w:t>
            </w:r>
            <w:r>
              <w:rPr>
                <w:rFonts w:ascii="Times New Roman" w:eastAsia="Times New Roman" w:hAnsi="Times New Roman"/>
                <w:color w:val="000000"/>
              </w:rPr>
              <w:t>,689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167</w:t>
            </w:r>
            <w:r>
              <w:rPr>
                <w:rFonts w:ascii="Times New Roman" w:eastAsia="Times New Roman" w:hAnsi="Times New Roman"/>
                <w:color w:val="000000"/>
              </w:rPr>
              <w:t>,554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171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418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175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283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155,959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152,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094</w:t>
            </w:r>
            <w:r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148,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229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144,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364</w:t>
            </w:r>
          </w:p>
        </w:tc>
      </w:tr>
      <w:tr w:rsidR="0056753B" w:rsidRPr="00776F2B" w:rsidTr="007778D5">
        <w:trPr>
          <w:trHeight w:val="20"/>
        </w:trPr>
        <w:tc>
          <w:tcPr>
            <w:tcW w:w="980" w:type="pct"/>
            <w:shd w:val="clear" w:color="auto" w:fill="auto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/>
              </w:rPr>
            </w:pPr>
            <w:r w:rsidRPr="00776F2B">
              <w:rPr>
                <w:rFonts w:ascii="Times New Roman" w:eastAsia="Times New Roman" w:hAnsi="Times New Roman"/>
                <w:bCs/>
                <w:color w:val="000000"/>
              </w:rPr>
              <w:t xml:space="preserve">Selection of 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>the ultra-poor</w:t>
            </w:r>
          </w:p>
        </w:tc>
        <w:tc>
          <w:tcPr>
            <w:tcW w:w="476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392,060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396</w:t>
            </w:r>
            <w:r>
              <w:rPr>
                <w:rFonts w:ascii="Times New Roman" w:eastAsia="Times New Roman" w:hAnsi="Times New Roman"/>
                <w:color w:val="000000"/>
              </w:rPr>
              <w:t>,318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400</w:t>
            </w:r>
            <w:r>
              <w:rPr>
                <w:rFonts w:ascii="Times New Roman" w:eastAsia="Times New Roman" w:hAnsi="Times New Roman"/>
                <w:color w:val="000000"/>
              </w:rPr>
              <w:t>,576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404</w:t>
            </w:r>
            <w:r>
              <w:rPr>
                <w:rFonts w:ascii="Times New Roman" w:eastAsia="Times New Roman" w:hAnsi="Times New Roman"/>
                <w:color w:val="000000"/>
              </w:rPr>
              <w:t>,834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409</w:t>
            </w:r>
            <w:r>
              <w:rPr>
                <w:rFonts w:ascii="Times New Roman" w:eastAsia="Times New Roman" w:hAnsi="Times New Roman"/>
                <w:color w:val="000000"/>
              </w:rPr>
              <w:t>,092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387,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801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383,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543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379,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285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375,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027</w:t>
            </w:r>
          </w:p>
        </w:tc>
      </w:tr>
      <w:tr w:rsidR="0056753B" w:rsidRPr="00776F2B" w:rsidTr="007778D5">
        <w:trPr>
          <w:trHeight w:val="20"/>
        </w:trPr>
        <w:tc>
          <w:tcPr>
            <w:tcW w:w="980" w:type="pct"/>
            <w:shd w:val="clear" w:color="auto" w:fill="auto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/>
              </w:rPr>
            </w:pPr>
            <w:r w:rsidRPr="00776F2B">
              <w:rPr>
                <w:rFonts w:ascii="Times New Roman" w:eastAsia="Times New Roman" w:hAnsi="Times New Roman"/>
                <w:bCs/>
                <w:color w:val="000000"/>
              </w:rPr>
              <w:t>Data Collection</w:t>
            </w:r>
          </w:p>
        </w:tc>
        <w:tc>
          <w:tcPr>
            <w:tcW w:w="476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328,958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334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288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339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618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344</w:t>
            </w:r>
            <w:r>
              <w:rPr>
                <w:rFonts w:ascii="Times New Roman" w:eastAsia="Times New Roman" w:hAnsi="Times New Roman"/>
                <w:color w:val="000000"/>
              </w:rPr>
              <w:t>,949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350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279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323,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627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318,297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312,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966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307,636</w:t>
            </w:r>
          </w:p>
        </w:tc>
      </w:tr>
      <w:tr w:rsidR="0056753B" w:rsidRPr="00776F2B" w:rsidTr="007778D5">
        <w:trPr>
          <w:trHeight w:val="20"/>
        </w:trPr>
        <w:tc>
          <w:tcPr>
            <w:tcW w:w="980" w:type="pct"/>
            <w:shd w:val="clear" w:color="auto" w:fill="auto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 w:rsidRPr="00776F2B">
              <w:rPr>
                <w:rFonts w:ascii="Times New Roman" w:eastAsia="Times New Roman" w:hAnsi="Times New Roman"/>
                <w:bCs/>
                <w:color w:val="000000"/>
              </w:rPr>
              <w:t>Card Production &amp; Distribution</w:t>
            </w:r>
          </w:p>
        </w:tc>
        <w:tc>
          <w:tcPr>
            <w:tcW w:w="476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116,101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116</w:t>
            </w:r>
            <w:r>
              <w:rPr>
                <w:rFonts w:ascii="Times New Roman" w:eastAsia="Times New Roman" w:hAnsi="Times New Roman"/>
                <w:color w:val="000000"/>
              </w:rPr>
              <w:t>,101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116</w:t>
            </w:r>
            <w:r>
              <w:rPr>
                <w:rFonts w:ascii="Times New Roman" w:eastAsia="Times New Roman" w:hAnsi="Times New Roman"/>
                <w:color w:val="000000"/>
              </w:rPr>
              <w:t>,101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116</w:t>
            </w:r>
            <w:r>
              <w:rPr>
                <w:rFonts w:ascii="Times New Roman" w:eastAsia="Times New Roman" w:hAnsi="Times New Roman"/>
                <w:color w:val="000000"/>
              </w:rPr>
              <w:t>,101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116</w:t>
            </w:r>
            <w:r>
              <w:rPr>
                <w:rFonts w:ascii="Times New Roman" w:eastAsia="Times New Roman" w:hAnsi="Times New Roman"/>
                <w:color w:val="000000"/>
              </w:rPr>
              <w:t>,101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116,101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116,101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116,101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116,101</w:t>
            </w:r>
          </w:p>
        </w:tc>
      </w:tr>
      <w:tr w:rsidR="0056753B" w:rsidRPr="00776F2B" w:rsidTr="007778D5">
        <w:trPr>
          <w:trHeight w:val="20"/>
        </w:trPr>
        <w:tc>
          <w:tcPr>
            <w:tcW w:w="980" w:type="pct"/>
            <w:shd w:val="clear" w:color="auto" w:fill="auto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M&amp;E</w:t>
            </w:r>
          </w:p>
        </w:tc>
        <w:tc>
          <w:tcPr>
            <w:tcW w:w="476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11,339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11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906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 xml:space="preserve"> 12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473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13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040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13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607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772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10,205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9,638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9,071</w:t>
            </w:r>
          </w:p>
        </w:tc>
      </w:tr>
      <w:tr w:rsidR="0056753B" w:rsidRPr="00776F2B" w:rsidTr="007778D5">
        <w:trPr>
          <w:trHeight w:val="20"/>
        </w:trPr>
        <w:tc>
          <w:tcPr>
            <w:tcW w:w="980" w:type="pct"/>
            <w:shd w:val="clear" w:color="auto" w:fill="auto"/>
          </w:tcPr>
          <w:p w:rsidR="0056753B" w:rsidRPr="00776F2B" w:rsidRDefault="0056753B" w:rsidP="007778D5">
            <w:pPr>
              <w:widowControl w:val="0"/>
              <w:contextualSpacing/>
              <w:rPr>
                <w:rFonts w:ascii="Times New Roman" w:eastAsia="Arial Unicode MS" w:hAnsi="Times New Roman"/>
              </w:rPr>
            </w:pPr>
            <w:r w:rsidRPr="00776F2B">
              <w:rPr>
                <w:rFonts w:ascii="Times New Roman" w:eastAsia="Times New Roman" w:hAnsi="Times New Roman"/>
                <w:bCs/>
                <w:color w:val="000000"/>
              </w:rPr>
              <w:t xml:space="preserve">Overhead </w:t>
            </w:r>
          </w:p>
        </w:tc>
        <w:tc>
          <w:tcPr>
            <w:tcW w:w="476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79,814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81</w:t>
            </w:r>
            <w:r>
              <w:rPr>
                <w:rFonts w:ascii="Times New Roman" w:eastAsia="Times New Roman" w:hAnsi="Times New Roman"/>
                <w:color w:val="000000"/>
              </w:rPr>
              <w:t>,832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83</w:t>
            </w:r>
            <w:r>
              <w:rPr>
                <w:rFonts w:ascii="Times New Roman" w:eastAsia="Times New Roman" w:hAnsi="Times New Roman"/>
                <w:color w:val="000000"/>
              </w:rPr>
              <w:t>,849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76F2B">
              <w:rPr>
                <w:rFonts w:ascii="Times New Roman" w:eastAsia="Times New Roman" w:hAnsi="Times New Roman"/>
                <w:color w:val="000000"/>
              </w:rPr>
              <w:t>85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866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  <w:r w:rsidRPr="00776F2B">
              <w:rPr>
                <w:rFonts w:ascii="Times New Roman" w:eastAsia="Times New Roman" w:hAnsi="Times New Roman"/>
                <w:color w:val="000000"/>
              </w:rPr>
              <w:t>7</w:t>
            </w:r>
            <w:r>
              <w:rPr>
                <w:rFonts w:ascii="Times New Roman" w:eastAsia="Times New Roman" w:hAnsi="Times New Roman"/>
                <w:color w:val="000000"/>
              </w:rPr>
              <w:t>,847</w:t>
            </w:r>
          </w:p>
        </w:tc>
        <w:tc>
          <w:tcPr>
            <w:tcW w:w="454" w:type="pct"/>
          </w:tcPr>
          <w:p w:rsidR="0056753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77,797</w:t>
            </w:r>
          </w:p>
        </w:tc>
        <w:tc>
          <w:tcPr>
            <w:tcW w:w="454" w:type="pct"/>
          </w:tcPr>
          <w:p w:rsidR="0056753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75,780</w:t>
            </w:r>
          </w:p>
        </w:tc>
        <w:tc>
          <w:tcPr>
            <w:tcW w:w="454" w:type="pct"/>
          </w:tcPr>
          <w:p w:rsidR="0056753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73,762</w:t>
            </w:r>
          </w:p>
        </w:tc>
        <w:tc>
          <w:tcPr>
            <w:tcW w:w="454" w:type="pct"/>
          </w:tcPr>
          <w:p w:rsidR="0056753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71,745</w:t>
            </w:r>
          </w:p>
        </w:tc>
      </w:tr>
      <w:tr w:rsidR="0056753B" w:rsidRPr="00776F2B" w:rsidTr="007778D5">
        <w:trPr>
          <w:trHeight w:val="20"/>
        </w:trPr>
        <w:tc>
          <w:tcPr>
            <w:tcW w:w="980" w:type="pct"/>
            <w:shd w:val="clear" w:color="auto" w:fill="auto"/>
          </w:tcPr>
          <w:p w:rsidR="0056753B" w:rsidRPr="00776F2B" w:rsidRDefault="0056753B" w:rsidP="007778D5">
            <w:pPr>
              <w:widowControl w:val="0"/>
              <w:contextualSpacing/>
              <w:rPr>
                <w:rFonts w:ascii="Times New Roman" w:eastAsia="Arial Unicode MS" w:hAnsi="Times New Roman"/>
                <w:b/>
                <w:u w:val="double"/>
              </w:rPr>
            </w:pPr>
            <w:r w:rsidRPr="00776F2B">
              <w:rPr>
                <w:rFonts w:ascii="Times New Roman" w:eastAsia="Times New Roman" w:hAnsi="Times New Roman"/>
                <w:b/>
                <w:bCs/>
                <w:color w:val="000000"/>
                <w:u w:val="double"/>
              </w:rPr>
              <w:t>Total</w:t>
            </w:r>
          </w:p>
        </w:tc>
        <w:tc>
          <w:tcPr>
            <w:tcW w:w="476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b/>
                <w:color w:val="000000"/>
                <w:u w:val="doubl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u w:val="double"/>
              </w:rPr>
              <w:t>1,213,447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b/>
                <w:color w:val="000000"/>
                <w:u w:val="double"/>
              </w:rPr>
            </w:pPr>
            <w:r w:rsidRPr="00776F2B">
              <w:rPr>
                <w:rFonts w:ascii="Times New Roman" w:eastAsia="Times New Roman" w:hAnsi="Times New Roman"/>
                <w:b/>
                <w:color w:val="000000"/>
                <w:u w:val="double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u w:val="double"/>
              </w:rPr>
              <w:t>,</w:t>
            </w:r>
            <w:r w:rsidRPr="00776F2B">
              <w:rPr>
                <w:rFonts w:ascii="Times New Roman" w:eastAsia="Times New Roman" w:hAnsi="Times New Roman"/>
                <w:b/>
                <w:color w:val="000000"/>
                <w:u w:val="double"/>
              </w:rPr>
              <w:t>230</w:t>
            </w:r>
            <w:r>
              <w:rPr>
                <w:rFonts w:ascii="Times New Roman" w:eastAsia="Times New Roman" w:hAnsi="Times New Roman"/>
                <w:b/>
                <w:color w:val="000000"/>
                <w:u w:val="double"/>
              </w:rPr>
              <w:t>,983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b/>
                <w:color w:val="000000"/>
                <w:u w:val="double"/>
              </w:rPr>
            </w:pPr>
            <w:r w:rsidRPr="00776F2B">
              <w:rPr>
                <w:rFonts w:ascii="Times New Roman" w:eastAsia="Times New Roman" w:hAnsi="Times New Roman"/>
                <w:b/>
                <w:color w:val="000000"/>
                <w:u w:val="double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u w:val="double"/>
              </w:rPr>
              <w:t>,</w:t>
            </w:r>
            <w:r w:rsidRPr="00776F2B">
              <w:rPr>
                <w:rFonts w:ascii="Times New Roman" w:eastAsia="Times New Roman" w:hAnsi="Times New Roman"/>
                <w:b/>
                <w:color w:val="000000"/>
                <w:u w:val="double"/>
              </w:rPr>
              <w:t>248</w:t>
            </w:r>
            <w:r>
              <w:rPr>
                <w:rFonts w:ascii="Times New Roman" w:eastAsia="Times New Roman" w:hAnsi="Times New Roman"/>
                <w:b/>
                <w:color w:val="000000"/>
                <w:u w:val="double"/>
              </w:rPr>
              <w:t>,517</w:t>
            </w:r>
          </w:p>
        </w:tc>
        <w:tc>
          <w:tcPr>
            <w:tcW w:w="425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b/>
                <w:color w:val="000000"/>
                <w:u w:val="double"/>
              </w:rPr>
            </w:pPr>
            <w:r w:rsidRPr="00776F2B">
              <w:rPr>
                <w:rFonts w:ascii="Times New Roman" w:eastAsia="Times New Roman" w:hAnsi="Times New Roman"/>
                <w:b/>
                <w:color w:val="000000"/>
                <w:u w:val="double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u w:val="double"/>
              </w:rPr>
              <w:t>,</w:t>
            </w:r>
            <w:r w:rsidRPr="00776F2B">
              <w:rPr>
                <w:rFonts w:ascii="Times New Roman" w:eastAsia="Times New Roman" w:hAnsi="Times New Roman"/>
                <w:b/>
                <w:color w:val="000000"/>
                <w:u w:val="double"/>
              </w:rPr>
              <w:t>266</w:t>
            </w:r>
            <w:r>
              <w:rPr>
                <w:rFonts w:ascii="Times New Roman" w:eastAsia="Times New Roman" w:hAnsi="Times New Roman"/>
                <w:b/>
                <w:color w:val="000000"/>
                <w:u w:val="double"/>
              </w:rPr>
              <w:t>,051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b/>
                <w:color w:val="000000"/>
                <w:u w:val="double"/>
              </w:rPr>
            </w:pPr>
            <w:r w:rsidRPr="00776F2B">
              <w:rPr>
                <w:rFonts w:ascii="Times New Roman" w:eastAsia="Times New Roman" w:hAnsi="Times New Roman"/>
                <w:b/>
                <w:color w:val="000000"/>
                <w:u w:val="double"/>
              </w:rPr>
              <w:t>$1</w:t>
            </w:r>
            <w:r>
              <w:rPr>
                <w:rFonts w:ascii="Times New Roman" w:eastAsia="Times New Roman" w:hAnsi="Times New Roman"/>
                <w:b/>
                <w:color w:val="000000"/>
                <w:u w:val="double"/>
              </w:rPr>
              <w:t>,</w:t>
            </w:r>
            <w:r w:rsidRPr="00776F2B">
              <w:rPr>
                <w:rFonts w:ascii="Times New Roman" w:eastAsia="Times New Roman" w:hAnsi="Times New Roman"/>
                <w:b/>
                <w:color w:val="000000"/>
                <w:u w:val="double"/>
              </w:rPr>
              <w:t>283</w:t>
            </w:r>
            <w:r>
              <w:rPr>
                <w:rFonts w:ascii="Times New Roman" w:eastAsia="Times New Roman" w:hAnsi="Times New Roman"/>
                <w:b/>
                <w:color w:val="000000"/>
                <w:u w:val="double"/>
              </w:rPr>
              <w:t>,550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b/>
                <w:color w:val="000000"/>
                <w:u w:val="doubl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u w:val="double"/>
              </w:rPr>
              <w:t>1,195,</w:t>
            </w:r>
            <w:r w:rsidRPr="00776F2B">
              <w:rPr>
                <w:rFonts w:ascii="Times New Roman" w:eastAsia="Times New Roman" w:hAnsi="Times New Roman"/>
                <w:b/>
                <w:color w:val="000000"/>
                <w:u w:val="double"/>
              </w:rPr>
              <w:t>911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b/>
                <w:color w:val="000000"/>
                <w:u w:val="doubl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u w:val="double"/>
              </w:rPr>
              <w:t>1,178,377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b/>
                <w:color w:val="000000"/>
                <w:u w:val="doubl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u w:val="double"/>
              </w:rPr>
              <w:t>$1,160,840</w:t>
            </w:r>
          </w:p>
        </w:tc>
        <w:tc>
          <w:tcPr>
            <w:tcW w:w="454" w:type="pct"/>
          </w:tcPr>
          <w:p w:rsidR="0056753B" w:rsidRPr="00776F2B" w:rsidRDefault="0056753B" w:rsidP="007778D5">
            <w:pPr>
              <w:widowControl w:val="0"/>
              <w:jc w:val="right"/>
              <w:rPr>
                <w:rFonts w:ascii="Times New Roman" w:eastAsia="Times New Roman" w:hAnsi="Times New Roman"/>
                <w:b/>
                <w:color w:val="000000"/>
                <w:u w:val="doubl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u w:val="double"/>
              </w:rPr>
              <w:t>1,143,306</w:t>
            </w:r>
          </w:p>
        </w:tc>
      </w:tr>
    </w:tbl>
    <w:p w:rsidR="0056753B" w:rsidRDefault="0056753B" w:rsidP="0056753B">
      <w:pPr>
        <w:widowControl w:val="0"/>
        <w:rPr>
          <w:rFonts w:ascii="Times New Roman" w:hAnsi="Times New Roman"/>
        </w:rPr>
      </w:pPr>
    </w:p>
    <w:p w:rsidR="00A57E50" w:rsidRDefault="00A57E50"/>
    <w:sectPr w:rsidR="00A57E50" w:rsidSect="005675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53B"/>
    <w:rsid w:val="002122DF"/>
    <w:rsid w:val="00454FCF"/>
    <w:rsid w:val="0056753B"/>
    <w:rsid w:val="00A021DA"/>
    <w:rsid w:val="00A5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Sevilla, Hernando Jr.</cp:lastModifiedBy>
  <cp:revision>2</cp:revision>
  <dcterms:created xsi:type="dcterms:W3CDTF">2018-08-27T13:58:00Z</dcterms:created>
  <dcterms:modified xsi:type="dcterms:W3CDTF">2018-09-04T02:55:00Z</dcterms:modified>
</cp:coreProperties>
</file>