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0A5" w:rsidRPr="00E36410" w:rsidRDefault="009A60A5" w:rsidP="009A60A5">
      <w:pPr>
        <w:pStyle w:val="ReportHeading2"/>
        <w:numPr>
          <w:ilvl w:val="0"/>
          <w:numId w:val="0"/>
        </w:numPr>
        <w:rPr>
          <w:rFonts w:ascii="Verdana" w:hAnsi="Verdana"/>
          <w:color w:val="auto"/>
          <w:sz w:val="28"/>
        </w:rPr>
      </w:pPr>
      <w:bookmarkStart w:id="0" w:name="_Toc432504573"/>
      <w:r w:rsidRPr="00E36410">
        <w:rPr>
          <w:rFonts w:ascii="Verdana" w:hAnsi="Verdana"/>
          <w:color w:val="auto"/>
          <w:sz w:val="28"/>
        </w:rPr>
        <w:t>Supplementary Information</w:t>
      </w:r>
    </w:p>
    <w:p w:rsidR="009A60A5" w:rsidRPr="00E36410" w:rsidRDefault="009A60A5" w:rsidP="009A60A5">
      <w:pPr>
        <w:pStyle w:val="ReportHeading2"/>
        <w:numPr>
          <w:ilvl w:val="0"/>
          <w:numId w:val="0"/>
        </w:numPr>
        <w:rPr>
          <w:rFonts w:ascii="Verdana" w:hAnsi="Verdana"/>
          <w:color w:val="auto"/>
          <w:sz w:val="28"/>
        </w:rPr>
      </w:pPr>
    </w:p>
    <w:p w:rsidR="009A60A5" w:rsidRPr="00E36410" w:rsidRDefault="009A60A5" w:rsidP="009A60A5">
      <w:pPr>
        <w:pStyle w:val="ReportHeading2"/>
        <w:numPr>
          <w:ilvl w:val="0"/>
          <w:numId w:val="0"/>
        </w:numPr>
        <w:rPr>
          <w:rFonts w:ascii="Verdana" w:hAnsi="Verdana"/>
          <w:color w:val="auto"/>
          <w:sz w:val="28"/>
        </w:rPr>
      </w:pPr>
      <w:r w:rsidRPr="00E36410">
        <w:rPr>
          <w:rFonts w:ascii="Verdana" w:hAnsi="Verdana"/>
          <w:color w:val="auto"/>
          <w:sz w:val="28"/>
        </w:rPr>
        <w:t>A. 3-year Scenario</w:t>
      </w:r>
    </w:p>
    <w:p w:rsidR="009A60A5" w:rsidRPr="00E36410" w:rsidRDefault="009A60A5" w:rsidP="009A60A5">
      <w:pPr>
        <w:pStyle w:val="ReportHeading2"/>
        <w:numPr>
          <w:ilvl w:val="0"/>
          <w:numId w:val="0"/>
        </w:numPr>
        <w:rPr>
          <w:rFonts w:ascii="Verdana" w:hAnsi="Verdana"/>
          <w:color w:val="auto"/>
          <w:sz w:val="28"/>
        </w:rPr>
      </w:pPr>
      <w:r w:rsidRPr="00E36410">
        <w:rPr>
          <w:rFonts w:ascii="Verdana" w:hAnsi="Verdana"/>
          <w:color w:val="auto"/>
          <w:sz w:val="28"/>
        </w:rPr>
        <w:t>Social Security Payer</w:t>
      </w:r>
    </w:p>
    <w:p w:rsidR="009A60A5" w:rsidRPr="002F7B92" w:rsidRDefault="009A60A5" w:rsidP="009A60A5">
      <w:pPr>
        <w:pStyle w:val="ReportHeading2"/>
        <w:numPr>
          <w:ilvl w:val="0"/>
          <w:numId w:val="0"/>
        </w:numPr>
        <w:rPr>
          <w:rFonts w:ascii="Verdana" w:hAnsi="Verdana"/>
          <w:color w:val="auto"/>
          <w:sz w:val="28"/>
          <w:lang w:val="es-ES"/>
        </w:rPr>
      </w:pPr>
      <w:r>
        <w:rPr>
          <w:rFonts w:ascii="Verdana" w:hAnsi="Verdana"/>
          <w:color w:val="auto"/>
          <w:sz w:val="28"/>
          <w:lang w:val="es-ES"/>
        </w:rPr>
        <w:t>SACUBITRIL/VALSARTAN versus</w:t>
      </w:r>
      <w:r w:rsidRPr="002F7B92">
        <w:rPr>
          <w:rFonts w:ascii="Verdana" w:hAnsi="Verdana"/>
          <w:color w:val="auto"/>
          <w:sz w:val="28"/>
          <w:lang w:val="es-ES"/>
        </w:rPr>
        <w:t xml:space="preserve"> </w:t>
      </w:r>
      <w:r>
        <w:rPr>
          <w:rFonts w:ascii="Verdana" w:hAnsi="Verdana"/>
          <w:color w:val="auto"/>
          <w:sz w:val="28"/>
          <w:lang w:val="es-ES"/>
        </w:rPr>
        <w:t>ENALAPRIL</w:t>
      </w:r>
    </w:p>
    <w:p w:rsidR="009A60A5" w:rsidRDefault="009A60A5" w:rsidP="009A60A5">
      <w:pPr>
        <w:pStyle w:val="ReportBodyText"/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6"/>
        <w:gridCol w:w="1776"/>
      </w:tblGrid>
      <w:tr w:rsidR="009A60A5" w:rsidRPr="00945800" w:rsidTr="00F02F70">
        <w:trPr>
          <w:trHeight w:val="600"/>
        </w:trPr>
        <w:tc>
          <w:tcPr>
            <w:tcW w:w="1776" w:type="dxa"/>
            <w:noWrap/>
            <w:hideMark/>
          </w:tcPr>
          <w:p w:rsidR="009A60A5" w:rsidRPr="00945800" w:rsidRDefault="009A60A5" w:rsidP="00F02F70">
            <w:pPr>
              <w:pStyle w:val="ReportBodyText"/>
              <w:rPr>
                <w:b/>
                <w:bCs/>
              </w:rPr>
            </w:pPr>
            <w:r w:rsidRPr="00945800">
              <w:rPr>
                <w:b/>
                <w:bCs/>
              </w:rPr>
              <w:t>ICER</w:t>
            </w:r>
          </w:p>
        </w:tc>
        <w:tc>
          <w:tcPr>
            <w:tcW w:w="1776" w:type="dxa"/>
            <w:noWrap/>
            <w:hideMark/>
          </w:tcPr>
          <w:p w:rsidR="009A60A5" w:rsidRPr="00945800" w:rsidRDefault="009A60A5" w:rsidP="00F02F70">
            <w:pPr>
              <w:pStyle w:val="ReportBodyText"/>
              <w:rPr>
                <w:b/>
                <w:bCs/>
              </w:rPr>
            </w:pPr>
            <w:r w:rsidRPr="00945800">
              <w:rPr>
                <w:b/>
                <w:bCs/>
              </w:rPr>
              <w:t>$</w:t>
            </w:r>
            <w:r w:rsidRPr="006A0AFC">
              <w:rPr>
                <w:b/>
                <w:bCs/>
              </w:rPr>
              <w:t xml:space="preserve"> 1824383</w:t>
            </w:r>
          </w:p>
        </w:tc>
      </w:tr>
    </w:tbl>
    <w:p w:rsidR="009A60A5" w:rsidRDefault="009A60A5" w:rsidP="009A60A5">
      <w:pPr>
        <w:pStyle w:val="ReportBodyText"/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5"/>
        <w:gridCol w:w="1701"/>
        <w:gridCol w:w="1985"/>
        <w:gridCol w:w="1949"/>
      </w:tblGrid>
      <w:tr w:rsidR="009A60A5" w:rsidRPr="00945800" w:rsidTr="00F02F70">
        <w:trPr>
          <w:trHeight w:val="300"/>
        </w:trPr>
        <w:tc>
          <w:tcPr>
            <w:tcW w:w="3085" w:type="dxa"/>
            <w:noWrap/>
            <w:hideMark/>
          </w:tcPr>
          <w:p w:rsidR="009A60A5" w:rsidRPr="00945800" w:rsidRDefault="009A60A5" w:rsidP="00F02F70">
            <w:pPr>
              <w:pStyle w:val="ReportBodyText"/>
              <w:rPr>
                <w:b/>
                <w:bCs/>
              </w:rPr>
            </w:pPr>
            <w:r w:rsidRPr="00945800">
              <w:rPr>
                <w:b/>
                <w:bCs/>
              </w:rPr>
              <w:t>COST-EFFECTIVENESS</w:t>
            </w:r>
          </w:p>
        </w:tc>
        <w:tc>
          <w:tcPr>
            <w:tcW w:w="1701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proofErr w:type="spellStart"/>
            <w:r w:rsidRPr="00945800">
              <w:t>ACEi</w:t>
            </w:r>
            <w:proofErr w:type="spellEnd"/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proofErr w:type="spellStart"/>
            <w:r w:rsidRPr="00945800">
              <w:t>Sacubitril</w:t>
            </w:r>
            <w:proofErr w:type="spellEnd"/>
            <w:r w:rsidRPr="00945800">
              <w:t>/valsartan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Incremental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Total costs (discounted)</w:t>
            </w:r>
          </w:p>
        </w:tc>
        <w:tc>
          <w:tcPr>
            <w:tcW w:w="1701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365D9D">
              <w:t>$ 114872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365D9D">
              <w:t>$ 241665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365D9D">
              <w:t>$ 126793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Total QALYs (discounted)</w:t>
            </w:r>
          </w:p>
        </w:tc>
        <w:tc>
          <w:tcPr>
            <w:tcW w:w="1701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2.01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2.08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0.07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Incremental cost/ QALY</w:t>
            </w:r>
          </w:p>
        </w:tc>
        <w:tc>
          <w:tcPr>
            <w:tcW w:w="1701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  <w:rPr>
                <w:b/>
                <w:bCs/>
              </w:rPr>
            </w:pPr>
            <w:r w:rsidRPr="006A0AFC">
              <w:rPr>
                <w:b/>
                <w:bCs/>
              </w:rPr>
              <w:t>$ 1824383,44</w:t>
            </w:r>
            <w:r w:rsidRPr="006A0AFC">
              <w:rPr>
                <w:b/>
                <w:bCs/>
              </w:rPr>
              <w:tab/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Total life years (discounted)</w:t>
            </w:r>
          </w:p>
        </w:tc>
        <w:tc>
          <w:tcPr>
            <w:tcW w:w="1701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2.46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2.51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0.05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Incremental cost/ LYG</w:t>
            </w:r>
          </w:p>
        </w:tc>
        <w:tc>
          <w:tcPr>
            <w:tcW w:w="1701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6A0AFC">
              <w:t>$ 2501196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noWrap/>
            <w:hideMark/>
          </w:tcPr>
          <w:p w:rsidR="009A60A5" w:rsidRPr="00945800" w:rsidRDefault="009A60A5" w:rsidP="00F02F70">
            <w:pPr>
              <w:pStyle w:val="ReportBodyText"/>
              <w:rPr>
                <w:b/>
                <w:bCs/>
              </w:rPr>
            </w:pPr>
            <w:r w:rsidRPr="00945800">
              <w:rPr>
                <w:b/>
                <w:bCs/>
              </w:rPr>
              <w:t>COSTS</w:t>
            </w:r>
          </w:p>
        </w:tc>
        <w:tc>
          <w:tcPr>
            <w:tcW w:w="1701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proofErr w:type="spellStart"/>
            <w:r w:rsidRPr="00945800">
              <w:t>ACEi</w:t>
            </w:r>
            <w:proofErr w:type="spellEnd"/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proofErr w:type="spellStart"/>
            <w:r w:rsidRPr="00945800">
              <w:t>Sacubitril</w:t>
            </w:r>
            <w:proofErr w:type="spellEnd"/>
            <w:r w:rsidRPr="00945800">
              <w:t>/valsartan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Incremental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Primary therapy</w:t>
            </w:r>
          </w:p>
        </w:tc>
        <w:tc>
          <w:tcPr>
            <w:tcW w:w="1701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$ 2034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$ 135784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$ 133750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Background therapy</w:t>
            </w:r>
          </w:p>
        </w:tc>
        <w:tc>
          <w:tcPr>
            <w:tcW w:w="1701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$ 13645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$ 13892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$ 247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Hospitalisation</w:t>
            </w:r>
          </w:p>
        </w:tc>
        <w:tc>
          <w:tcPr>
            <w:tcW w:w="1701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$ 77395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$ 66447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-$ 10948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HF management</w:t>
            </w:r>
          </w:p>
        </w:tc>
        <w:tc>
          <w:tcPr>
            <w:tcW w:w="1701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$ 21033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$ 21414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$ 381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Adverse events</w:t>
            </w:r>
          </w:p>
        </w:tc>
        <w:tc>
          <w:tcPr>
            <w:tcW w:w="1701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$ 766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$ 763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-$ 3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Titration</w:t>
            </w:r>
          </w:p>
        </w:tc>
        <w:tc>
          <w:tcPr>
            <w:tcW w:w="1701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$ 0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$ 3366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$ 3366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Societal</w:t>
            </w:r>
          </w:p>
        </w:tc>
        <w:tc>
          <w:tcPr>
            <w:tcW w:w="1701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$ 0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$ 0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$ 0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Average annual therapy costs</w:t>
            </w:r>
          </w:p>
        </w:tc>
        <w:tc>
          <w:tcPr>
            <w:tcW w:w="1701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$ 6383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$ 59707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$ 53323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Average annual non-therapy costs</w:t>
            </w:r>
          </w:p>
        </w:tc>
        <w:tc>
          <w:tcPr>
            <w:tcW w:w="1701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$ 40386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$ 36695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B291C">
              <w:t>-$ 3690</w:t>
            </w:r>
          </w:p>
        </w:tc>
      </w:tr>
      <w:tr w:rsidR="009A60A5" w:rsidRPr="00945800" w:rsidTr="00F02F70">
        <w:trPr>
          <w:trHeight w:val="699"/>
        </w:trPr>
        <w:tc>
          <w:tcPr>
            <w:tcW w:w="8720" w:type="dxa"/>
            <w:gridSpan w:val="4"/>
            <w:noWrap/>
            <w:hideMark/>
          </w:tcPr>
          <w:p w:rsidR="009A60A5" w:rsidRDefault="009A60A5" w:rsidP="00F02F70">
            <w:pPr>
              <w:pStyle w:val="ReportBodyText"/>
            </w:pPr>
          </w:p>
          <w:p w:rsidR="009A60A5" w:rsidRDefault="009A60A5" w:rsidP="00F02F70">
            <w:pPr>
              <w:pStyle w:val="ReportBodyText"/>
            </w:pPr>
          </w:p>
          <w:p w:rsidR="009A60A5" w:rsidRPr="00945800" w:rsidRDefault="009A60A5" w:rsidP="00F02F70">
            <w:pPr>
              <w:pStyle w:val="ReportBodyText"/>
            </w:pP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noWrap/>
            <w:hideMark/>
          </w:tcPr>
          <w:p w:rsidR="009A60A5" w:rsidRPr="00945800" w:rsidRDefault="009A60A5" w:rsidP="00F02F70">
            <w:pPr>
              <w:pStyle w:val="ReportBodyText"/>
              <w:rPr>
                <w:b/>
                <w:bCs/>
              </w:rPr>
            </w:pPr>
            <w:r w:rsidRPr="00945800">
              <w:rPr>
                <w:b/>
                <w:bCs/>
              </w:rPr>
              <w:t>OUTCOMES</w:t>
            </w:r>
          </w:p>
        </w:tc>
        <w:tc>
          <w:tcPr>
            <w:tcW w:w="1701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proofErr w:type="spellStart"/>
            <w:r w:rsidRPr="00945800">
              <w:t>ACEi</w:t>
            </w:r>
            <w:proofErr w:type="spellEnd"/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proofErr w:type="spellStart"/>
            <w:r w:rsidRPr="00945800">
              <w:t>Sacubitril</w:t>
            </w:r>
            <w:proofErr w:type="spellEnd"/>
            <w:r w:rsidRPr="00945800">
              <w:t>/valsartan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Incremental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HF hospitalisations</w:t>
            </w:r>
          </w:p>
        </w:tc>
        <w:tc>
          <w:tcPr>
            <w:tcW w:w="1701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0.21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0.19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-0.03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lastRenderedPageBreak/>
              <w:t>Other CV hospitalisations</w:t>
            </w:r>
          </w:p>
        </w:tc>
        <w:tc>
          <w:tcPr>
            <w:tcW w:w="1701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0.31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0.27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-0.04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Non-CV hospitalisations</w:t>
            </w:r>
          </w:p>
        </w:tc>
        <w:tc>
          <w:tcPr>
            <w:tcW w:w="1701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0.32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0.27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-0.04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No. of hospitalisations per year</w:t>
            </w:r>
          </w:p>
        </w:tc>
        <w:tc>
          <w:tcPr>
            <w:tcW w:w="1701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0.35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0.29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-0.05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CV mortality (%) at year 2</w:t>
            </w:r>
          </w:p>
        </w:tc>
        <w:tc>
          <w:tcPr>
            <w:tcW w:w="1701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14%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11%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-0.03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All-cause mortality (%) at year 2</w:t>
            </w:r>
          </w:p>
        </w:tc>
        <w:tc>
          <w:tcPr>
            <w:tcW w:w="1701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17%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14%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-0.02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Expected survival (years)</w:t>
            </w:r>
          </w:p>
        </w:tc>
        <w:tc>
          <w:tcPr>
            <w:tcW w:w="1701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2.63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2.68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0.06</w:t>
            </w:r>
          </w:p>
        </w:tc>
      </w:tr>
    </w:tbl>
    <w:p w:rsidR="009A60A5" w:rsidRDefault="009A60A5" w:rsidP="009A60A5">
      <w:pPr>
        <w:pStyle w:val="ReportBodyText"/>
      </w:pPr>
    </w:p>
    <w:bookmarkEnd w:id="0"/>
    <w:p w:rsidR="009A60A5" w:rsidRDefault="009A60A5" w:rsidP="009A60A5">
      <w:pPr>
        <w:pStyle w:val="ReportBodyText"/>
      </w:pPr>
    </w:p>
    <w:p w:rsidR="009A60A5" w:rsidRPr="002F7B92" w:rsidRDefault="009A60A5" w:rsidP="009A60A5">
      <w:pPr>
        <w:pStyle w:val="ReportHeading2"/>
        <w:numPr>
          <w:ilvl w:val="0"/>
          <w:numId w:val="0"/>
        </w:numPr>
        <w:rPr>
          <w:rFonts w:ascii="Verdana" w:hAnsi="Verdana"/>
          <w:color w:val="auto"/>
          <w:sz w:val="28"/>
          <w:lang w:val="es-ES"/>
        </w:rPr>
      </w:pPr>
      <w:r>
        <w:rPr>
          <w:rFonts w:ascii="Verdana" w:hAnsi="Verdana"/>
          <w:color w:val="auto"/>
          <w:sz w:val="28"/>
          <w:lang w:val="es-ES"/>
        </w:rPr>
        <w:t>SACUBITRIL/VALSARTAN versus</w:t>
      </w:r>
      <w:r w:rsidRPr="002F7B92">
        <w:rPr>
          <w:rFonts w:ascii="Verdana" w:hAnsi="Verdana"/>
          <w:color w:val="auto"/>
          <w:sz w:val="28"/>
          <w:lang w:val="es-ES"/>
        </w:rPr>
        <w:t xml:space="preserve"> </w:t>
      </w:r>
      <w:r>
        <w:rPr>
          <w:rFonts w:ascii="Verdana" w:hAnsi="Verdana"/>
          <w:color w:val="auto"/>
          <w:sz w:val="28"/>
          <w:lang w:val="es-ES"/>
        </w:rPr>
        <w:t>ARB</w:t>
      </w:r>
    </w:p>
    <w:p w:rsidR="009A60A5" w:rsidRDefault="009A60A5" w:rsidP="009A60A5">
      <w:pPr>
        <w:pStyle w:val="ReportBodyText"/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5"/>
        <w:gridCol w:w="142"/>
        <w:gridCol w:w="1559"/>
        <w:gridCol w:w="1985"/>
        <w:gridCol w:w="1949"/>
      </w:tblGrid>
      <w:tr w:rsidR="009A60A5" w:rsidRPr="00945800" w:rsidTr="00F02F70">
        <w:trPr>
          <w:trHeight w:val="1609"/>
        </w:trPr>
        <w:tc>
          <w:tcPr>
            <w:tcW w:w="8720" w:type="dxa"/>
            <w:gridSpan w:val="5"/>
            <w:noWrap/>
            <w:hideMark/>
          </w:tcPr>
          <w:p w:rsidR="009A60A5" w:rsidRPr="00945800" w:rsidRDefault="009A60A5" w:rsidP="00F02F70">
            <w:pPr>
              <w:pStyle w:val="ReportBodyText"/>
              <w:rPr>
                <w:b/>
                <w:bCs/>
              </w:rPr>
            </w:pPr>
            <w:r w:rsidRPr="00945800">
              <w:rPr>
                <w:b/>
                <w:bCs/>
              </w:rPr>
              <w:t>ICER</w:t>
            </w:r>
          </w:p>
          <w:p w:rsidR="009A60A5" w:rsidRPr="00945800" w:rsidRDefault="009A60A5" w:rsidP="00F02F70">
            <w:pPr>
              <w:pStyle w:val="ReportBodyText"/>
            </w:pPr>
            <w:r w:rsidRPr="00E21B34">
              <w:rPr>
                <w:b/>
                <w:bCs/>
              </w:rPr>
              <w:t>$ 1618802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noWrap/>
            <w:hideMark/>
          </w:tcPr>
          <w:p w:rsidR="009A60A5" w:rsidRPr="00945800" w:rsidRDefault="009A60A5" w:rsidP="00F02F70">
            <w:pPr>
              <w:pStyle w:val="ReportBodyText"/>
              <w:rPr>
                <w:b/>
                <w:bCs/>
              </w:rPr>
            </w:pPr>
            <w:r w:rsidRPr="00945800">
              <w:rPr>
                <w:b/>
                <w:bCs/>
              </w:rPr>
              <w:t>COST-EFFECTIVENESS</w:t>
            </w:r>
          </w:p>
        </w:tc>
        <w:tc>
          <w:tcPr>
            <w:tcW w:w="1701" w:type="dxa"/>
            <w:gridSpan w:val="2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>
              <w:t>ARA II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proofErr w:type="spellStart"/>
            <w:r w:rsidRPr="00945800">
              <w:t>Sacubitril</w:t>
            </w:r>
            <w:proofErr w:type="spellEnd"/>
            <w:r w:rsidRPr="00945800">
              <w:t>/valsartan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Incremental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Total costs (discounted)</w:t>
            </w:r>
          </w:p>
        </w:tc>
        <w:tc>
          <w:tcPr>
            <w:tcW w:w="1701" w:type="dxa"/>
            <w:gridSpan w:val="2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42F3">
              <w:t>$ 114063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42F3">
              <w:t>$ 241665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42F3">
              <w:t>$ 127602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Total QALYs (discounted)</w:t>
            </w:r>
          </w:p>
        </w:tc>
        <w:tc>
          <w:tcPr>
            <w:tcW w:w="1701" w:type="dxa"/>
            <w:gridSpan w:val="2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42F3">
              <w:t>2,00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42F3">
              <w:t>2,08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42F3">
              <w:t>0,08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Incremental cost/ QALY</w:t>
            </w:r>
          </w:p>
        </w:tc>
        <w:tc>
          <w:tcPr>
            <w:tcW w:w="1701" w:type="dxa"/>
            <w:gridSpan w:val="2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42F3">
              <w:t>-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42F3">
              <w:t>-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  <w:rPr>
                <w:b/>
                <w:bCs/>
              </w:rPr>
            </w:pPr>
            <w:r w:rsidRPr="001042F3">
              <w:t>$ 1618802,01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Total life years (discounted)</w:t>
            </w:r>
          </w:p>
        </w:tc>
        <w:tc>
          <w:tcPr>
            <w:tcW w:w="1701" w:type="dxa"/>
            <w:gridSpan w:val="2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42F3">
              <w:t>2,44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42F3">
              <w:t>2,51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42F3">
              <w:t>0,06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Incremental cost/ LYG</w:t>
            </w:r>
          </w:p>
        </w:tc>
        <w:tc>
          <w:tcPr>
            <w:tcW w:w="1701" w:type="dxa"/>
            <w:gridSpan w:val="2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42F3">
              <w:t>-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42F3">
              <w:t>-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42F3">
              <w:t>$ 2009087</w:t>
            </w:r>
          </w:p>
        </w:tc>
      </w:tr>
      <w:tr w:rsidR="009A60A5" w:rsidRPr="00945800" w:rsidTr="00F02F70">
        <w:trPr>
          <w:trHeight w:val="699"/>
        </w:trPr>
        <w:tc>
          <w:tcPr>
            <w:tcW w:w="8720" w:type="dxa"/>
            <w:gridSpan w:val="5"/>
            <w:noWrap/>
            <w:hideMark/>
          </w:tcPr>
          <w:p w:rsidR="009A60A5" w:rsidRPr="00945800" w:rsidRDefault="009A60A5" w:rsidP="00F02F70">
            <w:pPr>
              <w:pStyle w:val="ReportBodyText"/>
            </w:pP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noWrap/>
            <w:hideMark/>
          </w:tcPr>
          <w:p w:rsidR="009A60A5" w:rsidRPr="00945800" w:rsidRDefault="009A60A5" w:rsidP="00F02F70">
            <w:pPr>
              <w:pStyle w:val="ReportBodyText"/>
              <w:rPr>
                <w:b/>
                <w:bCs/>
              </w:rPr>
            </w:pPr>
            <w:r w:rsidRPr="00945800">
              <w:rPr>
                <w:b/>
                <w:bCs/>
              </w:rPr>
              <w:t>COSTS</w:t>
            </w:r>
          </w:p>
        </w:tc>
        <w:tc>
          <w:tcPr>
            <w:tcW w:w="1701" w:type="dxa"/>
            <w:gridSpan w:val="2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>
              <w:t>ARA II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proofErr w:type="spellStart"/>
            <w:r w:rsidRPr="00945800">
              <w:t>Sacubitril</w:t>
            </w:r>
            <w:proofErr w:type="spellEnd"/>
            <w:r w:rsidRPr="00945800">
              <w:t>/valsartan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Incremental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Primary therapy</w:t>
            </w:r>
          </w:p>
        </w:tc>
        <w:tc>
          <w:tcPr>
            <w:tcW w:w="1701" w:type="dxa"/>
            <w:gridSpan w:val="2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t>$ 8606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t>$ 135784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t>$ 127178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Background therapy</w:t>
            </w:r>
          </w:p>
        </w:tc>
        <w:tc>
          <w:tcPr>
            <w:tcW w:w="1701" w:type="dxa"/>
            <w:gridSpan w:val="2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t>$ 13582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t>$ 13892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t>$ 309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Hospitalisation</w:t>
            </w:r>
          </w:p>
        </w:tc>
        <w:tc>
          <w:tcPr>
            <w:tcW w:w="1701" w:type="dxa"/>
            <w:gridSpan w:val="2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t>$ 70192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t>$ 66447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t>-$ 3745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HF management</w:t>
            </w:r>
          </w:p>
        </w:tc>
        <w:tc>
          <w:tcPr>
            <w:tcW w:w="1701" w:type="dxa"/>
            <w:gridSpan w:val="2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t>$ 20937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t>$ 21414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t>$ 477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Adverse events</w:t>
            </w:r>
          </w:p>
        </w:tc>
        <w:tc>
          <w:tcPr>
            <w:tcW w:w="1701" w:type="dxa"/>
            <w:gridSpan w:val="2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t>$ 746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t>$ 763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t>$ 17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Titration</w:t>
            </w:r>
          </w:p>
        </w:tc>
        <w:tc>
          <w:tcPr>
            <w:tcW w:w="1701" w:type="dxa"/>
            <w:gridSpan w:val="2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t>$ 0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t>$ 3366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t>$ 3366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Societal</w:t>
            </w:r>
          </w:p>
        </w:tc>
        <w:tc>
          <w:tcPr>
            <w:tcW w:w="1701" w:type="dxa"/>
            <w:gridSpan w:val="2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t>$ 0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t>$ 0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t>$ 0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Average annual therapy costs</w:t>
            </w:r>
          </w:p>
        </w:tc>
        <w:tc>
          <w:tcPr>
            <w:tcW w:w="1701" w:type="dxa"/>
            <w:gridSpan w:val="2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t>$ 9081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t>$ 59707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t>$ 50626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 xml:space="preserve">Average annual non-therapy </w:t>
            </w:r>
            <w:r w:rsidRPr="00945800">
              <w:lastRenderedPageBreak/>
              <w:t>costs</w:t>
            </w:r>
          </w:p>
        </w:tc>
        <w:tc>
          <w:tcPr>
            <w:tcW w:w="1701" w:type="dxa"/>
            <w:gridSpan w:val="2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lastRenderedPageBreak/>
              <w:t>$ 37602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t>$ 36695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B40748">
              <w:t>-$ 907</w:t>
            </w:r>
          </w:p>
        </w:tc>
      </w:tr>
      <w:tr w:rsidR="009A60A5" w:rsidRPr="00945800" w:rsidTr="00F02F70">
        <w:trPr>
          <w:trHeight w:val="699"/>
        </w:trPr>
        <w:tc>
          <w:tcPr>
            <w:tcW w:w="8720" w:type="dxa"/>
            <w:gridSpan w:val="5"/>
            <w:noWrap/>
            <w:hideMark/>
          </w:tcPr>
          <w:p w:rsidR="009A60A5" w:rsidRPr="00945800" w:rsidRDefault="009A60A5" w:rsidP="00F02F70">
            <w:pPr>
              <w:pStyle w:val="ReportBodyText"/>
            </w:pPr>
          </w:p>
        </w:tc>
      </w:tr>
      <w:tr w:rsidR="009A60A5" w:rsidRPr="00945800" w:rsidTr="00F02F70">
        <w:trPr>
          <w:trHeight w:val="300"/>
        </w:trPr>
        <w:tc>
          <w:tcPr>
            <w:tcW w:w="3227" w:type="dxa"/>
            <w:gridSpan w:val="2"/>
            <w:noWrap/>
            <w:hideMark/>
          </w:tcPr>
          <w:p w:rsidR="009A60A5" w:rsidRPr="00945800" w:rsidRDefault="009A60A5" w:rsidP="00F02F70">
            <w:pPr>
              <w:pStyle w:val="ReportBodyText"/>
              <w:rPr>
                <w:b/>
                <w:bCs/>
              </w:rPr>
            </w:pPr>
            <w:r w:rsidRPr="00945800">
              <w:rPr>
                <w:b/>
                <w:bCs/>
              </w:rPr>
              <w:t>OUTCOMES</w:t>
            </w:r>
          </w:p>
        </w:tc>
        <w:tc>
          <w:tcPr>
            <w:tcW w:w="155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A</w:t>
            </w:r>
            <w:r>
              <w:t>RA II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proofErr w:type="spellStart"/>
            <w:r w:rsidRPr="00945800">
              <w:t>Sacubitril</w:t>
            </w:r>
            <w:proofErr w:type="spellEnd"/>
            <w:r w:rsidRPr="00945800">
              <w:t>/valsartan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Incremental</w:t>
            </w:r>
          </w:p>
        </w:tc>
      </w:tr>
      <w:tr w:rsidR="009A60A5" w:rsidRPr="00945800" w:rsidTr="00F02F70">
        <w:trPr>
          <w:trHeight w:val="300"/>
        </w:trPr>
        <w:tc>
          <w:tcPr>
            <w:tcW w:w="3227" w:type="dxa"/>
            <w:gridSpan w:val="2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HF hospitalisations</w:t>
            </w:r>
          </w:p>
        </w:tc>
        <w:tc>
          <w:tcPr>
            <w:tcW w:w="155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0.19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0.19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-0.01</w:t>
            </w:r>
          </w:p>
        </w:tc>
      </w:tr>
      <w:tr w:rsidR="009A60A5" w:rsidRPr="00945800" w:rsidTr="00F02F70">
        <w:trPr>
          <w:trHeight w:val="300"/>
        </w:trPr>
        <w:tc>
          <w:tcPr>
            <w:tcW w:w="3227" w:type="dxa"/>
            <w:gridSpan w:val="2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Other CV hospitalisations</w:t>
            </w:r>
          </w:p>
        </w:tc>
        <w:tc>
          <w:tcPr>
            <w:tcW w:w="155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0.28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0.27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-0.01</w:t>
            </w:r>
          </w:p>
        </w:tc>
      </w:tr>
      <w:tr w:rsidR="009A60A5" w:rsidRPr="00945800" w:rsidTr="00F02F70">
        <w:trPr>
          <w:trHeight w:val="300"/>
        </w:trPr>
        <w:tc>
          <w:tcPr>
            <w:tcW w:w="3227" w:type="dxa"/>
            <w:gridSpan w:val="2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Non-CV hospitalisations</w:t>
            </w:r>
          </w:p>
        </w:tc>
        <w:tc>
          <w:tcPr>
            <w:tcW w:w="155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0.29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0.27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-0.01</w:t>
            </w:r>
          </w:p>
        </w:tc>
      </w:tr>
      <w:tr w:rsidR="009A60A5" w:rsidRPr="00945800" w:rsidTr="00F02F70">
        <w:trPr>
          <w:trHeight w:val="300"/>
        </w:trPr>
        <w:tc>
          <w:tcPr>
            <w:tcW w:w="3227" w:type="dxa"/>
            <w:gridSpan w:val="2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No. of hospitalisations per year</w:t>
            </w:r>
          </w:p>
        </w:tc>
        <w:tc>
          <w:tcPr>
            <w:tcW w:w="155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0.31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0.29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-0.02</w:t>
            </w:r>
          </w:p>
        </w:tc>
      </w:tr>
      <w:tr w:rsidR="009A60A5" w:rsidRPr="00945800" w:rsidTr="00F02F70">
        <w:trPr>
          <w:trHeight w:val="300"/>
        </w:trPr>
        <w:tc>
          <w:tcPr>
            <w:tcW w:w="3227" w:type="dxa"/>
            <w:gridSpan w:val="2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CV mortality (%) at year 2</w:t>
            </w:r>
          </w:p>
        </w:tc>
        <w:tc>
          <w:tcPr>
            <w:tcW w:w="155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14%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11%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-0.03</w:t>
            </w:r>
          </w:p>
        </w:tc>
      </w:tr>
      <w:tr w:rsidR="009A60A5" w:rsidRPr="00945800" w:rsidTr="00F02F70">
        <w:trPr>
          <w:trHeight w:val="300"/>
        </w:trPr>
        <w:tc>
          <w:tcPr>
            <w:tcW w:w="3227" w:type="dxa"/>
            <w:gridSpan w:val="2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All-cause mortality (%) at year 2</w:t>
            </w:r>
          </w:p>
        </w:tc>
        <w:tc>
          <w:tcPr>
            <w:tcW w:w="155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17%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14%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-0.03</w:t>
            </w:r>
          </w:p>
        </w:tc>
      </w:tr>
      <w:tr w:rsidR="009A60A5" w:rsidRPr="00945800" w:rsidTr="00F02F70">
        <w:trPr>
          <w:trHeight w:val="300"/>
        </w:trPr>
        <w:tc>
          <w:tcPr>
            <w:tcW w:w="3227" w:type="dxa"/>
            <w:gridSpan w:val="2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Expected survival (years)</w:t>
            </w:r>
          </w:p>
        </w:tc>
        <w:tc>
          <w:tcPr>
            <w:tcW w:w="155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2.62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2.68</w:t>
            </w:r>
          </w:p>
        </w:tc>
        <w:tc>
          <w:tcPr>
            <w:tcW w:w="1949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0.06</w:t>
            </w:r>
          </w:p>
        </w:tc>
      </w:tr>
    </w:tbl>
    <w:p w:rsidR="009A60A5" w:rsidRDefault="009A60A5" w:rsidP="009A60A5">
      <w:pPr>
        <w:pStyle w:val="ReportBodyText"/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Pr="00714497" w:rsidRDefault="009A60A5" w:rsidP="009A60A5">
      <w:pPr>
        <w:pStyle w:val="ReportHeading2"/>
        <w:numPr>
          <w:ilvl w:val="0"/>
          <w:numId w:val="0"/>
        </w:numPr>
        <w:rPr>
          <w:rFonts w:ascii="Verdana" w:hAnsi="Verdana"/>
          <w:color w:val="auto"/>
          <w:sz w:val="28"/>
        </w:rPr>
      </w:pPr>
      <w:r>
        <w:rPr>
          <w:rFonts w:ascii="Verdana" w:hAnsi="Verdana"/>
          <w:color w:val="auto"/>
          <w:sz w:val="28"/>
        </w:rPr>
        <w:t>B</w:t>
      </w:r>
      <w:r w:rsidRPr="00714497">
        <w:rPr>
          <w:rFonts w:ascii="Verdana" w:hAnsi="Verdana"/>
          <w:color w:val="auto"/>
          <w:sz w:val="28"/>
        </w:rPr>
        <w:t xml:space="preserve">. </w:t>
      </w:r>
      <w:r>
        <w:rPr>
          <w:rFonts w:ascii="Verdana" w:hAnsi="Verdana"/>
          <w:color w:val="auto"/>
          <w:sz w:val="28"/>
        </w:rPr>
        <w:t>5</w:t>
      </w:r>
      <w:r w:rsidRPr="00714497">
        <w:rPr>
          <w:rFonts w:ascii="Verdana" w:hAnsi="Verdana"/>
          <w:color w:val="auto"/>
          <w:sz w:val="28"/>
        </w:rPr>
        <w:t>-year Scenario</w:t>
      </w:r>
    </w:p>
    <w:p w:rsidR="009A60A5" w:rsidRPr="00714497" w:rsidRDefault="009A60A5" w:rsidP="009A60A5">
      <w:pPr>
        <w:pStyle w:val="ReportHeading2"/>
        <w:numPr>
          <w:ilvl w:val="0"/>
          <w:numId w:val="0"/>
        </w:numPr>
        <w:rPr>
          <w:rFonts w:ascii="Verdana" w:hAnsi="Verdana"/>
          <w:color w:val="auto"/>
          <w:sz w:val="28"/>
        </w:rPr>
      </w:pPr>
      <w:r w:rsidRPr="00714497">
        <w:rPr>
          <w:rFonts w:ascii="Verdana" w:hAnsi="Verdana"/>
          <w:color w:val="auto"/>
          <w:sz w:val="28"/>
        </w:rPr>
        <w:t>Social Security Payer</w:t>
      </w:r>
    </w:p>
    <w:p w:rsidR="009A60A5" w:rsidRPr="002F7B92" w:rsidRDefault="009A60A5" w:rsidP="009A60A5">
      <w:pPr>
        <w:pStyle w:val="ReportHeading2"/>
        <w:numPr>
          <w:ilvl w:val="0"/>
          <w:numId w:val="0"/>
        </w:numPr>
        <w:rPr>
          <w:rFonts w:ascii="Verdana" w:hAnsi="Verdana"/>
          <w:color w:val="auto"/>
          <w:sz w:val="28"/>
          <w:lang w:val="es-ES"/>
        </w:rPr>
      </w:pPr>
      <w:r>
        <w:rPr>
          <w:rFonts w:ascii="Verdana" w:hAnsi="Verdana"/>
          <w:color w:val="auto"/>
          <w:sz w:val="28"/>
          <w:lang w:val="es-ES"/>
        </w:rPr>
        <w:t>SACUBITRIL/VALSARTAN versus</w:t>
      </w:r>
      <w:r w:rsidRPr="002F7B92">
        <w:rPr>
          <w:rFonts w:ascii="Verdana" w:hAnsi="Verdana"/>
          <w:color w:val="auto"/>
          <w:sz w:val="28"/>
          <w:lang w:val="es-ES"/>
        </w:rPr>
        <w:t xml:space="preserve"> </w:t>
      </w:r>
      <w:r>
        <w:rPr>
          <w:rFonts w:ascii="Verdana" w:hAnsi="Verdana"/>
          <w:color w:val="auto"/>
          <w:sz w:val="28"/>
          <w:lang w:val="es-ES"/>
        </w:rPr>
        <w:t>ENALAPRIL</w:t>
      </w:r>
    </w:p>
    <w:p w:rsidR="009A60A5" w:rsidRPr="002F7B92" w:rsidRDefault="009A60A5" w:rsidP="009A60A5">
      <w:pPr>
        <w:pStyle w:val="ReportHeading2"/>
        <w:numPr>
          <w:ilvl w:val="0"/>
          <w:numId w:val="0"/>
        </w:numPr>
        <w:rPr>
          <w:rFonts w:ascii="Verdana" w:hAnsi="Verdana"/>
          <w:color w:val="auto"/>
          <w:sz w:val="28"/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1985"/>
        <w:gridCol w:w="1984"/>
        <w:gridCol w:w="1808"/>
      </w:tblGrid>
      <w:tr w:rsidR="009A60A5" w:rsidRPr="00945800" w:rsidTr="00F02F70">
        <w:trPr>
          <w:trHeight w:val="1210"/>
        </w:trPr>
        <w:tc>
          <w:tcPr>
            <w:tcW w:w="8720" w:type="dxa"/>
            <w:gridSpan w:val="4"/>
            <w:noWrap/>
            <w:hideMark/>
          </w:tcPr>
          <w:p w:rsidR="009A60A5" w:rsidRPr="00945800" w:rsidRDefault="009A60A5" w:rsidP="00F02F70">
            <w:pPr>
              <w:pStyle w:val="ReportBodyText"/>
              <w:rPr>
                <w:b/>
                <w:bCs/>
              </w:rPr>
            </w:pPr>
            <w:r w:rsidRPr="00945800">
              <w:rPr>
                <w:b/>
                <w:bCs/>
              </w:rPr>
              <w:t>ICER</w:t>
            </w:r>
          </w:p>
          <w:p w:rsidR="009A60A5" w:rsidRPr="00945800" w:rsidRDefault="009A60A5" w:rsidP="00F02F70">
            <w:pPr>
              <w:pStyle w:val="ReportBodyText"/>
              <w:rPr>
                <w:b/>
                <w:bCs/>
              </w:rPr>
            </w:pPr>
            <w:r w:rsidRPr="00945800">
              <w:rPr>
                <w:b/>
                <w:bCs/>
              </w:rPr>
              <w:t xml:space="preserve">$ </w:t>
            </w:r>
            <w:r w:rsidRPr="00E21B34">
              <w:rPr>
                <w:b/>
                <w:bCs/>
              </w:rPr>
              <w:t>1143029</w:t>
            </w:r>
          </w:p>
        </w:tc>
      </w:tr>
      <w:tr w:rsidR="009A60A5" w:rsidRPr="00945800" w:rsidTr="00F02F70">
        <w:trPr>
          <w:trHeight w:val="300"/>
        </w:trPr>
        <w:tc>
          <w:tcPr>
            <w:tcW w:w="2943" w:type="dxa"/>
            <w:noWrap/>
            <w:hideMark/>
          </w:tcPr>
          <w:p w:rsidR="009A60A5" w:rsidRPr="00945800" w:rsidRDefault="009A60A5" w:rsidP="00F02F70">
            <w:pPr>
              <w:pStyle w:val="ReportBodyText"/>
              <w:rPr>
                <w:b/>
                <w:bCs/>
              </w:rPr>
            </w:pPr>
            <w:r w:rsidRPr="00945800">
              <w:rPr>
                <w:b/>
                <w:bCs/>
              </w:rPr>
              <w:t>COST-EFFECTIVENESS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proofErr w:type="spellStart"/>
            <w:r w:rsidRPr="00945800">
              <w:t>ACEi</w:t>
            </w:r>
            <w:proofErr w:type="spellEnd"/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proofErr w:type="spellStart"/>
            <w:r w:rsidRPr="00945800">
              <w:t>Sacubitril</w:t>
            </w:r>
            <w:proofErr w:type="spellEnd"/>
            <w:r w:rsidRPr="00945800">
              <w:t>/valsartan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Incremental</w:t>
            </w:r>
          </w:p>
        </w:tc>
      </w:tr>
      <w:tr w:rsidR="009A60A5" w:rsidRPr="00945800" w:rsidTr="00F02F70">
        <w:trPr>
          <w:trHeight w:val="300"/>
        </w:trPr>
        <w:tc>
          <w:tcPr>
            <w:tcW w:w="2943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Total costs (discounted)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2743C1">
              <w:t>$ 143774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2743C1">
              <w:t>$ 304319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2743C1">
              <w:t>$ 160545</w:t>
            </w:r>
          </w:p>
        </w:tc>
      </w:tr>
      <w:tr w:rsidR="009A60A5" w:rsidRPr="00945800" w:rsidTr="00F02F70">
        <w:trPr>
          <w:trHeight w:val="300"/>
        </w:trPr>
        <w:tc>
          <w:tcPr>
            <w:tcW w:w="2943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Total QALYs (discounted)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2</w:t>
            </w:r>
            <w:r>
              <w:t>,</w:t>
            </w:r>
            <w:r w:rsidRPr="00945800">
              <w:t>89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3</w:t>
            </w:r>
            <w:r>
              <w:t>,</w:t>
            </w:r>
            <w:r w:rsidRPr="00945800">
              <w:t>04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</w:t>
            </w:r>
            <w:r>
              <w:t>,</w:t>
            </w:r>
            <w:r w:rsidRPr="00945800">
              <w:t>14</w:t>
            </w:r>
          </w:p>
        </w:tc>
      </w:tr>
      <w:tr w:rsidR="009A60A5" w:rsidRPr="00945800" w:rsidTr="00F02F70">
        <w:trPr>
          <w:trHeight w:val="300"/>
        </w:trPr>
        <w:tc>
          <w:tcPr>
            <w:tcW w:w="2943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Incremental cost/ QALY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  <w:rPr>
                <w:b/>
                <w:bCs/>
              </w:rPr>
            </w:pPr>
            <w:r w:rsidRPr="00945800">
              <w:rPr>
                <w:b/>
                <w:bCs/>
              </w:rPr>
              <w:t xml:space="preserve">$ </w:t>
            </w:r>
            <w:r w:rsidRPr="00E21B34">
              <w:rPr>
                <w:b/>
                <w:bCs/>
              </w:rPr>
              <w:t>1143028,68</w:t>
            </w:r>
          </w:p>
        </w:tc>
      </w:tr>
      <w:tr w:rsidR="009A60A5" w:rsidRPr="00945800" w:rsidTr="00F02F70">
        <w:trPr>
          <w:trHeight w:val="300"/>
        </w:trPr>
        <w:tc>
          <w:tcPr>
            <w:tcW w:w="2943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Total life years (discounted)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3</w:t>
            </w:r>
            <w:r>
              <w:t>,</w:t>
            </w:r>
            <w:r w:rsidRPr="00945800">
              <w:t>57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3</w:t>
            </w:r>
            <w:r>
              <w:t>,</w:t>
            </w:r>
            <w:r w:rsidRPr="00945800">
              <w:t>69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</w:t>
            </w:r>
            <w:r>
              <w:t>,</w:t>
            </w:r>
            <w:r w:rsidRPr="00945800">
              <w:t>12</w:t>
            </w:r>
          </w:p>
        </w:tc>
      </w:tr>
      <w:tr w:rsidR="009A60A5" w:rsidRPr="00945800" w:rsidTr="00F02F70">
        <w:trPr>
          <w:trHeight w:val="300"/>
        </w:trPr>
        <w:tc>
          <w:tcPr>
            <w:tcW w:w="2943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Incremental cost/ LYG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 xml:space="preserve">$ </w:t>
            </w:r>
            <w:r w:rsidRPr="00E21B34">
              <w:t>$ 1301258</w:t>
            </w:r>
          </w:p>
        </w:tc>
      </w:tr>
      <w:tr w:rsidR="009A60A5" w:rsidRPr="00945800" w:rsidTr="00F02F70">
        <w:trPr>
          <w:trHeight w:val="699"/>
        </w:trPr>
        <w:tc>
          <w:tcPr>
            <w:tcW w:w="8720" w:type="dxa"/>
            <w:gridSpan w:val="4"/>
            <w:noWrap/>
            <w:hideMark/>
          </w:tcPr>
          <w:p w:rsidR="009A60A5" w:rsidRPr="00945800" w:rsidRDefault="009A60A5" w:rsidP="00F02F70">
            <w:pPr>
              <w:pStyle w:val="ReportBodyText"/>
            </w:pPr>
          </w:p>
        </w:tc>
      </w:tr>
      <w:tr w:rsidR="009A60A5" w:rsidRPr="00945800" w:rsidTr="00F02F70">
        <w:trPr>
          <w:trHeight w:val="300"/>
        </w:trPr>
        <w:tc>
          <w:tcPr>
            <w:tcW w:w="2943" w:type="dxa"/>
            <w:noWrap/>
            <w:hideMark/>
          </w:tcPr>
          <w:p w:rsidR="009A60A5" w:rsidRPr="00945800" w:rsidRDefault="009A60A5" w:rsidP="00F02F70">
            <w:pPr>
              <w:pStyle w:val="ReportBodyText"/>
              <w:rPr>
                <w:b/>
                <w:bCs/>
              </w:rPr>
            </w:pPr>
            <w:r w:rsidRPr="00945800">
              <w:rPr>
                <w:b/>
                <w:bCs/>
              </w:rPr>
              <w:t>COSTS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proofErr w:type="spellStart"/>
            <w:r w:rsidRPr="00945800">
              <w:t>ACEi</w:t>
            </w:r>
            <w:proofErr w:type="spellEnd"/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proofErr w:type="spellStart"/>
            <w:r w:rsidRPr="00945800">
              <w:t>Sacubitril</w:t>
            </w:r>
            <w:proofErr w:type="spellEnd"/>
            <w:r w:rsidRPr="00945800">
              <w:t>/valsartan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Incremental</w:t>
            </w:r>
          </w:p>
        </w:tc>
      </w:tr>
      <w:tr w:rsidR="009A60A5" w:rsidRPr="00945800" w:rsidTr="00F02F70">
        <w:trPr>
          <w:trHeight w:val="300"/>
        </w:trPr>
        <w:tc>
          <w:tcPr>
            <w:tcW w:w="2943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Primary therapy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$ 2.545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$ 171.484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$ 168.939</w:t>
            </w:r>
          </w:p>
        </w:tc>
      </w:tr>
      <w:tr w:rsidR="009A60A5" w:rsidRPr="00945800" w:rsidTr="00F02F70">
        <w:trPr>
          <w:trHeight w:val="300"/>
        </w:trPr>
        <w:tc>
          <w:tcPr>
            <w:tcW w:w="2943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lastRenderedPageBreak/>
              <w:t>Background therapy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$ 17.078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$ 17.544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$ 466</w:t>
            </w:r>
          </w:p>
        </w:tc>
      </w:tr>
      <w:tr w:rsidR="009A60A5" w:rsidRPr="00945800" w:rsidTr="00F02F70">
        <w:trPr>
          <w:trHeight w:val="300"/>
        </w:trPr>
        <w:tc>
          <w:tcPr>
            <w:tcW w:w="2943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Hospitalisation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$ 96.868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$ 83.918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-$ 12.950</w:t>
            </w:r>
          </w:p>
        </w:tc>
      </w:tr>
      <w:tr w:rsidR="009A60A5" w:rsidRPr="00945800" w:rsidTr="00F02F70">
        <w:trPr>
          <w:trHeight w:val="300"/>
        </w:trPr>
        <w:tc>
          <w:tcPr>
            <w:tcW w:w="2943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HF management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$ 26.325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$ 27.044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$ 719</w:t>
            </w:r>
          </w:p>
        </w:tc>
      </w:tr>
      <w:tr w:rsidR="009A60A5" w:rsidRPr="00945800" w:rsidTr="00F02F70">
        <w:trPr>
          <w:trHeight w:val="300"/>
        </w:trPr>
        <w:tc>
          <w:tcPr>
            <w:tcW w:w="2943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Adverse events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$ 959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$ 964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$ 5</w:t>
            </w:r>
          </w:p>
        </w:tc>
      </w:tr>
      <w:tr w:rsidR="009A60A5" w:rsidRPr="00945800" w:rsidTr="00F02F70">
        <w:trPr>
          <w:trHeight w:val="300"/>
        </w:trPr>
        <w:tc>
          <w:tcPr>
            <w:tcW w:w="2943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Titration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$ 0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$ 3.366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$ 3.366</w:t>
            </w:r>
          </w:p>
        </w:tc>
      </w:tr>
      <w:tr w:rsidR="009A60A5" w:rsidRPr="00945800" w:rsidTr="00F02F70">
        <w:trPr>
          <w:trHeight w:val="300"/>
        </w:trPr>
        <w:tc>
          <w:tcPr>
            <w:tcW w:w="2943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Societal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$ 0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$ 0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$ 0</w:t>
            </w:r>
          </w:p>
        </w:tc>
      </w:tr>
      <w:tr w:rsidR="009A60A5" w:rsidRPr="00945800" w:rsidTr="00F02F70">
        <w:trPr>
          <w:trHeight w:val="300"/>
        </w:trPr>
        <w:tc>
          <w:tcPr>
            <w:tcW w:w="2943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Average annual therapy costs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$ 5.500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$ 51.208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$ 45.709</w:t>
            </w:r>
          </w:p>
        </w:tc>
      </w:tr>
      <w:tr w:rsidR="009A60A5" w:rsidRPr="00945800" w:rsidTr="00F02F70">
        <w:trPr>
          <w:trHeight w:val="300"/>
        </w:trPr>
        <w:tc>
          <w:tcPr>
            <w:tcW w:w="2943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Average annual non-therapy costs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$ 34.796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$ 31.233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E04A1">
              <w:t>-$ 3.563</w:t>
            </w:r>
          </w:p>
        </w:tc>
      </w:tr>
      <w:tr w:rsidR="009A60A5" w:rsidRPr="00945800" w:rsidTr="00F02F70">
        <w:trPr>
          <w:trHeight w:val="699"/>
        </w:trPr>
        <w:tc>
          <w:tcPr>
            <w:tcW w:w="8720" w:type="dxa"/>
            <w:gridSpan w:val="4"/>
            <w:noWrap/>
            <w:hideMark/>
          </w:tcPr>
          <w:p w:rsidR="009A60A5" w:rsidRPr="00945800" w:rsidRDefault="009A60A5" w:rsidP="00F02F70">
            <w:pPr>
              <w:pStyle w:val="ReportBodyText"/>
            </w:pPr>
          </w:p>
        </w:tc>
      </w:tr>
      <w:tr w:rsidR="009A60A5" w:rsidRPr="00945800" w:rsidTr="00F02F70">
        <w:trPr>
          <w:trHeight w:val="300"/>
        </w:trPr>
        <w:tc>
          <w:tcPr>
            <w:tcW w:w="2943" w:type="dxa"/>
            <w:noWrap/>
            <w:hideMark/>
          </w:tcPr>
          <w:p w:rsidR="009A60A5" w:rsidRPr="00945800" w:rsidRDefault="009A60A5" w:rsidP="00F02F70">
            <w:pPr>
              <w:pStyle w:val="ReportBodyText"/>
              <w:rPr>
                <w:b/>
                <w:bCs/>
              </w:rPr>
            </w:pPr>
            <w:r w:rsidRPr="00945800">
              <w:rPr>
                <w:b/>
                <w:bCs/>
              </w:rPr>
              <w:t>OUTCOMES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proofErr w:type="spellStart"/>
            <w:r w:rsidRPr="00945800">
              <w:t>ACEi</w:t>
            </w:r>
            <w:proofErr w:type="spellEnd"/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proofErr w:type="spellStart"/>
            <w:r w:rsidRPr="00945800">
              <w:t>Sacubitril</w:t>
            </w:r>
            <w:proofErr w:type="spellEnd"/>
            <w:r w:rsidRPr="00945800">
              <w:t>/valsartan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Incremental</w:t>
            </w:r>
          </w:p>
        </w:tc>
      </w:tr>
      <w:tr w:rsidR="009A60A5" w:rsidRPr="00945800" w:rsidTr="00F02F70">
        <w:trPr>
          <w:trHeight w:val="300"/>
        </w:trPr>
        <w:tc>
          <w:tcPr>
            <w:tcW w:w="2943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HF hospitalisations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0.33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0.28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-0.04</w:t>
            </w:r>
          </w:p>
        </w:tc>
      </w:tr>
      <w:tr w:rsidR="009A60A5" w:rsidRPr="00945800" w:rsidTr="00F02F70">
        <w:trPr>
          <w:trHeight w:val="300"/>
        </w:trPr>
        <w:tc>
          <w:tcPr>
            <w:tcW w:w="2943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Other CV hospitalisations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0.48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0.42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-0.06</w:t>
            </w:r>
          </w:p>
        </w:tc>
      </w:tr>
      <w:tr w:rsidR="009A60A5" w:rsidRPr="00945800" w:rsidTr="00F02F70">
        <w:trPr>
          <w:trHeight w:val="300"/>
        </w:trPr>
        <w:tc>
          <w:tcPr>
            <w:tcW w:w="2943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Non-CV hospitalisations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0.48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0.42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-0.06</w:t>
            </w:r>
          </w:p>
        </w:tc>
      </w:tr>
      <w:tr w:rsidR="009A60A5" w:rsidRPr="00945800" w:rsidTr="00F02F70">
        <w:trPr>
          <w:trHeight w:val="300"/>
        </w:trPr>
        <w:tc>
          <w:tcPr>
            <w:tcW w:w="2943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No. of hospitalisations per year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0.36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0.30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-0.06</w:t>
            </w:r>
          </w:p>
        </w:tc>
      </w:tr>
      <w:tr w:rsidR="009A60A5" w:rsidRPr="00945800" w:rsidTr="00F02F70">
        <w:trPr>
          <w:trHeight w:val="300"/>
        </w:trPr>
        <w:tc>
          <w:tcPr>
            <w:tcW w:w="2943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CV mortality (%) at year 2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14%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11%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-0.03</w:t>
            </w:r>
          </w:p>
        </w:tc>
      </w:tr>
      <w:tr w:rsidR="009A60A5" w:rsidRPr="00945800" w:rsidTr="00F02F70">
        <w:trPr>
          <w:trHeight w:val="300"/>
        </w:trPr>
        <w:tc>
          <w:tcPr>
            <w:tcW w:w="2943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CV mortality (%) at year 5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34%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28%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-0.05</w:t>
            </w:r>
          </w:p>
        </w:tc>
      </w:tr>
      <w:tr w:rsidR="009A60A5" w:rsidRPr="00945800" w:rsidTr="00F02F70">
        <w:trPr>
          <w:trHeight w:val="300"/>
        </w:trPr>
        <w:tc>
          <w:tcPr>
            <w:tcW w:w="2943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All-cause mortality (%) at year 2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17%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14%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-0.02</w:t>
            </w:r>
          </w:p>
        </w:tc>
      </w:tr>
      <w:tr w:rsidR="009A60A5" w:rsidRPr="00945800" w:rsidTr="00F02F70">
        <w:trPr>
          <w:trHeight w:val="300"/>
        </w:trPr>
        <w:tc>
          <w:tcPr>
            <w:tcW w:w="2943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All-cause mortality (%) at year 5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41%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35%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-0.05</w:t>
            </w:r>
          </w:p>
        </w:tc>
      </w:tr>
      <w:tr w:rsidR="009A60A5" w:rsidRPr="00945800" w:rsidTr="00F02F70">
        <w:trPr>
          <w:trHeight w:val="300"/>
        </w:trPr>
        <w:tc>
          <w:tcPr>
            <w:tcW w:w="2943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Expected survival (years)</w:t>
            </w:r>
          </w:p>
        </w:tc>
        <w:tc>
          <w:tcPr>
            <w:tcW w:w="1985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3.97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4.12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0.14</w:t>
            </w:r>
          </w:p>
        </w:tc>
      </w:tr>
    </w:tbl>
    <w:p w:rsidR="009A60A5" w:rsidRDefault="009A60A5" w:rsidP="009A60A5">
      <w:pPr>
        <w:pStyle w:val="ReportBodyText"/>
      </w:pPr>
    </w:p>
    <w:p w:rsidR="009A60A5" w:rsidRPr="002F7B92" w:rsidRDefault="009A60A5" w:rsidP="009A60A5">
      <w:pPr>
        <w:pStyle w:val="ReportHeading2"/>
        <w:numPr>
          <w:ilvl w:val="0"/>
          <w:numId w:val="0"/>
        </w:numPr>
        <w:rPr>
          <w:rFonts w:ascii="Verdana" w:hAnsi="Verdana"/>
          <w:color w:val="auto"/>
          <w:sz w:val="28"/>
          <w:lang w:val="es-ES"/>
        </w:rPr>
      </w:pPr>
      <w:r>
        <w:rPr>
          <w:rFonts w:ascii="Verdana" w:hAnsi="Verdana"/>
          <w:color w:val="auto"/>
          <w:sz w:val="28"/>
          <w:lang w:val="es-ES"/>
        </w:rPr>
        <w:t>SACUBITRIL/VALSARTAN versus</w:t>
      </w:r>
      <w:r w:rsidRPr="002F7B92">
        <w:rPr>
          <w:rFonts w:ascii="Verdana" w:hAnsi="Verdana"/>
          <w:color w:val="auto"/>
          <w:sz w:val="28"/>
          <w:lang w:val="es-ES"/>
        </w:rPr>
        <w:t xml:space="preserve"> </w:t>
      </w:r>
      <w:r>
        <w:rPr>
          <w:rFonts w:ascii="Verdana" w:hAnsi="Verdana"/>
          <w:color w:val="auto"/>
          <w:sz w:val="28"/>
          <w:lang w:val="es-ES"/>
        </w:rPr>
        <w:t>ARB</w:t>
      </w:r>
    </w:p>
    <w:p w:rsidR="009A60A5" w:rsidRDefault="009A60A5" w:rsidP="009A60A5">
      <w:pPr>
        <w:pStyle w:val="ReportBodyText"/>
        <w:rPr>
          <w:lang w:val="es-ES"/>
        </w:rPr>
      </w:pPr>
    </w:p>
    <w:tbl>
      <w:tblPr>
        <w:tblStyle w:val="TableGrid"/>
        <w:tblW w:w="8720" w:type="dxa"/>
        <w:tblLook w:val="04A0" w:firstRow="1" w:lastRow="0" w:firstColumn="1" w:lastColumn="0" w:noHBand="0" w:noVBand="1"/>
      </w:tblPr>
      <w:tblGrid>
        <w:gridCol w:w="3085"/>
        <w:gridCol w:w="1843"/>
        <w:gridCol w:w="1984"/>
        <w:gridCol w:w="1808"/>
      </w:tblGrid>
      <w:tr w:rsidR="009A60A5" w:rsidRPr="00945800" w:rsidTr="00F02F70">
        <w:trPr>
          <w:trHeight w:val="1210"/>
        </w:trPr>
        <w:tc>
          <w:tcPr>
            <w:tcW w:w="8720" w:type="dxa"/>
            <w:gridSpan w:val="4"/>
            <w:noWrap/>
            <w:hideMark/>
          </w:tcPr>
          <w:p w:rsidR="009A60A5" w:rsidRPr="00945800" w:rsidRDefault="009A60A5" w:rsidP="00F02F70">
            <w:pPr>
              <w:pStyle w:val="ReportBodyText"/>
              <w:rPr>
                <w:b/>
                <w:bCs/>
              </w:rPr>
            </w:pPr>
            <w:r w:rsidRPr="00945800">
              <w:rPr>
                <w:b/>
                <w:bCs/>
              </w:rPr>
              <w:t>ICER</w:t>
            </w:r>
          </w:p>
          <w:p w:rsidR="009A60A5" w:rsidRPr="00945800" w:rsidRDefault="009A60A5" w:rsidP="00F02F70">
            <w:pPr>
              <w:pStyle w:val="ReportBodyText"/>
              <w:rPr>
                <w:b/>
                <w:bCs/>
              </w:rPr>
            </w:pPr>
            <w:r w:rsidRPr="00945800">
              <w:rPr>
                <w:b/>
                <w:bCs/>
              </w:rPr>
              <w:t xml:space="preserve">$ </w:t>
            </w:r>
            <w:r w:rsidRPr="00E21B34">
              <w:rPr>
                <w:b/>
                <w:bCs/>
              </w:rPr>
              <w:t>988971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noWrap/>
            <w:hideMark/>
          </w:tcPr>
          <w:p w:rsidR="009A60A5" w:rsidRPr="00945800" w:rsidRDefault="009A60A5" w:rsidP="00F02F70">
            <w:pPr>
              <w:pStyle w:val="ReportBodyText"/>
              <w:rPr>
                <w:b/>
                <w:bCs/>
              </w:rPr>
            </w:pPr>
            <w:r w:rsidRPr="00945800">
              <w:rPr>
                <w:b/>
                <w:bCs/>
              </w:rPr>
              <w:t>COST-EFFECTIVENESS</w:t>
            </w:r>
          </w:p>
        </w:tc>
        <w:tc>
          <w:tcPr>
            <w:tcW w:w="1843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>
              <w:t>ARA II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proofErr w:type="spellStart"/>
            <w:r w:rsidRPr="00945800">
              <w:t>Sacubitril</w:t>
            </w:r>
            <w:proofErr w:type="spellEnd"/>
            <w:r w:rsidRPr="00945800">
              <w:t>/valsartan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Incremental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Total costs (discounted)</w:t>
            </w:r>
          </w:p>
        </w:tc>
        <w:tc>
          <w:tcPr>
            <w:tcW w:w="1843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AE25CD">
              <w:t>$ 142439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AE25CD">
              <w:t>$ 304319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AE25CD">
              <w:t>$ 161881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Total QALYs (discounted)</w:t>
            </w:r>
          </w:p>
        </w:tc>
        <w:tc>
          <w:tcPr>
            <w:tcW w:w="1843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2</w:t>
            </w:r>
            <w:r>
              <w:t>,</w:t>
            </w:r>
            <w:r w:rsidRPr="00945800">
              <w:t>88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3</w:t>
            </w:r>
            <w:r>
              <w:t>,</w:t>
            </w:r>
            <w:r w:rsidRPr="00945800">
              <w:t>04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</w:t>
            </w:r>
            <w:r>
              <w:t>,</w:t>
            </w:r>
            <w:r w:rsidRPr="00945800">
              <w:t>16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lastRenderedPageBreak/>
              <w:t>Incremental cost/ QALY</w:t>
            </w:r>
          </w:p>
        </w:tc>
        <w:tc>
          <w:tcPr>
            <w:tcW w:w="1843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  <w:rPr>
                <w:b/>
                <w:bCs/>
              </w:rPr>
            </w:pPr>
            <w:r w:rsidRPr="00945800">
              <w:rPr>
                <w:b/>
                <w:bCs/>
              </w:rPr>
              <w:t>$</w:t>
            </w:r>
            <w:r w:rsidRPr="00E21B34">
              <w:rPr>
                <w:b/>
                <w:bCs/>
              </w:rPr>
              <w:t xml:space="preserve"> 988971,00</w:t>
            </w:r>
            <w:r w:rsidRPr="00E21B34">
              <w:rPr>
                <w:b/>
                <w:bCs/>
              </w:rPr>
              <w:tab/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Total life years (discounted)</w:t>
            </w:r>
          </w:p>
        </w:tc>
        <w:tc>
          <w:tcPr>
            <w:tcW w:w="1843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3</w:t>
            </w:r>
            <w:r>
              <w:t>,</w:t>
            </w:r>
            <w:r w:rsidRPr="00945800">
              <w:t>55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3</w:t>
            </w:r>
            <w:r>
              <w:t>,</w:t>
            </w:r>
            <w:r w:rsidRPr="00945800">
              <w:t>69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</w:t>
            </w:r>
            <w:r>
              <w:t>,</w:t>
            </w:r>
            <w:r w:rsidRPr="00945800">
              <w:t>14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Incremental cost/ LYG</w:t>
            </w:r>
          </w:p>
        </w:tc>
        <w:tc>
          <w:tcPr>
            <w:tcW w:w="1843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E21B34">
              <w:t>$ 1050087</w:t>
            </w:r>
          </w:p>
        </w:tc>
      </w:tr>
      <w:tr w:rsidR="009A60A5" w:rsidRPr="00945800" w:rsidTr="00F02F70">
        <w:trPr>
          <w:trHeight w:val="699"/>
        </w:trPr>
        <w:tc>
          <w:tcPr>
            <w:tcW w:w="8720" w:type="dxa"/>
            <w:gridSpan w:val="4"/>
            <w:noWrap/>
            <w:hideMark/>
          </w:tcPr>
          <w:p w:rsidR="009A60A5" w:rsidRPr="00945800" w:rsidRDefault="009A60A5" w:rsidP="00F02F70">
            <w:pPr>
              <w:pStyle w:val="ReportBodyText"/>
            </w:pP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noWrap/>
            <w:hideMark/>
          </w:tcPr>
          <w:p w:rsidR="009A60A5" w:rsidRPr="00945800" w:rsidRDefault="009A60A5" w:rsidP="00F02F70">
            <w:pPr>
              <w:pStyle w:val="ReportBodyText"/>
              <w:rPr>
                <w:b/>
                <w:bCs/>
              </w:rPr>
            </w:pPr>
            <w:r w:rsidRPr="00945800">
              <w:rPr>
                <w:b/>
                <w:bCs/>
              </w:rPr>
              <w:t>COSTS</w:t>
            </w:r>
          </w:p>
        </w:tc>
        <w:tc>
          <w:tcPr>
            <w:tcW w:w="1843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>
              <w:t>ARA II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proofErr w:type="spellStart"/>
            <w:r w:rsidRPr="00945800">
              <w:t>Sacubitril</w:t>
            </w:r>
            <w:proofErr w:type="spellEnd"/>
            <w:r w:rsidRPr="00945800">
              <w:t>/valsartan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Incremental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Primary therapy</w:t>
            </w:r>
          </w:p>
        </w:tc>
        <w:tc>
          <w:tcPr>
            <w:tcW w:w="1843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$ 10747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$ 171484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$ 160738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Background therapy</w:t>
            </w:r>
          </w:p>
        </w:tc>
        <w:tc>
          <w:tcPr>
            <w:tcW w:w="1843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$ 16961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$ 17544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$ 583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Hospitalisation</w:t>
            </w:r>
          </w:p>
        </w:tc>
        <w:tc>
          <w:tcPr>
            <w:tcW w:w="1843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$ 87654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$ 83918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-$ 3737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HF management</w:t>
            </w:r>
          </w:p>
        </w:tc>
        <w:tc>
          <w:tcPr>
            <w:tcW w:w="1843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$ 26145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$ 27044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$ 899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Adverse events</w:t>
            </w:r>
          </w:p>
        </w:tc>
        <w:tc>
          <w:tcPr>
            <w:tcW w:w="1843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$ 932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$ 964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$ 32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Titration</w:t>
            </w:r>
          </w:p>
        </w:tc>
        <w:tc>
          <w:tcPr>
            <w:tcW w:w="1843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$ 0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$ 3366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$ 3366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Societal</w:t>
            </w:r>
          </w:p>
        </w:tc>
        <w:tc>
          <w:tcPr>
            <w:tcW w:w="1843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$ 0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$ 0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$ 0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Average annual therapy costs</w:t>
            </w:r>
          </w:p>
        </w:tc>
        <w:tc>
          <w:tcPr>
            <w:tcW w:w="1843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$ 7833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$ 51208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$ 43375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Average annual non-therapy costs</w:t>
            </w:r>
          </w:p>
        </w:tc>
        <w:tc>
          <w:tcPr>
            <w:tcW w:w="1843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$ 32436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$ 31233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10144E">
              <w:t>-$ 1203</w:t>
            </w:r>
          </w:p>
        </w:tc>
      </w:tr>
      <w:tr w:rsidR="009A60A5" w:rsidRPr="00945800" w:rsidTr="00F02F70">
        <w:trPr>
          <w:trHeight w:val="699"/>
        </w:trPr>
        <w:tc>
          <w:tcPr>
            <w:tcW w:w="8720" w:type="dxa"/>
            <w:gridSpan w:val="4"/>
            <w:noWrap/>
            <w:hideMark/>
          </w:tcPr>
          <w:p w:rsidR="009A60A5" w:rsidRPr="00945800" w:rsidRDefault="009A60A5" w:rsidP="00F02F70">
            <w:pPr>
              <w:pStyle w:val="ReportBodyText"/>
            </w:pP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noWrap/>
            <w:hideMark/>
          </w:tcPr>
          <w:p w:rsidR="009A60A5" w:rsidRPr="00945800" w:rsidRDefault="009A60A5" w:rsidP="00F02F70">
            <w:pPr>
              <w:pStyle w:val="ReportBodyText"/>
              <w:rPr>
                <w:b/>
                <w:bCs/>
              </w:rPr>
            </w:pPr>
            <w:r w:rsidRPr="00945800">
              <w:rPr>
                <w:b/>
                <w:bCs/>
              </w:rPr>
              <w:t>OUTCOMES</w:t>
            </w:r>
          </w:p>
        </w:tc>
        <w:tc>
          <w:tcPr>
            <w:tcW w:w="1843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>
              <w:t>ARA II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proofErr w:type="spellStart"/>
            <w:r w:rsidRPr="00945800">
              <w:t>Sacubitril</w:t>
            </w:r>
            <w:proofErr w:type="spellEnd"/>
            <w:r w:rsidRPr="00945800">
              <w:t>/valsartan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Incremental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HF hospitalisations</w:t>
            </w:r>
          </w:p>
        </w:tc>
        <w:tc>
          <w:tcPr>
            <w:tcW w:w="1843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0.29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0.28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-0.01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Other CV hospitalisations</w:t>
            </w:r>
          </w:p>
        </w:tc>
        <w:tc>
          <w:tcPr>
            <w:tcW w:w="1843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0.43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0.42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-0.01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Non-CV hospitalisations</w:t>
            </w:r>
          </w:p>
        </w:tc>
        <w:tc>
          <w:tcPr>
            <w:tcW w:w="1843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0.43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0.42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-0.01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No. of hospitalisations per year</w:t>
            </w:r>
          </w:p>
        </w:tc>
        <w:tc>
          <w:tcPr>
            <w:tcW w:w="1843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0.32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0.30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-0.02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CV mortality (%) at year 2</w:t>
            </w:r>
          </w:p>
        </w:tc>
        <w:tc>
          <w:tcPr>
            <w:tcW w:w="1843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14%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11%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-0.03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CV mortality (%) at year 5</w:t>
            </w:r>
          </w:p>
        </w:tc>
        <w:tc>
          <w:tcPr>
            <w:tcW w:w="1843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35%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28%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-0.06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All-cause mortality (%) at year 2</w:t>
            </w:r>
          </w:p>
        </w:tc>
        <w:tc>
          <w:tcPr>
            <w:tcW w:w="1843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17%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14%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-0.03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All-cause mortality (%) at year 5</w:t>
            </w:r>
          </w:p>
        </w:tc>
        <w:tc>
          <w:tcPr>
            <w:tcW w:w="1843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41%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35%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-0.06</w:t>
            </w:r>
          </w:p>
        </w:tc>
      </w:tr>
      <w:tr w:rsidR="009A60A5" w:rsidRPr="00945800" w:rsidTr="00F02F70">
        <w:trPr>
          <w:trHeight w:val="300"/>
        </w:trPr>
        <w:tc>
          <w:tcPr>
            <w:tcW w:w="3085" w:type="dxa"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Expected survival (years)</w:t>
            </w:r>
          </w:p>
        </w:tc>
        <w:tc>
          <w:tcPr>
            <w:tcW w:w="1843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3.95</w:t>
            </w:r>
          </w:p>
        </w:tc>
        <w:tc>
          <w:tcPr>
            <w:tcW w:w="1984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4.12</w:t>
            </w:r>
          </w:p>
        </w:tc>
        <w:tc>
          <w:tcPr>
            <w:tcW w:w="1808" w:type="dxa"/>
            <w:noWrap/>
            <w:hideMark/>
          </w:tcPr>
          <w:p w:rsidR="009A60A5" w:rsidRPr="00945800" w:rsidRDefault="009A60A5" w:rsidP="00F02F70">
            <w:pPr>
              <w:pStyle w:val="ReportBodyText"/>
            </w:pPr>
            <w:r w:rsidRPr="00945800">
              <w:t>0.17</w:t>
            </w:r>
          </w:p>
        </w:tc>
      </w:tr>
    </w:tbl>
    <w:p w:rsidR="009A60A5" w:rsidRDefault="009A60A5" w:rsidP="009A60A5">
      <w:pPr>
        <w:pStyle w:val="ReportBodyText"/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Pr="00714497" w:rsidRDefault="009A60A5" w:rsidP="009A60A5">
      <w:pPr>
        <w:pStyle w:val="ReportHeading2"/>
        <w:numPr>
          <w:ilvl w:val="0"/>
          <w:numId w:val="0"/>
        </w:numPr>
        <w:rPr>
          <w:rFonts w:ascii="Verdana" w:hAnsi="Verdana"/>
          <w:color w:val="auto"/>
          <w:sz w:val="28"/>
        </w:rPr>
      </w:pPr>
      <w:r>
        <w:rPr>
          <w:rFonts w:ascii="Verdana" w:hAnsi="Verdana"/>
          <w:color w:val="auto"/>
          <w:sz w:val="28"/>
        </w:rPr>
        <w:lastRenderedPageBreak/>
        <w:t>C</w:t>
      </w:r>
      <w:r w:rsidRPr="00714497">
        <w:rPr>
          <w:rFonts w:ascii="Verdana" w:hAnsi="Verdana"/>
          <w:color w:val="auto"/>
          <w:sz w:val="28"/>
        </w:rPr>
        <w:t xml:space="preserve">. </w:t>
      </w:r>
      <w:r>
        <w:rPr>
          <w:rFonts w:ascii="Verdana" w:hAnsi="Verdana"/>
          <w:color w:val="auto"/>
          <w:sz w:val="28"/>
        </w:rPr>
        <w:t>3</w:t>
      </w:r>
      <w:r w:rsidRPr="00714497">
        <w:rPr>
          <w:rFonts w:ascii="Verdana" w:hAnsi="Verdana"/>
          <w:color w:val="auto"/>
          <w:sz w:val="28"/>
        </w:rPr>
        <w:t>-year Scenario</w:t>
      </w:r>
    </w:p>
    <w:p w:rsidR="009A60A5" w:rsidRPr="002F7B92" w:rsidRDefault="009A60A5" w:rsidP="009A60A5">
      <w:pPr>
        <w:pStyle w:val="ReportHeading2"/>
        <w:numPr>
          <w:ilvl w:val="0"/>
          <w:numId w:val="0"/>
        </w:numPr>
        <w:rPr>
          <w:rFonts w:ascii="Verdana" w:hAnsi="Verdana"/>
          <w:color w:val="auto"/>
          <w:sz w:val="28"/>
          <w:lang w:val="es-ES"/>
        </w:rPr>
      </w:pPr>
      <w:proofErr w:type="spellStart"/>
      <w:r>
        <w:rPr>
          <w:rFonts w:ascii="Verdana" w:hAnsi="Verdana"/>
          <w:color w:val="auto"/>
          <w:sz w:val="28"/>
          <w:lang w:val="es-ES"/>
        </w:rPr>
        <w:t>Private</w:t>
      </w:r>
      <w:proofErr w:type="spellEnd"/>
      <w:r w:rsidRPr="005622EE">
        <w:rPr>
          <w:rFonts w:ascii="Verdana" w:hAnsi="Verdana"/>
          <w:color w:val="auto"/>
          <w:sz w:val="28"/>
          <w:lang w:val="es-ES"/>
        </w:rPr>
        <w:t xml:space="preserve"> </w:t>
      </w:r>
      <w:proofErr w:type="spellStart"/>
      <w:r w:rsidRPr="005622EE">
        <w:rPr>
          <w:rFonts w:ascii="Verdana" w:hAnsi="Verdana"/>
          <w:color w:val="auto"/>
          <w:sz w:val="28"/>
          <w:lang w:val="es-ES"/>
        </w:rPr>
        <w:t>Payer</w:t>
      </w:r>
      <w:proofErr w:type="spellEnd"/>
    </w:p>
    <w:p w:rsidR="009A60A5" w:rsidRPr="002F7B92" w:rsidRDefault="009A60A5" w:rsidP="009A60A5">
      <w:pPr>
        <w:pStyle w:val="ReportHeading2"/>
        <w:numPr>
          <w:ilvl w:val="0"/>
          <w:numId w:val="0"/>
        </w:numPr>
        <w:rPr>
          <w:rFonts w:ascii="Verdana" w:hAnsi="Verdana"/>
          <w:color w:val="auto"/>
          <w:sz w:val="28"/>
          <w:lang w:val="es-ES"/>
        </w:rPr>
      </w:pPr>
      <w:r>
        <w:rPr>
          <w:rFonts w:ascii="Verdana" w:hAnsi="Verdana"/>
          <w:color w:val="auto"/>
          <w:sz w:val="28"/>
          <w:lang w:val="es-ES"/>
        </w:rPr>
        <w:t>SACUBITRIL/VALSARTAN versus</w:t>
      </w:r>
      <w:r w:rsidRPr="002F7B92">
        <w:rPr>
          <w:rFonts w:ascii="Verdana" w:hAnsi="Verdana"/>
          <w:color w:val="auto"/>
          <w:sz w:val="28"/>
          <w:lang w:val="es-ES"/>
        </w:rPr>
        <w:t xml:space="preserve"> </w:t>
      </w:r>
      <w:r>
        <w:rPr>
          <w:rFonts w:ascii="Verdana" w:hAnsi="Verdana"/>
          <w:color w:val="auto"/>
          <w:sz w:val="28"/>
          <w:lang w:val="es-ES"/>
        </w:rPr>
        <w:t>ENALAPRIL</w:t>
      </w:r>
    </w:p>
    <w:tbl>
      <w:tblPr>
        <w:tblStyle w:val="TableGrid"/>
        <w:tblW w:w="8948" w:type="dxa"/>
        <w:tblLook w:val="04A0" w:firstRow="1" w:lastRow="0" w:firstColumn="1" w:lastColumn="0" w:noHBand="0" w:noVBand="1"/>
      </w:tblPr>
      <w:tblGrid>
        <w:gridCol w:w="3369"/>
        <w:gridCol w:w="1559"/>
        <w:gridCol w:w="130"/>
        <w:gridCol w:w="1952"/>
        <w:gridCol w:w="130"/>
        <w:gridCol w:w="1808"/>
      </w:tblGrid>
      <w:tr w:rsidR="009A60A5" w:rsidRPr="00BF2B33" w:rsidTr="00F02F70">
        <w:trPr>
          <w:trHeight w:val="1210"/>
        </w:trPr>
        <w:tc>
          <w:tcPr>
            <w:tcW w:w="8948" w:type="dxa"/>
            <w:gridSpan w:val="6"/>
            <w:noWrap/>
            <w:hideMark/>
          </w:tcPr>
          <w:p w:rsidR="009A60A5" w:rsidRPr="00BF2B33" w:rsidRDefault="009A60A5" w:rsidP="00F02F70">
            <w:pPr>
              <w:pStyle w:val="ReportBodyText"/>
              <w:rPr>
                <w:b/>
                <w:bCs/>
              </w:rPr>
            </w:pPr>
            <w:r w:rsidRPr="00BF2B33">
              <w:rPr>
                <w:b/>
                <w:bCs/>
              </w:rPr>
              <w:t>ICER</w:t>
            </w:r>
          </w:p>
          <w:p w:rsidR="009A60A5" w:rsidRPr="00BF2B33" w:rsidRDefault="009A60A5" w:rsidP="00F02F70">
            <w:pPr>
              <w:pStyle w:val="ReportBodyText"/>
              <w:rPr>
                <w:b/>
                <w:bCs/>
              </w:rPr>
            </w:pPr>
            <w:r w:rsidRPr="00BF2B33">
              <w:rPr>
                <w:b/>
                <w:bCs/>
              </w:rPr>
              <w:t xml:space="preserve">$ </w:t>
            </w:r>
            <w:r w:rsidRPr="00EC1AE1">
              <w:rPr>
                <w:b/>
                <w:bCs/>
              </w:rPr>
              <w:t>1737740</w:t>
            </w:r>
          </w:p>
        </w:tc>
      </w:tr>
      <w:tr w:rsidR="009A60A5" w:rsidRPr="00BF2B33" w:rsidTr="00F02F70">
        <w:trPr>
          <w:trHeight w:val="300"/>
        </w:trPr>
        <w:tc>
          <w:tcPr>
            <w:tcW w:w="3369" w:type="dxa"/>
            <w:noWrap/>
            <w:hideMark/>
          </w:tcPr>
          <w:p w:rsidR="009A60A5" w:rsidRPr="00BF2B33" w:rsidRDefault="009A60A5" w:rsidP="00F02F70">
            <w:pPr>
              <w:pStyle w:val="ReportBodyText"/>
              <w:rPr>
                <w:b/>
                <w:bCs/>
              </w:rPr>
            </w:pPr>
            <w:r w:rsidRPr="00BF2B33">
              <w:rPr>
                <w:b/>
                <w:bCs/>
              </w:rPr>
              <w:t>COST-EFFECTIVENESS</w:t>
            </w:r>
          </w:p>
        </w:tc>
        <w:tc>
          <w:tcPr>
            <w:tcW w:w="1689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proofErr w:type="spellStart"/>
            <w:r w:rsidRPr="00BF2B33">
              <w:t>ACEi</w:t>
            </w:r>
            <w:proofErr w:type="spellEnd"/>
          </w:p>
        </w:tc>
        <w:tc>
          <w:tcPr>
            <w:tcW w:w="2082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proofErr w:type="spellStart"/>
            <w:r w:rsidRPr="00BF2B33">
              <w:t>Sacubitril</w:t>
            </w:r>
            <w:proofErr w:type="spellEnd"/>
            <w:r w:rsidRPr="00BF2B33">
              <w:t>/valsartan</w:t>
            </w:r>
          </w:p>
        </w:tc>
        <w:tc>
          <w:tcPr>
            <w:tcW w:w="1808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Incremental</w:t>
            </w:r>
          </w:p>
        </w:tc>
      </w:tr>
      <w:tr w:rsidR="009A60A5" w:rsidRPr="00BF2B33" w:rsidTr="00F02F70">
        <w:trPr>
          <w:trHeight w:val="300"/>
        </w:trPr>
        <w:tc>
          <w:tcPr>
            <w:tcW w:w="3369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Total costs (discounted)</w:t>
            </w:r>
          </w:p>
        </w:tc>
        <w:tc>
          <w:tcPr>
            <w:tcW w:w="1689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373D8">
              <w:t>$ 191774</w:t>
            </w:r>
          </w:p>
        </w:tc>
        <w:tc>
          <w:tcPr>
            <w:tcW w:w="2082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373D8">
              <w:t>$ 312545</w:t>
            </w:r>
          </w:p>
        </w:tc>
        <w:tc>
          <w:tcPr>
            <w:tcW w:w="1808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373D8">
              <w:t>$ 120771</w:t>
            </w:r>
          </w:p>
        </w:tc>
      </w:tr>
      <w:tr w:rsidR="009A60A5" w:rsidRPr="00BF2B33" w:rsidTr="00F02F70">
        <w:trPr>
          <w:trHeight w:val="300"/>
        </w:trPr>
        <w:tc>
          <w:tcPr>
            <w:tcW w:w="3369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Total QALYs (discounted)</w:t>
            </w:r>
          </w:p>
        </w:tc>
        <w:tc>
          <w:tcPr>
            <w:tcW w:w="1689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373D8">
              <w:t>2,01</w:t>
            </w:r>
          </w:p>
        </w:tc>
        <w:tc>
          <w:tcPr>
            <w:tcW w:w="2082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373D8">
              <w:t>2,08</w:t>
            </w:r>
          </w:p>
        </w:tc>
        <w:tc>
          <w:tcPr>
            <w:tcW w:w="1808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373D8">
              <w:t>0,07</w:t>
            </w:r>
          </w:p>
        </w:tc>
      </w:tr>
      <w:tr w:rsidR="009A60A5" w:rsidRPr="00BF2B33" w:rsidTr="00F02F70">
        <w:trPr>
          <w:trHeight w:val="300"/>
        </w:trPr>
        <w:tc>
          <w:tcPr>
            <w:tcW w:w="3369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Incremental cost/ QALY</w:t>
            </w:r>
          </w:p>
        </w:tc>
        <w:tc>
          <w:tcPr>
            <w:tcW w:w="1689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373D8">
              <w:t>-</w:t>
            </w:r>
          </w:p>
        </w:tc>
        <w:tc>
          <w:tcPr>
            <w:tcW w:w="2082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373D8">
              <w:t>-</w:t>
            </w:r>
          </w:p>
        </w:tc>
        <w:tc>
          <w:tcPr>
            <w:tcW w:w="1808" w:type="dxa"/>
            <w:noWrap/>
            <w:hideMark/>
          </w:tcPr>
          <w:p w:rsidR="009A60A5" w:rsidRPr="003316AF" w:rsidRDefault="009A60A5" w:rsidP="00F02F70">
            <w:pPr>
              <w:pStyle w:val="ReportBodyText"/>
              <w:rPr>
                <w:b/>
                <w:bCs/>
              </w:rPr>
            </w:pPr>
            <w:r w:rsidRPr="003316AF">
              <w:rPr>
                <w:b/>
                <w:bCs/>
              </w:rPr>
              <w:t>$ 1737739,86</w:t>
            </w:r>
          </w:p>
        </w:tc>
      </w:tr>
      <w:tr w:rsidR="009A60A5" w:rsidRPr="00BF2B33" w:rsidTr="00F02F70">
        <w:trPr>
          <w:trHeight w:val="300"/>
        </w:trPr>
        <w:tc>
          <w:tcPr>
            <w:tcW w:w="3369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Total life years (discounted)</w:t>
            </w:r>
          </w:p>
        </w:tc>
        <w:tc>
          <w:tcPr>
            <w:tcW w:w="1689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373D8">
              <w:t>2,46</w:t>
            </w:r>
          </w:p>
        </w:tc>
        <w:tc>
          <w:tcPr>
            <w:tcW w:w="2082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373D8">
              <w:t>2,51</w:t>
            </w:r>
          </w:p>
        </w:tc>
        <w:tc>
          <w:tcPr>
            <w:tcW w:w="1808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373D8">
              <w:t>0,05</w:t>
            </w:r>
          </w:p>
        </w:tc>
      </w:tr>
      <w:tr w:rsidR="009A60A5" w:rsidRPr="00BF2B33" w:rsidTr="00F02F70">
        <w:trPr>
          <w:trHeight w:val="300"/>
        </w:trPr>
        <w:tc>
          <w:tcPr>
            <w:tcW w:w="3369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Incremental cost/ LYG</w:t>
            </w:r>
          </w:p>
        </w:tc>
        <w:tc>
          <w:tcPr>
            <w:tcW w:w="1689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373D8">
              <w:t>-</w:t>
            </w:r>
          </w:p>
        </w:tc>
        <w:tc>
          <w:tcPr>
            <w:tcW w:w="2082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373D8">
              <w:t>-</w:t>
            </w:r>
          </w:p>
        </w:tc>
        <w:tc>
          <w:tcPr>
            <w:tcW w:w="1808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373D8">
              <w:t>$ 2382410</w:t>
            </w:r>
          </w:p>
        </w:tc>
      </w:tr>
      <w:tr w:rsidR="009A60A5" w:rsidRPr="00BF2B33" w:rsidTr="00F02F70">
        <w:trPr>
          <w:trHeight w:val="699"/>
        </w:trPr>
        <w:tc>
          <w:tcPr>
            <w:tcW w:w="8948" w:type="dxa"/>
            <w:gridSpan w:val="6"/>
            <w:noWrap/>
            <w:hideMark/>
          </w:tcPr>
          <w:p w:rsidR="009A60A5" w:rsidRPr="00BF2B33" w:rsidRDefault="009A60A5" w:rsidP="00F02F70">
            <w:pPr>
              <w:pStyle w:val="ReportBodyText"/>
            </w:pPr>
          </w:p>
        </w:tc>
      </w:tr>
      <w:tr w:rsidR="009A60A5" w:rsidRPr="00BF2B33" w:rsidTr="00F02F70">
        <w:trPr>
          <w:trHeight w:val="300"/>
        </w:trPr>
        <w:tc>
          <w:tcPr>
            <w:tcW w:w="3369" w:type="dxa"/>
            <w:noWrap/>
            <w:hideMark/>
          </w:tcPr>
          <w:p w:rsidR="009A60A5" w:rsidRPr="00BF2B33" w:rsidRDefault="009A60A5" w:rsidP="00F02F70">
            <w:pPr>
              <w:pStyle w:val="ReportBodyText"/>
              <w:rPr>
                <w:b/>
                <w:bCs/>
              </w:rPr>
            </w:pPr>
            <w:r w:rsidRPr="00BF2B33">
              <w:rPr>
                <w:b/>
                <w:bCs/>
              </w:rPr>
              <w:t>COSTS</w:t>
            </w:r>
          </w:p>
        </w:tc>
        <w:tc>
          <w:tcPr>
            <w:tcW w:w="155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proofErr w:type="spellStart"/>
            <w:r w:rsidRPr="00BF2B33">
              <w:t>ACEi</w:t>
            </w:r>
            <w:proofErr w:type="spellEnd"/>
          </w:p>
        </w:tc>
        <w:tc>
          <w:tcPr>
            <w:tcW w:w="2082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proofErr w:type="spellStart"/>
            <w:r w:rsidRPr="00BF2B33">
              <w:t>Sacubitril</w:t>
            </w:r>
            <w:proofErr w:type="spellEnd"/>
            <w:r w:rsidRPr="00BF2B33">
              <w:t>/valsartan</w:t>
            </w:r>
          </w:p>
        </w:tc>
        <w:tc>
          <w:tcPr>
            <w:tcW w:w="1938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Incremental</w:t>
            </w:r>
          </w:p>
        </w:tc>
      </w:tr>
      <w:tr w:rsidR="009A60A5" w:rsidRPr="00BF2B33" w:rsidTr="00F02F70">
        <w:trPr>
          <w:trHeight w:val="300"/>
        </w:trPr>
        <w:tc>
          <w:tcPr>
            <w:tcW w:w="3369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Primary therapy</w:t>
            </w:r>
          </w:p>
        </w:tc>
        <w:tc>
          <w:tcPr>
            <w:tcW w:w="155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$ 2034</w:t>
            </w:r>
          </w:p>
        </w:tc>
        <w:tc>
          <w:tcPr>
            <w:tcW w:w="2082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$ 135784</w:t>
            </w:r>
          </w:p>
        </w:tc>
        <w:tc>
          <w:tcPr>
            <w:tcW w:w="1938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$ 133750</w:t>
            </w:r>
          </w:p>
        </w:tc>
      </w:tr>
      <w:tr w:rsidR="009A60A5" w:rsidRPr="00BF2B33" w:rsidTr="00F02F70">
        <w:trPr>
          <w:trHeight w:val="300"/>
        </w:trPr>
        <w:tc>
          <w:tcPr>
            <w:tcW w:w="3369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Background therapy</w:t>
            </w:r>
          </w:p>
        </w:tc>
        <w:tc>
          <w:tcPr>
            <w:tcW w:w="155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$ 13645</w:t>
            </w:r>
          </w:p>
        </w:tc>
        <w:tc>
          <w:tcPr>
            <w:tcW w:w="2082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$ 13892</w:t>
            </w:r>
          </w:p>
        </w:tc>
        <w:tc>
          <w:tcPr>
            <w:tcW w:w="1938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$ 247</w:t>
            </w:r>
          </w:p>
        </w:tc>
      </w:tr>
      <w:tr w:rsidR="009A60A5" w:rsidRPr="00BF2B33" w:rsidTr="00F02F70">
        <w:trPr>
          <w:trHeight w:val="300"/>
        </w:trPr>
        <w:tc>
          <w:tcPr>
            <w:tcW w:w="3369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Hospitalisation</w:t>
            </w:r>
          </w:p>
        </w:tc>
        <w:tc>
          <w:tcPr>
            <w:tcW w:w="155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$ 135867</w:t>
            </w:r>
          </w:p>
        </w:tc>
        <w:tc>
          <w:tcPr>
            <w:tcW w:w="2082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$ 116649</w:t>
            </w:r>
          </w:p>
        </w:tc>
        <w:tc>
          <w:tcPr>
            <w:tcW w:w="1938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-$ 19219</w:t>
            </w:r>
          </w:p>
        </w:tc>
      </w:tr>
      <w:tr w:rsidR="009A60A5" w:rsidRPr="00BF2B33" w:rsidTr="00F02F70">
        <w:trPr>
          <w:trHeight w:val="300"/>
        </w:trPr>
        <w:tc>
          <w:tcPr>
            <w:tcW w:w="3369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HF management</w:t>
            </w:r>
          </w:p>
        </w:tc>
        <w:tc>
          <w:tcPr>
            <w:tcW w:w="155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$ 39155</w:t>
            </w:r>
          </w:p>
        </w:tc>
        <w:tc>
          <w:tcPr>
            <w:tcW w:w="2082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$ 39863</w:t>
            </w:r>
          </w:p>
        </w:tc>
        <w:tc>
          <w:tcPr>
            <w:tcW w:w="1938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$ 709</w:t>
            </w:r>
          </w:p>
        </w:tc>
      </w:tr>
      <w:tr w:rsidR="009A60A5" w:rsidRPr="00BF2B33" w:rsidTr="00F02F70">
        <w:trPr>
          <w:trHeight w:val="300"/>
        </w:trPr>
        <w:tc>
          <w:tcPr>
            <w:tcW w:w="3369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Adverse events</w:t>
            </w:r>
          </w:p>
        </w:tc>
        <w:tc>
          <w:tcPr>
            <w:tcW w:w="155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$ 1073</w:t>
            </w:r>
          </w:p>
        </w:tc>
        <w:tc>
          <w:tcPr>
            <w:tcW w:w="2082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$ 1082</w:t>
            </w:r>
          </w:p>
        </w:tc>
        <w:tc>
          <w:tcPr>
            <w:tcW w:w="1938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$ 9</w:t>
            </w:r>
          </w:p>
        </w:tc>
      </w:tr>
      <w:tr w:rsidR="009A60A5" w:rsidRPr="00BF2B33" w:rsidTr="00F02F70">
        <w:trPr>
          <w:trHeight w:val="300"/>
        </w:trPr>
        <w:tc>
          <w:tcPr>
            <w:tcW w:w="3369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Titration</w:t>
            </w:r>
          </w:p>
        </w:tc>
        <w:tc>
          <w:tcPr>
            <w:tcW w:w="155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$ 0</w:t>
            </w:r>
          </w:p>
        </w:tc>
        <w:tc>
          <w:tcPr>
            <w:tcW w:w="2082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$ 5276</w:t>
            </w:r>
          </w:p>
        </w:tc>
        <w:tc>
          <w:tcPr>
            <w:tcW w:w="1938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$ 5276</w:t>
            </w:r>
          </w:p>
        </w:tc>
      </w:tr>
      <w:tr w:rsidR="009A60A5" w:rsidRPr="00BF2B33" w:rsidTr="00F02F70">
        <w:trPr>
          <w:trHeight w:val="300"/>
        </w:trPr>
        <w:tc>
          <w:tcPr>
            <w:tcW w:w="3369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Societal</w:t>
            </w:r>
          </w:p>
        </w:tc>
        <w:tc>
          <w:tcPr>
            <w:tcW w:w="155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$ 0</w:t>
            </w:r>
          </w:p>
        </w:tc>
        <w:tc>
          <w:tcPr>
            <w:tcW w:w="2082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$ 0</w:t>
            </w:r>
          </w:p>
        </w:tc>
        <w:tc>
          <w:tcPr>
            <w:tcW w:w="1938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$ 0</w:t>
            </w:r>
          </w:p>
        </w:tc>
      </w:tr>
      <w:tr w:rsidR="009A60A5" w:rsidRPr="00BF2B33" w:rsidTr="00F02F70">
        <w:trPr>
          <w:trHeight w:val="300"/>
        </w:trPr>
        <w:tc>
          <w:tcPr>
            <w:tcW w:w="3369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Average annual therapy costs</w:t>
            </w:r>
          </w:p>
        </w:tc>
        <w:tc>
          <w:tcPr>
            <w:tcW w:w="155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$ 6.383</w:t>
            </w:r>
          </w:p>
        </w:tc>
        <w:tc>
          <w:tcPr>
            <w:tcW w:w="2082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$ 59707</w:t>
            </w:r>
          </w:p>
        </w:tc>
        <w:tc>
          <w:tcPr>
            <w:tcW w:w="1938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$ 53323</w:t>
            </w:r>
          </w:p>
        </w:tc>
      </w:tr>
      <w:tr w:rsidR="009A60A5" w:rsidRPr="00BF2B33" w:rsidTr="00F02F70">
        <w:trPr>
          <w:trHeight w:val="300"/>
        </w:trPr>
        <w:tc>
          <w:tcPr>
            <w:tcW w:w="3369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Average annual non-therapy costs</w:t>
            </w:r>
          </w:p>
        </w:tc>
        <w:tc>
          <w:tcPr>
            <w:tcW w:w="155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$ 71696</w:t>
            </w:r>
          </w:p>
        </w:tc>
        <w:tc>
          <w:tcPr>
            <w:tcW w:w="2082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$ 64970</w:t>
            </w:r>
          </w:p>
        </w:tc>
        <w:tc>
          <w:tcPr>
            <w:tcW w:w="1938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383797">
              <w:t>-$ 6726</w:t>
            </w:r>
          </w:p>
        </w:tc>
      </w:tr>
      <w:tr w:rsidR="009A60A5" w:rsidRPr="00BF2B33" w:rsidTr="00F02F70">
        <w:trPr>
          <w:trHeight w:val="699"/>
        </w:trPr>
        <w:tc>
          <w:tcPr>
            <w:tcW w:w="8948" w:type="dxa"/>
            <w:gridSpan w:val="6"/>
            <w:noWrap/>
            <w:hideMark/>
          </w:tcPr>
          <w:p w:rsidR="009A60A5" w:rsidRPr="00BF2B33" w:rsidRDefault="009A60A5" w:rsidP="00F02F70">
            <w:pPr>
              <w:pStyle w:val="ReportBodyText"/>
            </w:pPr>
          </w:p>
        </w:tc>
      </w:tr>
      <w:tr w:rsidR="009A60A5" w:rsidRPr="00BF2B33" w:rsidTr="00F02F70">
        <w:trPr>
          <w:trHeight w:val="300"/>
        </w:trPr>
        <w:tc>
          <w:tcPr>
            <w:tcW w:w="3369" w:type="dxa"/>
            <w:noWrap/>
            <w:hideMark/>
          </w:tcPr>
          <w:p w:rsidR="009A60A5" w:rsidRPr="00BF2B33" w:rsidRDefault="009A60A5" w:rsidP="00F02F70">
            <w:pPr>
              <w:pStyle w:val="ReportBodyText"/>
              <w:rPr>
                <w:b/>
                <w:bCs/>
              </w:rPr>
            </w:pPr>
            <w:r w:rsidRPr="00BF2B33">
              <w:rPr>
                <w:b/>
                <w:bCs/>
              </w:rPr>
              <w:t>OUTCOMES</w:t>
            </w:r>
          </w:p>
        </w:tc>
        <w:tc>
          <w:tcPr>
            <w:tcW w:w="155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proofErr w:type="spellStart"/>
            <w:r w:rsidRPr="00BF2B33">
              <w:t>ACEi</w:t>
            </w:r>
            <w:proofErr w:type="spellEnd"/>
          </w:p>
        </w:tc>
        <w:tc>
          <w:tcPr>
            <w:tcW w:w="2082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proofErr w:type="spellStart"/>
            <w:r w:rsidRPr="00BF2B33">
              <w:t>Sacubitril</w:t>
            </w:r>
            <w:proofErr w:type="spellEnd"/>
            <w:r w:rsidRPr="00BF2B33">
              <w:t>/valsartan</w:t>
            </w:r>
          </w:p>
        </w:tc>
        <w:tc>
          <w:tcPr>
            <w:tcW w:w="1938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Incremental</w:t>
            </w:r>
          </w:p>
        </w:tc>
      </w:tr>
      <w:tr w:rsidR="009A60A5" w:rsidRPr="00BF2B33" w:rsidTr="00F02F70">
        <w:trPr>
          <w:trHeight w:val="300"/>
        </w:trPr>
        <w:tc>
          <w:tcPr>
            <w:tcW w:w="3369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HF hospitalisations</w:t>
            </w:r>
          </w:p>
        </w:tc>
        <w:tc>
          <w:tcPr>
            <w:tcW w:w="155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0.21</w:t>
            </w:r>
          </w:p>
        </w:tc>
        <w:tc>
          <w:tcPr>
            <w:tcW w:w="2082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0.19</w:t>
            </w:r>
          </w:p>
        </w:tc>
        <w:tc>
          <w:tcPr>
            <w:tcW w:w="1938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-0.03</w:t>
            </w:r>
          </w:p>
        </w:tc>
      </w:tr>
      <w:tr w:rsidR="009A60A5" w:rsidRPr="00BF2B33" w:rsidTr="00F02F70">
        <w:trPr>
          <w:trHeight w:val="300"/>
        </w:trPr>
        <w:tc>
          <w:tcPr>
            <w:tcW w:w="3369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Other CV hospitalisations</w:t>
            </w:r>
          </w:p>
        </w:tc>
        <w:tc>
          <w:tcPr>
            <w:tcW w:w="155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0.31</w:t>
            </w:r>
          </w:p>
        </w:tc>
        <w:tc>
          <w:tcPr>
            <w:tcW w:w="2082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0.27</w:t>
            </w:r>
          </w:p>
        </w:tc>
        <w:tc>
          <w:tcPr>
            <w:tcW w:w="1938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-0.04</w:t>
            </w:r>
          </w:p>
        </w:tc>
      </w:tr>
      <w:tr w:rsidR="009A60A5" w:rsidRPr="00BF2B33" w:rsidTr="00F02F70">
        <w:trPr>
          <w:trHeight w:val="300"/>
        </w:trPr>
        <w:tc>
          <w:tcPr>
            <w:tcW w:w="3369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Non-CV hospitalisations</w:t>
            </w:r>
          </w:p>
        </w:tc>
        <w:tc>
          <w:tcPr>
            <w:tcW w:w="155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0.32</w:t>
            </w:r>
          </w:p>
        </w:tc>
        <w:tc>
          <w:tcPr>
            <w:tcW w:w="2082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0.27</w:t>
            </w:r>
          </w:p>
        </w:tc>
        <w:tc>
          <w:tcPr>
            <w:tcW w:w="1938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-0.04</w:t>
            </w:r>
          </w:p>
        </w:tc>
      </w:tr>
      <w:tr w:rsidR="009A60A5" w:rsidRPr="00BF2B33" w:rsidTr="00F02F70">
        <w:trPr>
          <w:trHeight w:val="300"/>
        </w:trPr>
        <w:tc>
          <w:tcPr>
            <w:tcW w:w="3369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No. of hospitalisations per year</w:t>
            </w:r>
          </w:p>
        </w:tc>
        <w:tc>
          <w:tcPr>
            <w:tcW w:w="155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0.35</w:t>
            </w:r>
          </w:p>
        </w:tc>
        <w:tc>
          <w:tcPr>
            <w:tcW w:w="2082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0.29</w:t>
            </w:r>
          </w:p>
        </w:tc>
        <w:tc>
          <w:tcPr>
            <w:tcW w:w="1938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-0.05</w:t>
            </w:r>
          </w:p>
        </w:tc>
      </w:tr>
      <w:tr w:rsidR="009A60A5" w:rsidRPr="00BF2B33" w:rsidTr="00F02F70">
        <w:trPr>
          <w:trHeight w:val="300"/>
        </w:trPr>
        <w:tc>
          <w:tcPr>
            <w:tcW w:w="3369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CV mortality (%) at year 2</w:t>
            </w:r>
          </w:p>
        </w:tc>
        <w:tc>
          <w:tcPr>
            <w:tcW w:w="155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14%</w:t>
            </w:r>
          </w:p>
        </w:tc>
        <w:tc>
          <w:tcPr>
            <w:tcW w:w="2082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11%</w:t>
            </w:r>
          </w:p>
        </w:tc>
        <w:tc>
          <w:tcPr>
            <w:tcW w:w="1938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-0.03</w:t>
            </w:r>
          </w:p>
        </w:tc>
      </w:tr>
      <w:tr w:rsidR="009A60A5" w:rsidRPr="00BF2B33" w:rsidTr="00F02F70">
        <w:trPr>
          <w:trHeight w:val="300"/>
        </w:trPr>
        <w:tc>
          <w:tcPr>
            <w:tcW w:w="3369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lastRenderedPageBreak/>
              <w:t>All-cause mortality (%) at year 2</w:t>
            </w:r>
          </w:p>
        </w:tc>
        <w:tc>
          <w:tcPr>
            <w:tcW w:w="155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17%</w:t>
            </w:r>
          </w:p>
        </w:tc>
        <w:tc>
          <w:tcPr>
            <w:tcW w:w="2082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14%</w:t>
            </w:r>
          </w:p>
        </w:tc>
        <w:tc>
          <w:tcPr>
            <w:tcW w:w="1938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-0.02</w:t>
            </w:r>
          </w:p>
        </w:tc>
      </w:tr>
      <w:tr w:rsidR="009A60A5" w:rsidRPr="00BF2B33" w:rsidTr="00F02F70">
        <w:trPr>
          <w:trHeight w:val="300"/>
        </w:trPr>
        <w:tc>
          <w:tcPr>
            <w:tcW w:w="3369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Expected survival (years)</w:t>
            </w:r>
          </w:p>
        </w:tc>
        <w:tc>
          <w:tcPr>
            <w:tcW w:w="155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2.63</w:t>
            </w:r>
          </w:p>
        </w:tc>
        <w:tc>
          <w:tcPr>
            <w:tcW w:w="2082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2.68</w:t>
            </w:r>
          </w:p>
        </w:tc>
        <w:tc>
          <w:tcPr>
            <w:tcW w:w="1938" w:type="dxa"/>
            <w:gridSpan w:val="2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0.06</w:t>
            </w:r>
          </w:p>
        </w:tc>
      </w:tr>
    </w:tbl>
    <w:p w:rsidR="009A60A5" w:rsidRDefault="009A60A5" w:rsidP="009A60A5">
      <w:pPr>
        <w:pStyle w:val="ReportBodyText"/>
        <w:rPr>
          <w:lang w:val="es-ES"/>
        </w:rPr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Pr="002F7B92" w:rsidRDefault="009A60A5" w:rsidP="009A60A5">
      <w:pPr>
        <w:pStyle w:val="ReportHeading2"/>
        <w:numPr>
          <w:ilvl w:val="0"/>
          <w:numId w:val="0"/>
        </w:numPr>
        <w:rPr>
          <w:rFonts w:ascii="Verdana" w:hAnsi="Verdana"/>
          <w:color w:val="auto"/>
          <w:sz w:val="28"/>
          <w:lang w:val="es-ES"/>
        </w:rPr>
      </w:pPr>
      <w:r>
        <w:rPr>
          <w:rFonts w:ascii="Verdana" w:hAnsi="Verdana"/>
          <w:color w:val="auto"/>
          <w:sz w:val="28"/>
          <w:lang w:val="es-ES"/>
        </w:rPr>
        <w:t>SACUBITRIL/VALSARTAN versus</w:t>
      </w:r>
      <w:r w:rsidRPr="002F7B92">
        <w:rPr>
          <w:rFonts w:ascii="Verdana" w:hAnsi="Verdana"/>
          <w:color w:val="auto"/>
          <w:sz w:val="28"/>
          <w:lang w:val="es-ES"/>
        </w:rPr>
        <w:t xml:space="preserve"> </w:t>
      </w:r>
      <w:r>
        <w:rPr>
          <w:rFonts w:ascii="Verdana" w:hAnsi="Verdana"/>
          <w:color w:val="auto"/>
          <w:sz w:val="28"/>
          <w:lang w:val="es-ES"/>
        </w:rPr>
        <w:t>ENALAPRIL</w:t>
      </w:r>
    </w:p>
    <w:p w:rsidR="009A60A5" w:rsidRDefault="009A60A5" w:rsidP="009A60A5">
      <w:pPr>
        <w:pStyle w:val="ReportBodyText"/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5"/>
        <w:gridCol w:w="1701"/>
        <w:gridCol w:w="1985"/>
        <w:gridCol w:w="1949"/>
      </w:tblGrid>
      <w:tr w:rsidR="009A60A5" w:rsidRPr="00BF2B33" w:rsidTr="00F02F70">
        <w:trPr>
          <w:trHeight w:val="1210"/>
        </w:trPr>
        <w:tc>
          <w:tcPr>
            <w:tcW w:w="8720" w:type="dxa"/>
            <w:gridSpan w:val="4"/>
            <w:noWrap/>
            <w:hideMark/>
          </w:tcPr>
          <w:p w:rsidR="009A60A5" w:rsidRPr="00BF2B33" w:rsidRDefault="009A60A5" w:rsidP="00F02F70">
            <w:pPr>
              <w:pStyle w:val="ReportBodyText"/>
              <w:rPr>
                <w:b/>
                <w:bCs/>
              </w:rPr>
            </w:pPr>
            <w:r w:rsidRPr="00BF2B33">
              <w:rPr>
                <w:b/>
                <w:bCs/>
              </w:rPr>
              <w:t>ICER</w:t>
            </w:r>
          </w:p>
          <w:p w:rsidR="009A60A5" w:rsidRPr="00BF2B33" w:rsidRDefault="009A60A5" w:rsidP="00F02F70">
            <w:pPr>
              <w:pStyle w:val="ReportBodyText"/>
              <w:rPr>
                <w:b/>
                <w:bCs/>
              </w:rPr>
            </w:pPr>
            <w:r w:rsidRPr="00BF2B33">
              <w:rPr>
                <w:b/>
                <w:bCs/>
              </w:rPr>
              <w:t xml:space="preserve">$ </w:t>
            </w:r>
            <w:r w:rsidRPr="003316AF">
              <w:rPr>
                <w:b/>
                <w:bCs/>
              </w:rPr>
              <w:t>1612437</w:t>
            </w:r>
          </w:p>
        </w:tc>
      </w:tr>
      <w:tr w:rsidR="009A60A5" w:rsidRPr="00BF2B33" w:rsidTr="00F02F70">
        <w:trPr>
          <w:trHeight w:val="300"/>
        </w:trPr>
        <w:tc>
          <w:tcPr>
            <w:tcW w:w="3085" w:type="dxa"/>
            <w:noWrap/>
            <w:hideMark/>
          </w:tcPr>
          <w:p w:rsidR="009A60A5" w:rsidRPr="00BF2B33" w:rsidRDefault="009A60A5" w:rsidP="00F02F70">
            <w:pPr>
              <w:pStyle w:val="ReportBodyText"/>
              <w:rPr>
                <w:b/>
                <w:bCs/>
              </w:rPr>
            </w:pPr>
            <w:r w:rsidRPr="00BF2B33">
              <w:rPr>
                <w:b/>
                <w:bCs/>
              </w:rPr>
              <w:t>COST-EFFECTIVENESS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>
              <w:t>ARA II</w:t>
            </w:r>
          </w:p>
        </w:tc>
        <w:tc>
          <w:tcPr>
            <w:tcW w:w="1985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proofErr w:type="spellStart"/>
            <w:r w:rsidRPr="00BF2B33">
              <w:t>Sacubitril</w:t>
            </w:r>
            <w:proofErr w:type="spellEnd"/>
            <w:r w:rsidRPr="00BF2B33">
              <w:t>/valsartan</w:t>
            </w:r>
          </w:p>
        </w:tc>
        <w:tc>
          <w:tcPr>
            <w:tcW w:w="194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Incremental</w:t>
            </w:r>
          </w:p>
        </w:tc>
      </w:tr>
      <w:tr w:rsidR="009A60A5" w:rsidRPr="00BF2B33" w:rsidTr="00F02F70">
        <w:trPr>
          <w:trHeight w:val="300"/>
        </w:trPr>
        <w:tc>
          <w:tcPr>
            <w:tcW w:w="3085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Total costs (discounted)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22DE6">
              <w:t>$ 185445</w:t>
            </w:r>
          </w:p>
        </w:tc>
        <w:tc>
          <w:tcPr>
            <w:tcW w:w="1985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22DE6">
              <w:t>$ 312545</w:t>
            </w:r>
          </w:p>
        </w:tc>
        <w:tc>
          <w:tcPr>
            <w:tcW w:w="194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22DE6">
              <w:t>$ 127100</w:t>
            </w:r>
          </w:p>
        </w:tc>
      </w:tr>
      <w:tr w:rsidR="009A60A5" w:rsidRPr="00BF2B33" w:rsidTr="00F02F70">
        <w:trPr>
          <w:trHeight w:val="300"/>
        </w:trPr>
        <w:tc>
          <w:tcPr>
            <w:tcW w:w="3085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Total QALYs (discounted)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22DE6">
              <w:t>2,00</w:t>
            </w:r>
          </w:p>
        </w:tc>
        <w:tc>
          <w:tcPr>
            <w:tcW w:w="1985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22DE6">
              <w:t>2,08</w:t>
            </w:r>
          </w:p>
        </w:tc>
        <w:tc>
          <w:tcPr>
            <w:tcW w:w="194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22DE6">
              <w:t>0,08</w:t>
            </w:r>
          </w:p>
        </w:tc>
      </w:tr>
      <w:tr w:rsidR="009A60A5" w:rsidRPr="00BF2B33" w:rsidTr="00F02F70">
        <w:trPr>
          <w:trHeight w:val="300"/>
        </w:trPr>
        <w:tc>
          <w:tcPr>
            <w:tcW w:w="3085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Incremental cost/ QALY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22DE6">
              <w:t>-</w:t>
            </w:r>
          </w:p>
        </w:tc>
        <w:tc>
          <w:tcPr>
            <w:tcW w:w="1985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22DE6">
              <w:t>-</w:t>
            </w:r>
          </w:p>
        </w:tc>
        <w:tc>
          <w:tcPr>
            <w:tcW w:w="1949" w:type="dxa"/>
            <w:noWrap/>
            <w:hideMark/>
          </w:tcPr>
          <w:p w:rsidR="009A60A5" w:rsidRPr="003316AF" w:rsidRDefault="009A60A5" w:rsidP="00F02F70">
            <w:pPr>
              <w:pStyle w:val="ReportBodyText"/>
              <w:rPr>
                <w:b/>
                <w:bCs/>
              </w:rPr>
            </w:pPr>
            <w:r w:rsidRPr="003316AF">
              <w:rPr>
                <w:b/>
                <w:bCs/>
              </w:rPr>
              <w:t>$ 1612436,53</w:t>
            </w:r>
          </w:p>
        </w:tc>
      </w:tr>
      <w:tr w:rsidR="009A60A5" w:rsidRPr="00BF2B33" w:rsidTr="00F02F70">
        <w:trPr>
          <w:trHeight w:val="300"/>
        </w:trPr>
        <w:tc>
          <w:tcPr>
            <w:tcW w:w="3085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Total life years (discounted)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22DE6">
              <w:t>2,44</w:t>
            </w:r>
          </w:p>
        </w:tc>
        <w:tc>
          <w:tcPr>
            <w:tcW w:w="1985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22DE6">
              <w:t>2,51</w:t>
            </w:r>
          </w:p>
        </w:tc>
        <w:tc>
          <w:tcPr>
            <w:tcW w:w="194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22DE6">
              <w:t>0,06</w:t>
            </w:r>
          </w:p>
        </w:tc>
      </w:tr>
      <w:tr w:rsidR="009A60A5" w:rsidRPr="00BF2B33" w:rsidTr="00F02F70">
        <w:trPr>
          <w:trHeight w:val="300"/>
        </w:trPr>
        <w:tc>
          <w:tcPr>
            <w:tcW w:w="3085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Incremental cost/ LYG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22DE6">
              <w:t>-</w:t>
            </w:r>
          </w:p>
        </w:tc>
        <w:tc>
          <w:tcPr>
            <w:tcW w:w="1985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22DE6">
              <w:t>-</w:t>
            </w:r>
          </w:p>
        </w:tc>
        <w:tc>
          <w:tcPr>
            <w:tcW w:w="194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22DE6">
              <w:t>$ 2001187</w:t>
            </w:r>
          </w:p>
        </w:tc>
      </w:tr>
      <w:tr w:rsidR="009A60A5" w:rsidRPr="00BF2B33" w:rsidTr="00F02F70">
        <w:trPr>
          <w:trHeight w:val="699"/>
        </w:trPr>
        <w:tc>
          <w:tcPr>
            <w:tcW w:w="8720" w:type="dxa"/>
            <w:gridSpan w:val="4"/>
            <w:noWrap/>
            <w:hideMark/>
          </w:tcPr>
          <w:p w:rsidR="009A60A5" w:rsidRPr="00BF2B33" w:rsidRDefault="009A60A5" w:rsidP="00F02F70">
            <w:pPr>
              <w:pStyle w:val="ReportBodyText"/>
            </w:pPr>
          </w:p>
        </w:tc>
      </w:tr>
      <w:tr w:rsidR="009A60A5" w:rsidRPr="00BF2B33" w:rsidTr="00F02F70">
        <w:trPr>
          <w:trHeight w:val="300"/>
        </w:trPr>
        <w:tc>
          <w:tcPr>
            <w:tcW w:w="3085" w:type="dxa"/>
            <w:noWrap/>
            <w:hideMark/>
          </w:tcPr>
          <w:p w:rsidR="009A60A5" w:rsidRPr="00BF2B33" w:rsidRDefault="009A60A5" w:rsidP="00F02F70">
            <w:pPr>
              <w:pStyle w:val="ReportBodyText"/>
              <w:rPr>
                <w:b/>
                <w:bCs/>
              </w:rPr>
            </w:pPr>
            <w:r w:rsidRPr="00BF2B33">
              <w:rPr>
                <w:b/>
                <w:bCs/>
              </w:rPr>
              <w:t>COSTS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>
              <w:t>ARA II</w:t>
            </w:r>
          </w:p>
        </w:tc>
        <w:tc>
          <w:tcPr>
            <w:tcW w:w="1985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proofErr w:type="spellStart"/>
            <w:r w:rsidRPr="00BF2B33">
              <w:t>Sacubitril</w:t>
            </w:r>
            <w:proofErr w:type="spellEnd"/>
            <w:r w:rsidRPr="00BF2B33">
              <w:t>/valsartan</w:t>
            </w:r>
          </w:p>
        </w:tc>
        <w:tc>
          <w:tcPr>
            <w:tcW w:w="194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Incremental</w:t>
            </w:r>
          </w:p>
        </w:tc>
      </w:tr>
      <w:tr w:rsidR="009A60A5" w:rsidRPr="00BF2B33" w:rsidTr="00F02F70">
        <w:trPr>
          <w:trHeight w:val="300"/>
        </w:trPr>
        <w:tc>
          <w:tcPr>
            <w:tcW w:w="3085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Primary therapy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$ 8606</w:t>
            </w:r>
          </w:p>
        </w:tc>
        <w:tc>
          <w:tcPr>
            <w:tcW w:w="1985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$ 135784</w:t>
            </w:r>
          </w:p>
        </w:tc>
        <w:tc>
          <w:tcPr>
            <w:tcW w:w="194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$ 127178</w:t>
            </w:r>
          </w:p>
        </w:tc>
      </w:tr>
      <w:tr w:rsidR="009A60A5" w:rsidRPr="00BF2B33" w:rsidTr="00F02F70">
        <w:trPr>
          <w:trHeight w:val="300"/>
        </w:trPr>
        <w:tc>
          <w:tcPr>
            <w:tcW w:w="3085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Background therapy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$ 13582</w:t>
            </w:r>
          </w:p>
        </w:tc>
        <w:tc>
          <w:tcPr>
            <w:tcW w:w="1985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$ 13892</w:t>
            </w:r>
          </w:p>
        </w:tc>
        <w:tc>
          <w:tcPr>
            <w:tcW w:w="194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$ 309</w:t>
            </w:r>
          </w:p>
        </w:tc>
      </w:tr>
      <w:tr w:rsidR="009A60A5" w:rsidRPr="00BF2B33" w:rsidTr="00F02F70">
        <w:trPr>
          <w:trHeight w:val="300"/>
        </w:trPr>
        <w:tc>
          <w:tcPr>
            <w:tcW w:w="3085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lastRenderedPageBreak/>
              <w:t>Hospitalisation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$ 123224</w:t>
            </w:r>
          </w:p>
        </w:tc>
        <w:tc>
          <w:tcPr>
            <w:tcW w:w="1985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$ 116649</w:t>
            </w:r>
          </w:p>
        </w:tc>
        <w:tc>
          <w:tcPr>
            <w:tcW w:w="194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-$ 6575</w:t>
            </w:r>
          </w:p>
        </w:tc>
      </w:tr>
      <w:tr w:rsidR="009A60A5" w:rsidRPr="00BF2B33" w:rsidTr="00F02F70">
        <w:trPr>
          <w:trHeight w:val="300"/>
        </w:trPr>
        <w:tc>
          <w:tcPr>
            <w:tcW w:w="3085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HF management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$ 38975</w:t>
            </w:r>
          </w:p>
        </w:tc>
        <w:tc>
          <w:tcPr>
            <w:tcW w:w="1985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$ 39863</w:t>
            </w:r>
          </w:p>
        </w:tc>
        <w:tc>
          <w:tcPr>
            <w:tcW w:w="194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$ 888</w:t>
            </w:r>
          </w:p>
        </w:tc>
      </w:tr>
      <w:tr w:rsidR="009A60A5" w:rsidRPr="00BF2B33" w:rsidTr="00F02F70">
        <w:trPr>
          <w:trHeight w:val="300"/>
        </w:trPr>
        <w:tc>
          <w:tcPr>
            <w:tcW w:w="3085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Adverse events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$ 1058</w:t>
            </w:r>
          </w:p>
        </w:tc>
        <w:tc>
          <w:tcPr>
            <w:tcW w:w="1985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$ 1082</w:t>
            </w:r>
          </w:p>
        </w:tc>
        <w:tc>
          <w:tcPr>
            <w:tcW w:w="194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$ 24</w:t>
            </w:r>
          </w:p>
        </w:tc>
      </w:tr>
      <w:tr w:rsidR="009A60A5" w:rsidRPr="00BF2B33" w:rsidTr="00F02F70">
        <w:trPr>
          <w:trHeight w:val="300"/>
        </w:trPr>
        <w:tc>
          <w:tcPr>
            <w:tcW w:w="3085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Titration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$ 0</w:t>
            </w:r>
          </w:p>
        </w:tc>
        <w:tc>
          <w:tcPr>
            <w:tcW w:w="1985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$ 5276</w:t>
            </w:r>
          </w:p>
        </w:tc>
        <w:tc>
          <w:tcPr>
            <w:tcW w:w="194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$ 5276</w:t>
            </w:r>
          </w:p>
        </w:tc>
      </w:tr>
      <w:tr w:rsidR="009A60A5" w:rsidRPr="00BF2B33" w:rsidTr="00F02F70">
        <w:trPr>
          <w:trHeight w:val="300"/>
        </w:trPr>
        <w:tc>
          <w:tcPr>
            <w:tcW w:w="3085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Societal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$ 0</w:t>
            </w:r>
          </w:p>
        </w:tc>
        <w:tc>
          <w:tcPr>
            <w:tcW w:w="1985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$ 0</w:t>
            </w:r>
          </w:p>
        </w:tc>
        <w:tc>
          <w:tcPr>
            <w:tcW w:w="194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$ 0</w:t>
            </w:r>
          </w:p>
        </w:tc>
      </w:tr>
      <w:tr w:rsidR="009A60A5" w:rsidRPr="00BF2B33" w:rsidTr="00F02F70">
        <w:trPr>
          <w:trHeight w:val="300"/>
        </w:trPr>
        <w:tc>
          <w:tcPr>
            <w:tcW w:w="3085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Average annual therapy costs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$ 9081</w:t>
            </w:r>
          </w:p>
        </w:tc>
        <w:tc>
          <w:tcPr>
            <w:tcW w:w="1985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$ 59707</w:t>
            </w:r>
          </w:p>
        </w:tc>
        <w:tc>
          <w:tcPr>
            <w:tcW w:w="194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$ 50626</w:t>
            </w:r>
          </w:p>
        </w:tc>
      </w:tr>
      <w:tr w:rsidR="009A60A5" w:rsidRPr="00BF2B33" w:rsidTr="00F02F70">
        <w:trPr>
          <w:trHeight w:val="300"/>
        </w:trPr>
        <w:tc>
          <w:tcPr>
            <w:tcW w:w="3085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Average annual non-therapy costs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$ 66817</w:t>
            </w:r>
          </w:p>
        </w:tc>
        <w:tc>
          <w:tcPr>
            <w:tcW w:w="1985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$ 64970</w:t>
            </w:r>
          </w:p>
        </w:tc>
        <w:tc>
          <w:tcPr>
            <w:tcW w:w="194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803D07">
              <w:t>-$ 1847</w:t>
            </w:r>
          </w:p>
        </w:tc>
      </w:tr>
      <w:tr w:rsidR="009A60A5" w:rsidRPr="00BF2B33" w:rsidTr="00F02F70">
        <w:trPr>
          <w:trHeight w:val="699"/>
        </w:trPr>
        <w:tc>
          <w:tcPr>
            <w:tcW w:w="8720" w:type="dxa"/>
            <w:gridSpan w:val="4"/>
            <w:noWrap/>
            <w:hideMark/>
          </w:tcPr>
          <w:p w:rsidR="009A60A5" w:rsidRPr="00BF2B33" w:rsidRDefault="009A60A5" w:rsidP="00F02F70">
            <w:pPr>
              <w:pStyle w:val="ReportBodyText"/>
            </w:pPr>
          </w:p>
        </w:tc>
      </w:tr>
      <w:tr w:rsidR="009A60A5" w:rsidRPr="00BF2B33" w:rsidTr="00F02F70">
        <w:trPr>
          <w:trHeight w:val="300"/>
        </w:trPr>
        <w:tc>
          <w:tcPr>
            <w:tcW w:w="3085" w:type="dxa"/>
            <w:noWrap/>
            <w:hideMark/>
          </w:tcPr>
          <w:p w:rsidR="009A60A5" w:rsidRPr="00BF2B33" w:rsidRDefault="009A60A5" w:rsidP="00F02F70">
            <w:pPr>
              <w:pStyle w:val="ReportBodyText"/>
              <w:rPr>
                <w:b/>
                <w:bCs/>
              </w:rPr>
            </w:pPr>
            <w:r w:rsidRPr="00BF2B33">
              <w:rPr>
                <w:b/>
                <w:bCs/>
              </w:rPr>
              <w:t>OUTCOMES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>
              <w:t>ARA II</w:t>
            </w:r>
          </w:p>
        </w:tc>
        <w:tc>
          <w:tcPr>
            <w:tcW w:w="1985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proofErr w:type="spellStart"/>
            <w:r w:rsidRPr="00BF2B33">
              <w:t>Sacubitril</w:t>
            </w:r>
            <w:proofErr w:type="spellEnd"/>
            <w:r w:rsidRPr="00BF2B33">
              <w:t>/valsartan</w:t>
            </w:r>
          </w:p>
        </w:tc>
        <w:tc>
          <w:tcPr>
            <w:tcW w:w="194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Incremental</w:t>
            </w:r>
          </w:p>
        </w:tc>
      </w:tr>
      <w:tr w:rsidR="009A60A5" w:rsidRPr="00BF2B33" w:rsidTr="00F02F70">
        <w:trPr>
          <w:trHeight w:val="300"/>
        </w:trPr>
        <w:tc>
          <w:tcPr>
            <w:tcW w:w="3085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HF hospitalisations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0.19</w:t>
            </w:r>
          </w:p>
        </w:tc>
        <w:tc>
          <w:tcPr>
            <w:tcW w:w="1985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0.19</w:t>
            </w:r>
          </w:p>
        </w:tc>
        <w:tc>
          <w:tcPr>
            <w:tcW w:w="194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-0.01</w:t>
            </w:r>
          </w:p>
        </w:tc>
      </w:tr>
      <w:tr w:rsidR="009A60A5" w:rsidRPr="00BF2B33" w:rsidTr="00F02F70">
        <w:trPr>
          <w:trHeight w:val="300"/>
        </w:trPr>
        <w:tc>
          <w:tcPr>
            <w:tcW w:w="3085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Other CV hospitalisations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0.28</w:t>
            </w:r>
          </w:p>
        </w:tc>
        <w:tc>
          <w:tcPr>
            <w:tcW w:w="1985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0.27</w:t>
            </w:r>
          </w:p>
        </w:tc>
        <w:tc>
          <w:tcPr>
            <w:tcW w:w="194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-0.01</w:t>
            </w:r>
          </w:p>
        </w:tc>
      </w:tr>
      <w:tr w:rsidR="009A60A5" w:rsidRPr="00BF2B33" w:rsidTr="00F02F70">
        <w:trPr>
          <w:trHeight w:val="300"/>
        </w:trPr>
        <w:tc>
          <w:tcPr>
            <w:tcW w:w="3085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Non-CV hospitalisations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0.29</w:t>
            </w:r>
          </w:p>
        </w:tc>
        <w:tc>
          <w:tcPr>
            <w:tcW w:w="1985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0.27</w:t>
            </w:r>
          </w:p>
        </w:tc>
        <w:tc>
          <w:tcPr>
            <w:tcW w:w="194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-0.01</w:t>
            </w:r>
          </w:p>
        </w:tc>
      </w:tr>
      <w:tr w:rsidR="009A60A5" w:rsidRPr="00BF2B33" w:rsidTr="00F02F70">
        <w:trPr>
          <w:trHeight w:val="300"/>
        </w:trPr>
        <w:tc>
          <w:tcPr>
            <w:tcW w:w="3085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No. of hospitalisations per year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0.31</w:t>
            </w:r>
          </w:p>
        </w:tc>
        <w:tc>
          <w:tcPr>
            <w:tcW w:w="1985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0.29</w:t>
            </w:r>
          </w:p>
        </w:tc>
        <w:tc>
          <w:tcPr>
            <w:tcW w:w="194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-0.02</w:t>
            </w:r>
          </w:p>
        </w:tc>
      </w:tr>
      <w:tr w:rsidR="009A60A5" w:rsidRPr="00BF2B33" w:rsidTr="00F02F70">
        <w:trPr>
          <w:trHeight w:val="300"/>
        </w:trPr>
        <w:tc>
          <w:tcPr>
            <w:tcW w:w="3085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CV mortality (%) at year 2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14%</w:t>
            </w:r>
          </w:p>
        </w:tc>
        <w:tc>
          <w:tcPr>
            <w:tcW w:w="1985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11%</w:t>
            </w:r>
          </w:p>
        </w:tc>
        <w:tc>
          <w:tcPr>
            <w:tcW w:w="194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-0.03</w:t>
            </w:r>
          </w:p>
        </w:tc>
      </w:tr>
      <w:tr w:rsidR="009A60A5" w:rsidRPr="00BF2B33" w:rsidTr="00F02F70">
        <w:trPr>
          <w:trHeight w:val="300"/>
        </w:trPr>
        <w:tc>
          <w:tcPr>
            <w:tcW w:w="3085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All-cause mortality (%) at year 2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17%</w:t>
            </w:r>
          </w:p>
        </w:tc>
        <w:tc>
          <w:tcPr>
            <w:tcW w:w="1985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14%</w:t>
            </w:r>
          </w:p>
        </w:tc>
        <w:tc>
          <w:tcPr>
            <w:tcW w:w="194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-0.03</w:t>
            </w:r>
          </w:p>
        </w:tc>
      </w:tr>
      <w:tr w:rsidR="009A60A5" w:rsidRPr="00BF2B33" w:rsidTr="00F02F70">
        <w:trPr>
          <w:trHeight w:val="300"/>
        </w:trPr>
        <w:tc>
          <w:tcPr>
            <w:tcW w:w="3085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Expected survival (years)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2.6</w:t>
            </w:r>
            <w:r>
              <w:t>1</w:t>
            </w:r>
          </w:p>
        </w:tc>
        <w:tc>
          <w:tcPr>
            <w:tcW w:w="1985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2.68</w:t>
            </w:r>
          </w:p>
        </w:tc>
        <w:tc>
          <w:tcPr>
            <w:tcW w:w="1949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0.0</w:t>
            </w:r>
            <w:r>
              <w:t>7</w:t>
            </w:r>
          </w:p>
        </w:tc>
      </w:tr>
    </w:tbl>
    <w:p w:rsidR="009A60A5" w:rsidRDefault="009A60A5" w:rsidP="009A60A5">
      <w:pPr>
        <w:pStyle w:val="ReportBodyText"/>
        <w:rPr>
          <w:lang w:val="es-ES"/>
        </w:rPr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Pr="00714497" w:rsidRDefault="009A60A5" w:rsidP="009A60A5">
      <w:pPr>
        <w:pStyle w:val="ReportHeading2"/>
        <w:numPr>
          <w:ilvl w:val="0"/>
          <w:numId w:val="0"/>
        </w:numPr>
        <w:rPr>
          <w:rFonts w:ascii="Verdana" w:hAnsi="Verdana"/>
          <w:color w:val="auto"/>
          <w:sz w:val="28"/>
        </w:rPr>
      </w:pPr>
      <w:r>
        <w:rPr>
          <w:rFonts w:ascii="Verdana" w:hAnsi="Verdana"/>
          <w:color w:val="auto"/>
          <w:sz w:val="28"/>
        </w:rPr>
        <w:t>D</w:t>
      </w:r>
      <w:r w:rsidRPr="00714497">
        <w:rPr>
          <w:rFonts w:ascii="Verdana" w:hAnsi="Verdana"/>
          <w:color w:val="auto"/>
          <w:sz w:val="28"/>
        </w:rPr>
        <w:t xml:space="preserve">. </w:t>
      </w:r>
      <w:r>
        <w:rPr>
          <w:rFonts w:ascii="Verdana" w:hAnsi="Verdana"/>
          <w:color w:val="auto"/>
          <w:sz w:val="28"/>
        </w:rPr>
        <w:t>5</w:t>
      </w:r>
      <w:r w:rsidRPr="00714497">
        <w:rPr>
          <w:rFonts w:ascii="Verdana" w:hAnsi="Verdana"/>
          <w:color w:val="auto"/>
          <w:sz w:val="28"/>
        </w:rPr>
        <w:t>-year Scenario</w:t>
      </w:r>
    </w:p>
    <w:p w:rsidR="009A60A5" w:rsidRPr="002F7B92" w:rsidRDefault="009A60A5" w:rsidP="009A60A5">
      <w:pPr>
        <w:pStyle w:val="ReportHeading2"/>
        <w:numPr>
          <w:ilvl w:val="0"/>
          <w:numId w:val="0"/>
        </w:numPr>
        <w:rPr>
          <w:rFonts w:ascii="Verdana" w:hAnsi="Verdana"/>
          <w:color w:val="auto"/>
          <w:sz w:val="28"/>
          <w:lang w:val="es-ES"/>
        </w:rPr>
      </w:pPr>
      <w:proofErr w:type="spellStart"/>
      <w:r>
        <w:rPr>
          <w:rFonts w:ascii="Verdana" w:hAnsi="Verdana"/>
          <w:color w:val="auto"/>
          <w:sz w:val="28"/>
          <w:lang w:val="es-ES"/>
        </w:rPr>
        <w:t>Private</w:t>
      </w:r>
      <w:proofErr w:type="spellEnd"/>
      <w:r w:rsidRPr="005622EE">
        <w:rPr>
          <w:rFonts w:ascii="Verdana" w:hAnsi="Verdana"/>
          <w:color w:val="auto"/>
          <w:sz w:val="28"/>
          <w:lang w:val="es-ES"/>
        </w:rPr>
        <w:t xml:space="preserve"> </w:t>
      </w:r>
      <w:proofErr w:type="spellStart"/>
      <w:r w:rsidRPr="005622EE">
        <w:rPr>
          <w:rFonts w:ascii="Verdana" w:hAnsi="Verdana"/>
          <w:color w:val="auto"/>
          <w:sz w:val="28"/>
          <w:lang w:val="es-ES"/>
        </w:rPr>
        <w:t>Payer</w:t>
      </w:r>
      <w:proofErr w:type="spellEnd"/>
    </w:p>
    <w:p w:rsidR="009A60A5" w:rsidRPr="002F7B92" w:rsidRDefault="009A60A5" w:rsidP="009A60A5">
      <w:pPr>
        <w:pStyle w:val="ReportHeading2"/>
        <w:numPr>
          <w:ilvl w:val="0"/>
          <w:numId w:val="0"/>
        </w:numPr>
        <w:rPr>
          <w:rFonts w:ascii="Verdana" w:hAnsi="Verdana"/>
          <w:color w:val="auto"/>
          <w:sz w:val="28"/>
          <w:lang w:val="es-ES"/>
        </w:rPr>
      </w:pPr>
      <w:r>
        <w:rPr>
          <w:rFonts w:ascii="Verdana" w:hAnsi="Verdana"/>
          <w:color w:val="auto"/>
          <w:sz w:val="28"/>
          <w:lang w:val="es-ES"/>
        </w:rPr>
        <w:t>SACUBITRIL/VALSARTAN versus</w:t>
      </w:r>
      <w:r w:rsidRPr="002F7B92">
        <w:rPr>
          <w:rFonts w:ascii="Verdana" w:hAnsi="Verdana"/>
          <w:color w:val="auto"/>
          <w:sz w:val="28"/>
          <w:lang w:val="es-ES"/>
        </w:rPr>
        <w:t xml:space="preserve"> </w:t>
      </w:r>
      <w:r>
        <w:rPr>
          <w:rFonts w:ascii="Verdana" w:hAnsi="Verdana"/>
          <w:color w:val="auto"/>
          <w:sz w:val="28"/>
          <w:lang w:val="es-ES"/>
        </w:rPr>
        <w:t>ENALAPRIL</w:t>
      </w:r>
    </w:p>
    <w:p w:rsidR="009A60A5" w:rsidRDefault="009A60A5" w:rsidP="009A60A5">
      <w:pPr>
        <w:pStyle w:val="ReportBodyText"/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701"/>
        <w:gridCol w:w="2031"/>
        <w:gridCol w:w="2186"/>
      </w:tblGrid>
      <w:tr w:rsidR="009A60A5" w:rsidRPr="00BF2B33" w:rsidTr="00F02F70">
        <w:trPr>
          <w:trHeight w:val="1210"/>
        </w:trPr>
        <w:tc>
          <w:tcPr>
            <w:tcW w:w="8720" w:type="dxa"/>
            <w:gridSpan w:val="4"/>
            <w:noWrap/>
            <w:hideMark/>
          </w:tcPr>
          <w:p w:rsidR="009A60A5" w:rsidRPr="00BF2B33" w:rsidRDefault="009A60A5" w:rsidP="00F02F70">
            <w:pPr>
              <w:pStyle w:val="ReportBodyText"/>
              <w:rPr>
                <w:b/>
                <w:bCs/>
              </w:rPr>
            </w:pPr>
            <w:r w:rsidRPr="00BF2B33">
              <w:rPr>
                <w:b/>
                <w:bCs/>
              </w:rPr>
              <w:t>ICER</w:t>
            </w:r>
          </w:p>
          <w:p w:rsidR="009A60A5" w:rsidRPr="00BF2B33" w:rsidRDefault="009A60A5" w:rsidP="00F02F70">
            <w:pPr>
              <w:pStyle w:val="ReportBodyText"/>
              <w:rPr>
                <w:b/>
                <w:bCs/>
              </w:rPr>
            </w:pPr>
            <w:r w:rsidRPr="00BF2B33">
              <w:rPr>
                <w:b/>
                <w:bCs/>
              </w:rPr>
              <w:t xml:space="preserve">$ </w:t>
            </w:r>
            <w:r w:rsidRPr="00814BDE">
              <w:rPr>
                <w:b/>
                <w:bCs/>
              </w:rPr>
              <w:t>1091505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noWrap/>
            <w:hideMark/>
          </w:tcPr>
          <w:p w:rsidR="009A60A5" w:rsidRPr="00BF2B33" w:rsidRDefault="009A60A5" w:rsidP="00F02F70">
            <w:pPr>
              <w:pStyle w:val="ReportBodyText"/>
              <w:rPr>
                <w:b/>
                <w:bCs/>
              </w:rPr>
            </w:pPr>
            <w:r w:rsidRPr="00BF2B33">
              <w:rPr>
                <w:b/>
                <w:bCs/>
              </w:rPr>
              <w:t>COST-EFFECTIVENESS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proofErr w:type="spellStart"/>
            <w:r w:rsidRPr="00BF2B33">
              <w:t>ACEi</w:t>
            </w:r>
            <w:proofErr w:type="spellEnd"/>
          </w:p>
        </w:tc>
        <w:tc>
          <w:tcPr>
            <w:tcW w:w="203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proofErr w:type="spellStart"/>
            <w:r w:rsidRPr="00BF2B33">
              <w:t>Sacubitril</w:t>
            </w:r>
            <w:proofErr w:type="spellEnd"/>
            <w:r w:rsidRPr="00BF2B33">
              <w:t>/valsartan</w:t>
            </w:r>
          </w:p>
        </w:tc>
        <w:tc>
          <w:tcPr>
            <w:tcW w:w="218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Incremental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lastRenderedPageBreak/>
              <w:t>Total costs (discounted)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623E0B">
              <w:t>$ 240025</w:t>
            </w:r>
          </w:p>
        </w:tc>
        <w:tc>
          <w:tcPr>
            <w:tcW w:w="203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623E0B">
              <w:t>$ 393333</w:t>
            </w:r>
          </w:p>
        </w:tc>
        <w:tc>
          <w:tcPr>
            <w:tcW w:w="218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623E0B">
              <w:t>$ 153308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Total QALYs (discounted)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623E0B">
              <w:t>2,89</w:t>
            </w:r>
          </w:p>
        </w:tc>
        <w:tc>
          <w:tcPr>
            <w:tcW w:w="203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623E0B">
              <w:t>3,04</w:t>
            </w:r>
          </w:p>
        </w:tc>
        <w:tc>
          <w:tcPr>
            <w:tcW w:w="218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623E0B">
              <w:t>0,14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Incremental cost/ QALY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623E0B">
              <w:t>-</w:t>
            </w:r>
          </w:p>
        </w:tc>
        <w:tc>
          <w:tcPr>
            <w:tcW w:w="203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623E0B">
              <w:t>-</w:t>
            </w:r>
          </w:p>
        </w:tc>
        <w:tc>
          <w:tcPr>
            <w:tcW w:w="2186" w:type="dxa"/>
            <w:noWrap/>
            <w:hideMark/>
          </w:tcPr>
          <w:p w:rsidR="009A60A5" w:rsidRPr="0017523D" w:rsidRDefault="009A60A5" w:rsidP="00F02F70">
            <w:pPr>
              <w:pStyle w:val="ReportBodyText"/>
              <w:rPr>
                <w:b/>
                <w:bCs/>
              </w:rPr>
            </w:pPr>
            <w:r w:rsidRPr="0017523D">
              <w:rPr>
                <w:b/>
                <w:bCs/>
              </w:rPr>
              <w:t>$ 1091505,25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Total life years (discounted)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623E0B">
              <w:t>3,57</w:t>
            </w:r>
          </w:p>
        </w:tc>
        <w:tc>
          <w:tcPr>
            <w:tcW w:w="203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623E0B">
              <w:t>3,69</w:t>
            </w:r>
          </w:p>
        </w:tc>
        <w:tc>
          <w:tcPr>
            <w:tcW w:w="218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623E0B">
              <w:t>0,12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Incremental cost/ LYG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623E0B">
              <w:t>-</w:t>
            </w:r>
          </w:p>
        </w:tc>
        <w:tc>
          <w:tcPr>
            <w:tcW w:w="203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623E0B">
              <w:t>-</w:t>
            </w:r>
          </w:p>
        </w:tc>
        <w:tc>
          <w:tcPr>
            <w:tcW w:w="218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623E0B">
              <w:t>$ 1242602</w:t>
            </w:r>
          </w:p>
        </w:tc>
      </w:tr>
      <w:tr w:rsidR="009A60A5" w:rsidRPr="00BF2B33" w:rsidTr="00F02F70">
        <w:trPr>
          <w:trHeight w:val="699"/>
        </w:trPr>
        <w:tc>
          <w:tcPr>
            <w:tcW w:w="8720" w:type="dxa"/>
            <w:gridSpan w:val="4"/>
            <w:noWrap/>
            <w:hideMark/>
          </w:tcPr>
          <w:p w:rsidR="009A60A5" w:rsidRPr="00BF2B33" w:rsidRDefault="009A60A5" w:rsidP="00F02F70">
            <w:pPr>
              <w:pStyle w:val="ReportBodyText"/>
            </w:pP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noWrap/>
            <w:hideMark/>
          </w:tcPr>
          <w:p w:rsidR="009A60A5" w:rsidRPr="00BF2B33" w:rsidRDefault="009A60A5" w:rsidP="00F02F70">
            <w:pPr>
              <w:pStyle w:val="ReportBodyText"/>
              <w:rPr>
                <w:b/>
                <w:bCs/>
              </w:rPr>
            </w:pPr>
            <w:r w:rsidRPr="00BF2B33">
              <w:rPr>
                <w:b/>
                <w:bCs/>
              </w:rPr>
              <w:t>COSTS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proofErr w:type="spellStart"/>
            <w:r w:rsidRPr="00BF2B33">
              <w:t>ACEi</w:t>
            </w:r>
            <w:proofErr w:type="spellEnd"/>
          </w:p>
        </w:tc>
        <w:tc>
          <w:tcPr>
            <w:tcW w:w="203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proofErr w:type="spellStart"/>
            <w:r w:rsidRPr="00BF2B33">
              <w:t>Sacubitril</w:t>
            </w:r>
            <w:proofErr w:type="spellEnd"/>
            <w:r w:rsidRPr="00BF2B33">
              <w:t>/valsartan</w:t>
            </w:r>
          </w:p>
        </w:tc>
        <w:tc>
          <w:tcPr>
            <w:tcW w:w="218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Incremental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Primary therapy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$ 2545</w:t>
            </w:r>
          </w:p>
        </w:tc>
        <w:tc>
          <w:tcPr>
            <w:tcW w:w="203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$ 171484</w:t>
            </w:r>
          </w:p>
        </w:tc>
        <w:tc>
          <w:tcPr>
            <w:tcW w:w="218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$ 168939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Background therapy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$ 17078</w:t>
            </w:r>
          </w:p>
        </w:tc>
        <w:tc>
          <w:tcPr>
            <w:tcW w:w="203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$ 17544</w:t>
            </w:r>
          </w:p>
        </w:tc>
        <w:tc>
          <w:tcPr>
            <w:tcW w:w="218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$ 466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Hospitalisation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$ 170052</w:t>
            </w:r>
          </w:p>
        </w:tc>
        <w:tc>
          <w:tcPr>
            <w:tcW w:w="203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$ 147318</w:t>
            </w:r>
          </w:p>
        </w:tc>
        <w:tc>
          <w:tcPr>
            <w:tcW w:w="218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-$ 22734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HF management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$ 49006</w:t>
            </w:r>
          </w:p>
        </w:tc>
        <w:tc>
          <w:tcPr>
            <w:tcW w:w="203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$ 50344</w:t>
            </w:r>
          </w:p>
        </w:tc>
        <w:tc>
          <w:tcPr>
            <w:tcW w:w="218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$ 1338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Adverse events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$ 1343</w:t>
            </w:r>
          </w:p>
        </w:tc>
        <w:tc>
          <w:tcPr>
            <w:tcW w:w="203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$ 1367</w:t>
            </w:r>
          </w:p>
        </w:tc>
        <w:tc>
          <w:tcPr>
            <w:tcW w:w="218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$ 24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Titration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$ 0</w:t>
            </w:r>
          </w:p>
        </w:tc>
        <w:tc>
          <w:tcPr>
            <w:tcW w:w="203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$ 5276</w:t>
            </w:r>
          </w:p>
        </w:tc>
        <w:tc>
          <w:tcPr>
            <w:tcW w:w="218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$ 5276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Societal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$ 0</w:t>
            </w:r>
          </w:p>
        </w:tc>
        <w:tc>
          <w:tcPr>
            <w:tcW w:w="203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$ 0</w:t>
            </w:r>
          </w:p>
        </w:tc>
        <w:tc>
          <w:tcPr>
            <w:tcW w:w="218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$ 0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Average annual therapy costs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$ 5500</w:t>
            </w:r>
          </w:p>
        </w:tc>
        <w:tc>
          <w:tcPr>
            <w:tcW w:w="203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$ 51208</w:t>
            </w:r>
          </w:p>
        </w:tc>
        <w:tc>
          <w:tcPr>
            <w:tcW w:w="218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$ 45709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Average annual non-therapy costs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$ 61772</w:t>
            </w:r>
          </w:p>
        </w:tc>
        <w:tc>
          <w:tcPr>
            <w:tcW w:w="203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$ 55347</w:t>
            </w:r>
          </w:p>
        </w:tc>
        <w:tc>
          <w:tcPr>
            <w:tcW w:w="218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CF3F58">
              <w:t>-$ 6425</w:t>
            </w:r>
          </w:p>
        </w:tc>
      </w:tr>
      <w:tr w:rsidR="009A60A5" w:rsidRPr="00BF2B33" w:rsidTr="00F02F70">
        <w:trPr>
          <w:trHeight w:val="699"/>
        </w:trPr>
        <w:tc>
          <w:tcPr>
            <w:tcW w:w="8720" w:type="dxa"/>
            <w:gridSpan w:val="4"/>
            <w:noWrap/>
            <w:hideMark/>
          </w:tcPr>
          <w:p w:rsidR="009A60A5" w:rsidRPr="00BF2B33" w:rsidRDefault="009A60A5" w:rsidP="00F02F70">
            <w:pPr>
              <w:pStyle w:val="ReportBodyText"/>
            </w:pP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noWrap/>
            <w:hideMark/>
          </w:tcPr>
          <w:p w:rsidR="009A60A5" w:rsidRPr="00BF2B33" w:rsidRDefault="009A60A5" w:rsidP="00F02F70">
            <w:pPr>
              <w:pStyle w:val="ReportBodyText"/>
              <w:rPr>
                <w:b/>
                <w:bCs/>
              </w:rPr>
            </w:pPr>
            <w:r w:rsidRPr="00BF2B33">
              <w:rPr>
                <w:b/>
                <w:bCs/>
              </w:rPr>
              <w:t>OUTCOMES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proofErr w:type="spellStart"/>
            <w:r w:rsidRPr="00BF2B33">
              <w:t>ACEi</w:t>
            </w:r>
            <w:proofErr w:type="spellEnd"/>
          </w:p>
        </w:tc>
        <w:tc>
          <w:tcPr>
            <w:tcW w:w="203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proofErr w:type="spellStart"/>
            <w:r w:rsidRPr="00BF2B33">
              <w:t>Sacubitril</w:t>
            </w:r>
            <w:proofErr w:type="spellEnd"/>
            <w:r w:rsidRPr="00BF2B33">
              <w:t>/valsartan</w:t>
            </w:r>
          </w:p>
        </w:tc>
        <w:tc>
          <w:tcPr>
            <w:tcW w:w="218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Incremental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HF hospitalisations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0.33</w:t>
            </w:r>
          </w:p>
        </w:tc>
        <w:tc>
          <w:tcPr>
            <w:tcW w:w="203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0.28</w:t>
            </w:r>
          </w:p>
        </w:tc>
        <w:tc>
          <w:tcPr>
            <w:tcW w:w="218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-0.04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Other CV hospitalisations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0.48</w:t>
            </w:r>
          </w:p>
        </w:tc>
        <w:tc>
          <w:tcPr>
            <w:tcW w:w="203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0.42</w:t>
            </w:r>
          </w:p>
        </w:tc>
        <w:tc>
          <w:tcPr>
            <w:tcW w:w="218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-0.06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Non-CV hospitalisations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0.48</w:t>
            </w:r>
          </w:p>
        </w:tc>
        <w:tc>
          <w:tcPr>
            <w:tcW w:w="203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0.42</w:t>
            </w:r>
          </w:p>
        </w:tc>
        <w:tc>
          <w:tcPr>
            <w:tcW w:w="218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-0.06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No. of hospitalisations per year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0.36</w:t>
            </w:r>
          </w:p>
        </w:tc>
        <w:tc>
          <w:tcPr>
            <w:tcW w:w="203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0.30</w:t>
            </w:r>
          </w:p>
        </w:tc>
        <w:tc>
          <w:tcPr>
            <w:tcW w:w="218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-0.06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CV mortality (%) at year 2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14%</w:t>
            </w:r>
          </w:p>
        </w:tc>
        <w:tc>
          <w:tcPr>
            <w:tcW w:w="203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11%</w:t>
            </w:r>
          </w:p>
        </w:tc>
        <w:tc>
          <w:tcPr>
            <w:tcW w:w="218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-0.03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CV mortality (%) at year 5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34%</w:t>
            </w:r>
          </w:p>
        </w:tc>
        <w:tc>
          <w:tcPr>
            <w:tcW w:w="203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28%</w:t>
            </w:r>
          </w:p>
        </w:tc>
        <w:tc>
          <w:tcPr>
            <w:tcW w:w="218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-0.05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All-cause mortality (%) at year 2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17%</w:t>
            </w:r>
          </w:p>
        </w:tc>
        <w:tc>
          <w:tcPr>
            <w:tcW w:w="203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14%</w:t>
            </w:r>
          </w:p>
        </w:tc>
        <w:tc>
          <w:tcPr>
            <w:tcW w:w="218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-0.02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All-cause mortality (%) at year 5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41%</w:t>
            </w:r>
          </w:p>
        </w:tc>
        <w:tc>
          <w:tcPr>
            <w:tcW w:w="203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35%</w:t>
            </w:r>
          </w:p>
        </w:tc>
        <w:tc>
          <w:tcPr>
            <w:tcW w:w="218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-0.05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Expected survival (years)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3.97</w:t>
            </w:r>
          </w:p>
        </w:tc>
        <w:tc>
          <w:tcPr>
            <w:tcW w:w="203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4.12</w:t>
            </w:r>
          </w:p>
        </w:tc>
        <w:tc>
          <w:tcPr>
            <w:tcW w:w="218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0.14</w:t>
            </w:r>
          </w:p>
        </w:tc>
      </w:tr>
    </w:tbl>
    <w:p w:rsidR="009A60A5" w:rsidRDefault="009A60A5" w:rsidP="009A60A5">
      <w:pPr>
        <w:pStyle w:val="ReportBodyText"/>
        <w:rPr>
          <w:lang w:val="es-ES"/>
        </w:rPr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Default="009A60A5" w:rsidP="009A60A5">
      <w:pPr>
        <w:pStyle w:val="ReportBodyText"/>
        <w:rPr>
          <w:lang w:val="es-ES"/>
        </w:rPr>
      </w:pPr>
    </w:p>
    <w:p w:rsidR="009A60A5" w:rsidRPr="002F7B92" w:rsidRDefault="009A60A5" w:rsidP="009A60A5">
      <w:pPr>
        <w:pStyle w:val="ReportHeading2"/>
        <w:numPr>
          <w:ilvl w:val="0"/>
          <w:numId w:val="0"/>
        </w:numPr>
        <w:rPr>
          <w:rFonts w:ascii="Verdana" w:hAnsi="Verdana"/>
          <w:color w:val="auto"/>
          <w:sz w:val="28"/>
          <w:lang w:val="es-ES"/>
        </w:rPr>
      </w:pPr>
      <w:r>
        <w:rPr>
          <w:rFonts w:ascii="Verdana" w:hAnsi="Verdana"/>
          <w:color w:val="auto"/>
          <w:sz w:val="28"/>
          <w:lang w:val="es-ES"/>
        </w:rPr>
        <w:t>SACUBITRIL/VALSARTAN versus</w:t>
      </w:r>
      <w:r w:rsidRPr="002F7B92">
        <w:rPr>
          <w:rFonts w:ascii="Verdana" w:hAnsi="Verdana"/>
          <w:color w:val="auto"/>
          <w:sz w:val="28"/>
          <w:lang w:val="es-ES"/>
        </w:rPr>
        <w:t xml:space="preserve"> </w:t>
      </w:r>
      <w:r>
        <w:rPr>
          <w:rFonts w:ascii="Verdana" w:hAnsi="Verdana"/>
          <w:color w:val="auto"/>
          <w:sz w:val="28"/>
          <w:lang w:val="es-ES"/>
        </w:rPr>
        <w:t>ARB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701"/>
        <w:gridCol w:w="2126"/>
        <w:gridCol w:w="2091"/>
      </w:tblGrid>
      <w:tr w:rsidR="009A60A5" w:rsidRPr="00BF2B33" w:rsidTr="00F02F70">
        <w:trPr>
          <w:trHeight w:val="1210"/>
        </w:trPr>
        <w:tc>
          <w:tcPr>
            <w:tcW w:w="8720" w:type="dxa"/>
            <w:gridSpan w:val="4"/>
            <w:noWrap/>
            <w:hideMark/>
          </w:tcPr>
          <w:p w:rsidR="009A60A5" w:rsidRPr="00BF2B33" w:rsidRDefault="009A60A5" w:rsidP="00F02F70">
            <w:pPr>
              <w:pStyle w:val="ReportBodyText"/>
              <w:rPr>
                <w:b/>
                <w:bCs/>
              </w:rPr>
            </w:pPr>
            <w:r w:rsidRPr="00BF2B33">
              <w:rPr>
                <w:b/>
                <w:bCs/>
              </w:rPr>
              <w:t>ICER</w:t>
            </w:r>
          </w:p>
          <w:p w:rsidR="009A60A5" w:rsidRPr="00BF2B33" w:rsidRDefault="009A60A5" w:rsidP="00F02F70">
            <w:pPr>
              <w:pStyle w:val="ReportBodyText"/>
              <w:rPr>
                <w:b/>
                <w:bCs/>
              </w:rPr>
            </w:pPr>
            <w:r w:rsidRPr="00BF2B33">
              <w:rPr>
                <w:b/>
                <w:bCs/>
              </w:rPr>
              <w:t xml:space="preserve">$ </w:t>
            </w:r>
            <w:r w:rsidRPr="00A15629">
              <w:rPr>
                <w:b/>
                <w:bCs/>
              </w:rPr>
              <w:t>988204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noWrap/>
            <w:hideMark/>
          </w:tcPr>
          <w:p w:rsidR="009A60A5" w:rsidRPr="00BF2B33" w:rsidRDefault="009A60A5" w:rsidP="00F02F70">
            <w:pPr>
              <w:pStyle w:val="ReportBodyText"/>
              <w:rPr>
                <w:b/>
                <w:bCs/>
              </w:rPr>
            </w:pPr>
            <w:r w:rsidRPr="00BF2B33">
              <w:rPr>
                <w:b/>
                <w:bCs/>
              </w:rPr>
              <w:t>COST-EFFECTIVENESS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>
              <w:t>ARA II</w:t>
            </w:r>
          </w:p>
        </w:tc>
        <w:tc>
          <w:tcPr>
            <w:tcW w:w="212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proofErr w:type="spellStart"/>
            <w:r w:rsidRPr="00BF2B33">
              <w:t>Sacubitril</w:t>
            </w:r>
            <w:proofErr w:type="spellEnd"/>
            <w:r w:rsidRPr="00BF2B33">
              <w:t>/valsartan</w:t>
            </w:r>
          </w:p>
        </w:tc>
        <w:tc>
          <w:tcPr>
            <w:tcW w:w="209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Incremental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Total costs (discounted)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702CF">
              <w:t>$ 231578</w:t>
            </w:r>
          </w:p>
        </w:tc>
        <w:tc>
          <w:tcPr>
            <w:tcW w:w="212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702CF">
              <w:t>$ 393333</w:t>
            </w:r>
          </w:p>
        </w:tc>
        <w:tc>
          <w:tcPr>
            <w:tcW w:w="209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702CF">
              <w:t>$ 161755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Total QALYs (discounted)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702CF">
              <w:t>2,87</w:t>
            </w:r>
          </w:p>
        </w:tc>
        <w:tc>
          <w:tcPr>
            <w:tcW w:w="212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702CF">
              <w:t>3,04</w:t>
            </w:r>
          </w:p>
        </w:tc>
        <w:tc>
          <w:tcPr>
            <w:tcW w:w="209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702CF">
              <w:t>0,16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Incremental cost/ QALY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702CF">
              <w:t>-</w:t>
            </w:r>
          </w:p>
        </w:tc>
        <w:tc>
          <w:tcPr>
            <w:tcW w:w="212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702CF">
              <w:t>-</w:t>
            </w:r>
          </w:p>
        </w:tc>
        <w:tc>
          <w:tcPr>
            <w:tcW w:w="2091" w:type="dxa"/>
            <w:noWrap/>
            <w:hideMark/>
          </w:tcPr>
          <w:p w:rsidR="009A60A5" w:rsidRPr="00A15629" w:rsidRDefault="009A60A5" w:rsidP="00F02F70">
            <w:pPr>
              <w:pStyle w:val="ReportBodyText"/>
              <w:rPr>
                <w:b/>
                <w:bCs/>
              </w:rPr>
            </w:pPr>
            <w:r w:rsidRPr="00A15629">
              <w:rPr>
                <w:b/>
                <w:bCs/>
              </w:rPr>
              <w:t>$ 988203,95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Total life years (discounted)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702CF">
              <w:t>3,54</w:t>
            </w:r>
          </w:p>
        </w:tc>
        <w:tc>
          <w:tcPr>
            <w:tcW w:w="212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702CF">
              <w:t>3,69</w:t>
            </w:r>
          </w:p>
        </w:tc>
        <w:tc>
          <w:tcPr>
            <w:tcW w:w="209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702CF">
              <w:t>0,15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Incremental cost/ LYG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702CF">
              <w:t>-</w:t>
            </w:r>
          </w:p>
        </w:tc>
        <w:tc>
          <w:tcPr>
            <w:tcW w:w="212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702CF">
              <w:t>-</w:t>
            </w:r>
          </w:p>
        </w:tc>
        <w:tc>
          <w:tcPr>
            <w:tcW w:w="209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5702CF">
              <w:t>$ 1049273</w:t>
            </w:r>
          </w:p>
        </w:tc>
      </w:tr>
      <w:tr w:rsidR="009A60A5" w:rsidRPr="00BF2B33" w:rsidTr="00F02F70">
        <w:trPr>
          <w:trHeight w:val="699"/>
        </w:trPr>
        <w:tc>
          <w:tcPr>
            <w:tcW w:w="8720" w:type="dxa"/>
            <w:gridSpan w:val="4"/>
            <w:noWrap/>
            <w:hideMark/>
          </w:tcPr>
          <w:p w:rsidR="009A60A5" w:rsidRDefault="009A60A5" w:rsidP="00F02F70">
            <w:pPr>
              <w:pStyle w:val="ReportBodyText"/>
            </w:pPr>
          </w:p>
          <w:p w:rsidR="009A60A5" w:rsidRDefault="009A60A5" w:rsidP="00F02F70">
            <w:pPr>
              <w:pStyle w:val="ReportBodyText"/>
            </w:pPr>
          </w:p>
          <w:p w:rsidR="009A60A5" w:rsidRDefault="009A60A5" w:rsidP="00F02F70">
            <w:pPr>
              <w:pStyle w:val="ReportBodyText"/>
            </w:pPr>
          </w:p>
          <w:p w:rsidR="009A60A5" w:rsidRPr="00BF2B33" w:rsidRDefault="009A60A5" w:rsidP="00F02F70">
            <w:pPr>
              <w:pStyle w:val="ReportBodyText"/>
            </w:pP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noWrap/>
            <w:hideMark/>
          </w:tcPr>
          <w:p w:rsidR="009A60A5" w:rsidRPr="00BF2B33" w:rsidRDefault="009A60A5" w:rsidP="00F02F70">
            <w:pPr>
              <w:pStyle w:val="ReportBodyText"/>
              <w:rPr>
                <w:b/>
                <w:bCs/>
              </w:rPr>
            </w:pPr>
            <w:r w:rsidRPr="00BF2B33">
              <w:rPr>
                <w:b/>
                <w:bCs/>
              </w:rPr>
              <w:t>COSTS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>
              <w:t>ARA II</w:t>
            </w:r>
          </w:p>
        </w:tc>
        <w:tc>
          <w:tcPr>
            <w:tcW w:w="212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proofErr w:type="spellStart"/>
            <w:r w:rsidRPr="00BF2B33">
              <w:t>Sacubitril</w:t>
            </w:r>
            <w:proofErr w:type="spellEnd"/>
            <w:r w:rsidRPr="00BF2B33">
              <w:t>/valsartan</w:t>
            </w:r>
          </w:p>
        </w:tc>
        <w:tc>
          <w:tcPr>
            <w:tcW w:w="209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Incremental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Primary therapy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$ 10747</w:t>
            </w:r>
          </w:p>
        </w:tc>
        <w:tc>
          <w:tcPr>
            <w:tcW w:w="212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$ 171484</w:t>
            </w:r>
          </w:p>
        </w:tc>
        <w:tc>
          <w:tcPr>
            <w:tcW w:w="209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$ 160738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Background therapy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$ 16961</w:t>
            </w:r>
          </w:p>
        </w:tc>
        <w:tc>
          <w:tcPr>
            <w:tcW w:w="212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$ 17544</w:t>
            </w:r>
          </w:p>
        </w:tc>
        <w:tc>
          <w:tcPr>
            <w:tcW w:w="209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$ 583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Hospitalisation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$ 153878</w:t>
            </w:r>
          </w:p>
        </w:tc>
        <w:tc>
          <w:tcPr>
            <w:tcW w:w="212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$ 147318</w:t>
            </w:r>
          </w:p>
        </w:tc>
        <w:tc>
          <w:tcPr>
            <w:tcW w:w="209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-$ 6560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HF management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$ 48671</w:t>
            </w:r>
          </w:p>
        </w:tc>
        <w:tc>
          <w:tcPr>
            <w:tcW w:w="212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$ 50344</w:t>
            </w:r>
          </w:p>
        </w:tc>
        <w:tc>
          <w:tcPr>
            <w:tcW w:w="209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$ 1673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Adverse events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$ 1321</w:t>
            </w:r>
          </w:p>
        </w:tc>
        <w:tc>
          <w:tcPr>
            <w:tcW w:w="212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$ 1367</w:t>
            </w:r>
          </w:p>
        </w:tc>
        <w:tc>
          <w:tcPr>
            <w:tcW w:w="209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$ 45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Titration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$ 0</w:t>
            </w:r>
          </w:p>
        </w:tc>
        <w:tc>
          <w:tcPr>
            <w:tcW w:w="212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$ 5276</w:t>
            </w:r>
          </w:p>
        </w:tc>
        <w:tc>
          <w:tcPr>
            <w:tcW w:w="209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$ 5276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Societal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$ 0</w:t>
            </w:r>
          </w:p>
        </w:tc>
        <w:tc>
          <w:tcPr>
            <w:tcW w:w="212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$ 0</w:t>
            </w:r>
          </w:p>
        </w:tc>
        <w:tc>
          <w:tcPr>
            <w:tcW w:w="209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$ 0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Average annual therapy costs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$ 7833</w:t>
            </w:r>
          </w:p>
        </w:tc>
        <w:tc>
          <w:tcPr>
            <w:tcW w:w="212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$ 51208</w:t>
            </w:r>
          </w:p>
        </w:tc>
        <w:tc>
          <w:tcPr>
            <w:tcW w:w="209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$ 43375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Average annual non-therapy costs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$ 57636</w:t>
            </w:r>
          </w:p>
        </w:tc>
        <w:tc>
          <w:tcPr>
            <w:tcW w:w="212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$ 55347</w:t>
            </w:r>
          </w:p>
        </w:tc>
        <w:tc>
          <w:tcPr>
            <w:tcW w:w="209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7E4E0C">
              <w:t>-$ 2289</w:t>
            </w:r>
          </w:p>
        </w:tc>
      </w:tr>
      <w:tr w:rsidR="009A60A5" w:rsidRPr="00BF2B33" w:rsidTr="00F02F70">
        <w:trPr>
          <w:trHeight w:val="699"/>
        </w:trPr>
        <w:tc>
          <w:tcPr>
            <w:tcW w:w="8720" w:type="dxa"/>
            <w:gridSpan w:val="4"/>
            <w:noWrap/>
            <w:hideMark/>
          </w:tcPr>
          <w:p w:rsidR="009A60A5" w:rsidRPr="00BF2B33" w:rsidRDefault="009A60A5" w:rsidP="00F02F70">
            <w:pPr>
              <w:pStyle w:val="ReportBodyText"/>
            </w:pP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noWrap/>
            <w:hideMark/>
          </w:tcPr>
          <w:p w:rsidR="009A60A5" w:rsidRPr="00BF2B33" w:rsidRDefault="009A60A5" w:rsidP="00F02F70">
            <w:pPr>
              <w:pStyle w:val="ReportBodyText"/>
              <w:rPr>
                <w:b/>
                <w:bCs/>
              </w:rPr>
            </w:pPr>
            <w:r w:rsidRPr="00BF2B33">
              <w:rPr>
                <w:b/>
                <w:bCs/>
              </w:rPr>
              <w:t>OUTCOMES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>
              <w:t>ARA II</w:t>
            </w:r>
          </w:p>
        </w:tc>
        <w:tc>
          <w:tcPr>
            <w:tcW w:w="212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proofErr w:type="spellStart"/>
            <w:r w:rsidRPr="00BF2B33">
              <w:t>Sacubitril</w:t>
            </w:r>
            <w:proofErr w:type="spellEnd"/>
            <w:r w:rsidRPr="00BF2B33">
              <w:t>/valsartan</w:t>
            </w:r>
          </w:p>
        </w:tc>
        <w:tc>
          <w:tcPr>
            <w:tcW w:w="209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Incremental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HF hospitalisations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0,29</w:t>
            </w:r>
          </w:p>
        </w:tc>
        <w:tc>
          <w:tcPr>
            <w:tcW w:w="212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0,28</w:t>
            </w:r>
          </w:p>
        </w:tc>
        <w:tc>
          <w:tcPr>
            <w:tcW w:w="209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-0,01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Other CV hospitalisations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0,43</w:t>
            </w:r>
          </w:p>
        </w:tc>
        <w:tc>
          <w:tcPr>
            <w:tcW w:w="212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0,42</w:t>
            </w:r>
          </w:p>
        </w:tc>
        <w:tc>
          <w:tcPr>
            <w:tcW w:w="209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-0,01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Non-CV hospitalisations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0,44</w:t>
            </w:r>
          </w:p>
        </w:tc>
        <w:tc>
          <w:tcPr>
            <w:tcW w:w="212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0,42</w:t>
            </w:r>
          </w:p>
        </w:tc>
        <w:tc>
          <w:tcPr>
            <w:tcW w:w="209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-0,01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No. of hospitalisations per year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0,33</w:t>
            </w:r>
          </w:p>
        </w:tc>
        <w:tc>
          <w:tcPr>
            <w:tcW w:w="212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0,30</w:t>
            </w:r>
          </w:p>
        </w:tc>
        <w:tc>
          <w:tcPr>
            <w:tcW w:w="209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-0,02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CV mortality (%) at year 2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14%</w:t>
            </w:r>
          </w:p>
        </w:tc>
        <w:tc>
          <w:tcPr>
            <w:tcW w:w="212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11%</w:t>
            </w:r>
          </w:p>
        </w:tc>
        <w:tc>
          <w:tcPr>
            <w:tcW w:w="209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-0,03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CV mortality (%) at year 5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35%</w:t>
            </w:r>
          </w:p>
        </w:tc>
        <w:tc>
          <w:tcPr>
            <w:tcW w:w="212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28%</w:t>
            </w:r>
          </w:p>
        </w:tc>
        <w:tc>
          <w:tcPr>
            <w:tcW w:w="209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-0,07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All-cause mortality (%) at year 2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17%</w:t>
            </w:r>
          </w:p>
        </w:tc>
        <w:tc>
          <w:tcPr>
            <w:tcW w:w="212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14%</w:t>
            </w:r>
          </w:p>
        </w:tc>
        <w:tc>
          <w:tcPr>
            <w:tcW w:w="209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-0,03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All-cause mortality (%) at year 5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42%</w:t>
            </w:r>
          </w:p>
        </w:tc>
        <w:tc>
          <w:tcPr>
            <w:tcW w:w="212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35%</w:t>
            </w:r>
          </w:p>
        </w:tc>
        <w:tc>
          <w:tcPr>
            <w:tcW w:w="209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-0,06</w:t>
            </w:r>
          </w:p>
        </w:tc>
      </w:tr>
      <w:tr w:rsidR="009A60A5" w:rsidRPr="00BF2B33" w:rsidTr="00F02F70">
        <w:trPr>
          <w:trHeight w:val="300"/>
        </w:trPr>
        <w:tc>
          <w:tcPr>
            <w:tcW w:w="2802" w:type="dxa"/>
            <w:hideMark/>
          </w:tcPr>
          <w:p w:rsidR="009A60A5" w:rsidRPr="00BF2B33" w:rsidRDefault="009A60A5" w:rsidP="00F02F70">
            <w:pPr>
              <w:pStyle w:val="ReportBodyText"/>
            </w:pPr>
            <w:r w:rsidRPr="00BF2B33">
              <w:t>Expected survival (years)</w:t>
            </w:r>
          </w:p>
        </w:tc>
        <w:tc>
          <w:tcPr>
            <w:tcW w:w="170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3,94</w:t>
            </w:r>
          </w:p>
        </w:tc>
        <w:tc>
          <w:tcPr>
            <w:tcW w:w="2126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4,12</w:t>
            </w:r>
          </w:p>
        </w:tc>
        <w:tc>
          <w:tcPr>
            <w:tcW w:w="2091" w:type="dxa"/>
            <w:noWrap/>
            <w:hideMark/>
          </w:tcPr>
          <w:p w:rsidR="009A60A5" w:rsidRPr="00BF2B33" w:rsidRDefault="009A60A5" w:rsidP="00F02F70">
            <w:pPr>
              <w:pStyle w:val="ReportBodyText"/>
            </w:pPr>
            <w:r w:rsidRPr="002F488E">
              <w:t>0,18</w:t>
            </w:r>
          </w:p>
        </w:tc>
      </w:tr>
    </w:tbl>
    <w:p w:rsidR="009A60A5" w:rsidRPr="00945800" w:rsidRDefault="009A60A5" w:rsidP="009A60A5">
      <w:pPr>
        <w:pStyle w:val="ReportBodyText"/>
        <w:rPr>
          <w:lang w:val="es-ES"/>
        </w:rPr>
      </w:pPr>
    </w:p>
    <w:p w:rsidR="009A60A5" w:rsidRPr="00204157" w:rsidRDefault="009A60A5" w:rsidP="009A60A5">
      <w:pPr>
        <w:spacing w:line="480" w:lineRule="auto"/>
        <w:rPr>
          <w:lang w:val="en-GB"/>
        </w:rPr>
      </w:pPr>
    </w:p>
    <w:p w:rsidR="00C52EA4" w:rsidRDefault="00C52EA4">
      <w:bookmarkStart w:id="1" w:name="_GoBack"/>
      <w:bookmarkEnd w:id="1"/>
    </w:p>
    <w:sectPr w:rsidR="00C52EA4" w:rsidSect="001803CF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auto"/>
    <w:pitch w:val="default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oteroll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9107082"/>
      <w:docPartObj>
        <w:docPartGallery w:val="Page Numbers (Bottom of Page)"/>
        <w:docPartUnique/>
      </w:docPartObj>
    </w:sdtPr>
    <w:sdtEndPr/>
    <w:sdtContent>
      <w:p w:rsidR="008F4D19" w:rsidRDefault="009A60A5">
        <w:pPr>
          <w:pStyle w:val="Footer"/>
          <w:jc w:val="right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 w:rsidRPr="009A60A5">
          <w:rPr>
            <w:noProof/>
            <w:lang w:val="es-ES"/>
          </w:rPr>
          <w:t>11</w:t>
        </w:r>
        <w:r>
          <w:fldChar w:fldCharType="end"/>
        </w:r>
      </w:p>
    </w:sdtContent>
  </w:sdt>
  <w:p w:rsidR="008F4D19" w:rsidRDefault="009A60A5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7D5"/>
    <w:multiLevelType w:val="hybridMultilevel"/>
    <w:tmpl w:val="53CE81AE"/>
    <w:lvl w:ilvl="0" w:tplc="C61E0D08">
      <w:start w:val="6"/>
      <w:numFmt w:val="decimal"/>
      <w:pStyle w:val="Numberedheading4"/>
      <w:lvlText w:val="%1.5.4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017405"/>
    <w:multiLevelType w:val="multilevel"/>
    <w:tmpl w:val="B0A899F0"/>
    <w:lvl w:ilvl="0">
      <w:start w:val="1"/>
      <w:numFmt w:val="bullet"/>
      <w:pStyle w:val="Bulletlef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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084"/>
        </w:tabs>
        <w:ind w:left="208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444"/>
        </w:tabs>
        <w:ind w:left="24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64"/>
        </w:tabs>
        <w:ind w:left="316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24"/>
        </w:tabs>
        <w:ind w:left="3524" w:hanging="360"/>
      </w:pPr>
      <w:rPr>
        <w:rFonts w:hint="default"/>
      </w:rPr>
    </w:lvl>
  </w:abstractNum>
  <w:abstractNum w:abstractNumId="2">
    <w:nsid w:val="1ACE143A"/>
    <w:multiLevelType w:val="multilevel"/>
    <w:tmpl w:val="25127CDE"/>
    <w:styleLink w:val="ReportListBullets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85" w:hanging="357"/>
      </w:pPr>
      <w:rPr>
        <w:rFonts w:ascii="Courier New" w:hAnsi="Courier New"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%7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%8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%9"/>
      <w:lvlJc w:val="left"/>
      <w:pPr>
        <w:ind w:left="3213" w:hanging="357"/>
      </w:pPr>
      <w:rPr>
        <w:rFonts w:hint="default"/>
      </w:rPr>
    </w:lvl>
  </w:abstractNum>
  <w:abstractNum w:abstractNumId="3">
    <w:nsid w:val="1B7D35BA"/>
    <w:multiLevelType w:val="multilevel"/>
    <w:tmpl w:val="42ECC9BA"/>
    <w:styleLink w:val="ReportHeadings"/>
    <w:lvl w:ilvl="0">
      <w:start w:val="1"/>
      <w:numFmt w:val="decimal"/>
      <w:pStyle w:val="ReportHeading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ReportHeading2"/>
      <w:lvlText w:val="%1.%2.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pStyle w:val="ReportHeading3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ReportHeading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none"/>
      <w:pStyle w:val="Report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67" w:hanging="567"/>
      </w:pPr>
      <w:rPr>
        <w:rFonts w:hint="default"/>
      </w:rPr>
    </w:lvl>
  </w:abstractNum>
  <w:abstractNum w:abstractNumId="4">
    <w:nsid w:val="25736DC8"/>
    <w:multiLevelType w:val="multilevel"/>
    <w:tmpl w:val="C36222AA"/>
    <w:styleLink w:val="ReportListBullets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3F236FD9"/>
    <w:multiLevelType w:val="multilevel"/>
    <w:tmpl w:val="1E6A1538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upperLetter"/>
      <w:pStyle w:val="Heading2"/>
      <w:lvlText w:val="%2."/>
      <w:lvlJc w:val="left"/>
      <w:pPr>
        <w:ind w:left="576" w:hanging="576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>
    <w:nsid w:val="5D5B3754"/>
    <w:multiLevelType w:val="multilevel"/>
    <w:tmpl w:val="25127CDE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stBullet2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ind w:left="1785" w:hanging="357"/>
      </w:pPr>
      <w:rPr>
        <w:rFonts w:ascii="Courier New" w:hAnsi="Courier New"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%7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%8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%9"/>
      <w:lvlJc w:val="left"/>
      <w:pPr>
        <w:ind w:left="3213" w:hanging="357"/>
      </w:pPr>
      <w:rPr>
        <w:rFonts w:hint="default"/>
      </w:rPr>
    </w:lvl>
  </w:abstractNum>
  <w:abstractNum w:abstractNumId="7">
    <w:nsid w:val="6B8E675F"/>
    <w:multiLevelType w:val="multilevel"/>
    <w:tmpl w:val="E3F6F5DE"/>
    <w:lvl w:ilvl="0">
      <w:start w:val="1"/>
      <w:numFmt w:val="bullet"/>
      <w:pStyle w:val="Summaryboxtextlevel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pStyle w:val="Summaryboxtextlevel2"/>
      <w:lvlText w:val="o"/>
      <w:lvlJc w:val="left"/>
      <w:pPr>
        <w:tabs>
          <w:tab w:val="num" w:pos="641"/>
        </w:tabs>
        <w:ind w:left="641" w:hanging="357"/>
      </w:pPr>
      <w:rPr>
        <w:rFonts w:ascii="Courier" w:hAnsi="Courier" w:hint="default"/>
      </w:rPr>
    </w:lvl>
    <w:lvl w:ilvl="2">
      <w:start w:val="1"/>
      <w:numFmt w:val="bullet"/>
      <w:pStyle w:val="Summaryboxtextlevel3"/>
      <w:lvlText w:val=""/>
      <w:lvlJc w:val="left"/>
      <w:pPr>
        <w:tabs>
          <w:tab w:val="num" w:pos="924"/>
        </w:tabs>
        <w:ind w:left="924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208"/>
        </w:tabs>
        <w:ind w:left="120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491"/>
        </w:tabs>
        <w:ind w:left="1491" w:hanging="357"/>
      </w:pPr>
      <w:rPr>
        <w:rFonts w:ascii="Courier" w:hAnsi="Courier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8">
    <w:nsid w:val="6EB609F2"/>
    <w:multiLevelType w:val="multilevel"/>
    <w:tmpl w:val="5E0C877A"/>
    <w:styleLink w:val="ReportListNumbers"/>
    <w:lvl w:ilvl="0">
      <w:start w:val="1"/>
      <w:numFmt w:val="decimal"/>
      <w:pStyle w:val="ListNumber"/>
      <w:lvlText w:val="%1)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stNumber2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pStyle w:val="ListNumber3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none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213" w:hanging="357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3"/>
    <w:lvlOverride w:ilvl="0">
      <w:lvl w:ilvl="0">
        <w:start w:val="1"/>
        <w:numFmt w:val="decimal"/>
        <w:pStyle w:val="ReportHeading1"/>
        <w:lvlText w:val="%1."/>
        <w:lvlJc w:val="left"/>
        <w:pPr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ReportHeading2"/>
        <w:lvlText w:val="%1.%2."/>
        <w:lvlJc w:val="left"/>
        <w:pPr>
          <w:ind w:left="1277" w:hanging="567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pStyle w:val="ReportHeading3"/>
        <w:lvlText w:val="%1.%2.%3.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ReportHeading4"/>
        <w:lvlText w:val="%1.%2.%3.%4."/>
        <w:lvlJc w:val="left"/>
        <w:pPr>
          <w:tabs>
            <w:tab w:val="num" w:pos="851"/>
          </w:tabs>
          <w:ind w:left="851" w:hanging="851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4">
      <w:lvl w:ilvl="4">
        <w:start w:val="1"/>
        <w:numFmt w:val="none"/>
        <w:pStyle w:val="ReportHeading5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567" w:hanging="567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567" w:hanging="567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567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567" w:hanging="567"/>
        </w:pPr>
        <w:rPr>
          <w:rFonts w:hint="default"/>
        </w:rPr>
      </w:lvl>
    </w:lvlOverride>
  </w:num>
  <w:num w:numId="6">
    <w:abstractNumId w:val="3"/>
    <w:lvlOverride w:ilvl="0">
      <w:lvl w:ilvl="0">
        <w:start w:val="1"/>
        <w:numFmt w:val="decimal"/>
        <w:pStyle w:val="ReportHeading1"/>
        <w:lvlText w:val="%1."/>
        <w:lvlJc w:val="left"/>
        <w:pPr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ReportHeading2"/>
        <w:lvlText w:val="%1.%2."/>
        <w:lvlJc w:val="left"/>
        <w:pPr>
          <w:ind w:left="7372" w:hanging="567"/>
        </w:pPr>
        <w:rPr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pStyle w:val="ReportHeading3"/>
        <w:lvlText w:val="%1.%2.%3.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ReportHeading4"/>
        <w:lvlText w:val="%1.%2.%3.%4."/>
        <w:lvlJc w:val="left"/>
        <w:pPr>
          <w:tabs>
            <w:tab w:val="num" w:pos="1844"/>
          </w:tabs>
          <w:ind w:left="1844" w:hanging="851"/>
        </w:pPr>
        <w:rPr>
          <w:rFonts w:hint="default"/>
        </w:rPr>
      </w:lvl>
    </w:lvlOverride>
    <w:lvlOverride w:ilvl="4">
      <w:lvl w:ilvl="4">
        <w:start w:val="1"/>
        <w:numFmt w:val="none"/>
        <w:pStyle w:val="ReportHeading5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567" w:hanging="567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567" w:hanging="567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567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567" w:hanging="567"/>
        </w:pPr>
        <w:rPr>
          <w:rFonts w:hint="default"/>
        </w:rPr>
      </w:lvl>
    </w:lvlOverride>
  </w:num>
  <w:num w:numId="7">
    <w:abstractNumId w:val="8"/>
  </w:num>
  <w:num w:numId="8">
    <w:abstractNumId w:val="7"/>
  </w:num>
  <w:num w:numId="9">
    <w:abstractNumId w:val="0"/>
  </w:num>
  <w:num w:numId="10">
    <w:abstractNumId w:val="6"/>
  </w:num>
  <w:num w:numId="11">
    <w:abstractNumId w:val="3"/>
  </w:num>
  <w:num w:numId="12">
    <w:abstractNumId w:val="3"/>
    <w:lvlOverride w:ilvl="0">
      <w:lvl w:ilvl="0">
        <w:start w:val="1"/>
        <w:numFmt w:val="decimal"/>
        <w:pStyle w:val="ReportHeading1"/>
        <w:lvlText w:val="%1."/>
        <w:lvlJc w:val="left"/>
        <w:pPr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ReportHeading2"/>
        <w:lvlText w:val="%1.%2."/>
        <w:lvlJc w:val="left"/>
        <w:pPr>
          <w:ind w:left="1277" w:hanging="567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pStyle w:val="ReportHeading3"/>
        <w:lvlText w:val="%1.%2.%3.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ReportHeading4"/>
        <w:lvlText w:val="%1.%2.%3.%4."/>
        <w:lvlJc w:val="left"/>
        <w:pPr>
          <w:tabs>
            <w:tab w:val="num" w:pos="851"/>
          </w:tabs>
          <w:ind w:left="851" w:hanging="851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4">
      <w:lvl w:ilvl="4">
        <w:start w:val="1"/>
        <w:numFmt w:val="none"/>
        <w:pStyle w:val="ReportHeading5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567" w:hanging="567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567" w:hanging="567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567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567" w:hanging="567"/>
        </w:pPr>
        <w:rPr>
          <w:rFonts w:hint="default"/>
        </w:rPr>
      </w:lvl>
    </w:lvlOverride>
  </w:num>
  <w:num w:numId="13">
    <w:abstractNumId w:val="3"/>
    <w:lvlOverride w:ilvl="0">
      <w:lvl w:ilvl="0">
        <w:start w:val="1"/>
        <w:numFmt w:val="decimal"/>
        <w:pStyle w:val="ReportHeading1"/>
        <w:lvlText w:val="%1."/>
        <w:lvlJc w:val="left"/>
        <w:pPr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ReportHeading2"/>
        <w:lvlText w:val="%1.%2."/>
        <w:lvlJc w:val="left"/>
        <w:pPr>
          <w:ind w:left="1277" w:hanging="567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pStyle w:val="ReportHeading3"/>
        <w:lvlText w:val="%1.%2.%3.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ReportHeading4"/>
        <w:lvlText w:val="%1.%2.%3.%4."/>
        <w:lvlJc w:val="left"/>
        <w:pPr>
          <w:tabs>
            <w:tab w:val="num" w:pos="851"/>
          </w:tabs>
          <w:ind w:left="851" w:hanging="851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4">
      <w:lvl w:ilvl="4">
        <w:start w:val="1"/>
        <w:numFmt w:val="none"/>
        <w:pStyle w:val="ReportHeading5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567" w:hanging="567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567" w:hanging="567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567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567" w:hanging="567"/>
        </w:pPr>
        <w:rPr>
          <w:rFonts w:hint="default"/>
        </w:rPr>
      </w:lvl>
    </w:lvlOverride>
  </w:num>
  <w:num w:numId="14">
    <w:abstractNumId w:val="3"/>
    <w:lvlOverride w:ilvl="0">
      <w:lvl w:ilvl="0">
        <w:start w:val="1"/>
        <w:numFmt w:val="decimal"/>
        <w:pStyle w:val="ReportHeading1"/>
        <w:lvlText w:val="%1."/>
        <w:lvlJc w:val="left"/>
        <w:pPr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ReportHeading2"/>
        <w:lvlText w:val="%1.%2."/>
        <w:lvlJc w:val="left"/>
        <w:pPr>
          <w:ind w:left="1277" w:hanging="567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pStyle w:val="ReportHeading3"/>
        <w:lvlText w:val="%1.%2.%3.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ReportHeading4"/>
        <w:lvlText w:val="%1.%2.%3.%4."/>
        <w:lvlJc w:val="left"/>
        <w:pPr>
          <w:tabs>
            <w:tab w:val="num" w:pos="851"/>
          </w:tabs>
          <w:ind w:left="851" w:hanging="851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4">
      <w:lvl w:ilvl="4">
        <w:start w:val="1"/>
        <w:numFmt w:val="none"/>
        <w:pStyle w:val="ReportHeading5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567" w:hanging="567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567" w:hanging="567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567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567" w:hanging="567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0A5"/>
    <w:rsid w:val="00000D72"/>
    <w:rsid w:val="000100FF"/>
    <w:rsid w:val="00022423"/>
    <w:rsid w:val="000242EE"/>
    <w:rsid w:val="00027760"/>
    <w:rsid w:val="00040FA7"/>
    <w:rsid w:val="00042A30"/>
    <w:rsid w:val="00043BA1"/>
    <w:rsid w:val="000457C7"/>
    <w:rsid w:val="00045C90"/>
    <w:rsid w:val="00054A6F"/>
    <w:rsid w:val="00055D97"/>
    <w:rsid w:val="00063608"/>
    <w:rsid w:val="00077C51"/>
    <w:rsid w:val="00085B5F"/>
    <w:rsid w:val="0009684E"/>
    <w:rsid w:val="00096B73"/>
    <w:rsid w:val="00097A0B"/>
    <w:rsid w:val="000B1F7E"/>
    <w:rsid w:val="000C6259"/>
    <w:rsid w:val="000D080F"/>
    <w:rsid w:val="000D4BE1"/>
    <w:rsid w:val="000D77F2"/>
    <w:rsid w:val="000D7B0F"/>
    <w:rsid w:val="000E2FF9"/>
    <w:rsid w:val="000E5BBC"/>
    <w:rsid w:val="000F24C6"/>
    <w:rsid w:val="000F3DBE"/>
    <w:rsid w:val="000F3FC0"/>
    <w:rsid w:val="000F586E"/>
    <w:rsid w:val="00103652"/>
    <w:rsid w:val="001079CA"/>
    <w:rsid w:val="00146811"/>
    <w:rsid w:val="0015137C"/>
    <w:rsid w:val="001533A4"/>
    <w:rsid w:val="0016259E"/>
    <w:rsid w:val="00163600"/>
    <w:rsid w:val="00163EC0"/>
    <w:rsid w:val="001646E5"/>
    <w:rsid w:val="0016791C"/>
    <w:rsid w:val="001722FF"/>
    <w:rsid w:val="001739ED"/>
    <w:rsid w:val="001807CE"/>
    <w:rsid w:val="001A25CF"/>
    <w:rsid w:val="001B2728"/>
    <w:rsid w:val="001B76CD"/>
    <w:rsid w:val="001C66B9"/>
    <w:rsid w:val="001C7155"/>
    <w:rsid w:val="001C78D9"/>
    <w:rsid w:val="001D2876"/>
    <w:rsid w:val="001D5117"/>
    <w:rsid w:val="001F2D75"/>
    <w:rsid w:val="002222F1"/>
    <w:rsid w:val="00227175"/>
    <w:rsid w:val="0023439D"/>
    <w:rsid w:val="002568DA"/>
    <w:rsid w:val="00263540"/>
    <w:rsid w:val="002C0ED1"/>
    <w:rsid w:val="002C6785"/>
    <w:rsid w:val="002D048E"/>
    <w:rsid w:val="002D3D8B"/>
    <w:rsid w:val="002E1AE3"/>
    <w:rsid w:val="002E21B2"/>
    <w:rsid w:val="002F31BB"/>
    <w:rsid w:val="002F4E22"/>
    <w:rsid w:val="002F6C96"/>
    <w:rsid w:val="00303DF1"/>
    <w:rsid w:val="0030688B"/>
    <w:rsid w:val="00310662"/>
    <w:rsid w:val="0031550F"/>
    <w:rsid w:val="0031740C"/>
    <w:rsid w:val="00321F8C"/>
    <w:rsid w:val="00322454"/>
    <w:rsid w:val="00323207"/>
    <w:rsid w:val="003418A5"/>
    <w:rsid w:val="003510B9"/>
    <w:rsid w:val="003541EE"/>
    <w:rsid w:val="0035776C"/>
    <w:rsid w:val="00370FCE"/>
    <w:rsid w:val="00382333"/>
    <w:rsid w:val="00382FFA"/>
    <w:rsid w:val="00396920"/>
    <w:rsid w:val="003A118E"/>
    <w:rsid w:val="003B0CF6"/>
    <w:rsid w:val="003C213A"/>
    <w:rsid w:val="003C6334"/>
    <w:rsid w:val="003D38C4"/>
    <w:rsid w:val="003D6EC9"/>
    <w:rsid w:val="003E6A08"/>
    <w:rsid w:val="0040073A"/>
    <w:rsid w:val="0040564F"/>
    <w:rsid w:val="0040609E"/>
    <w:rsid w:val="004172AA"/>
    <w:rsid w:val="00440486"/>
    <w:rsid w:val="0044098E"/>
    <w:rsid w:val="00441FBA"/>
    <w:rsid w:val="00442BDA"/>
    <w:rsid w:val="00442E71"/>
    <w:rsid w:val="0044617B"/>
    <w:rsid w:val="00466693"/>
    <w:rsid w:val="004845F8"/>
    <w:rsid w:val="00486244"/>
    <w:rsid w:val="00490B5D"/>
    <w:rsid w:val="004A1947"/>
    <w:rsid w:val="004A19AA"/>
    <w:rsid w:val="004A1C98"/>
    <w:rsid w:val="004A7CD2"/>
    <w:rsid w:val="004B091E"/>
    <w:rsid w:val="004D6158"/>
    <w:rsid w:val="004E422E"/>
    <w:rsid w:val="004E4443"/>
    <w:rsid w:val="004E45DE"/>
    <w:rsid w:val="004E6E81"/>
    <w:rsid w:val="00514542"/>
    <w:rsid w:val="005202E0"/>
    <w:rsid w:val="00523D8E"/>
    <w:rsid w:val="005327C5"/>
    <w:rsid w:val="00532975"/>
    <w:rsid w:val="00537AF7"/>
    <w:rsid w:val="00540264"/>
    <w:rsid w:val="00542638"/>
    <w:rsid w:val="005501D1"/>
    <w:rsid w:val="00552DEF"/>
    <w:rsid w:val="00567058"/>
    <w:rsid w:val="00574EE5"/>
    <w:rsid w:val="005929F7"/>
    <w:rsid w:val="0059752F"/>
    <w:rsid w:val="005B6D65"/>
    <w:rsid w:val="005C47DF"/>
    <w:rsid w:val="005C6C6C"/>
    <w:rsid w:val="005C7132"/>
    <w:rsid w:val="005D190D"/>
    <w:rsid w:val="005D5F0C"/>
    <w:rsid w:val="005E451E"/>
    <w:rsid w:val="005E46AF"/>
    <w:rsid w:val="005E67BD"/>
    <w:rsid w:val="005F1F79"/>
    <w:rsid w:val="005F43DD"/>
    <w:rsid w:val="00600F03"/>
    <w:rsid w:val="00602DFB"/>
    <w:rsid w:val="00604670"/>
    <w:rsid w:val="0061425C"/>
    <w:rsid w:val="006304CB"/>
    <w:rsid w:val="00632A4F"/>
    <w:rsid w:val="00634CCB"/>
    <w:rsid w:val="006440C4"/>
    <w:rsid w:val="00646223"/>
    <w:rsid w:val="006463E8"/>
    <w:rsid w:val="00666283"/>
    <w:rsid w:val="00667CDA"/>
    <w:rsid w:val="00671C57"/>
    <w:rsid w:val="006722FC"/>
    <w:rsid w:val="006728A8"/>
    <w:rsid w:val="0068150A"/>
    <w:rsid w:val="0068417F"/>
    <w:rsid w:val="00697B87"/>
    <w:rsid w:val="006A080D"/>
    <w:rsid w:val="006A1E49"/>
    <w:rsid w:val="006A538D"/>
    <w:rsid w:val="006B15D5"/>
    <w:rsid w:val="006B54D5"/>
    <w:rsid w:val="006C2090"/>
    <w:rsid w:val="006C298F"/>
    <w:rsid w:val="006C6D28"/>
    <w:rsid w:val="006D0D4A"/>
    <w:rsid w:val="006D6363"/>
    <w:rsid w:val="006E02F2"/>
    <w:rsid w:val="006E07D7"/>
    <w:rsid w:val="006E29A2"/>
    <w:rsid w:val="006F2E84"/>
    <w:rsid w:val="006F3769"/>
    <w:rsid w:val="006F46E1"/>
    <w:rsid w:val="006F77E6"/>
    <w:rsid w:val="00702F62"/>
    <w:rsid w:val="0071211B"/>
    <w:rsid w:val="00712601"/>
    <w:rsid w:val="00723318"/>
    <w:rsid w:val="00724EAA"/>
    <w:rsid w:val="007262C8"/>
    <w:rsid w:val="00727163"/>
    <w:rsid w:val="00731420"/>
    <w:rsid w:val="007461A3"/>
    <w:rsid w:val="00752611"/>
    <w:rsid w:val="00756909"/>
    <w:rsid w:val="00761E14"/>
    <w:rsid w:val="00767D11"/>
    <w:rsid w:val="0078213E"/>
    <w:rsid w:val="00795C6B"/>
    <w:rsid w:val="007A1833"/>
    <w:rsid w:val="007A204A"/>
    <w:rsid w:val="007A7401"/>
    <w:rsid w:val="007B05F4"/>
    <w:rsid w:val="007B4AAD"/>
    <w:rsid w:val="007C19B0"/>
    <w:rsid w:val="007C62FE"/>
    <w:rsid w:val="007E29CF"/>
    <w:rsid w:val="007F6926"/>
    <w:rsid w:val="008009A0"/>
    <w:rsid w:val="00801DAB"/>
    <w:rsid w:val="0080308C"/>
    <w:rsid w:val="0080637F"/>
    <w:rsid w:val="008158C1"/>
    <w:rsid w:val="008272C0"/>
    <w:rsid w:val="008345B4"/>
    <w:rsid w:val="00842FBF"/>
    <w:rsid w:val="00855864"/>
    <w:rsid w:val="00861DFD"/>
    <w:rsid w:val="00862CC3"/>
    <w:rsid w:val="00874159"/>
    <w:rsid w:val="00875907"/>
    <w:rsid w:val="00881A61"/>
    <w:rsid w:val="00884824"/>
    <w:rsid w:val="008A5E10"/>
    <w:rsid w:val="008B2D61"/>
    <w:rsid w:val="008B5EAE"/>
    <w:rsid w:val="008B6E16"/>
    <w:rsid w:val="008D4355"/>
    <w:rsid w:val="008E0632"/>
    <w:rsid w:val="008F0580"/>
    <w:rsid w:val="008F17CB"/>
    <w:rsid w:val="00901D6E"/>
    <w:rsid w:val="00907210"/>
    <w:rsid w:val="009267A5"/>
    <w:rsid w:val="009344F7"/>
    <w:rsid w:val="00943944"/>
    <w:rsid w:val="009467D7"/>
    <w:rsid w:val="0094687D"/>
    <w:rsid w:val="009524AD"/>
    <w:rsid w:val="0096170B"/>
    <w:rsid w:val="00965E77"/>
    <w:rsid w:val="009712B9"/>
    <w:rsid w:val="0097497B"/>
    <w:rsid w:val="009770AD"/>
    <w:rsid w:val="00981948"/>
    <w:rsid w:val="0098660A"/>
    <w:rsid w:val="00994A29"/>
    <w:rsid w:val="00994F0F"/>
    <w:rsid w:val="00997364"/>
    <w:rsid w:val="009A2926"/>
    <w:rsid w:val="009A60A5"/>
    <w:rsid w:val="009B0D76"/>
    <w:rsid w:val="009D095B"/>
    <w:rsid w:val="009D3BF5"/>
    <w:rsid w:val="009D77EE"/>
    <w:rsid w:val="009F1511"/>
    <w:rsid w:val="009F3F0F"/>
    <w:rsid w:val="009F6E1E"/>
    <w:rsid w:val="00A010DF"/>
    <w:rsid w:val="00A06258"/>
    <w:rsid w:val="00A1257D"/>
    <w:rsid w:val="00A20A41"/>
    <w:rsid w:val="00A40E0D"/>
    <w:rsid w:val="00A4774B"/>
    <w:rsid w:val="00A53E53"/>
    <w:rsid w:val="00A636F1"/>
    <w:rsid w:val="00A63E7E"/>
    <w:rsid w:val="00A83024"/>
    <w:rsid w:val="00A8368C"/>
    <w:rsid w:val="00A85FDA"/>
    <w:rsid w:val="00A87AAB"/>
    <w:rsid w:val="00AA06F9"/>
    <w:rsid w:val="00AB5246"/>
    <w:rsid w:val="00AC5100"/>
    <w:rsid w:val="00AD2D55"/>
    <w:rsid w:val="00AD3E3F"/>
    <w:rsid w:val="00AE190D"/>
    <w:rsid w:val="00AE66E6"/>
    <w:rsid w:val="00AF0076"/>
    <w:rsid w:val="00AF28B7"/>
    <w:rsid w:val="00AF7695"/>
    <w:rsid w:val="00B03AB9"/>
    <w:rsid w:val="00B041CC"/>
    <w:rsid w:val="00B07D96"/>
    <w:rsid w:val="00B10B58"/>
    <w:rsid w:val="00B1121D"/>
    <w:rsid w:val="00B124EE"/>
    <w:rsid w:val="00B134BF"/>
    <w:rsid w:val="00B20227"/>
    <w:rsid w:val="00B306AA"/>
    <w:rsid w:val="00B35AC4"/>
    <w:rsid w:val="00B433BE"/>
    <w:rsid w:val="00B45C6C"/>
    <w:rsid w:val="00B46367"/>
    <w:rsid w:val="00B47673"/>
    <w:rsid w:val="00B51FBB"/>
    <w:rsid w:val="00B52328"/>
    <w:rsid w:val="00B5442A"/>
    <w:rsid w:val="00B650D9"/>
    <w:rsid w:val="00B77664"/>
    <w:rsid w:val="00B92D83"/>
    <w:rsid w:val="00BA56B4"/>
    <w:rsid w:val="00BB37DC"/>
    <w:rsid w:val="00BB6F6F"/>
    <w:rsid w:val="00BB7CF7"/>
    <w:rsid w:val="00BC0A7B"/>
    <w:rsid w:val="00BC1B70"/>
    <w:rsid w:val="00BC4C96"/>
    <w:rsid w:val="00BC4D45"/>
    <w:rsid w:val="00BF173F"/>
    <w:rsid w:val="00BF179C"/>
    <w:rsid w:val="00BF3498"/>
    <w:rsid w:val="00C03C8F"/>
    <w:rsid w:val="00C04097"/>
    <w:rsid w:val="00C053E7"/>
    <w:rsid w:val="00C12877"/>
    <w:rsid w:val="00C17E61"/>
    <w:rsid w:val="00C273BA"/>
    <w:rsid w:val="00C37424"/>
    <w:rsid w:val="00C41D58"/>
    <w:rsid w:val="00C51C25"/>
    <w:rsid w:val="00C52EA4"/>
    <w:rsid w:val="00C6019C"/>
    <w:rsid w:val="00C6694E"/>
    <w:rsid w:val="00C712CC"/>
    <w:rsid w:val="00C738D8"/>
    <w:rsid w:val="00C823B5"/>
    <w:rsid w:val="00CA055E"/>
    <w:rsid w:val="00CA124B"/>
    <w:rsid w:val="00CB2B79"/>
    <w:rsid w:val="00CB3DDD"/>
    <w:rsid w:val="00CC5C06"/>
    <w:rsid w:val="00CD10A9"/>
    <w:rsid w:val="00CD3908"/>
    <w:rsid w:val="00CD599A"/>
    <w:rsid w:val="00CE3D63"/>
    <w:rsid w:val="00CE4F77"/>
    <w:rsid w:val="00CE5298"/>
    <w:rsid w:val="00CF2CC3"/>
    <w:rsid w:val="00CF7AF6"/>
    <w:rsid w:val="00D03220"/>
    <w:rsid w:val="00D15038"/>
    <w:rsid w:val="00D16114"/>
    <w:rsid w:val="00D167B9"/>
    <w:rsid w:val="00D17A52"/>
    <w:rsid w:val="00D26A63"/>
    <w:rsid w:val="00D42EDA"/>
    <w:rsid w:val="00D5602F"/>
    <w:rsid w:val="00D56B94"/>
    <w:rsid w:val="00D62482"/>
    <w:rsid w:val="00D6365E"/>
    <w:rsid w:val="00D6520D"/>
    <w:rsid w:val="00D77BFE"/>
    <w:rsid w:val="00D77C5F"/>
    <w:rsid w:val="00D90035"/>
    <w:rsid w:val="00DB1635"/>
    <w:rsid w:val="00DB43B3"/>
    <w:rsid w:val="00DB455A"/>
    <w:rsid w:val="00DC0AC4"/>
    <w:rsid w:val="00DC29A7"/>
    <w:rsid w:val="00DC39DA"/>
    <w:rsid w:val="00DC5DAC"/>
    <w:rsid w:val="00DD42F3"/>
    <w:rsid w:val="00DF3FEE"/>
    <w:rsid w:val="00E0018D"/>
    <w:rsid w:val="00E0086F"/>
    <w:rsid w:val="00E07BA3"/>
    <w:rsid w:val="00E12604"/>
    <w:rsid w:val="00E132A2"/>
    <w:rsid w:val="00E231DD"/>
    <w:rsid w:val="00E3587B"/>
    <w:rsid w:val="00E564C0"/>
    <w:rsid w:val="00E6131F"/>
    <w:rsid w:val="00E62D5B"/>
    <w:rsid w:val="00E716B1"/>
    <w:rsid w:val="00E771E7"/>
    <w:rsid w:val="00E77319"/>
    <w:rsid w:val="00E811A0"/>
    <w:rsid w:val="00E812B4"/>
    <w:rsid w:val="00E82606"/>
    <w:rsid w:val="00E82D26"/>
    <w:rsid w:val="00E87BD0"/>
    <w:rsid w:val="00E92301"/>
    <w:rsid w:val="00E9737A"/>
    <w:rsid w:val="00E97CC9"/>
    <w:rsid w:val="00EA3401"/>
    <w:rsid w:val="00EA4BEC"/>
    <w:rsid w:val="00EB45E8"/>
    <w:rsid w:val="00ED1C2D"/>
    <w:rsid w:val="00ED2102"/>
    <w:rsid w:val="00ED486C"/>
    <w:rsid w:val="00ED6182"/>
    <w:rsid w:val="00EE6425"/>
    <w:rsid w:val="00EF1111"/>
    <w:rsid w:val="00EF2057"/>
    <w:rsid w:val="00EF3FCD"/>
    <w:rsid w:val="00F068AE"/>
    <w:rsid w:val="00F13190"/>
    <w:rsid w:val="00F14B56"/>
    <w:rsid w:val="00F17A0A"/>
    <w:rsid w:val="00F22479"/>
    <w:rsid w:val="00F2341F"/>
    <w:rsid w:val="00F33597"/>
    <w:rsid w:val="00F4087C"/>
    <w:rsid w:val="00F43B07"/>
    <w:rsid w:val="00F5648E"/>
    <w:rsid w:val="00F62B53"/>
    <w:rsid w:val="00F6364F"/>
    <w:rsid w:val="00F70553"/>
    <w:rsid w:val="00F83CF9"/>
    <w:rsid w:val="00F8743F"/>
    <w:rsid w:val="00F9112A"/>
    <w:rsid w:val="00F95E14"/>
    <w:rsid w:val="00F96AAC"/>
    <w:rsid w:val="00FA0968"/>
    <w:rsid w:val="00FA11DD"/>
    <w:rsid w:val="00FA7060"/>
    <w:rsid w:val="00FA7BDC"/>
    <w:rsid w:val="00FC1F27"/>
    <w:rsid w:val="00FC49A5"/>
    <w:rsid w:val="00FC55CE"/>
    <w:rsid w:val="00FD01FE"/>
    <w:rsid w:val="00FD1DDF"/>
    <w:rsid w:val="00FD3F8E"/>
    <w:rsid w:val="00FE2B9E"/>
    <w:rsid w:val="00FE4516"/>
    <w:rsid w:val="00FF33D6"/>
    <w:rsid w:val="00FF374F"/>
    <w:rsid w:val="00FF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annotation text" w:qFormat="1"/>
    <w:lsdException w:name="caption" w:qFormat="1"/>
    <w:lsdException w:name="envelope return" w:uiPriority="0"/>
    <w:lsdException w:name="annotation reference" w:qFormat="1"/>
    <w:lsdException w:name="List Bullet" w:uiPriority="1" w:qFormat="1"/>
    <w:lsdException w:name="List Number" w:uiPriority="1" w:qFormat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1"/>
    <w:lsdException w:name="List Number 3" w:uiPriority="1"/>
    <w:lsdException w:name="Title" w:semiHidden="0" w:uiPriority="0" w:unhideWhenUsed="0" w:qFormat="1"/>
    <w:lsdException w:name="Default Paragraph Font" w:uiPriority="1"/>
    <w:lsdException w:name="Subtitle" w:semiHidden="0" w:uiPriority="11" w:unhideWhenUsed="0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17F"/>
  </w:style>
  <w:style w:type="paragraph" w:styleId="Heading1">
    <w:name w:val="heading 1"/>
    <w:basedOn w:val="Normal"/>
    <w:next w:val="Normal"/>
    <w:link w:val="Heading1Char"/>
    <w:uiPriority w:val="9"/>
    <w:qFormat/>
    <w:rsid w:val="006841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41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6841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41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841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1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0A5"/>
    <w:pPr>
      <w:keepNext/>
      <w:keepLines/>
      <w:spacing w:before="20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0A5"/>
    <w:pPr>
      <w:keepNext/>
      <w:keepLines/>
      <w:spacing w:before="200" w:after="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0A5"/>
    <w:pPr>
      <w:keepNext/>
      <w:keepLines/>
      <w:spacing w:before="20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ocomentarioCar">
    <w:name w:val="Texto comentario Car"/>
    <w:basedOn w:val="DefaultParagraphFont"/>
    <w:semiHidden/>
    <w:qFormat/>
    <w:rsid w:val="0068417F"/>
    <w:rPr>
      <w:rFonts w:ascii="Calibri" w:eastAsia="Calibri" w:hAnsi="Calibri" w:cs="Calibri"/>
      <w:color w:val="00000A"/>
      <w:sz w:val="20"/>
      <w:szCs w:val="20"/>
    </w:rPr>
  </w:style>
  <w:style w:type="character" w:customStyle="1" w:styleId="AsuntodelcomentarioCar">
    <w:name w:val="Asunto del comentario Car"/>
    <w:basedOn w:val="TextocomentarioCar"/>
    <w:semiHidden/>
    <w:qFormat/>
    <w:rsid w:val="0068417F"/>
    <w:rPr>
      <w:rFonts w:ascii="Calibri" w:eastAsia="Calibri" w:hAnsi="Calibri" w:cs="Calibri"/>
      <w:b/>
      <w:bCs/>
      <w:color w:val="00000A"/>
      <w:sz w:val="20"/>
      <w:szCs w:val="20"/>
    </w:rPr>
  </w:style>
  <w:style w:type="paragraph" w:customStyle="1" w:styleId="LO-normal">
    <w:name w:val="LO-normal"/>
    <w:qFormat/>
    <w:rsid w:val="0068417F"/>
  </w:style>
  <w:style w:type="paragraph" w:customStyle="1" w:styleId="TextBody">
    <w:name w:val="Text Body"/>
    <w:basedOn w:val="LO-normal"/>
    <w:qFormat/>
    <w:rsid w:val="0068417F"/>
    <w:pPr>
      <w:spacing w:after="140" w:line="288" w:lineRule="auto"/>
    </w:pPr>
  </w:style>
  <w:style w:type="paragraph" w:customStyle="1" w:styleId="Cabeceraypie">
    <w:name w:val="Cabecera y pie"/>
    <w:basedOn w:val="Normal"/>
    <w:qFormat/>
    <w:rsid w:val="0068417F"/>
  </w:style>
  <w:style w:type="paragraph" w:customStyle="1" w:styleId="Default">
    <w:name w:val="Default"/>
    <w:qFormat/>
    <w:rsid w:val="0068417F"/>
    <w:rPr>
      <w:rFonts w:ascii="Cambria" w:hAnsi="Cambria" w:cs="Cambria"/>
      <w:color w:val="000000"/>
      <w:sz w:val="24"/>
      <w:szCs w:val="24"/>
    </w:rPr>
  </w:style>
  <w:style w:type="paragraph" w:customStyle="1" w:styleId="Contenidodelatabla">
    <w:name w:val="Contenido de la tabla"/>
    <w:basedOn w:val="LO-normal"/>
    <w:qFormat/>
    <w:rsid w:val="0068417F"/>
  </w:style>
  <w:style w:type="paragraph" w:customStyle="1" w:styleId="Ttulodelatabla">
    <w:name w:val="Título de la tabla"/>
    <w:basedOn w:val="Contenidodelatabla"/>
    <w:qFormat/>
    <w:rsid w:val="0068417F"/>
  </w:style>
  <w:style w:type="paragraph" w:customStyle="1" w:styleId="Textopreformateado">
    <w:name w:val="Texto preformateado"/>
    <w:basedOn w:val="LO-normal"/>
    <w:qFormat/>
    <w:rsid w:val="0068417F"/>
  </w:style>
  <w:style w:type="character" w:customStyle="1" w:styleId="EnlacedeInternet">
    <w:name w:val="Enlace de Internet"/>
    <w:qFormat/>
    <w:rsid w:val="0068417F"/>
    <w:rPr>
      <w:color w:val="000080"/>
      <w:u w:val="single"/>
    </w:rPr>
  </w:style>
  <w:style w:type="character" w:customStyle="1" w:styleId="TextodegloboCar">
    <w:name w:val="Texto de globo Car"/>
    <w:basedOn w:val="DefaultParagraphFont"/>
    <w:qFormat/>
    <w:rsid w:val="0068417F"/>
    <w:rPr>
      <w:rFonts w:ascii="Tahoma" w:hAnsi="Tahoma" w:cs="Tahoma" w:hint="default"/>
      <w:color w:val="00000A"/>
      <w:sz w:val="16"/>
      <w:szCs w:val="16"/>
    </w:rPr>
  </w:style>
  <w:style w:type="character" w:customStyle="1" w:styleId="Destacado">
    <w:name w:val="Destacado"/>
    <w:basedOn w:val="DefaultParagraphFont"/>
    <w:qFormat/>
    <w:rsid w:val="0068417F"/>
    <w:rPr>
      <w:i/>
      <w:iCs/>
    </w:rPr>
  </w:style>
  <w:style w:type="character" w:customStyle="1" w:styleId="CommentSubjectChar">
    <w:name w:val="Comment Subject Char"/>
    <w:qFormat/>
    <w:rsid w:val="0068417F"/>
    <w:rPr>
      <w:b/>
      <w:bCs/>
      <w:sz w:val="20"/>
      <w:szCs w:val="20"/>
    </w:rPr>
  </w:style>
  <w:style w:type="character" w:customStyle="1" w:styleId="CommentTextChar">
    <w:name w:val="Comment Text Char"/>
    <w:uiPriority w:val="99"/>
    <w:qFormat/>
    <w:rsid w:val="0068417F"/>
    <w:rPr>
      <w:sz w:val="20"/>
      <w:szCs w:val="20"/>
    </w:rPr>
  </w:style>
  <w:style w:type="paragraph" w:customStyle="1" w:styleId="Ttulo1">
    <w:name w:val="Título1"/>
    <w:basedOn w:val="LO-normal"/>
    <w:next w:val="TextBody"/>
    <w:qFormat/>
    <w:rsid w:val="0068417F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ndice">
    <w:name w:val="Índice"/>
    <w:basedOn w:val="LO-normal"/>
    <w:qFormat/>
    <w:rsid w:val="0068417F"/>
    <w:pPr>
      <w:suppressLineNumbers/>
    </w:pPr>
    <w:rPr>
      <w:rFonts w:cs="Lohit Devanagari"/>
    </w:rPr>
  </w:style>
  <w:style w:type="character" w:customStyle="1" w:styleId="Heading1Char">
    <w:name w:val="Heading 1 Char"/>
    <w:basedOn w:val="DefaultParagraphFont"/>
    <w:link w:val="Heading1"/>
    <w:uiPriority w:val="9"/>
    <w:rsid w:val="00684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6841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qFormat/>
    <w:rsid w:val="006841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841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68417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17F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ommentText">
    <w:name w:val="annotation text"/>
    <w:basedOn w:val="LO-normal"/>
    <w:link w:val="CommentTextChar1"/>
    <w:uiPriority w:val="99"/>
    <w:unhideWhenUsed/>
    <w:qFormat/>
    <w:rsid w:val="0068417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semiHidden/>
    <w:rsid w:val="0068417F"/>
    <w:rPr>
      <w:sz w:val="20"/>
      <w:szCs w:val="20"/>
    </w:rPr>
  </w:style>
  <w:style w:type="paragraph" w:styleId="Caption">
    <w:name w:val="caption"/>
    <w:aliases w:val="Caption Char1,Caption Char Char,Char Char Char,Char Char1,Char Char,Char1,Table caption,Caption 3,c,appendix,Char"/>
    <w:basedOn w:val="LO-normal"/>
    <w:link w:val="CaptionChar"/>
    <w:uiPriority w:val="99"/>
    <w:unhideWhenUsed/>
    <w:qFormat/>
    <w:rsid w:val="0068417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unhideWhenUsed/>
    <w:qFormat/>
    <w:rsid w:val="0068417F"/>
    <w:rPr>
      <w:sz w:val="16"/>
      <w:szCs w:val="16"/>
    </w:rPr>
  </w:style>
  <w:style w:type="paragraph" w:styleId="Title">
    <w:name w:val="Title"/>
    <w:basedOn w:val="LO-normal"/>
    <w:next w:val="LO-normal"/>
    <w:link w:val="TitleChar"/>
    <w:qFormat/>
    <w:rsid w:val="0068417F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68417F"/>
    <w:rPr>
      <w:rFonts w:ascii="Liberation Sans" w:eastAsia="Noto Sans CJK SC" w:hAnsi="Liberation Sans" w:cs="Lohit Devanagari"/>
      <w:sz w:val="28"/>
      <w:szCs w:val="28"/>
    </w:rPr>
  </w:style>
  <w:style w:type="paragraph" w:styleId="CommentSubject">
    <w:name w:val="annotation subject"/>
    <w:basedOn w:val="CommentText"/>
    <w:link w:val="CommentSubjectChar1"/>
    <w:semiHidden/>
    <w:unhideWhenUsed/>
    <w:qFormat/>
    <w:rsid w:val="0068417F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semiHidden/>
    <w:rsid w:val="0068417F"/>
    <w:rPr>
      <w:b/>
      <w:bCs/>
      <w:sz w:val="20"/>
      <w:szCs w:val="20"/>
    </w:rPr>
  </w:style>
  <w:style w:type="paragraph" w:styleId="BalloonText">
    <w:name w:val="Balloon Text"/>
    <w:basedOn w:val="LO-normal"/>
    <w:link w:val="BalloonTextChar"/>
    <w:uiPriority w:val="99"/>
    <w:semiHidden/>
    <w:unhideWhenUsed/>
    <w:qFormat/>
    <w:rsid w:val="00684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17F"/>
    <w:rPr>
      <w:rFonts w:ascii="Tahoma" w:hAnsi="Tahoma" w:cs="Tahoma"/>
      <w:sz w:val="16"/>
      <w:szCs w:val="16"/>
    </w:rPr>
  </w:style>
  <w:style w:type="paragraph" w:styleId="ListParagraph">
    <w:name w:val="List Paragraph"/>
    <w:basedOn w:val="LO-normal"/>
    <w:uiPriority w:val="34"/>
    <w:qFormat/>
    <w:rsid w:val="0068417F"/>
    <w:pPr>
      <w:ind w:left="720"/>
      <w:contextualSpacing/>
    </w:pPr>
  </w:style>
  <w:style w:type="paragraph" w:styleId="Revision">
    <w:name w:val="Revision"/>
    <w:uiPriority w:val="99"/>
    <w:semiHidden/>
    <w:qFormat/>
    <w:rsid w:val="0068417F"/>
  </w:style>
  <w:style w:type="character" w:customStyle="1" w:styleId="Heading7Char">
    <w:name w:val="Heading 7 Char"/>
    <w:basedOn w:val="DefaultParagraphFont"/>
    <w:link w:val="Heading7"/>
    <w:uiPriority w:val="9"/>
    <w:semiHidden/>
    <w:rsid w:val="009A60A5"/>
    <w:rPr>
      <w:rFonts w:asciiTheme="majorHAnsi" w:eastAsiaTheme="majorEastAsia" w:hAnsiTheme="majorHAnsi" w:cstheme="majorBidi"/>
      <w:i/>
      <w:iCs/>
      <w:color w:val="404040" w:themeColor="text1" w:themeTint="B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0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0A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9A60A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A60A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60A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lang w:val="es-MX"/>
    </w:rPr>
  </w:style>
  <w:style w:type="character" w:customStyle="1" w:styleId="HeaderChar">
    <w:name w:val="Header Char"/>
    <w:basedOn w:val="DefaultParagraphFont"/>
    <w:link w:val="Header"/>
    <w:uiPriority w:val="99"/>
    <w:rsid w:val="009A60A5"/>
    <w:rPr>
      <w:rFonts w:asciiTheme="minorHAnsi" w:eastAsiaTheme="minorHAnsi" w:hAnsiTheme="minorHAnsi" w:cstheme="minorBidi"/>
      <w:color w:val="auto"/>
      <w:lang w:val="es-MX"/>
    </w:rPr>
  </w:style>
  <w:style w:type="paragraph" w:styleId="Footer">
    <w:name w:val="footer"/>
    <w:basedOn w:val="Normal"/>
    <w:link w:val="FooterChar"/>
    <w:uiPriority w:val="99"/>
    <w:unhideWhenUsed/>
    <w:rsid w:val="009A60A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lang w:val="es-MX"/>
    </w:rPr>
  </w:style>
  <w:style w:type="character" w:customStyle="1" w:styleId="FooterChar">
    <w:name w:val="Footer Char"/>
    <w:basedOn w:val="DefaultParagraphFont"/>
    <w:link w:val="Footer"/>
    <w:uiPriority w:val="99"/>
    <w:rsid w:val="009A60A5"/>
    <w:rPr>
      <w:rFonts w:asciiTheme="minorHAnsi" w:eastAsiaTheme="minorHAnsi" w:hAnsiTheme="minorHAnsi" w:cstheme="minorBidi"/>
      <w:color w:val="auto"/>
      <w:lang w:val="es-MX"/>
    </w:rPr>
  </w:style>
  <w:style w:type="table" w:customStyle="1" w:styleId="ReportTable">
    <w:name w:val="Report_Table"/>
    <w:basedOn w:val="TableNormal"/>
    <w:uiPriority w:val="99"/>
    <w:rsid w:val="009A60A5"/>
    <w:pPr>
      <w:spacing w:after="0" w:line="240" w:lineRule="auto"/>
      <w:jc w:val="center"/>
    </w:pPr>
    <w:rPr>
      <w:rFonts w:ascii="Cambria" w:eastAsiaTheme="minorHAnsi" w:hAnsi="Cambria" w:cstheme="minorBidi"/>
      <w:color w:val="auto"/>
      <w:sz w:val="20"/>
      <w:lang w:val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Mar>
        <w:top w:w="28" w:type="dxa"/>
        <w:bottom w:w="28" w:type="dxa"/>
      </w:tcMar>
    </w:tcPr>
    <w:tblStylePr w:type="firstRow">
      <w:pPr>
        <w:keepNext/>
        <w:wordWrap/>
      </w:pPr>
      <w:rPr>
        <w:b/>
      </w:rPr>
      <w:tblPr/>
      <w:trPr>
        <w:tblHeader/>
      </w:trPr>
      <w:tcPr>
        <w:shd w:val="clear" w:color="auto" w:fill="B8CCE4"/>
      </w:tcPr>
    </w:tblStylePr>
    <w:tblStylePr w:type="firstCol">
      <w:pPr>
        <w:jc w:val="left"/>
      </w:pPr>
    </w:tblStylePr>
  </w:style>
  <w:style w:type="table" w:customStyle="1" w:styleId="ReportTable1">
    <w:name w:val="Report_Table1"/>
    <w:basedOn w:val="TableNormal"/>
    <w:uiPriority w:val="99"/>
    <w:rsid w:val="009A60A5"/>
    <w:pPr>
      <w:spacing w:after="0" w:line="240" w:lineRule="auto"/>
      <w:jc w:val="center"/>
    </w:pPr>
    <w:rPr>
      <w:rFonts w:ascii="Cambria" w:eastAsiaTheme="minorHAnsi" w:hAnsi="Cambria" w:cstheme="minorBidi"/>
      <w:color w:val="auto"/>
      <w:sz w:val="20"/>
      <w:lang w:val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Mar>
        <w:top w:w="28" w:type="dxa"/>
        <w:bottom w:w="28" w:type="dxa"/>
      </w:tcMar>
    </w:tcPr>
    <w:tblStylePr w:type="firstRow">
      <w:pPr>
        <w:keepNext/>
        <w:wordWrap/>
      </w:pPr>
      <w:rPr>
        <w:b/>
      </w:rPr>
      <w:tblPr/>
      <w:trPr>
        <w:tblHeader/>
      </w:trPr>
      <w:tcPr>
        <w:shd w:val="clear" w:color="auto" w:fill="B8CCE4"/>
      </w:tcPr>
    </w:tblStylePr>
    <w:tblStylePr w:type="firstCol">
      <w:pPr>
        <w:jc w:val="left"/>
      </w:pPr>
    </w:tblStylePr>
  </w:style>
  <w:style w:type="table" w:customStyle="1" w:styleId="ReportTable2">
    <w:name w:val="Report_Table2"/>
    <w:basedOn w:val="TableNormal"/>
    <w:uiPriority w:val="99"/>
    <w:rsid w:val="009A60A5"/>
    <w:pPr>
      <w:spacing w:after="0" w:line="240" w:lineRule="auto"/>
      <w:jc w:val="center"/>
    </w:pPr>
    <w:rPr>
      <w:rFonts w:ascii="Cambria" w:eastAsiaTheme="minorHAnsi" w:hAnsi="Cambria" w:cstheme="minorBidi"/>
      <w:color w:val="auto"/>
      <w:sz w:val="20"/>
      <w:lang w:val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Mar>
        <w:top w:w="28" w:type="dxa"/>
        <w:bottom w:w="28" w:type="dxa"/>
      </w:tcMar>
    </w:tcPr>
    <w:tblStylePr w:type="firstRow">
      <w:pPr>
        <w:keepNext/>
        <w:wordWrap/>
      </w:pPr>
      <w:rPr>
        <w:b/>
      </w:rPr>
      <w:tblPr/>
      <w:trPr>
        <w:tblHeader/>
      </w:trPr>
      <w:tcPr>
        <w:shd w:val="clear" w:color="auto" w:fill="B8CCE4"/>
      </w:tcPr>
    </w:tblStylePr>
    <w:tblStylePr w:type="firstCol">
      <w:pPr>
        <w:jc w:val="left"/>
      </w:pPr>
    </w:tblStylePr>
  </w:style>
  <w:style w:type="table" w:customStyle="1" w:styleId="ReportTable3">
    <w:name w:val="Report_Table3"/>
    <w:basedOn w:val="TableNormal"/>
    <w:uiPriority w:val="99"/>
    <w:rsid w:val="009A60A5"/>
    <w:pPr>
      <w:spacing w:after="0" w:line="240" w:lineRule="auto"/>
      <w:jc w:val="center"/>
    </w:pPr>
    <w:rPr>
      <w:rFonts w:ascii="Cambria" w:eastAsiaTheme="minorHAnsi" w:hAnsi="Cambria" w:cstheme="minorBidi"/>
      <w:color w:val="auto"/>
      <w:sz w:val="20"/>
      <w:lang w:val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Mar>
        <w:top w:w="28" w:type="dxa"/>
        <w:bottom w:w="28" w:type="dxa"/>
      </w:tcMar>
    </w:tcPr>
    <w:tblStylePr w:type="firstRow">
      <w:pPr>
        <w:keepNext/>
        <w:wordWrap/>
      </w:pPr>
      <w:rPr>
        <w:b/>
      </w:rPr>
      <w:tblPr/>
      <w:trPr>
        <w:tblHeader/>
      </w:trPr>
      <w:tcPr>
        <w:shd w:val="clear" w:color="auto" w:fill="B8CCE4"/>
      </w:tcPr>
    </w:tblStylePr>
    <w:tblStylePr w:type="firstCol">
      <w:pPr>
        <w:jc w:val="left"/>
      </w:pPr>
    </w:tblStylePr>
  </w:style>
  <w:style w:type="paragraph" w:customStyle="1" w:styleId="ReportBodyText">
    <w:name w:val="Report Body Text"/>
    <w:basedOn w:val="Normal"/>
    <w:link w:val="ReportBodyTextChar"/>
    <w:qFormat/>
    <w:rsid w:val="009A60A5"/>
    <w:pPr>
      <w:spacing w:after="120"/>
      <w:jc w:val="both"/>
    </w:pPr>
    <w:rPr>
      <w:rFonts w:eastAsiaTheme="minorHAnsi"/>
      <w:color w:val="auto"/>
      <w:u w:color="000000"/>
      <w:lang w:val="en-GB"/>
    </w:rPr>
  </w:style>
  <w:style w:type="character" w:customStyle="1" w:styleId="ReportBodyTextChar">
    <w:name w:val="Report Body Text Char"/>
    <w:basedOn w:val="DefaultParagraphFont"/>
    <w:link w:val="ReportBodyText"/>
    <w:rsid w:val="009A60A5"/>
    <w:rPr>
      <w:rFonts w:eastAsiaTheme="minorHAnsi"/>
      <w:color w:val="auto"/>
      <w:u w:color="00000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A60A5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9A60A5"/>
    <w:pPr>
      <w:spacing w:after="0" w:line="240" w:lineRule="auto"/>
    </w:pPr>
    <w:rPr>
      <w:rFonts w:asciiTheme="minorHAnsi" w:eastAsiaTheme="minorHAnsi" w:hAnsiTheme="minorHAnsi" w:cstheme="minorBidi"/>
      <w:color w:val="auto"/>
      <w:sz w:val="20"/>
      <w:szCs w:val="20"/>
      <w:lang w:val="es-MX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A60A5"/>
    <w:rPr>
      <w:rFonts w:asciiTheme="minorHAnsi" w:eastAsiaTheme="minorHAnsi" w:hAnsiTheme="minorHAnsi" w:cstheme="minorBidi"/>
      <w:color w:val="auto"/>
      <w:sz w:val="20"/>
      <w:szCs w:val="20"/>
      <w:lang w:val="es-MX"/>
    </w:rPr>
  </w:style>
  <w:style w:type="character" w:styleId="FootnoteReference">
    <w:name w:val="footnote reference"/>
    <w:basedOn w:val="DefaultParagraphFont"/>
    <w:uiPriority w:val="99"/>
    <w:unhideWhenUsed/>
    <w:rsid w:val="009A60A5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A60A5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9A60A5"/>
  </w:style>
  <w:style w:type="paragraph" w:styleId="NoSpacing">
    <w:name w:val="No Spacing"/>
    <w:link w:val="NoSpacingChar"/>
    <w:uiPriority w:val="1"/>
    <w:unhideWhenUsed/>
    <w:qFormat/>
    <w:rsid w:val="009A60A5"/>
    <w:pPr>
      <w:spacing w:after="0" w:line="240" w:lineRule="auto"/>
    </w:pPr>
    <w:rPr>
      <w:rFonts w:asciiTheme="minorHAnsi" w:eastAsiaTheme="minorEastAsia" w:hAnsiTheme="minorHAnsi" w:cstheme="minorBidi"/>
      <w:color w:val="auto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9A60A5"/>
    <w:rPr>
      <w:rFonts w:asciiTheme="minorHAnsi" w:eastAsiaTheme="minorEastAsia" w:hAnsiTheme="minorHAnsi" w:cstheme="minorBidi"/>
      <w:color w:val="auto"/>
      <w:lang w:eastAsia="ja-JP"/>
    </w:rPr>
  </w:style>
  <w:style w:type="paragraph" w:customStyle="1" w:styleId="ReportClientDetails">
    <w:name w:val="Report Client Details"/>
    <w:basedOn w:val="Normal"/>
    <w:uiPriority w:val="2"/>
    <w:qFormat/>
    <w:rsid w:val="009A60A5"/>
    <w:pPr>
      <w:spacing w:after="0"/>
    </w:pPr>
    <w:rPr>
      <w:rFonts w:eastAsia="Times New Roman" w:cs="Times New Roman"/>
      <w:color w:val="44546A" w:themeColor="text2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9A60A5"/>
    <w:pPr>
      <w:spacing w:after="0" w:line="240" w:lineRule="auto"/>
    </w:pPr>
    <w:rPr>
      <w:rFonts w:asciiTheme="minorHAnsi" w:eastAsiaTheme="minorHAnsi" w:hAnsiTheme="minorHAnsi" w:cstheme="minorBidi"/>
      <w:color w:val="auto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9A60A5"/>
    <w:pPr>
      <w:spacing w:after="0" w:line="240" w:lineRule="auto"/>
    </w:pPr>
    <w:rPr>
      <w:rFonts w:asciiTheme="minorHAnsi" w:eastAsiaTheme="minorHAnsi" w:hAnsiTheme="minorHAnsi" w:cstheme="minorBidi"/>
      <w:color w:val="auto"/>
      <w:lang w:val="en-GB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Grid-Accent1">
    <w:name w:val="Light Grid Accent 1"/>
    <w:basedOn w:val="TableNormal"/>
    <w:uiPriority w:val="62"/>
    <w:rsid w:val="009A60A5"/>
    <w:pPr>
      <w:spacing w:after="0" w:line="240" w:lineRule="auto"/>
    </w:pPr>
    <w:rPr>
      <w:rFonts w:asciiTheme="minorHAnsi" w:eastAsiaTheme="minorHAnsi" w:hAnsiTheme="minorHAnsi" w:cstheme="minorBidi"/>
      <w:color w:val="auto"/>
      <w:lang w:val="en-GB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ColorfulGrid-Accent1">
    <w:name w:val="Colorful Grid Accent 1"/>
    <w:basedOn w:val="TableNormal"/>
    <w:uiPriority w:val="73"/>
    <w:rsid w:val="009A60A5"/>
    <w:pPr>
      <w:spacing w:after="0" w:line="240" w:lineRule="auto"/>
    </w:pPr>
    <w:rPr>
      <w:rFonts w:asciiTheme="minorHAnsi" w:eastAsiaTheme="minorHAnsi" w:hAnsiTheme="minorHAnsi" w:cstheme="minorBidi"/>
      <w:color w:val="000000" w:themeColor="text1"/>
      <w:lang w:val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9A60A5"/>
    <w:pPr>
      <w:spacing w:before="480" w:after="240"/>
      <w:outlineLvl w:val="9"/>
    </w:pPr>
    <w:rPr>
      <w:rFonts w:ascii="Calibri" w:hAnsi="Calibri"/>
      <w:b/>
      <w:bCs/>
      <w:sz w:val="28"/>
      <w:szCs w:val="28"/>
      <w:lang w:eastAsia="ja-JP"/>
    </w:rPr>
  </w:style>
  <w:style w:type="paragraph" w:styleId="TOC1">
    <w:name w:val="toc 1"/>
    <w:basedOn w:val="Normal"/>
    <w:next w:val="ReportBodyText"/>
    <w:uiPriority w:val="39"/>
    <w:rsid w:val="009A60A5"/>
    <w:pPr>
      <w:tabs>
        <w:tab w:val="right" w:leader="dot" w:pos="9016"/>
      </w:tabs>
      <w:spacing w:after="100"/>
    </w:pPr>
    <w:rPr>
      <w:rFonts w:eastAsiaTheme="minorHAnsi" w:cstheme="minorBidi"/>
      <w:color w:val="auto"/>
      <w:lang w:val="en-GB"/>
    </w:rPr>
  </w:style>
  <w:style w:type="paragraph" w:styleId="TOC3">
    <w:name w:val="toc 3"/>
    <w:basedOn w:val="Normal"/>
    <w:next w:val="ReportBodyText"/>
    <w:uiPriority w:val="39"/>
    <w:rsid w:val="009A60A5"/>
    <w:pPr>
      <w:spacing w:after="100"/>
      <w:ind w:left="440"/>
    </w:pPr>
    <w:rPr>
      <w:rFonts w:eastAsiaTheme="minorHAnsi" w:cstheme="minorBidi"/>
      <w:color w:val="auto"/>
      <w:lang w:val="en-GB"/>
    </w:rPr>
  </w:style>
  <w:style w:type="table" w:styleId="MediumList2-Accent1">
    <w:name w:val="Medium List 2 Accent 1"/>
    <w:basedOn w:val="TableNormal"/>
    <w:uiPriority w:val="66"/>
    <w:rsid w:val="009A60A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ghtShading-Accent1">
    <w:name w:val="Light Shading Accent 1"/>
    <w:basedOn w:val="TableNormal"/>
    <w:uiPriority w:val="60"/>
    <w:rsid w:val="009A60A5"/>
    <w:pPr>
      <w:spacing w:after="0" w:line="240" w:lineRule="auto"/>
    </w:pPr>
    <w:rPr>
      <w:rFonts w:asciiTheme="minorHAnsi" w:eastAsiaTheme="minorHAnsi" w:hAnsiTheme="minorHAnsi" w:cstheme="minorBidi"/>
      <w:color w:val="2F5496" w:themeColor="accent1" w:themeShade="BF"/>
      <w:lang w:val="en-GB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paragraph" w:styleId="TOC2">
    <w:name w:val="toc 2"/>
    <w:basedOn w:val="Normal"/>
    <w:next w:val="ReportBodyText"/>
    <w:uiPriority w:val="39"/>
    <w:rsid w:val="009A60A5"/>
    <w:pPr>
      <w:spacing w:after="100"/>
      <w:ind w:left="220"/>
    </w:pPr>
    <w:rPr>
      <w:rFonts w:eastAsiaTheme="minorHAnsi" w:cstheme="minorBidi"/>
      <w:color w:val="auto"/>
      <w:lang w:val="en-GB"/>
    </w:rPr>
  </w:style>
  <w:style w:type="paragraph" w:styleId="NormalWeb">
    <w:name w:val="Normal (Web)"/>
    <w:basedOn w:val="Normal"/>
    <w:uiPriority w:val="99"/>
    <w:unhideWhenUsed/>
    <w:rsid w:val="009A6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OC4">
    <w:name w:val="toc 4"/>
    <w:basedOn w:val="Normal"/>
    <w:next w:val="ReportBodyText"/>
    <w:uiPriority w:val="39"/>
    <w:rsid w:val="009A60A5"/>
    <w:pPr>
      <w:spacing w:after="100"/>
      <w:ind w:left="660"/>
    </w:pPr>
    <w:rPr>
      <w:rFonts w:eastAsiaTheme="minorEastAsia" w:cstheme="minorBidi"/>
      <w:color w:val="auto"/>
      <w:lang w:val="en-GB" w:eastAsia="en-GB"/>
    </w:rPr>
  </w:style>
  <w:style w:type="paragraph" w:styleId="TOC5">
    <w:name w:val="toc 5"/>
    <w:basedOn w:val="Normal"/>
    <w:next w:val="ReportBodyText"/>
    <w:uiPriority w:val="39"/>
    <w:rsid w:val="009A60A5"/>
    <w:pPr>
      <w:spacing w:after="100"/>
      <w:ind w:left="880"/>
    </w:pPr>
    <w:rPr>
      <w:rFonts w:eastAsiaTheme="minorEastAsia" w:cstheme="minorBidi"/>
      <w:color w:val="auto"/>
      <w:lang w:val="en-GB" w:eastAsia="en-GB"/>
    </w:rPr>
  </w:style>
  <w:style w:type="paragraph" w:styleId="TOC6">
    <w:name w:val="toc 6"/>
    <w:basedOn w:val="Normal"/>
    <w:next w:val="Normal"/>
    <w:autoRedefine/>
    <w:uiPriority w:val="39"/>
    <w:rsid w:val="009A60A5"/>
    <w:pPr>
      <w:spacing w:after="100"/>
      <w:ind w:left="1100"/>
    </w:pPr>
    <w:rPr>
      <w:rFonts w:eastAsiaTheme="minorEastAsia" w:cstheme="minorBidi"/>
      <w:color w:val="auto"/>
      <w:lang w:val="en-GB" w:eastAsia="en-GB"/>
    </w:rPr>
  </w:style>
  <w:style w:type="paragraph" w:styleId="TOC7">
    <w:name w:val="toc 7"/>
    <w:basedOn w:val="Normal"/>
    <w:next w:val="Normal"/>
    <w:autoRedefine/>
    <w:uiPriority w:val="39"/>
    <w:rsid w:val="009A60A5"/>
    <w:pPr>
      <w:spacing w:after="100"/>
      <w:ind w:left="1320"/>
    </w:pPr>
    <w:rPr>
      <w:rFonts w:eastAsiaTheme="minorEastAsia" w:cstheme="minorBidi"/>
      <w:color w:val="auto"/>
      <w:lang w:val="en-GB" w:eastAsia="en-GB"/>
    </w:rPr>
  </w:style>
  <w:style w:type="paragraph" w:styleId="TOC8">
    <w:name w:val="toc 8"/>
    <w:basedOn w:val="Normal"/>
    <w:next w:val="Normal"/>
    <w:autoRedefine/>
    <w:uiPriority w:val="39"/>
    <w:rsid w:val="009A60A5"/>
    <w:pPr>
      <w:spacing w:after="100"/>
      <w:ind w:left="1540"/>
    </w:pPr>
    <w:rPr>
      <w:rFonts w:eastAsiaTheme="minorEastAsia" w:cstheme="minorBidi"/>
      <w:color w:val="auto"/>
      <w:lang w:val="en-GB" w:eastAsia="en-GB"/>
    </w:rPr>
  </w:style>
  <w:style w:type="paragraph" w:styleId="TOC9">
    <w:name w:val="toc 9"/>
    <w:basedOn w:val="Normal"/>
    <w:next w:val="Normal"/>
    <w:autoRedefine/>
    <w:uiPriority w:val="39"/>
    <w:rsid w:val="009A60A5"/>
    <w:pPr>
      <w:spacing w:after="100"/>
      <w:ind w:left="1760"/>
    </w:pPr>
    <w:rPr>
      <w:rFonts w:eastAsiaTheme="minorEastAsia" w:cstheme="minorBidi"/>
      <w:color w:val="auto"/>
      <w:lang w:val="en-GB" w:eastAsia="en-GB"/>
    </w:rPr>
  </w:style>
  <w:style w:type="table" w:styleId="MediumShading1-Accent1">
    <w:name w:val="Medium Shading 1 Accent 1"/>
    <w:basedOn w:val="TableNormal"/>
    <w:uiPriority w:val="63"/>
    <w:rsid w:val="009A60A5"/>
    <w:pPr>
      <w:spacing w:after="0" w:line="240" w:lineRule="auto"/>
    </w:pPr>
    <w:rPr>
      <w:rFonts w:asciiTheme="minorHAnsi" w:eastAsiaTheme="minorHAnsi" w:hAnsiTheme="minorHAnsi" w:cstheme="minorBidi"/>
      <w:color w:val="auto"/>
      <w:lang w:val="en-GB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ableofFigures">
    <w:name w:val="table of figures"/>
    <w:basedOn w:val="Normal"/>
    <w:next w:val="ReportBodyText"/>
    <w:uiPriority w:val="99"/>
    <w:unhideWhenUsed/>
    <w:rsid w:val="009A60A5"/>
    <w:pPr>
      <w:spacing w:after="0"/>
    </w:pPr>
    <w:rPr>
      <w:rFonts w:eastAsiaTheme="minorHAnsi" w:cstheme="minorBidi"/>
      <w:color w:val="auto"/>
      <w:lang w:val="en-GB"/>
    </w:rPr>
  </w:style>
  <w:style w:type="paragraph" w:styleId="ListBullet">
    <w:name w:val="List Bullet"/>
    <w:basedOn w:val="ReportBodyText"/>
    <w:uiPriority w:val="1"/>
    <w:unhideWhenUsed/>
    <w:qFormat/>
    <w:rsid w:val="009A60A5"/>
    <w:pPr>
      <w:numPr>
        <w:numId w:val="10"/>
      </w:numPr>
      <w:tabs>
        <w:tab w:val="num" w:pos="360"/>
      </w:tabs>
      <w:spacing w:after="0"/>
      <w:ind w:left="0" w:firstLine="0"/>
      <w:contextualSpacing/>
    </w:pPr>
  </w:style>
  <w:style w:type="paragraph" w:styleId="ListBullet2">
    <w:name w:val="List Bullet 2"/>
    <w:basedOn w:val="ReportBodyText"/>
    <w:uiPriority w:val="1"/>
    <w:unhideWhenUsed/>
    <w:rsid w:val="009A60A5"/>
    <w:pPr>
      <w:numPr>
        <w:ilvl w:val="1"/>
        <w:numId w:val="10"/>
      </w:numPr>
      <w:tabs>
        <w:tab w:val="num" w:pos="360"/>
      </w:tabs>
      <w:spacing w:after="0"/>
      <w:ind w:left="0" w:firstLine="0"/>
      <w:contextualSpacing/>
    </w:pPr>
  </w:style>
  <w:style w:type="paragraph" w:styleId="ListBullet3">
    <w:name w:val="List Bullet 3"/>
    <w:basedOn w:val="ReportBodyText"/>
    <w:uiPriority w:val="1"/>
    <w:unhideWhenUsed/>
    <w:rsid w:val="009A60A5"/>
    <w:pPr>
      <w:numPr>
        <w:ilvl w:val="2"/>
        <w:numId w:val="10"/>
      </w:numPr>
      <w:tabs>
        <w:tab w:val="num" w:pos="360"/>
      </w:tabs>
      <w:spacing w:after="0"/>
      <w:ind w:left="0" w:firstLine="0"/>
      <w:contextualSpacing/>
    </w:pPr>
  </w:style>
  <w:style w:type="paragraph" w:styleId="ListBullet4">
    <w:name w:val="List Bullet 4"/>
    <w:basedOn w:val="ReportBodyText"/>
    <w:uiPriority w:val="1"/>
    <w:unhideWhenUsed/>
    <w:rsid w:val="009A60A5"/>
    <w:pPr>
      <w:numPr>
        <w:ilvl w:val="3"/>
        <w:numId w:val="10"/>
      </w:numPr>
      <w:tabs>
        <w:tab w:val="num" w:pos="360"/>
      </w:tabs>
      <w:spacing w:after="0"/>
      <w:ind w:left="0" w:firstLine="0"/>
      <w:contextualSpacing/>
    </w:pPr>
  </w:style>
  <w:style w:type="paragraph" w:styleId="ListBullet5">
    <w:name w:val="List Bullet 5"/>
    <w:basedOn w:val="ReportBodyText"/>
    <w:uiPriority w:val="1"/>
    <w:unhideWhenUsed/>
    <w:rsid w:val="009A60A5"/>
    <w:pPr>
      <w:numPr>
        <w:ilvl w:val="4"/>
        <w:numId w:val="10"/>
      </w:numPr>
      <w:tabs>
        <w:tab w:val="num" w:pos="360"/>
      </w:tabs>
      <w:spacing w:after="0"/>
      <w:ind w:left="0" w:firstLine="0"/>
      <w:contextualSpacing/>
    </w:pPr>
  </w:style>
  <w:style w:type="paragraph" w:styleId="ListNumber">
    <w:name w:val="List Number"/>
    <w:basedOn w:val="Normal"/>
    <w:uiPriority w:val="1"/>
    <w:unhideWhenUsed/>
    <w:qFormat/>
    <w:rsid w:val="009A60A5"/>
    <w:pPr>
      <w:numPr>
        <w:numId w:val="7"/>
      </w:numPr>
      <w:spacing w:after="0"/>
      <w:contextualSpacing/>
    </w:pPr>
    <w:rPr>
      <w:rFonts w:eastAsiaTheme="minorHAnsi" w:cstheme="minorBidi"/>
      <w:color w:val="auto"/>
      <w:lang w:val="en-GB"/>
    </w:rPr>
  </w:style>
  <w:style w:type="paragraph" w:styleId="ListNumber2">
    <w:name w:val="List Number 2"/>
    <w:basedOn w:val="Normal"/>
    <w:uiPriority w:val="1"/>
    <w:unhideWhenUsed/>
    <w:rsid w:val="009A60A5"/>
    <w:pPr>
      <w:numPr>
        <w:ilvl w:val="1"/>
        <w:numId w:val="7"/>
      </w:numPr>
      <w:spacing w:after="0"/>
      <w:contextualSpacing/>
    </w:pPr>
    <w:rPr>
      <w:rFonts w:eastAsiaTheme="minorHAnsi" w:cstheme="minorBidi"/>
      <w:color w:val="auto"/>
      <w:lang w:val="en-GB"/>
    </w:rPr>
  </w:style>
  <w:style w:type="paragraph" w:styleId="ListNumber3">
    <w:name w:val="List Number 3"/>
    <w:basedOn w:val="Normal"/>
    <w:uiPriority w:val="1"/>
    <w:unhideWhenUsed/>
    <w:rsid w:val="009A60A5"/>
    <w:pPr>
      <w:numPr>
        <w:ilvl w:val="2"/>
        <w:numId w:val="7"/>
      </w:numPr>
      <w:spacing w:after="0"/>
      <w:contextualSpacing/>
    </w:pPr>
    <w:rPr>
      <w:rFonts w:eastAsiaTheme="minorHAnsi" w:cstheme="minorBidi"/>
      <w:color w:val="auto"/>
      <w:lang w:val="en-GB"/>
    </w:rPr>
  </w:style>
  <w:style w:type="paragraph" w:customStyle="1" w:styleId="ReportHeading1">
    <w:name w:val="Report Heading 1"/>
    <w:basedOn w:val="Heading1"/>
    <w:next w:val="ReportBodyText"/>
    <w:link w:val="ReportHeading1Char"/>
    <w:qFormat/>
    <w:rsid w:val="009A60A5"/>
    <w:pPr>
      <w:numPr>
        <w:numId w:val="5"/>
      </w:numPr>
      <w:spacing w:before="480" w:after="240"/>
    </w:pPr>
    <w:rPr>
      <w:b/>
      <w:bCs/>
      <w:color w:val="44546A" w:themeColor="text2"/>
      <w:sz w:val="28"/>
      <w:szCs w:val="28"/>
      <w:lang w:val="en-GB"/>
    </w:rPr>
  </w:style>
  <w:style w:type="character" w:customStyle="1" w:styleId="ReportHeading1Char">
    <w:name w:val="Report Heading 1 Char"/>
    <w:basedOn w:val="Heading1Char"/>
    <w:link w:val="ReportHeading1"/>
    <w:rsid w:val="009A60A5"/>
    <w:rPr>
      <w:rFonts w:asciiTheme="majorHAnsi" w:eastAsiaTheme="majorEastAsia" w:hAnsiTheme="majorHAnsi" w:cstheme="majorBidi"/>
      <w:b/>
      <w:bCs/>
      <w:color w:val="44546A" w:themeColor="text2"/>
      <w:sz w:val="28"/>
      <w:szCs w:val="28"/>
      <w:lang w:val="en-GB"/>
    </w:rPr>
  </w:style>
  <w:style w:type="paragraph" w:customStyle="1" w:styleId="ReportHeading2">
    <w:name w:val="Report Heading 2"/>
    <w:basedOn w:val="Heading2"/>
    <w:next w:val="ReportBodyText"/>
    <w:link w:val="ReportHeading2Char"/>
    <w:qFormat/>
    <w:rsid w:val="009A60A5"/>
    <w:pPr>
      <w:numPr>
        <w:ilvl w:val="1"/>
        <w:numId w:val="5"/>
      </w:numPr>
      <w:spacing w:before="200" w:after="120" w:line="240" w:lineRule="auto"/>
      <w:jc w:val="both"/>
    </w:pPr>
    <w:rPr>
      <w:b/>
      <w:bCs/>
      <w:color w:val="000000" w:themeColor="text1"/>
      <w:sz w:val="24"/>
      <w:lang w:val="en-GB"/>
    </w:rPr>
  </w:style>
  <w:style w:type="character" w:customStyle="1" w:styleId="ReportHeading2Char">
    <w:name w:val="Report Heading 2 Char"/>
    <w:basedOn w:val="Heading2Char"/>
    <w:link w:val="ReportHeading2"/>
    <w:rsid w:val="009A60A5"/>
    <w:rPr>
      <w:rFonts w:asciiTheme="majorHAnsi" w:eastAsiaTheme="majorEastAsia" w:hAnsiTheme="majorHAnsi" w:cstheme="majorBidi"/>
      <w:b/>
      <w:bCs/>
      <w:color w:val="000000" w:themeColor="text1"/>
      <w:sz w:val="24"/>
      <w:szCs w:val="26"/>
      <w:lang w:val="en-GB"/>
    </w:rPr>
  </w:style>
  <w:style w:type="paragraph" w:customStyle="1" w:styleId="ReportHeading3">
    <w:name w:val="Report Heading 3"/>
    <w:basedOn w:val="Heading3"/>
    <w:next w:val="ReportBodyText"/>
    <w:link w:val="ReportHeading3Char"/>
    <w:qFormat/>
    <w:rsid w:val="009A60A5"/>
    <w:pPr>
      <w:numPr>
        <w:ilvl w:val="2"/>
        <w:numId w:val="5"/>
      </w:numPr>
      <w:spacing w:before="200" w:after="120"/>
    </w:pPr>
    <w:rPr>
      <w:b/>
      <w:bCs/>
      <w:color w:val="000000" w:themeColor="text1"/>
      <w:lang w:val="en-GB"/>
    </w:rPr>
  </w:style>
  <w:style w:type="character" w:customStyle="1" w:styleId="ReportHeading3Char">
    <w:name w:val="Report Heading 3 Char"/>
    <w:basedOn w:val="Heading3Char"/>
    <w:link w:val="ReportHeading3"/>
    <w:rsid w:val="009A60A5"/>
    <w:rPr>
      <w:rFonts w:asciiTheme="majorHAnsi" w:eastAsiaTheme="majorEastAsia" w:hAnsiTheme="majorHAnsi" w:cstheme="majorBidi"/>
      <w:b/>
      <w:bCs/>
      <w:color w:val="000000" w:themeColor="text1"/>
      <w:sz w:val="24"/>
      <w:szCs w:val="24"/>
      <w:lang w:val="en-GB"/>
    </w:rPr>
  </w:style>
  <w:style w:type="paragraph" w:customStyle="1" w:styleId="ReportHeading4">
    <w:name w:val="Report Heading 4"/>
    <w:basedOn w:val="Heading4"/>
    <w:next w:val="ReportBodyText"/>
    <w:link w:val="ReportHeading4Char"/>
    <w:qFormat/>
    <w:rsid w:val="009A60A5"/>
    <w:pPr>
      <w:numPr>
        <w:ilvl w:val="3"/>
        <w:numId w:val="5"/>
      </w:numPr>
      <w:tabs>
        <w:tab w:val="clear" w:pos="851"/>
        <w:tab w:val="num" w:pos="1844"/>
      </w:tabs>
      <w:spacing w:before="200" w:after="120"/>
    </w:pPr>
    <w:rPr>
      <w:b/>
      <w:bCs/>
      <w:color w:val="000000" w:themeColor="text1"/>
      <w:lang w:val="en-GB"/>
    </w:rPr>
  </w:style>
  <w:style w:type="character" w:customStyle="1" w:styleId="ReportHeading4Char">
    <w:name w:val="Report Heading 4 Char"/>
    <w:basedOn w:val="Heading4Char"/>
    <w:link w:val="ReportHeading4"/>
    <w:rsid w:val="009A60A5"/>
    <w:rPr>
      <w:rFonts w:asciiTheme="majorHAnsi" w:eastAsiaTheme="majorEastAsia" w:hAnsiTheme="majorHAnsi" w:cstheme="majorBidi"/>
      <w:b/>
      <w:bCs/>
      <w:i/>
      <w:iCs/>
      <w:color w:val="000000" w:themeColor="text1"/>
      <w:lang w:val="en-GB"/>
    </w:rPr>
  </w:style>
  <w:style w:type="paragraph" w:customStyle="1" w:styleId="ReportHeading5">
    <w:name w:val="Report Heading 5"/>
    <w:basedOn w:val="Heading5"/>
    <w:next w:val="ReportBodyText"/>
    <w:link w:val="ReportHeading5Char"/>
    <w:qFormat/>
    <w:rsid w:val="009A60A5"/>
    <w:pPr>
      <w:numPr>
        <w:ilvl w:val="4"/>
        <w:numId w:val="5"/>
      </w:numPr>
      <w:spacing w:before="200" w:after="120"/>
    </w:pPr>
    <w:rPr>
      <w:b/>
      <w:color w:val="000000" w:themeColor="text1"/>
      <w:lang w:val="en-GB"/>
    </w:rPr>
  </w:style>
  <w:style w:type="character" w:customStyle="1" w:styleId="ReportHeading5Char">
    <w:name w:val="Report Heading 5 Char"/>
    <w:basedOn w:val="Heading5Char"/>
    <w:link w:val="ReportHeading5"/>
    <w:rsid w:val="009A60A5"/>
    <w:rPr>
      <w:rFonts w:asciiTheme="majorHAnsi" w:eastAsiaTheme="majorEastAsia" w:hAnsiTheme="majorHAnsi" w:cstheme="majorBidi"/>
      <w:b/>
      <w:color w:val="000000" w:themeColor="text1"/>
      <w:lang w:val="en-GB"/>
    </w:rPr>
  </w:style>
  <w:style w:type="numbering" w:customStyle="1" w:styleId="ReportHeadings">
    <w:name w:val="Report Headings"/>
    <w:uiPriority w:val="99"/>
    <w:rsid w:val="009A60A5"/>
    <w:pPr>
      <w:numPr>
        <w:numId w:val="5"/>
      </w:numPr>
    </w:pPr>
  </w:style>
  <w:style w:type="numbering" w:customStyle="1" w:styleId="ReportListBullets">
    <w:name w:val="Report List Bullets"/>
    <w:uiPriority w:val="99"/>
    <w:rsid w:val="009A60A5"/>
    <w:pPr>
      <w:numPr>
        <w:numId w:val="2"/>
      </w:numPr>
    </w:pPr>
  </w:style>
  <w:style w:type="numbering" w:customStyle="1" w:styleId="ReportListNumbers">
    <w:name w:val="Report List Numbers"/>
    <w:uiPriority w:val="99"/>
    <w:rsid w:val="009A60A5"/>
    <w:pPr>
      <w:numPr>
        <w:numId w:val="7"/>
      </w:numPr>
    </w:pPr>
  </w:style>
  <w:style w:type="paragraph" w:customStyle="1" w:styleId="ReportNonTOCHeading">
    <w:name w:val="Report NonTOC Heading"/>
    <w:basedOn w:val="ReportBodyText"/>
    <w:next w:val="ReportBodyText"/>
    <w:link w:val="ReportNonTOCHeadingChar"/>
    <w:qFormat/>
    <w:rsid w:val="009A60A5"/>
    <w:rPr>
      <w:b/>
      <w:color w:val="44546A" w:themeColor="text2"/>
      <w:sz w:val="28"/>
    </w:rPr>
  </w:style>
  <w:style w:type="character" w:customStyle="1" w:styleId="ReportNonTOCHeadingChar">
    <w:name w:val="Report NonTOC Heading Char"/>
    <w:basedOn w:val="DefaultParagraphFont"/>
    <w:link w:val="ReportNonTOCHeading"/>
    <w:rsid w:val="009A60A5"/>
    <w:rPr>
      <w:rFonts w:eastAsiaTheme="minorHAnsi"/>
      <w:b/>
      <w:color w:val="44546A" w:themeColor="text2"/>
      <w:sz w:val="28"/>
      <w:u w:color="00000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9A60A5"/>
    <w:pPr>
      <w:spacing w:after="120"/>
    </w:pPr>
    <w:rPr>
      <w:rFonts w:eastAsiaTheme="minorHAnsi" w:cstheme="minorBidi"/>
      <w:color w:val="auto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A60A5"/>
    <w:rPr>
      <w:rFonts w:eastAsiaTheme="minorHAnsi" w:cstheme="minorBidi"/>
      <w:color w:val="auto"/>
      <w:lang w:val="en-GB"/>
    </w:rPr>
  </w:style>
  <w:style w:type="table" w:customStyle="1" w:styleId="ReportSummarybox">
    <w:name w:val="Report_Summary_box"/>
    <w:basedOn w:val="TableNormal"/>
    <w:uiPriority w:val="99"/>
    <w:rsid w:val="009A60A5"/>
    <w:pPr>
      <w:spacing w:after="0"/>
    </w:pPr>
    <w:rPr>
      <w:rFonts w:eastAsiaTheme="minorHAnsi" w:cstheme="minorBidi"/>
      <w:color w:val="auto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bottom w:w="113" w:type="dxa"/>
      </w:tblCellMar>
    </w:tblPr>
    <w:tcPr>
      <w:shd w:val="clear" w:color="auto" w:fill="B4C6E7" w:themeFill="accent1" w:themeFillTint="66"/>
    </w:tcPr>
  </w:style>
  <w:style w:type="paragraph" w:customStyle="1" w:styleId="ReportTableFootnote">
    <w:name w:val="Report Table Footnote"/>
    <w:basedOn w:val="ReportBodyText"/>
    <w:next w:val="ReportBodyText"/>
    <w:link w:val="ReportTableFootnoteChar"/>
    <w:uiPriority w:val="3"/>
    <w:qFormat/>
    <w:rsid w:val="009A60A5"/>
    <w:pPr>
      <w:spacing w:after="0" w:line="240" w:lineRule="auto"/>
      <w:jc w:val="left"/>
    </w:pPr>
    <w:rPr>
      <w:sz w:val="18"/>
    </w:rPr>
  </w:style>
  <w:style w:type="character" w:customStyle="1" w:styleId="ReportTableFootnoteChar">
    <w:name w:val="Report Table Footnote Char"/>
    <w:basedOn w:val="ReportBodyTextChar"/>
    <w:link w:val="ReportTableFootnote"/>
    <w:uiPriority w:val="3"/>
    <w:rsid w:val="009A60A5"/>
    <w:rPr>
      <w:rFonts w:eastAsiaTheme="minorHAnsi"/>
      <w:color w:val="auto"/>
      <w:sz w:val="18"/>
      <w:u w:color="000000"/>
      <w:lang w:val="en-GB"/>
    </w:rPr>
  </w:style>
  <w:style w:type="paragraph" w:styleId="NormalIndent">
    <w:name w:val="Normal Indent"/>
    <w:basedOn w:val="Normal"/>
    <w:rsid w:val="009A60A5"/>
    <w:pPr>
      <w:spacing w:after="240" w:line="120" w:lineRule="atLeast"/>
      <w:ind w:left="720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9A60A5"/>
    <w:rPr>
      <w:b/>
      <w:bCs/>
    </w:rPr>
  </w:style>
  <w:style w:type="character" w:customStyle="1" w:styleId="apple-converted-space">
    <w:name w:val="apple-converted-space"/>
    <w:basedOn w:val="DefaultParagraphFont"/>
    <w:rsid w:val="009A60A5"/>
  </w:style>
  <w:style w:type="character" w:styleId="Emphasis">
    <w:name w:val="Emphasis"/>
    <w:basedOn w:val="DefaultParagraphFont"/>
    <w:uiPriority w:val="20"/>
    <w:qFormat/>
    <w:rsid w:val="009A60A5"/>
    <w:rPr>
      <w:i/>
      <w:iCs/>
    </w:rPr>
  </w:style>
  <w:style w:type="paragraph" w:customStyle="1" w:styleId="Bulletleft1">
    <w:name w:val="Bullet left 1"/>
    <w:basedOn w:val="Normal"/>
    <w:rsid w:val="009A60A5"/>
    <w:pPr>
      <w:numPr>
        <w:numId w:val="3"/>
      </w:numPr>
      <w:spacing w:after="0" w:line="360" w:lineRule="auto"/>
    </w:pPr>
    <w:rPr>
      <w:rFonts w:ascii="Arial" w:eastAsia="Times New Roman" w:hAnsi="Arial" w:cs="Times New Roman"/>
      <w:color w:val="auto"/>
      <w:sz w:val="24"/>
      <w:szCs w:val="24"/>
    </w:rPr>
  </w:style>
  <w:style w:type="character" w:customStyle="1" w:styleId="NICEnormalChar">
    <w:name w:val="NICE normal Char"/>
    <w:basedOn w:val="DefaultParagraphFont"/>
    <w:link w:val="NICEnormal"/>
    <w:locked/>
    <w:rsid w:val="009A60A5"/>
    <w:rPr>
      <w:rFonts w:ascii="Arial" w:hAnsi="Arial" w:cs="Arial"/>
      <w:sz w:val="24"/>
      <w:szCs w:val="24"/>
    </w:rPr>
  </w:style>
  <w:style w:type="paragraph" w:customStyle="1" w:styleId="NICEnormal">
    <w:name w:val="NICE normal"/>
    <w:link w:val="NICEnormalChar"/>
    <w:rsid w:val="009A60A5"/>
    <w:pPr>
      <w:spacing w:after="240" w:line="360" w:lineRule="auto"/>
    </w:pPr>
    <w:rPr>
      <w:rFonts w:ascii="Arial" w:hAnsi="Arial" w:cs="Arial"/>
      <w:sz w:val="24"/>
      <w:szCs w:val="24"/>
    </w:rPr>
  </w:style>
  <w:style w:type="numbering" w:customStyle="1" w:styleId="ReportListBullets30">
    <w:name w:val="Report List Bullets30"/>
    <w:uiPriority w:val="99"/>
    <w:rsid w:val="009A60A5"/>
    <w:pPr>
      <w:numPr>
        <w:numId w:val="4"/>
      </w:numPr>
    </w:pPr>
  </w:style>
  <w:style w:type="paragraph" w:customStyle="1" w:styleId="Numberedlist">
    <w:name w:val="Numbered list"/>
    <w:basedOn w:val="ListNumber"/>
    <w:uiPriority w:val="3"/>
    <w:rsid w:val="009A60A5"/>
    <w:pPr>
      <w:spacing w:after="240"/>
    </w:pPr>
  </w:style>
  <w:style w:type="paragraph" w:customStyle="1" w:styleId="Reporttabletext">
    <w:name w:val="Report table text"/>
    <w:basedOn w:val="ReportBodyText"/>
    <w:uiPriority w:val="3"/>
    <w:rsid w:val="009A60A5"/>
    <w:pPr>
      <w:spacing w:line="240" w:lineRule="auto"/>
    </w:pPr>
    <w:rPr>
      <w:sz w:val="20"/>
    </w:rPr>
  </w:style>
  <w:style w:type="paragraph" w:styleId="EnvelopeReturn">
    <w:name w:val="envelope return"/>
    <w:basedOn w:val="Normal"/>
    <w:unhideWhenUsed/>
    <w:rsid w:val="009A60A5"/>
    <w:pPr>
      <w:spacing w:after="0" w:line="240" w:lineRule="auto"/>
    </w:pPr>
    <w:rPr>
      <w:rFonts w:ascii="Hooteroll" w:eastAsia="Times New Roman" w:hAnsi="Hooteroll" w:cs="Times New Roman"/>
      <w:color w:val="auto"/>
      <w:sz w:val="24"/>
      <w:szCs w:val="20"/>
    </w:rPr>
  </w:style>
  <w:style w:type="character" w:customStyle="1" w:styleId="AnswerCharChar">
    <w:name w:val="Answer Char Char"/>
    <w:link w:val="Answer"/>
    <w:locked/>
    <w:rsid w:val="009A60A5"/>
    <w:rPr>
      <w:rFonts w:ascii="Arial" w:hAnsi="Arial" w:cs="Arial"/>
    </w:rPr>
  </w:style>
  <w:style w:type="paragraph" w:customStyle="1" w:styleId="Answer">
    <w:name w:val="Answer"/>
    <w:basedOn w:val="Normal"/>
    <w:link w:val="AnswerCharChar"/>
    <w:qFormat/>
    <w:rsid w:val="009A60A5"/>
    <w:pPr>
      <w:spacing w:after="120"/>
    </w:pPr>
    <w:rPr>
      <w:rFonts w:ascii="Arial" w:hAnsi="Arial" w:cs="Arial"/>
    </w:rPr>
  </w:style>
  <w:style w:type="character" w:customStyle="1" w:styleId="Numberedheading1CharChar">
    <w:name w:val="Numbered heading 1 Char Char"/>
    <w:link w:val="Numberedheading1"/>
    <w:locked/>
    <w:rsid w:val="009A60A5"/>
    <w:rPr>
      <w:rFonts w:ascii="Arial" w:eastAsia="Times New Roman" w:hAnsi="Arial" w:cs="Arial"/>
      <w:b/>
      <w:bCs/>
      <w:kern w:val="32"/>
      <w:sz w:val="32"/>
      <w:szCs w:val="24"/>
    </w:rPr>
  </w:style>
  <w:style w:type="paragraph" w:customStyle="1" w:styleId="Numberedheading1">
    <w:name w:val="Numbered heading 1"/>
    <w:basedOn w:val="Heading1"/>
    <w:next w:val="Answer"/>
    <w:link w:val="Numberedheading1CharChar"/>
    <w:qFormat/>
    <w:rsid w:val="009A60A5"/>
    <w:pPr>
      <w:keepLines w:val="0"/>
      <w:tabs>
        <w:tab w:val="num" w:pos="1134"/>
      </w:tabs>
      <w:spacing w:after="120" w:line="240" w:lineRule="auto"/>
      <w:ind w:left="1134" w:hanging="1134"/>
    </w:pPr>
    <w:rPr>
      <w:rFonts w:ascii="Arial" w:eastAsia="Times New Roman" w:hAnsi="Arial" w:cs="Arial"/>
      <w:b/>
      <w:bCs/>
      <w:color w:val="00000A"/>
      <w:kern w:val="32"/>
      <w:szCs w:val="24"/>
    </w:rPr>
  </w:style>
  <w:style w:type="paragraph" w:customStyle="1" w:styleId="Numberedheading2">
    <w:name w:val="Numbered heading 2"/>
    <w:basedOn w:val="Heading2"/>
    <w:next w:val="Answer"/>
    <w:link w:val="Numberedheading2CharChar"/>
    <w:qFormat/>
    <w:rsid w:val="009A60A5"/>
    <w:pPr>
      <w:keepLines w:val="0"/>
      <w:tabs>
        <w:tab w:val="num" w:pos="360"/>
      </w:tabs>
      <w:spacing w:before="240" w:after="120" w:line="240" w:lineRule="auto"/>
    </w:pPr>
    <w:rPr>
      <w:rFonts w:ascii="Arial" w:eastAsia="Times New Roman" w:hAnsi="Arial" w:cs="Arial"/>
      <w:b/>
      <w:i/>
      <w:iCs/>
      <w:color w:val="auto"/>
      <w:sz w:val="28"/>
      <w:szCs w:val="28"/>
      <w:lang w:val="en-GB"/>
    </w:rPr>
  </w:style>
  <w:style w:type="paragraph" w:customStyle="1" w:styleId="Numberedheading3">
    <w:name w:val="Numbered heading 3"/>
    <w:basedOn w:val="Heading3"/>
    <w:next w:val="Answer"/>
    <w:rsid w:val="009A60A5"/>
    <w:pPr>
      <w:keepLines w:val="0"/>
      <w:tabs>
        <w:tab w:val="num" w:pos="360"/>
      </w:tabs>
      <w:spacing w:before="240" w:after="120" w:line="240" w:lineRule="auto"/>
    </w:pPr>
    <w:rPr>
      <w:rFonts w:ascii="Arial" w:eastAsia="Times New Roman" w:hAnsi="Arial" w:cs="Arial"/>
      <w:b/>
      <w:i/>
      <w:color w:val="auto"/>
      <w:lang w:val="en-GB"/>
    </w:rPr>
  </w:style>
  <w:style w:type="paragraph" w:customStyle="1" w:styleId="Numberedlevel2text">
    <w:name w:val="Numbered level 2 text"/>
    <w:basedOn w:val="Numberedheading2"/>
    <w:next w:val="Answer"/>
    <w:link w:val="Numberedlevel2textChar"/>
    <w:qFormat/>
    <w:rsid w:val="009A60A5"/>
    <w:pPr>
      <w:tabs>
        <w:tab w:val="clear" w:pos="360"/>
      </w:tabs>
      <w:ind w:left="714" w:hanging="357"/>
    </w:pPr>
    <w:rPr>
      <w:sz w:val="22"/>
    </w:rPr>
  </w:style>
  <w:style w:type="character" w:customStyle="1" w:styleId="Numberedlevel2textChar">
    <w:name w:val="Numbered level 2 text Char"/>
    <w:link w:val="Numberedlevel2text"/>
    <w:rsid w:val="009A60A5"/>
    <w:rPr>
      <w:rFonts w:ascii="Arial" w:eastAsia="Times New Roman" w:hAnsi="Arial" w:cs="Arial"/>
      <w:b/>
      <w:i/>
      <w:iCs/>
      <w:color w:val="auto"/>
      <w:szCs w:val="28"/>
      <w:lang w:val="en-GB"/>
    </w:rPr>
  </w:style>
  <w:style w:type="paragraph" w:styleId="Date">
    <w:name w:val="Date"/>
    <w:basedOn w:val="Normal"/>
    <w:next w:val="Normal"/>
    <w:link w:val="DateChar"/>
    <w:rsid w:val="009A60A5"/>
    <w:pPr>
      <w:spacing w:after="240"/>
    </w:pPr>
    <w:rPr>
      <w:rFonts w:ascii="Arial" w:hAnsi="Arial" w:cs="Times New Roman"/>
      <w:color w:val="auto"/>
      <w:lang w:val="en-GB"/>
    </w:rPr>
  </w:style>
  <w:style w:type="character" w:customStyle="1" w:styleId="DateChar">
    <w:name w:val="Date Char"/>
    <w:basedOn w:val="DefaultParagraphFont"/>
    <w:link w:val="Date"/>
    <w:rsid w:val="009A60A5"/>
    <w:rPr>
      <w:rFonts w:ascii="Arial" w:hAnsi="Arial" w:cs="Times New Roman"/>
      <w:color w:val="auto"/>
      <w:lang w:val="en-GB"/>
    </w:rPr>
  </w:style>
  <w:style w:type="paragraph" w:customStyle="1" w:styleId="Numberedlevel3text">
    <w:name w:val="Numbered level 3 text"/>
    <w:basedOn w:val="Numberedheading3"/>
    <w:next w:val="Answer"/>
    <w:qFormat/>
    <w:rsid w:val="009A60A5"/>
    <w:pPr>
      <w:tabs>
        <w:tab w:val="clear" w:pos="360"/>
      </w:tabs>
      <w:ind w:left="1071" w:hanging="357"/>
    </w:pPr>
    <w:rPr>
      <w:sz w:val="22"/>
    </w:rPr>
  </w:style>
  <w:style w:type="paragraph" w:customStyle="1" w:styleId="Tabletext">
    <w:name w:val="Table text"/>
    <w:basedOn w:val="Normal"/>
    <w:link w:val="TabletextChar"/>
    <w:qFormat/>
    <w:rsid w:val="009A60A5"/>
    <w:pPr>
      <w:spacing w:before="60" w:after="60" w:line="240" w:lineRule="auto"/>
    </w:pPr>
    <w:rPr>
      <w:rFonts w:ascii="Arial" w:hAnsi="Arial" w:cs="Arial"/>
      <w:color w:val="auto"/>
      <w:sz w:val="20"/>
      <w:szCs w:val="20"/>
      <w:lang w:val="en-GB"/>
    </w:rPr>
  </w:style>
  <w:style w:type="paragraph" w:customStyle="1" w:styleId="Tablefootnote">
    <w:name w:val="Table footnote"/>
    <w:basedOn w:val="Tabletext"/>
    <w:next w:val="Answer"/>
    <w:link w:val="TablefootnoteChar"/>
    <w:qFormat/>
    <w:rsid w:val="009A60A5"/>
    <w:pPr>
      <w:spacing w:before="0" w:after="0"/>
    </w:pPr>
    <w:rPr>
      <w:rFonts w:cs="Times New Roman"/>
      <w:sz w:val="18"/>
    </w:rPr>
  </w:style>
  <w:style w:type="character" w:customStyle="1" w:styleId="Numberedheading2CharChar">
    <w:name w:val="Numbered heading 2 Char Char"/>
    <w:link w:val="Numberedheading2"/>
    <w:rsid w:val="009A60A5"/>
    <w:rPr>
      <w:rFonts w:ascii="Arial" w:eastAsia="Times New Roman" w:hAnsi="Arial" w:cs="Arial"/>
      <w:b/>
      <w:i/>
      <w:iCs/>
      <w:color w:val="auto"/>
      <w:sz w:val="28"/>
      <w:szCs w:val="28"/>
      <w:lang w:val="en-GB"/>
    </w:rPr>
  </w:style>
  <w:style w:type="paragraph" w:customStyle="1" w:styleId="Boxedtext">
    <w:name w:val="Boxed text"/>
    <w:basedOn w:val="Normal"/>
    <w:rsid w:val="009A60A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D9D9"/>
      <w:spacing w:after="120" w:line="240" w:lineRule="auto"/>
    </w:pPr>
    <w:rPr>
      <w:rFonts w:ascii="Arial" w:hAnsi="Arial" w:cs="Arial"/>
      <w:color w:val="0000FF"/>
      <w:lang w:val="en-GB"/>
    </w:rPr>
  </w:style>
  <w:style w:type="paragraph" w:customStyle="1" w:styleId="Summaryboxtextlevel1">
    <w:name w:val="Summary box text level 1"/>
    <w:basedOn w:val="Normal"/>
    <w:qFormat/>
    <w:rsid w:val="009A60A5"/>
    <w:pPr>
      <w:numPr>
        <w:numId w:val="8"/>
      </w:numPr>
      <w:spacing w:after="120"/>
    </w:pPr>
    <w:rPr>
      <w:rFonts w:ascii="Arial" w:hAnsi="Arial" w:cs="Arial"/>
      <w:color w:val="auto"/>
      <w:lang w:val="en-GB"/>
    </w:rPr>
  </w:style>
  <w:style w:type="paragraph" w:customStyle="1" w:styleId="Summaryboxheading">
    <w:name w:val="Summary box heading"/>
    <w:basedOn w:val="Normal"/>
    <w:qFormat/>
    <w:rsid w:val="009A60A5"/>
    <w:pPr>
      <w:spacing w:before="120" w:after="120"/>
    </w:pPr>
    <w:rPr>
      <w:rFonts w:ascii="Arial" w:hAnsi="Arial" w:cs="Arial"/>
      <w:b/>
      <w:color w:val="auto"/>
      <w:lang w:val="en-GB"/>
    </w:rPr>
  </w:style>
  <w:style w:type="paragraph" w:customStyle="1" w:styleId="Summaryboxtextlevel2">
    <w:name w:val="Summary box text level 2"/>
    <w:basedOn w:val="Summaryboxtextlevel1"/>
    <w:rsid w:val="009A60A5"/>
    <w:pPr>
      <w:numPr>
        <w:ilvl w:val="1"/>
      </w:numPr>
    </w:pPr>
  </w:style>
  <w:style w:type="paragraph" w:customStyle="1" w:styleId="Summaryboxtextlevel3">
    <w:name w:val="Summary box text level 3"/>
    <w:basedOn w:val="Summaryboxtextlevel2"/>
    <w:rsid w:val="009A60A5"/>
    <w:pPr>
      <w:numPr>
        <w:ilvl w:val="2"/>
      </w:numPr>
    </w:pPr>
  </w:style>
  <w:style w:type="character" w:customStyle="1" w:styleId="TabletextChar">
    <w:name w:val="Table text Char"/>
    <w:link w:val="Tabletext"/>
    <w:rsid w:val="009A60A5"/>
    <w:rPr>
      <w:rFonts w:ascii="Arial" w:hAnsi="Arial" w:cs="Arial"/>
      <w:color w:val="auto"/>
      <w:sz w:val="20"/>
      <w:szCs w:val="20"/>
      <w:lang w:val="en-GB"/>
    </w:rPr>
  </w:style>
  <w:style w:type="character" w:customStyle="1" w:styleId="TablefootnoteChar">
    <w:name w:val="Table footnote Char"/>
    <w:link w:val="Tablefootnote"/>
    <w:rsid w:val="009A60A5"/>
    <w:rPr>
      <w:rFonts w:ascii="Arial" w:hAnsi="Arial" w:cs="Times New Roman"/>
      <w:color w:val="auto"/>
      <w:sz w:val="18"/>
      <w:szCs w:val="20"/>
      <w:lang w:val="en-GB"/>
    </w:rPr>
  </w:style>
  <w:style w:type="paragraph" w:customStyle="1" w:styleId="Numberedheading4">
    <w:name w:val="Numbered heading 4"/>
    <w:basedOn w:val="Answer"/>
    <w:next w:val="Answer"/>
    <w:rsid w:val="009A60A5"/>
    <w:pPr>
      <w:numPr>
        <w:numId w:val="9"/>
      </w:numPr>
      <w:tabs>
        <w:tab w:val="num" w:pos="360"/>
      </w:tabs>
      <w:ind w:left="0" w:firstLine="0"/>
    </w:pPr>
  </w:style>
  <w:style w:type="paragraph" w:customStyle="1" w:styleId="Numberedlevel4text">
    <w:name w:val="Numbered level 4 text"/>
    <w:basedOn w:val="Normal"/>
    <w:next w:val="Normal"/>
    <w:rsid w:val="009A60A5"/>
    <w:pPr>
      <w:tabs>
        <w:tab w:val="num" w:pos="1134"/>
      </w:tabs>
      <w:spacing w:after="240" w:line="360" w:lineRule="auto"/>
      <w:ind w:left="1134" w:hanging="1134"/>
    </w:pPr>
    <w:rPr>
      <w:rFonts w:ascii="Arial" w:eastAsia="Times New Roman" w:hAnsi="Arial" w:cs="Times New Roman"/>
      <w:color w:val="auto"/>
      <w:sz w:val="24"/>
      <w:szCs w:val="24"/>
    </w:rPr>
  </w:style>
  <w:style w:type="paragraph" w:customStyle="1" w:styleId="boxedtext0">
    <w:name w:val="boxed text"/>
    <w:basedOn w:val="Normal"/>
    <w:rsid w:val="009A60A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spacing w:after="240" w:line="360" w:lineRule="auto"/>
    </w:pPr>
    <w:rPr>
      <w:rFonts w:ascii="Arial" w:eastAsia="Times New Roman" w:hAnsi="Arial" w:cs="Times New Roman"/>
      <w:color w:val="auto"/>
      <w:sz w:val="24"/>
      <w:szCs w:val="24"/>
    </w:rPr>
  </w:style>
  <w:style w:type="character" w:customStyle="1" w:styleId="Numberedheading1Char">
    <w:name w:val="Numbered heading 1 Char"/>
    <w:rsid w:val="009A60A5"/>
    <w:rPr>
      <w:rFonts w:ascii="Arial" w:hAnsi="Arial" w:cs="Arial"/>
      <w:b/>
      <w:bCs/>
      <w:kern w:val="32"/>
      <w:sz w:val="32"/>
      <w:szCs w:val="24"/>
      <w:lang w:val="en-US" w:eastAsia="en-US" w:bidi="ar-SA"/>
    </w:rPr>
  </w:style>
  <w:style w:type="table" w:customStyle="1" w:styleId="HTATableStyle">
    <w:name w:val="HTATableStyle"/>
    <w:basedOn w:val="TableNormal"/>
    <w:uiPriority w:val="99"/>
    <w:rsid w:val="009A60A5"/>
    <w:pPr>
      <w:spacing w:before="60" w:after="60" w:line="240" w:lineRule="auto"/>
      <w:jc w:val="center"/>
    </w:pPr>
    <w:rPr>
      <w:rFonts w:ascii="Arial" w:hAnsi="Arial" w:cs="Times New Roman"/>
      <w:color w:val="auto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D9D9D9" w:themeFill="background1" w:themeFillShade="D9"/>
      </w:tcPr>
    </w:tblStylePr>
    <w:tblStylePr w:type="firstCol">
      <w:pPr>
        <w:jc w:val="left"/>
      </w:pPr>
    </w:tblStylePr>
  </w:style>
  <w:style w:type="character" w:customStyle="1" w:styleId="CaptionChar">
    <w:name w:val="Caption Char"/>
    <w:aliases w:val="Caption Char1 Char,Caption Char Char Char,Char Char Char Char,Char Char1 Char,Char Char Char1,Char1 Char,Table caption Char,Caption 3 Char,c Char,appendix Char,Char Char2"/>
    <w:link w:val="Caption"/>
    <w:uiPriority w:val="99"/>
    <w:rsid w:val="009A60A5"/>
    <w:rPr>
      <w:rFonts w:cs="Lohit Devanagari"/>
      <w:i/>
      <w:iCs/>
      <w:sz w:val="24"/>
      <w:szCs w:val="24"/>
    </w:rPr>
  </w:style>
  <w:style w:type="character" w:customStyle="1" w:styleId="searchhistory-search-header">
    <w:name w:val="searchhistory-search-header"/>
    <w:basedOn w:val="DefaultParagraphFont"/>
    <w:rsid w:val="009A60A5"/>
  </w:style>
  <w:style w:type="character" w:customStyle="1" w:styleId="searchhistory-search-term">
    <w:name w:val="searchhistory-search-term"/>
    <w:basedOn w:val="DefaultParagraphFont"/>
    <w:rsid w:val="009A60A5"/>
  </w:style>
  <w:style w:type="numbering" w:customStyle="1" w:styleId="ReportListBullets1">
    <w:name w:val="Report List Bullets1"/>
    <w:uiPriority w:val="99"/>
    <w:rsid w:val="009A60A5"/>
  </w:style>
  <w:style w:type="character" w:styleId="PlaceholderText">
    <w:name w:val="Placeholder Text"/>
    <w:basedOn w:val="DefaultParagraphFont"/>
    <w:uiPriority w:val="99"/>
    <w:semiHidden/>
    <w:rsid w:val="009A60A5"/>
    <w:rPr>
      <w:color w:val="808080"/>
    </w:rPr>
  </w:style>
  <w:style w:type="paragraph" w:customStyle="1" w:styleId="Insettable">
    <w:name w:val="Inset table"/>
    <w:basedOn w:val="ReportBodyText"/>
    <w:link w:val="InsettableChar"/>
    <w:uiPriority w:val="3"/>
    <w:qFormat/>
    <w:rsid w:val="009A60A5"/>
    <w:pPr>
      <w:spacing w:line="240" w:lineRule="auto"/>
      <w:ind w:left="425"/>
    </w:pPr>
    <w:rPr>
      <w:i/>
      <w:sz w:val="20"/>
    </w:rPr>
  </w:style>
  <w:style w:type="character" w:customStyle="1" w:styleId="InsettableChar">
    <w:name w:val="Inset table Char"/>
    <w:basedOn w:val="ReportBodyTextChar"/>
    <w:link w:val="Insettable"/>
    <w:uiPriority w:val="3"/>
    <w:rsid w:val="009A60A5"/>
    <w:rPr>
      <w:rFonts w:eastAsiaTheme="minorHAnsi"/>
      <w:i/>
      <w:color w:val="auto"/>
      <w:sz w:val="20"/>
      <w:u w:color="000000"/>
      <w:lang w:val="en-GB"/>
    </w:rPr>
  </w:style>
  <w:style w:type="numbering" w:customStyle="1" w:styleId="ReportHeadings1">
    <w:name w:val="Report Headings1"/>
    <w:uiPriority w:val="99"/>
    <w:rsid w:val="009A60A5"/>
  </w:style>
  <w:style w:type="paragraph" w:customStyle="1" w:styleId="font5">
    <w:name w:val="font5"/>
    <w:basedOn w:val="Normal"/>
    <w:rsid w:val="009A60A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</w:rPr>
  </w:style>
  <w:style w:type="paragraph" w:customStyle="1" w:styleId="font6">
    <w:name w:val="font6"/>
    <w:basedOn w:val="Normal"/>
    <w:rsid w:val="009A60A5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font7">
    <w:name w:val="font7"/>
    <w:basedOn w:val="Normal"/>
    <w:rsid w:val="009A60A5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9A60A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65">
    <w:name w:val="xl665"/>
    <w:basedOn w:val="Normal"/>
    <w:rsid w:val="009A60A5"/>
    <w:pPr>
      <w:spacing w:before="100" w:beforeAutospacing="1" w:after="100" w:afterAutospacing="1" w:line="240" w:lineRule="auto"/>
      <w:jc w:val="center"/>
    </w:pPr>
    <w:rPr>
      <w:rFonts w:eastAsia="Times New Roman" w:cs="Times New Roman"/>
      <w:color w:val="auto"/>
      <w:sz w:val="20"/>
      <w:szCs w:val="20"/>
    </w:rPr>
  </w:style>
  <w:style w:type="paragraph" w:customStyle="1" w:styleId="xl666">
    <w:name w:val="xl666"/>
    <w:basedOn w:val="Normal"/>
    <w:rsid w:val="009A60A5"/>
    <w:pPr>
      <w:spacing w:before="100" w:beforeAutospacing="1" w:after="100" w:afterAutospacing="1" w:line="240" w:lineRule="auto"/>
    </w:pPr>
    <w:rPr>
      <w:rFonts w:eastAsia="Times New Roman" w:cs="Times New Roman"/>
      <w:color w:val="auto"/>
      <w:sz w:val="20"/>
      <w:szCs w:val="20"/>
    </w:rPr>
  </w:style>
  <w:style w:type="paragraph" w:customStyle="1" w:styleId="xl667">
    <w:name w:val="xl667"/>
    <w:basedOn w:val="Normal"/>
    <w:rsid w:val="009A60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auto"/>
      <w:sz w:val="20"/>
      <w:szCs w:val="20"/>
    </w:rPr>
  </w:style>
  <w:style w:type="paragraph" w:customStyle="1" w:styleId="xl668">
    <w:name w:val="xl668"/>
    <w:basedOn w:val="Normal"/>
    <w:rsid w:val="009A60A5"/>
    <w:pPr>
      <w:spacing w:before="100" w:beforeAutospacing="1" w:after="100" w:afterAutospacing="1" w:line="240" w:lineRule="auto"/>
    </w:pPr>
    <w:rPr>
      <w:rFonts w:eastAsia="Times New Roman" w:cs="Times New Roman"/>
      <w:color w:val="auto"/>
      <w:sz w:val="20"/>
      <w:szCs w:val="20"/>
    </w:rPr>
  </w:style>
  <w:style w:type="paragraph" w:customStyle="1" w:styleId="xl669">
    <w:name w:val="xl669"/>
    <w:basedOn w:val="Normal"/>
    <w:rsid w:val="009A60A5"/>
    <w:pPr>
      <w:shd w:val="clear" w:color="000000" w:fill="000000"/>
      <w:spacing w:before="100" w:beforeAutospacing="1" w:after="100" w:afterAutospacing="1" w:line="240" w:lineRule="auto"/>
    </w:pPr>
    <w:rPr>
      <w:rFonts w:eastAsia="Times New Roman" w:cs="Times New Roman"/>
      <w:color w:val="auto"/>
      <w:sz w:val="20"/>
      <w:szCs w:val="20"/>
    </w:rPr>
  </w:style>
  <w:style w:type="paragraph" w:customStyle="1" w:styleId="xl670">
    <w:name w:val="xl670"/>
    <w:basedOn w:val="Normal"/>
    <w:rsid w:val="009A60A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eastAsia="Times New Roman" w:cs="Times New Roman"/>
      <w:color w:val="auto"/>
      <w:sz w:val="20"/>
      <w:szCs w:val="20"/>
    </w:rPr>
  </w:style>
  <w:style w:type="paragraph" w:customStyle="1" w:styleId="xl671">
    <w:name w:val="xl671"/>
    <w:basedOn w:val="Normal"/>
    <w:rsid w:val="009A60A5"/>
    <w:pPr>
      <w:shd w:val="clear" w:color="000000" w:fill="F2F2F2"/>
      <w:spacing w:before="100" w:beforeAutospacing="1" w:after="100" w:afterAutospacing="1" w:line="240" w:lineRule="auto"/>
    </w:pPr>
    <w:rPr>
      <w:rFonts w:eastAsia="Times New Roman" w:cs="Times New Roman"/>
      <w:color w:val="auto"/>
      <w:sz w:val="20"/>
      <w:szCs w:val="20"/>
    </w:rPr>
  </w:style>
  <w:style w:type="paragraph" w:customStyle="1" w:styleId="xl672">
    <w:name w:val="xl672"/>
    <w:basedOn w:val="Normal"/>
    <w:rsid w:val="009A60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eastAsia="Times New Roman" w:cs="Times New Roman"/>
      <w:color w:val="auto"/>
      <w:sz w:val="20"/>
      <w:szCs w:val="20"/>
    </w:rPr>
  </w:style>
  <w:style w:type="paragraph" w:customStyle="1" w:styleId="xl673">
    <w:name w:val="xl673"/>
    <w:basedOn w:val="Normal"/>
    <w:rsid w:val="009A60A5"/>
    <w:pPr>
      <w:shd w:val="clear" w:color="000000" w:fill="F2F2F2"/>
      <w:spacing w:before="100" w:beforeAutospacing="1" w:after="100" w:afterAutospacing="1" w:line="240" w:lineRule="auto"/>
    </w:pPr>
    <w:rPr>
      <w:rFonts w:eastAsia="Times New Roman" w:cs="Times New Roman"/>
      <w:color w:val="auto"/>
      <w:sz w:val="20"/>
      <w:szCs w:val="20"/>
    </w:rPr>
  </w:style>
  <w:style w:type="paragraph" w:customStyle="1" w:styleId="xl674">
    <w:name w:val="xl674"/>
    <w:basedOn w:val="Normal"/>
    <w:rsid w:val="009A60A5"/>
    <w:pPr>
      <w:shd w:val="clear" w:color="000000" w:fill="000000"/>
      <w:spacing w:before="100" w:beforeAutospacing="1" w:after="100" w:afterAutospacing="1" w:line="240" w:lineRule="auto"/>
    </w:pPr>
    <w:rPr>
      <w:rFonts w:eastAsia="Times New Roman" w:cs="Times New Roman"/>
      <w:color w:val="auto"/>
      <w:sz w:val="20"/>
      <w:szCs w:val="20"/>
    </w:rPr>
  </w:style>
  <w:style w:type="paragraph" w:customStyle="1" w:styleId="xl675">
    <w:name w:val="xl675"/>
    <w:basedOn w:val="Normal"/>
    <w:rsid w:val="009A60A5"/>
    <w:pPr>
      <w:shd w:val="clear" w:color="000000" w:fill="FFFF00"/>
      <w:spacing w:before="100" w:beforeAutospacing="1" w:after="100" w:afterAutospacing="1" w:line="240" w:lineRule="auto"/>
    </w:pPr>
    <w:rPr>
      <w:rFonts w:eastAsia="Times New Roman" w:cs="Times New Roman"/>
      <w:color w:val="auto"/>
      <w:sz w:val="20"/>
      <w:szCs w:val="20"/>
    </w:rPr>
  </w:style>
  <w:style w:type="paragraph" w:customStyle="1" w:styleId="xl676">
    <w:name w:val="xl676"/>
    <w:basedOn w:val="Normal"/>
    <w:rsid w:val="009A60A5"/>
    <w:pPr>
      <w:shd w:val="clear" w:color="000000" w:fill="FFFF00"/>
      <w:spacing w:before="100" w:beforeAutospacing="1" w:after="100" w:afterAutospacing="1" w:line="240" w:lineRule="auto"/>
    </w:pPr>
    <w:rPr>
      <w:rFonts w:eastAsia="Times New Roman" w:cs="Times New Roman"/>
      <w:color w:val="auto"/>
      <w:sz w:val="20"/>
      <w:szCs w:val="20"/>
    </w:rPr>
  </w:style>
  <w:style w:type="paragraph" w:customStyle="1" w:styleId="xl677">
    <w:name w:val="xl677"/>
    <w:basedOn w:val="Normal"/>
    <w:rsid w:val="009A60A5"/>
    <w:pPr>
      <w:shd w:val="clear" w:color="000000" w:fill="FFFF00"/>
      <w:spacing w:before="100" w:beforeAutospacing="1" w:after="100" w:afterAutospacing="1" w:line="240" w:lineRule="auto"/>
      <w:jc w:val="center"/>
    </w:pPr>
    <w:rPr>
      <w:rFonts w:eastAsia="Times New Roman" w:cs="Times New Roman"/>
      <w:color w:val="auto"/>
      <w:sz w:val="20"/>
      <w:szCs w:val="20"/>
    </w:rPr>
  </w:style>
  <w:style w:type="paragraph" w:customStyle="1" w:styleId="xl678">
    <w:name w:val="xl678"/>
    <w:basedOn w:val="Normal"/>
    <w:rsid w:val="009A60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eastAsia="Times New Roman" w:cs="Times New Roman"/>
      <w:color w:val="auto"/>
      <w:sz w:val="20"/>
      <w:szCs w:val="20"/>
    </w:rPr>
  </w:style>
  <w:style w:type="paragraph" w:customStyle="1" w:styleId="xl679">
    <w:name w:val="xl679"/>
    <w:basedOn w:val="Normal"/>
    <w:rsid w:val="009A60A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eastAsia="Times New Roman" w:cs="Times New Roman"/>
      <w:color w:val="auto"/>
      <w:sz w:val="20"/>
      <w:szCs w:val="20"/>
    </w:rPr>
  </w:style>
  <w:style w:type="paragraph" w:customStyle="1" w:styleId="xl680">
    <w:name w:val="xl680"/>
    <w:basedOn w:val="Normal"/>
    <w:rsid w:val="009A60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eastAsia="Times New Roman" w:cs="Times New Roman"/>
      <w:color w:val="auto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A60A5"/>
    <w:pPr>
      <w:spacing w:after="0" w:line="240" w:lineRule="auto"/>
    </w:pPr>
    <w:rPr>
      <w:rFonts w:eastAsiaTheme="minorHAnsi" w:cstheme="minorBidi"/>
      <w:color w:val="auto"/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A60A5"/>
    <w:rPr>
      <w:rFonts w:eastAsiaTheme="minorHAnsi" w:cstheme="minorBidi"/>
      <w:color w:val="auto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9A60A5"/>
    <w:rPr>
      <w:vertAlign w:val="superscript"/>
    </w:rPr>
  </w:style>
  <w:style w:type="paragraph" w:customStyle="1" w:styleId="xl4729">
    <w:name w:val="xl4729"/>
    <w:basedOn w:val="Normal"/>
    <w:rsid w:val="009A60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4730">
    <w:name w:val="xl4730"/>
    <w:basedOn w:val="Normal"/>
    <w:rsid w:val="009A60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4731">
    <w:name w:val="xl4731"/>
    <w:basedOn w:val="Normal"/>
    <w:rsid w:val="009A60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auto"/>
      <w:sz w:val="24"/>
      <w:szCs w:val="24"/>
    </w:rPr>
  </w:style>
  <w:style w:type="paragraph" w:customStyle="1" w:styleId="xl4732">
    <w:name w:val="xl4732"/>
    <w:basedOn w:val="Normal"/>
    <w:rsid w:val="009A60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BodyText1">
    <w:name w:val="Body Text1"/>
    <w:qFormat/>
    <w:rsid w:val="009A60A5"/>
    <w:pPr>
      <w:spacing w:after="240" w:line="300" w:lineRule="auto"/>
    </w:pPr>
    <w:rPr>
      <w:rFonts w:eastAsia="SimSun" w:cs="Times New Roman"/>
      <w:color w:val="auto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annotation text" w:qFormat="1"/>
    <w:lsdException w:name="caption" w:qFormat="1"/>
    <w:lsdException w:name="envelope return" w:uiPriority="0"/>
    <w:lsdException w:name="annotation reference" w:qFormat="1"/>
    <w:lsdException w:name="List Bullet" w:uiPriority="1" w:qFormat="1"/>
    <w:lsdException w:name="List Number" w:uiPriority="1" w:qFormat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1"/>
    <w:lsdException w:name="List Number 3" w:uiPriority="1"/>
    <w:lsdException w:name="Title" w:semiHidden="0" w:uiPriority="0" w:unhideWhenUsed="0" w:qFormat="1"/>
    <w:lsdException w:name="Default Paragraph Font" w:uiPriority="1"/>
    <w:lsdException w:name="Subtitle" w:semiHidden="0" w:uiPriority="11" w:unhideWhenUsed="0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17F"/>
  </w:style>
  <w:style w:type="paragraph" w:styleId="Heading1">
    <w:name w:val="heading 1"/>
    <w:basedOn w:val="Normal"/>
    <w:next w:val="Normal"/>
    <w:link w:val="Heading1Char"/>
    <w:uiPriority w:val="9"/>
    <w:qFormat/>
    <w:rsid w:val="006841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41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6841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41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841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1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0A5"/>
    <w:pPr>
      <w:keepNext/>
      <w:keepLines/>
      <w:spacing w:before="20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0A5"/>
    <w:pPr>
      <w:keepNext/>
      <w:keepLines/>
      <w:spacing w:before="200" w:after="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0A5"/>
    <w:pPr>
      <w:keepNext/>
      <w:keepLines/>
      <w:spacing w:before="20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ocomentarioCar">
    <w:name w:val="Texto comentario Car"/>
    <w:basedOn w:val="DefaultParagraphFont"/>
    <w:semiHidden/>
    <w:qFormat/>
    <w:rsid w:val="0068417F"/>
    <w:rPr>
      <w:rFonts w:ascii="Calibri" w:eastAsia="Calibri" w:hAnsi="Calibri" w:cs="Calibri"/>
      <w:color w:val="00000A"/>
      <w:sz w:val="20"/>
      <w:szCs w:val="20"/>
    </w:rPr>
  </w:style>
  <w:style w:type="character" w:customStyle="1" w:styleId="AsuntodelcomentarioCar">
    <w:name w:val="Asunto del comentario Car"/>
    <w:basedOn w:val="TextocomentarioCar"/>
    <w:semiHidden/>
    <w:qFormat/>
    <w:rsid w:val="0068417F"/>
    <w:rPr>
      <w:rFonts w:ascii="Calibri" w:eastAsia="Calibri" w:hAnsi="Calibri" w:cs="Calibri"/>
      <w:b/>
      <w:bCs/>
      <w:color w:val="00000A"/>
      <w:sz w:val="20"/>
      <w:szCs w:val="20"/>
    </w:rPr>
  </w:style>
  <w:style w:type="paragraph" w:customStyle="1" w:styleId="LO-normal">
    <w:name w:val="LO-normal"/>
    <w:qFormat/>
    <w:rsid w:val="0068417F"/>
  </w:style>
  <w:style w:type="paragraph" w:customStyle="1" w:styleId="TextBody">
    <w:name w:val="Text Body"/>
    <w:basedOn w:val="LO-normal"/>
    <w:qFormat/>
    <w:rsid w:val="0068417F"/>
    <w:pPr>
      <w:spacing w:after="140" w:line="288" w:lineRule="auto"/>
    </w:pPr>
  </w:style>
  <w:style w:type="paragraph" w:customStyle="1" w:styleId="Cabeceraypie">
    <w:name w:val="Cabecera y pie"/>
    <w:basedOn w:val="Normal"/>
    <w:qFormat/>
    <w:rsid w:val="0068417F"/>
  </w:style>
  <w:style w:type="paragraph" w:customStyle="1" w:styleId="Default">
    <w:name w:val="Default"/>
    <w:qFormat/>
    <w:rsid w:val="0068417F"/>
    <w:rPr>
      <w:rFonts w:ascii="Cambria" w:hAnsi="Cambria" w:cs="Cambria"/>
      <w:color w:val="000000"/>
      <w:sz w:val="24"/>
      <w:szCs w:val="24"/>
    </w:rPr>
  </w:style>
  <w:style w:type="paragraph" w:customStyle="1" w:styleId="Contenidodelatabla">
    <w:name w:val="Contenido de la tabla"/>
    <w:basedOn w:val="LO-normal"/>
    <w:qFormat/>
    <w:rsid w:val="0068417F"/>
  </w:style>
  <w:style w:type="paragraph" w:customStyle="1" w:styleId="Ttulodelatabla">
    <w:name w:val="Título de la tabla"/>
    <w:basedOn w:val="Contenidodelatabla"/>
    <w:qFormat/>
    <w:rsid w:val="0068417F"/>
  </w:style>
  <w:style w:type="paragraph" w:customStyle="1" w:styleId="Textopreformateado">
    <w:name w:val="Texto preformateado"/>
    <w:basedOn w:val="LO-normal"/>
    <w:qFormat/>
    <w:rsid w:val="0068417F"/>
  </w:style>
  <w:style w:type="character" w:customStyle="1" w:styleId="EnlacedeInternet">
    <w:name w:val="Enlace de Internet"/>
    <w:qFormat/>
    <w:rsid w:val="0068417F"/>
    <w:rPr>
      <w:color w:val="000080"/>
      <w:u w:val="single"/>
    </w:rPr>
  </w:style>
  <w:style w:type="character" w:customStyle="1" w:styleId="TextodegloboCar">
    <w:name w:val="Texto de globo Car"/>
    <w:basedOn w:val="DefaultParagraphFont"/>
    <w:qFormat/>
    <w:rsid w:val="0068417F"/>
    <w:rPr>
      <w:rFonts w:ascii="Tahoma" w:hAnsi="Tahoma" w:cs="Tahoma" w:hint="default"/>
      <w:color w:val="00000A"/>
      <w:sz w:val="16"/>
      <w:szCs w:val="16"/>
    </w:rPr>
  </w:style>
  <w:style w:type="character" w:customStyle="1" w:styleId="Destacado">
    <w:name w:val="Destacado"/>
    <w:basedOn w:val="DefaultParagraphFont"/>
    <w:qFormat/>
    <w:rsid w:val="0068417F"/>
    <w:rPr>
      <w:i/>
      <w:iCs/>
    </w:rPr>
  </w:style>
  <w:style w:type="character" w:customStyle="1" w:styleId="CommentSubjectChar">
    <w:name w:val="Comment Subject Char"/>
    <w:qFormat/>
    <w:rsid w:val="0068417F"/>
    <w:rPr>
      <w:b/>
      <w:bCs/>
      <w:sz w:val="20"/>
      <w:szCs w:val="20"/>
    </w:rPr>
  </w:style>
  <w:style w:type="character" w:customStyle="1" w:styleId="CommentTextChar">
    <w:name w:val="Comment Text Char"/>
    <w:uiPriority w:val="99"/>
    <w:qFormat/>
    <w:rsid w:val="0068417F"/>
    <w:rPr>
      <w:sz w:val="20"/>
      <w:szCs w:val="20"/>
    </w:rPr>
  </w:style>
  <w:style w:type="paragraph" w:customStyle="1" w:styleId="Ttulo1">
    <w:name w:val="Título1"/>
    <w:basedOn w:val="LO-normal"/>
    <w:next w:val="TextBody"/>
    <w:qFormat/>
    <w:rsid w:val="0068417F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ndice">
    <w:name w:val="Índice"/>
    <w:basedOn w:val="LO-normal"/>
    <w:qFormat/>
    <w:rsid w:val="0068417F"/>
    <w:pPr>
      <w:suppressLineNumbers/>
    </w:pPr>
    <w:rPr>
      <w:rFonts w:cs="Lohit Devanagari"/>
    </w:rPr>
  </w:style>
  <w:style w:type="character" w:customStyle="1" w:styleId="Heading1Char">
    <w:name w:val="Heading 1 Char"/>
    <w:basedOn w:val="DefaultParagraphFont"/>
    <w:link w:val="Heading1"/>
    <w:uiPriority w:val="9"/>
    <w:rsid w:val="00684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6841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qFormat/>
    <w:rsid w:val="006841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841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68417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17F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ommentText">
    <w:name w:val="annotation text"/>
    <w:basedOn w:val="LO-normal"/>
    <w:link w:val="CommentTextChar1"/>
    <w:uiPriority w:val="99"/>
    <w:unhideWhenUsed/>
    <w:qFormat/>
    <w:rsid w:val="0068417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semiHidden/>
    <w:rsid w:val="0068417F"/>
    <w:rPr>
      <w:sz w:val="20"/>
      <w:szCs w:val="20"/>
    </w:rPr>
  </w:style>
  <w:style w:type="paragraph" w:styleId="Caption">
    <w:name w:val="caption"/>
    <w:aliases w:val="Caption Char1,Caption Char Char,Char Char Char,Char Char1,Char Char,Char1,Table caption,Caption 3,c,appendix,Char"/>
    <w:basedOn w:val="LO-normal"/>
    <w:link w:val="CaptionChar"/>
    <w:uiPriority w:val="99"/>
    <w:unhideWhenUsed/>
    <w:qFormat/>
    <w:rsid w:val="0068417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unhideWhenUsed/>
    <w:qFormat/>
    <w:rsid w:val="0068417F"/>
    <w:rPr>
      <w:sz w:val="16"/>
      <w:szCs w:val="16"/>
    </w:rPr>
  </w:style>
  <w:style w:type="paragraph" w:styleId="Title">
    <w:name w:val="Title"/>
    <w:basedOn w:val="LO-normal"/>
    <w:next w:val="LO-normal"/>
    <w:link w:val="TitleChar"/>
    <w:qFormat/>
    <w:rsid w:val="0068417F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68417F"/>
    <w:rPr>
      <w:rFonts w:ascii="Liberation Sans" w:eastAsia="Noto Sans CJK SC" w:hAnsi="Liberation Sans" w:cs="Lohit Devanagari"/>
      <w:sz w:val="28"/>
      <w:szCs w:val="28"/>
    </w:rPr>
  </w:style>
  <w:style w:type="paragraph" w:styleId="CommentSubject">
    <w:name w:val="annotation subject"/>
    <w:basedOn w:val="CommentText"/>
    <w:link w:val="CommentSubjectChar1"/>
    <w:semiHidden/>
    <w:unhideWhenUsed/>
    <w:qFormat/>
    <w:rsid w:val="0068417F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semiHidden/>
    <w:rsid w:val="0068417F"/>
    <w:rPr>
      <w:b/>
      <w:bCs/>
      <w:sz w:val="20"/>
      <w:szCs w:val="20"/>
    </w:rPr>
  </w:style>
  <w:style w:type="paragraph" w:styleId="BalloonText">
    <w:name w:val="Balloon Text"/>
    <w:basedOn w:val="LO-normal"/>
    <w:link w:val="BalloonTextChar"/>
    <w:uiPriority w:val="99"/>
    <w:semiHidden/>
    <w:unhideWhenUsed/>
    <w:qFormat/>
    <w:rsid w:val="00684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17F"/>
    <w:rPr>
      <w:rFonts w:ascii="Tahoma" w:hAnsi="Tahoma" w:cs="Tahoma"/>
      <w:sz w:val="16"/>
      <w:szCs w:val="16"/>
    </w:rPr>
  </w:style>
  <w:style w:type="paragraph" w:styleId="ListParagraph">
    <w:name w:val="List Paragraph"/>
    <w:basedOn w:val="LO-normal"/>
    <w:uiPriority w:val="34"/>
    <w:qFormat/>
    <w:rsid w:val="0068417F"/>
    <w:pPr>
      <w:ind w:left="720"/>
      <w:contextualSpacing/>
    </w:pPr>
  </w:style>
  <w:style w:type="paragraph" w:styleId="Revision">
    <w:name w:val="Revision"/>
    <w:uiPriority w:val="99"/>
    <w:semiHidden/>
    <w:qFormat/>
    <w:rsid w:val="0068417F"/>
  </w:style>
  <w:style w:type="character" w:customStyle="1" w:styleId="Heading7Char">
    <w:name w:val="Heading 7 Char"/>
    <w:basedOn w:val="DefaultParagraphFont"/>
    <w:link w:val="Heading7"/>
    <w:uiPriority w:val="9"/>
    <w:semiHidden/>
    <w:rsid w:val="009A60A5"/>
    <w:rPr>
      <w:rFonts w:asciiTheme="majorHAnsi" w:eastAsiaTheme="majorEastAsia" w:hAnsiTheme="majorHAnsi" w:cstheme="majorBidi"/>
      <w:i/>
      <w:iCs/>
      <w:color w:val="404040" w:themeColor="text1" w:themeTint="B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0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0A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9A60A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A60A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60A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lang w:val="es-MX"/>
    </w:rPr>
  </w:style>
  <w:style w:type="character" w:customStyle="1" w:styleId="HeaderChar">
    <w:name w:val="Header Char"/>
    <w:basedOn w:val="DefaultParagraphFont"/>
    <w:link w:val="Header"/>
    <w:uiPriority w:val="99"/>
    <w:rsid w:val="009A60A5"/>
    <w:rPr>
      <w:rFonts w:asciiTheme="minorHAnsi" w:eastAsiaTheme="minorHAnsi" w:hAnsiTheme="minorHAnsi" w:cstheme="minorBidi"/>
      <w:color w:val="auto"/>
      <w:lang w:val="es-MX"/>
    </w:rPr>
  </w:style>
  <w:style w:type="paragraph" w:styleId="Footer">
    <w:name w:val="footer"/>
    <w:basedOn w:val="Normal"/>
    <w:link w:val="FooterChar"/>
    <w:uiPriority w:val="99"/>
    <w:unhideWhenUsed/>
    <w:rsid w:val="009A60A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lang w:val="es-MX"/>
    </w:rPr>
  </w:style>
  <w:style w:type="character" w:customStyle="1" w:styleId="FooterChar">
    <w:name w:val="Footer Char"/>
    <w:basedOn w:val="DefaultParagraphFont"/>
    <w:link w:val="Footer"/>
    <w:uiPriority w:val="99"/>
    <w:rsid w:val="009A60A5"/>
    <w:rPr>
      <w:rFonts w:asciiTheme="minorHAnsi" w:eastAsiaTheme="minorHAnsi" w:hAnsiTheme="minorHAnsi" w:cstheme="minorBidi"/>
      <w:color w:val="auto"/>
      <w:lang w:val="es-MX"/>
    </w:rPr>
  </w:style>
  <w:style w:type="table" w:customStyle="1" w:styleId="ReportTable">
    <w:name w:val="Report_Table"/>
    <w:basedOn w:val="TableNormal"/>
    <w:uiPriority w:val="99"/>
    <w:rsid w:val="009A60A5"/>
    <w:pPr>
      <w:spacing w:after="0" w:line="240" w:lineRule="auto"/>
      <w:jc w:val="center"/>
    </w:pPr>
    <w:rPr>
      <w:rFonts w:ascii="Cambria" w:eastAsiaTheme="minorHAnsi" w:hAnsi="Cambria" w:cstheme="minorBidi"/>
      <w:color w:val="auto"/>
      <w:sz w:val="20"/>
      <w:lang w:val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Mar>
        <w:top w:w="28" w:type="dxa"/>
        <w:bottom w:w="28" w:type="dxa"/>
      </w:tcMar>
    </w:tcPr>
    <w:tblStylePr w:type="firstRow">
      <w:pPr>
        <w:keepNext/>
        <w:wordWrap/>
      </w:pPr>
      <w:rPr>
        <w:b/>
      </w:rPr>
      <w:tblPr/>
      <w:trPr>
        <w:tblHeader/>
      </w:trPr>
      <w:tcPr>
        <w:shd w:val="clear" w:color="auto" w:fill="B8CCE4"/>
      </w:tcPr>
    </w:tblStylePr>
    <w:tblStylePr w:type="firstCol">
      <w:pPr>
        <w:jc w:val="left"/>
      </w:pPr>
    </w:tblStylePr>
  </w:style>
  <w:style w:type="table" w:customStyle="1" w:styleId="ReportTable1">
    <w:name w:val="Report_Table1"/>
    <w:basedOn w:val="TableNormal"/>
    <w:uiPriority w:val="99"/>
    <w:rsid w:val="009A60A5"/>
    <w:pPr>
      <w:spacing w:after="0" w:line="240" w:lineRule="auto"/>
      <w:jc w:val="center"/>
    </w:pPr>
    <w:rPr>
      <w:rFonts w:ascii="Cambria" w:eastAsiaTheme="minorHAnsi" w:hAnsi="Cambria" w:cstheme="minorBidi"/>
      <w:color w:val="auto"/>
      <w:sz w:val="20"/>
      <w:lang w:val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Mar>
        <w:top w:w="28" w:type="dxa"/>
        <w:bottom w:w="28" w:type="dxa"/>
      </w:tcMar>
    </w:tcPr>
    <w:tblStylePr w:type="firstRow">
      <w:pPr>
        <w:keepNext/>
        <w:wordWrap/>
      </w:pPr>
      <w:rPr>
        <w:b/>
      </w:rPr>
      <w:tblPr/>
      <w:trPr>
        <w:tblHeader/>
      </w:trPr>
      <w:tcPr>
        <w:shd w:val="clear" w:color="auto" w:fill="B8CCE4"/>
      </w:tcPr>
    </w:tblStylePr>
    <w:tblStylePr w:type="firstCol">
      <w:pPr>
        <w:jc w:val="left"/>
      </w:pPr>
    </w:tblStylePr>
  </w:style>
  <w:style w:type="table" w:customStyle="1" w:styleId="ReportTable2">
    <w:name w:val="Report_Table2"/>
    <w:basedOn w:val="TableNormal"/>
    <w:uiPriority w:val="99"/>
    <w:rsid w:val="009A60A5"/>
    <w:pPr>
      <w:spacing w:after="0" w:line="240" w:lineRule="auto"/>
      <w:jc w:val="center"/>
    </w:pPr>
    <w:rPr>
      <w:rFonts w:ascii="Cambria" w:eastAsiaTheme="minorHAnsi" w:hAnsi="Cambria" w:cstheme="minorBidi"/>
      <w:color w:val="auto"/>
      <w:sz w:val="20"/>
      <w:lang w:val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Mar>
        <w:top w:w="28" w:type="dxa"/>
        <w:bottom w:w="28" w:type="dxa"/>
      </w:tcMar>
    </w:tcPr>
    <w:tblStylePr w:type="firstRow">
      <w:pPr>
        <w:keepNext/>
        <w:wordWrap/>
      </w:pPr>
      <w:rPr>
        <w:b/>
      </w:rPr>
      <w:tblPr/>
      <w:trPr>
        <w:tblHeader/>
      </w:trPr>
      <w:tcPr>
        <w:shd w:val="clear" w:color="auto" w:fill="B8CCE4"/>
      </w:tcPr>
    </w:tblStylePr>
    <w:tblStylePr w:type="firstCol">
      <w:pPr>
        <w:jc w:val="left"/>
      </w:pPr>
    </w:tblStylePr>
  </w:style>
  <w:style w:type="table" w:customStyle="1" w:styleId="ReportTable3">
    <w:name w:val="Report_Table3"/>
    <w:basedOn w:val="TableNormal"/>
    <w:uiPriority w:val="99"/>
    <w:rsid w:val="009A60A5"/>
    <w:pPr>
      <w:spacing w:after="0" w:line="240" w:lineRule="auto"/>
      <w:jc w:val="center"/>
    </w:pPr>
    <w:rPr>
      <w:rFonts w:ascii="Cambria" w:eastAsiaTheme="minorHAnsi" w:hAnsi="Cambria" w:cstheme="minorBidi"/>
      <w:color w:val="auto"/>
      <w:sz w:val="20"/>
      <w:lang w:val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Mar>
        <w:top w:w="28" w:type="dxa"/>
        <w:bottom w:w="28" w:type="dxa"/>
      </w:tcMar>
    </w:tcPr>
    <w:tblStylePr w:type="firstRow">
      <w:pPr>
        <w:keepNext/>
        <w:wordWrap/>
      </w:pPr>
      <w:rPr>
        <w:b/>
      </w:rPr>
      <w:tblPr/>
      <w:trPr>
        <w:tblHeader/>
      </w:trPr>
      <w:tcPr>
        <w:shd w:val="clear" w:color="auto" w:fill="B8CCE4"/>
      </w:tcPr>
    </w:tblStylePr>
    <w:tblStylePr w:type="firstCol">
      <w:pPr>
        <w:jc w:val="left"/>
      </w:pPr>
    </w:tblStylePr>
  </w:style>
  <w:style w:type="paragraph" w:customStyle="1" w:styleId="ReportBodyText">
    <w:name w:val="Report Body Text"/>
    <w:basedOn w:val="Normal"/>
    <w:link w:val="ReportBodyTextChar"/>
    <w:qFormat/>
    <w:rsid w:val="009A60A5"/>
    <w:pPr>
      <w:spacing w:after="120"/>
      <w:jc w:val="both"/>
    </w:pPr>
    <w:rPr>
      <w:rFonts w:eastAsiaTheme="minorHAnsi"/>
      <w:color w:val="auto"/>
      <w:u w:color="000000"/>
      <w:lang w:val="en-GB"/>
    </w:rPr>
  </w:style>
  <w:style w:type="character" w:customStyle="1" w:styleId="ReportBodyTextChar">
    <w:name w:val="Report Body Text Char"/>
    <w:basedOn w:val="DefaultParagraphFont"/>
    <w:link w:val="ReportBodyText"/>
    <w:rsid w:val="009A60A5"/>
    <w:rPr>
      <w:rFonts w:eastAsiaTheme="minorHAnsi"/>
      <w:color w:val="auto"/>
      <w:u w:color="00000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A60A5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9A60A5"/>
    <w:pPr>
      <w:spacing w:after="0" w:line="240" w:lineRule="auto"/>
    </w:pPr>
    <w:rPr>
      <w:rFonts w:asciiTheme="minorHAnsi" w:eastAsiaTheme="minorHAnsi" w:hAnsiTheme="minorHAnsi" w:cstheme="minorBidi"/>
      <w:color w:val="auto"/>
      <w:sz w:val="20"/>
      <w:szCs w:val="20"/>
      <w:lang w:val="es-MX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A60A5"/>
    <w:rPr>
      <w:rFonts w:asciiTheme="minorHAnsi" w:eastAsiaTheme="minorHAnsi" w:hAnsiTheme="minorHAnsi" w:cstheme="minorBidi"/>
      <w:color w:val="auto"/>
      <w:sz w:val="20"/>
      <w:szCs w:val="20"/>
      <w:lang w:val="es-MX"/>
    </w:rPr>
  </w:style>
  <w:style w:type="character" w:styleId="FootnoteReference">
    <w:name w:val="footnote reference"/>
    <w:basedOn w:val="DefaultParagraphFont"/>
    <w:uiPriority w:val="99"/>
    <w:unhideWhenUsed/>
    <w:rsid w:val="009A60A5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A60A5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9A60A5"/>
  </w:style>
  <w:style w:type="paragraph" w:styleId="NoSpacing">
    <w:name w:val="No Spacing"/>
    <w:link w:val="NoSpacingChar"/>
    <w:uiPriority w:val="1"/>
    <w:unhideWhenUsed/>
    <w:qFormat/>
    <w:rsid w:val="009A60A5"/>
    <w:pPr>
      <w:spacing w:after="0" w:line="240" w:lineRule="auto"/>
    </w:pPr>
    <w:rPr>
      <w:rFonts w:asciiTheme="minorHAnsi" w:eastAsiaTheme="minorEastAsia" w:hAnsiTheme="minorHAnsi" w:cstheme="minorBidi"/>
      <w:color w:val="auto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9A60A5"/>
    <w:rPr>
      <w:rFonts w:asciiTheme="minorHAnsi" w:eastAsiaTheme="minorEastAsia" w:hAnsiTheme="minorHAnsi" w:cstheme="minorBidi"/>
      <w:color w:val="auto"/>
      <w:lang w:eastAsia="ja-JP"/>
    </w:rPr>
  </w:style>
  <w:style w:type="paragraph" w:customStyle="1" w:styleId="ReportClientDetails">
    <w:name w:val="Report Client Details"/>
    <w:basedOn w:val="Normal"/>
    <w:uiPriority w:val="2"/>
    <w:qFormat/>
    <w:rsid w:val="009A60A5"/>
    <w:pPr>
      <w:spacing w:after="0"/>
    </w:pPr>
    <w:rPr>
      <w:rFonts w:eastAsia="Times New Roman" w:cs="Times New Roman"/>
      <w:color w:val="44546A" w:themeColor="text2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9A60A5"/>
    <w:pPr>
      <w:spacing w:after="0" w:line="240" w:lineRule="auto"/>
    </w:pPr>
    <w:rPr>
      <w:rFonts w:asciiTheme="minorHAnsi" w:eastAsiaTheme="minorHAnsi" w:hAnsiTheme="minorHAnsi" w:cstheme="minorBidi"/>
      <w:color w:val="auto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9A60A5"/>
    <w:pPr>
      <w:spacing w:after="0" w:line="240" w:lineRule="auto"/>
    </w:pPr>
    <w:rPr>
      <w:rFonts w:asciiTheme="minorHAnsi" w:eastAsiaTheme="minorHAnsi" w:hAnsiTheme="minorHAnsi" w:cstheme="minorBidi"/>
      <w:color w:val="auto"/>
      <w:lang w:val="en-GB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Grid-Accent1">
    <w:name w:val="Light Grid Accent 1"/>
    <w:basedOn w:val="TableNormal"/>
    <w:uiPriority w:val="62"/>
    <w:rsid w:val="009A60A5"/>
    <w:pPr>
      <w:spacing w:after="0" w:line="240" w:lineRule="auto"/>
    </w:pPr>
    <w:rPr>
      <w:rFonts w:asciiTheme="minorHAnsi" w:eastAsiaTheme="minorHAnsi" w:hAnsiTheme="minorHAnsi" w:cstheme="minorBidi"/>
      <w:color w:val="auto"/>
      <w:lang w:val="en-GB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ColorfulGrid-Accent1">
    <w:name w:val="Colorful Grid Accent 1"/>
    <w:basedOn w:val="TableNormal"/>
    <w:uiPriority w:val="73"/>
    <w:rsid w:val="009A60A5"/>
    <w:pPr>
      <w:spacing w:after="0" w:line="240" w:lineRule="auto"/>
    </w:pPr>
    <w:rPr>
      <w:rFonts w:asciiTheme="minorHAnsi" w:eastAsiaTheme="minorHAnsi" w:hAnsiTheme="minorHAnsi" w:cstheme="minorBidi"/>
      <w:color w:val="000000" w:themeColor="text1"/>
      <w:lang w:val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9A60A5"/>
    <w:pPr>
      <w:spacing w:before="480" w:after="240"/>
      <w:outlineLvl w:val="9"/>
    </w:pPr>
    <w:rPr>
      <w:rFonts w:ascii="Calibri" w:hAnsi="Calibri"/>
      <w:b/>
      <w:bCs/>
      <w:sz w:val="28"/>
      <w:szCs w:val="28"/>
      <w:lang w:eastAsia="ja-JP"/>
    </w:rPr>
  </w:style>
  <w:style w:type="paragraph" w:styleId="TOC1">
    <w:name w:val="toc 1"/>
    <w:basedOn w:val="Normal"/>
    <w:next w:val="ReportBodyText"/>
    <w:uiPriority w:val="39"/>
    <w:rsid w:val="009A60A5"/>
    <w:pPr>
      <w:tabs>
        <w:tab w:val="right" w:leader="dot" w:pos="9016"/>
      </w:tabs>
      <w:spacing w:after="100"/>
    </w:pPr>
    <w:rPr>
      <w:rFonts w:eastAsiaTheme="minorHAnsi" w:cstheme="minorBidi"/>
      <w:color w:val="auto"/>
      <w:lang w:val="en-GB"/>
    </w:rPr>
  </w:style>
  <w:style w:type="paragraph" w:styleId="TOC3">
    <w:name w:val="toc 3"/>
    <w:basedOn w:val="Normal"/>
    <w:next w:val="ReportBodyText"/>
    <w:uiPriority w:val="39"/>
    <w:rsid w:val="009A60A5"/>
    <w:pPr>
      <w:spacing w:after="100"/>
      <w:ind w:left="440"/>
    </w:pPr>
    <w:rPr>
      <w:rFonts w:eastAsiaTheme="minorHAnsi" w:cstheme="minorBidi"/>
      <w:color w:val="auto"/>
      <w:lang w:val="en-GB"/>
    </w:rPr>
  </w:style>
  <w:style w:type="table" w:styleId="MediumList2-Accent1">
    <w:name w:val="Medium List 2 Accent 1"/>
    <w:basedOn w:val="TableNormal"/>
    <w:uiPriority w:val="66"/>
    <w:rsid w:val="009A60A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ghtShading-Accent1">
    <w:name w:val="Light Shading Accent 1"/>
    <w:basedOn w:val="TableNormal"/>
    <w:uiPriority w:val="60"/>
    <w:rsid w:val="009A60A5"/>
    <w:pPr>
      <w:spacing w:after="0" w:line="240" w:lineRule="auto"/>
    </w:pPr>
    <w:rPr>
      <w:rFonts w:asciiTheme="minorHAnsi" w:eastAsiaTheme="minorHAnsi" w:hAnsiTheme="minorHAnsi" w:cstheme="minorBidi"/>
      <w:color w:val="2F5496" w:themeColor="accent1" w:themeShade="BF"/>
      <w:lang w:val="en-GB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paragraph" w:styleId="TOC2">
    <w:name w:val="toc 2"/>
    <w:basedOn w:val="Normal"/>
    <w:next w:val="ReportBodyText"/>
    <w:uiPriority w:val="39"/>
    <w:rsid w:val="009A60A5"/>
    <w:pPr>
      <w:spacing w:after="100"/>
      <w:ind w:left="220"/>
    </w:pPr>
    <w:rPr>
      <w:rFonts w:eastAsiaTheme="minorHAnsi" w:cstheme="minorBidi"/>
      <w:color w:val="auto"/>
      <w:lang w:val="en-GB"/>
    </w:rPr>
  </w:style>
  <w:style w:type="paragraph" w:styleId="NormalWeb">
    <w:name w:val="Normal (Web)"/>
    <w:basedOn w:val="Normal"/>
    <w:uiPriority w:val="99"/>
    <w:unhideWhenUsed/>
    <w:rsid w:val="009A6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OC4">
    <w:name w:val="toc 4"/>
    <w:basedOn w:val="Normal"/>
    <w:next w:val="ReportBodyText"/>
    <w:uiPriority w:val="39"/>
    <w:rsid w:val="009A60A5"/>
    <w:pPr>
      <w:spacing w:after="100"/>
      <w:ind w:left="660"/>
    </w:pPr>
    <w:rPr>
      <w:rFonts w:eastAsiaTheme="minorEastAsia" w:cstheme="minorBidi"/>
      <w:color w:val="auto"/>
      <w:lang w:val="en-GB" w:eastAsia="en-GB"/>
    </w:rPr>
  </w:style>
  <w:style w:type="paragraph" w:styleId="TOC5">
    <w:name w:val="toc 5"/>
    <w:basedOn w:val="Normal"/>
    <w:next w:val="ReportBodyText"/>
    <w:uiPriority w:val="39"/>
    <w:rsid w:val="009A60A5"/>
    <w:pPr>
      <w:spacing w:after="100"/>
      <w:ind w:left="880"/>
    </w:pPr>
    <w:rPr>
      <w:rFonts w:eastAsiaTheme="minorEastAsia" w:cstheme="minorBidi"/>
      <w:color w:val="auto"/>
      <w:lang w:val="en-GB" w:eastAsia="en-GB"/>
    </w:rPr>
  </w:style>
  <w:style w:type="paragraph" w:styleId="TOC6">
    <w:name w:val="toc 6"/>
    <w:basedOn w:val="Normal"/>
    <w:next w:val="Normal"/>
    <w:autoRedefine/>
    <w:uiPriority w:val="39"/>
    <w:rsid w:val="009A60A5"/>
    <w:pPr>
      <w:spacing w:after="100"/>
      <w:ind w:left="1100"/>
    </w:pPr>
    <w:rPr>
      <w:rFonts w:eastAsiaTheme="minorEastAsia" w:cstheme="minorBidi"/>
      <w:color w:val="auto"/>
      <w:lang w:val="en-GB" w:eastAsia="en-GB"/>
    </w:rPr>
  </w:style>
  <w:style w:type="paragraph" w:styleId="TOC7">
    <w:name w:val="toc 7"/>
    <w:basedOn w:val="Normal"/>
    <w:next w:val="Normal"/>
    <w:autoRedefine/>
    <w:uiPriority w:val="39"/>
    <w:rsid w:val="009A60A5"/>
    <w:pPr>
      <w:spacing w:after="100"/>
      <w:ind w:left="1320"/>
    </w:pPr>
    <w:rPr>
      <w:rFonts w:eastAsiaTheme="minorEastAsia" w:cstheme="minorBidi"/>
      <w:color w:val="auto"/>
      <w:lang w:val="en-GB" w:eastAsia="en-GB"/>
    </w:rPr>
  </w:style>
  <w:style w:type="paragraph" w:styleId="TOC8">
    <w:name w:val="toc 8"/>
    <w:basedOn w:val="Normal"/>
    <w:next w:val="Normal"/>
    <w:autoRedefine/>
    <w:uiPriority w:val="39"/>
    <w:rsid w:val="009A60A5"/>
    <w:pPr>
      <w:spacing w:after="100"/>
      <w:ind w:left="1540"/>
    </w:pPr>
    <w:rPr>
      <w:rFonts w:eastAsiaTheme="minorEastAsia" w:cstheme="minorBidi"/>
      <w:color w:val="auto"/>
      <w:lang w:val="en-GB" w:eastAsia="en-GB"/>
    </w:rPr>
  </w:style>
  <w:style w:type="paragraph" w:styleId="TOC9">
    <w:name w:val="toc 9"/>
    <w:basedOn w:val="Normal"/>
    <w:next w:val="Normal"/>
    <w:autoRedefine/>
    <w:uiPriority w:val="39"/>
    <w:rsid w:val="009A60A5"/>
    <w:pPr>
      <w:spacing w:after="100"/>
      <w:ind w:left="1760"/>
    </w:pPr>
    <w:rPr>
      <w:rFonts w:eastAsiaTheme="minorEastAsia" w:cstheme="minorBidi"/>
      <w:color w:val="auto"/>
      <w:lang w:val="en-GB" w:eastAsia="en-GB"/>
    </w:rPr>
  </w:style>
  <w:style w:type="table" w:styleId="MediumShading1-Accent1">
    <w:name w:val="Medium Shading 1 Accent 1"/>
    <w:basedOn w:val="TableNormal"/>
    <w:uiPriority w:val="63"/>
    <w:rsid w:val="009A60A5"/>
    <w:pPr>
      <w:spacing w:after="0" w:line="240" w:lineRule="auto"/>
    </w:pPr>
    <w:rPr>
      <w:rFonts w:asciiTheme="minorHAnsi" w:eastAsiaTheme="minorHAnsi" w:hAnsiTheme="minorHAnsi" w:cstheme="minorBidi"/>
      <w:color w:val="auto"/>
      <w:lang w:val="en-GB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ableofFigures">
    <w:name w:val="table of figures"/>
    <w:basedOn w:val="Normal"/>
    <w:next w:val="ReportBodyText"/>
    <w:uiPriority w:val="99"/>
    <w:unhideWhenUsed/>
    <w:rsid w:val="009A60A5"/>
    <w:pPr>
      <w:spacing w:after="0"/>
    </w:pPr>
    <w:rPr>
      <w:rFonts w:eastAsiaTheme="minorHAnsi" w:cstheme="minorBidi"/>
      <w:color w:val="auto"/>
      <w:lang w:val="en-GB"/>
    </w:rPr>
  </w:style>
  <w:style w:type="paragraph" w:styleId="ListBullet">
    <w:name w:val="List Bullet"/>
    <w:basedOn w:val="ReportBodyText"/>
    <w:uiPriority w:val="1"/>
    <w:unhideWhenUsed/>
    <w:qFormat/>
    <w:rsid w:val="009A60A5"/>
    <w:pPr>
      <w:numPr>
        <w:numId w:val="10"/>
      </w:numPr>
      <w:tabs>
        <w:tab w:val="num" w:pos="360"/>
      </w:tabs>
      <w:spacing w:after="0"/>
      <w:ind w:left="0" w:firstLine="0"/>
      <w:contextualSpacing/>
    </w:pPr>
  </w:style>
  <w:style w:type="paragraph" w:styleId="ListBullet2">
    <w:name w:val="List Bullet 2"/>
    <w:basedOn w:val="ReportBodyText"/>
    <w:uiPriority w:val="1"/>
    <w:unhideWhenUsed/>
    <w:rsid w:val="009A60A5"/>
    <w:pPr>
      <w:numPr>
        <w:ilvl w:val="1"/>
        <w:numId w:val="10"/>
      </w:numPr>
      <w:tabs>
        <w:tab w:val="num" w:pos="360"/>
      </w:tabs>
      <w:spacing w:after="0"/>
      <w:ind w:left="0" w:firstLine="0"/>
      <w:contextualSpacing/>
    </w:pPr>
  </w:style>
  <w:style w:type="paragraph" w:styleId="ListBullet3">
    <w:name w:val="List Bullet 3"/>
    <w:basedOn w:val="ReportBodyText"/>
    <w:uiPriority w:val="1"/>
    <w:unhideWhenUsed/>
    <w:rsid w:val="009A60A5"/>
    <w:pPr>
      <w:numPr>
        <w:ilvl w:val="2"/>
        <w:numId w:val="10"/>
      </w:numPr>
      <w:tabs>
        <w:tab w:val="num" w:pos="360"/>
      </w:tabs>
      <w:spacing w:after="0"/>
      <w:ind w:left="0" w:firstLine="0"/>
      <w:contextualSpacing/>
    </w:pPr>
  </w:style>
  <w:style w:type="paragraph" w:styleId="ListBullet4">
    <w:name w:val="List Bullet 4"/>
    <w:basedOn w:val="ReportBodyText"/>
    <w:uiPriority w:val="1"/>
    <w:unhideWhenUsed/>
    <w:rsid w:val="009A60A5"/>
    <w:pPr>
      <w:numPr>
        <w:ilvl w:val="3"/>
        <w:numId w:val="10"/>
      </w:numPr>
      <w:tabs>
        <w:tab w:val="num" w:pos="360"/>
      </w:tabs>
      <w:spacing w:after="0"/>
      <w:ind w:left="0" w:firstLine="0"/>
      <w:contextualSpacing/>
    </w:pPr>
  </w:style>
  <w:style w:type="paragraph" w:styleId="ListBullet5">
    <w:name w:val="List Bullet 5"/>
    <w:basedOn w:val="ReportBodyText"/>
    <w:uiPriority w:val="1"/>
    <w:unhideWhenUsed/>
    <w:rsid w:val="009A60A5"/>
    <w:pPr>
      <w:numPr>
        <w:ilvl w:val="4"/>
        <w:numId w:val="10"/>
      </w:numPr>
      <w:tabs>
        <w:tab w:val="num" w:pos="360"/>
      </w:tabs>
      <w:spacing w:after="0"/>
      <w:ind w:left="0" w:firstLine="0"/>
      <w:contextualSpacing/>
    </w:pPr>
  </w:style>
  <w:style w:type="paragraph" w:styleId="ListNumber">
    <w:name w:val="List Number"/>
    <w:basedOn w:val="Normal"/>
    <w:uiPriority w:val="1"/>
    <w:unhideWhenUsed/>
    <w:qFormat/>
    <w:rsid w:val="009A60A5"/>
    <w:pPr>
      <w:numPr>
        <w:numId w:val="7"/>
      </w:numPr>
      <w:spacing w:after="0"/>
      <w:contextualSpacing/>
    </w:pPr>
    <w:rPr>
      <w:rFonts w:eastAsiaTheme="minorHAnsi" w:cstheme="minorBidi"/>
      <w:color w:val="auto"/>
      <w:lang w:val="en-GB"/>
    </w:rPr>
  </w:style>
  <w:style w:type="paragraph" w:styleId="ListNumber2">
    <w:name w:val="List Number 2"/>
    <w:basedOn w:val="Normal"/>
    <w:uiPriority w:val="1"/>
    <w:unhideWhenUsed/>
    <w:rsid w:val="009A60A5"/>
    <w:pPr>
      <w:numPr>
        <w:ilvl w:val="1"/>
        <w:numId w:val="7"/>
      </w:numPr>
      <w:spacing w:after="0"/>
      <w:contextualSpacing/>
    </w:pPr>
    <w:rPr>
      <w:rFonts w:eastAsiaTheme="minorHAnsi" w:cstheme="minorBidi"/>
      <w:color w:val="auto"/>
      <w:lang w:val="en-GB"/>
    </w:rPr>
  </w:style>
  <w:style w:type="paragraph" w:styleId="ListNumber3">
    <w:name w:val="List Number 3"/>
    <w:basedOn w:val="Normal"/>
    <w:uiPriority w:val="1"/>
    <w:unhideWhenUsed/>
    <w:rsid w:val="009A60A5"/>
    <w:pPr>
      <w:numPr>
        <w:ilvl w:val="2"/>
        <w:numId w:val="7"/>
      </w:numPr>
      <w:spacing w:after="0"/>
      <w:contextualSpacing/>
    </w:pPr>
    <w:rPr>
      <w:rFonts w:eastAsiaTheme="minorHAnsi" w:cstheme="minorBidi"/>
      <w:color w:val="auto"/>
      <w:lang w:val="en-GB"/>
    </w:rPr>
  </w:style>
  <w:style w:type="paragraph" w:customStyle="1" w:styleId="ReportHeading1">
    <w:name w:val="Report Heading 1"/>
    <w:basedOn w:val="Heading1"/>
    <w:next w:val="ReportBodyText"/>
    <w:link w:val="ReportHeading1Char"/>
    <w:qFormat/>
    <w:rsid w:val="009A60A5"/>
    <w:pPr>
      <w:numPr>
        <w:numId w:val="5"/>
      </w:numPr>
      <w:spacing w:before="480" w:after="240"/>
    </w:pPr>
    <w:rPr>
      <w:b/>
      <w:bCs/>
      <w:color w:val="44546A" w:themeColor="text2"/>
      <w:sz w:val="28"/>
      <w:szCs w:val="28"/>
      <w:lang w:val="en-GB"/>
    </w:rPr>
  </w:style>
  <w:style w:type="character" w:customStyle="1" w:styleId="ReportHeading1Char">
    <w:name w:val="Report Heading 1 Char"/>
    <w:basedOn w:val="Heading1Char"/>
    <w:link w:val="ReportHeading1"/>
    <w:rsid w:val="009A60A5"/>
    <w:rPr>
      <w:rFonts w:asciiTheme="majorHAnsi" w:eastAsiaTheme="majorEastAsia" w:hAnsiTheme="majorHAnsi" w:cstheme="majorBidi"/>
      <w:b/>
      <w:bCs/>
      <w:color w:val="44546A" w:themeColor="text2"/>
      <w:sz w:val="28"/>
      <w:szCs w:val="28"/>
      <w:lang w:val="en-GB"/>
    </w:rPr>
  </w:style>
  <w:style w:type="paragraph" w:customStyle="1" w:styleId="ReportHeading2">
    <w:name w:val="Report Heading 2"/>
    <w:basedOn w:val="Heading2"/>
    <w:next w:val="ReportBodyText"/>
    <w:link w:val="ReportHeading2Char"/>
    <w:qFormat/>
    <w:rsid w:val="009A60A5"/>
    <w:pPr>
      <w:numPr>
        <w:ilvl w:val="1"/>
        <w:numId w:val="5"/>
      </w:numPr>
      <w:spacing w:before="200" w:after="120" w:line="240" w:lineRule="auto"/>
      <w:jc w:val="both"/>
    </w:pPr>
    <w:rPr>
      <w:b/>
      <w:bCs/>
      <w:color w:val="000000" w:themeColor="text1"/>
      <w:sz w:val="24"/>
      <w:lang w:val="en-GB"/>
    </w:rPr>
  </w:style>
  <w:style w:type="character" w:customStyle="1" w:styleId="ReportHeading2Char">
    <w:name w:val="Report Heading 2 Char"/>
    <w:basedOn w:val="Heading2Char"/>
    <w:link w:val="ReportHeading2"/>
    <w:rsid w:val="009A60A5"/>
    <w:rPr>
      <w:rFonts w:asciiTheme="majorHAnsi" w:eastAsiaTheme="majorEastAsia" w:hAnsiTheme="majorHAnsi" w:cstheme="majorBidi"/>
      <w:b/>
      <w:bCs/>
      <w:color w:val="000000" w:themeColor="text1"/>
      <w:sz w:val="24"/>
      <w:szCs w:val="26"/>
      <w:lang w:val="en-GB"/>
    </w:rPr>
  </w:style>
  <w:style w:type="paragraph" w:customStyle="1" w:styleId="ReportHeading3">
    <w:name w:val="Report Heading 3"/>
    <w:basedOn w:val="Heading3"/>
    <w:next w:val="ReportBodyText"/>
    <w:link w:val="ReportHeading3Char"/>
    <w:qFormat/>
    <w:rsid w:val="009A60A5"/>
    <w:pPr>
      <w:numPr>
        <w:ilvl w:val="2"/>
        <w:numId w:val="5"/>
      </w:numPr>
      <w:spacing w:before="200" w:after="120"/>
    </w:pPr>
    <w:rPr>
      <w:b/>
      <w:bCs/>
      <w:color w:val="000000" w:themeColor="text1"/>
      <w:lang w:val="en-GB"/>
    </w:rPr>
  </w:style>
  <w:style w:type="character" w:customStyle="1" w:styleId="ReportHeading3Char">
    <w:name w:val="Report Heading 3 Char"/>
    <w:basedOn w:val="Heading3Char"/>
    <w:link w:val="ReportHeading3"/>
    <w:rsid w:val="009A60A5"/>
    <w:rPr>
      <w:rFonts w:asciiTheme="majorHAnsi" w:eastAsiaTheme="majorEastAsia" w:hAnsiTheme="majorHAnsi" w:cstheme="majorBidi"/>
      <w:b/>
      <w:bCs/>
      <w:color w:val="000000" w:themeColor="text1"/>
      <w:sz w:val="24"/>
      <w:szCs w:val="24"/>
      <w:lang w:val="en-GB"/>
    </w:rPr>
  </w:style>
  <w:style w:type="paragraph" w:customStyle="1" w:styleId="ReportHeading4">
    <w:name w:val="Report Heading 4"/>
    <w:basedOn w:val="Heading4"/>
    <w:next w:val="ReportBodyText"/>
    <w:link w:val="ReportHeading4Char"/>
    <w:qFormat/>
    <w:rsid w:val="009A60A5"/>
    <w:pPr>
      <w:numPr>
        <w:ilvl w:val="3"/>
        <w:numId w:val="5"/>
      </w:numPr>
      <w:tabs>
        <w:tab w:val="clear" w:pos="851"/>
        <w:tab w:val="num" w:pos="1844"/>
      </w:tabs>
      <w:spacing w:before="200" w:after="120"/>
    </w:pPr>
    <w:rPr>
      <w:b/>
      <w:bCs/>
      <w:color w:val="000000" w:themeColor="text1"/>
      <w:lang w:val="en-GB"/>
    </w:rPr>
  </w:style>
  <w:style w:type="character" w:customStyle="1" w:styleId="ReportHeading4Char">
    <w:name w:val="Report Heading 4 Char"/>
    <w:basedOn w:val="Heading4Char"/>
    <w:link w:val="ReportHeading4"/>
    <w:rsid w:val="009A60A5"/>
    <w:rPr>
      <w:rFonts w:asciiTheme="majorHAnsi" w:eastAsiaTheme="majorEastAsia" w:hAnsiTheme="majorHAnsi" w:cstheme="majorBidi"/>
      <w:b/>
      <w:bCs/>
      <w:i/>
      <w:iCs/>
      <w:color w:val="000000" w:themeColor="text1"/>
      <w:lang w:val="en-GB"/>
    </w:rPr>
  </w:style>
  <w:style w:type="paragraph" w:customStyle="1" w:styleId="ReportHeading5">
    <w:name w:val="Report Heading 5"/>
    <w:basedOn w:val="Heading5"/>
    <w:next w:val="ReportBodyText"/>
    <w:link w:val="ReportHeading5Char"/>
    <w:qFormat/>
    <w:rsid w:val="009A60A5"/>
    <w:pPr>
      <w:numPr>
        <w:ilvl w:val="4"/>
        <w:numId w:val="5"/>
      </w:numPr>
      <w:spacing w:before="200" w:after="120"/>
    </w:pPr>
    <w:rPr>
      <w:b/>
      <w:color w:val="000000" w:themeColor="text1"/>
      <w:lang w:val="en-GB"/>
    </w:rPr>
  </w:style>
  <w:style w:type="character" w:customStyle="1" w:styleId="ReportHeading5Char">
    <w:name w:val="Report Heading 5 Char"/>
    <w:basedOn w:val="Heading5Char"/>
    <w:link w:val="ReportHeading5"/>
    <w:rsid w:val="009A60A5"/>
    <w:rPr>
      <w:rFonts w:asciiTheme="majorHAnsi" w:eastAsiaTheme="majorEastAsia" w:hAnsiTheme="majorHAnsi" w:cstheme="majorBidi"/>
      <w:b/>
      <w:color w:val="000000" w:themeColor="text1"/>
      <w:lang w:val="en-GB"/>
    </w:rPr>
  </w:style>
  <w:style w:type="numbering" w:customStyle="1" w:styleId="ReportHeadings">
    <w:name w:val="Report Headings"/>
    <w:uiPriority w:val="99"/>
    <w:rsid w:val="009A60A5"/>
    <w:pPr>
      <w:numPr>
        <w:numId w:val="5"/>
      </w:numPr>
    </w:pPr>
  </w:style>
  <w:style w:type="numbering" w:customStyle="1" w:styleId="ReportListBullets">
    <w:name w:val="Report List Bullets"/>
    <w:uiPriority w:val="99"/>
    <w:rsid w:val="009A60A5"/>
    <w:pPr>
      <w:numPr>
        <w:numId w:val="2"/>
      </w:numPr>
    </w:pPr>
  </w:style>
  <w:style w:type="numbering" w:customStyle="1" w:styleId="ReportListNumbers">
    <w:name w:val="Report List Numbers"/>
    <w:uiPriority w:val="99"/>
    <w:rsid w:val="009A60A5"/>
    <w:pPr>
      <w:numPr>
        <w:numId w:val="7"/>
      </w:numPr>
    </w:pPr>
  </w:style>
  <w:style w:type="paragraph" w:customStyle="1" w:styleId="ReportNonTOCHeading">
    <w:name w:val="Report NonTOC Heading"/>
    <w:basedOn w:val="ReportBodyText"/>
    <w:next w:val="ReportBodyText"/>
    <w:link w:val="ReportNonTOCHeadingChar"/>
    <w:qFormat/>
    <w:rsid w:val="009A60A5"/>
    <w:rPr>
      <w:b/>
      <w:color w:val="44546A" w:themeColor="text2"/>
      <w:sz w:val="28"/>
    </w:rPr>
  </w:style>
  <w:style w:type="character" w:customStyle="1" w:styleId="ReportNonTOCHeadingChar">
    <w:name w:val="Report NonTOC Heading Char"/>
    <w:basedOn w:val="DefaultParagraphFont"/>
    <w:link w:val="ReportNonTOCHeading"/>
    <w:rsid w:val="009A60A5"/>
    <w:rPr>
      <w:rFonts w:eastAsiaTheme="minorHAnsi"/>
      <w:b/>
      <w:color w:val="44546A" w:themeColor="text2"/>
      <w:sz w:val="28"/>
      <w:u w:color="00000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9A60A5"/>
    <w:pPr>
      <w:spacing w:after="120"/>
    </w:pPr>
    <w:rPr>
      <w:rFonts w:eastAsiaTheme="minorHAnsi" w:cstheme="minorBidi"/>
      <w:color w:val="auto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A60A5"/>
    <w:rPr>
      <w:rFonts w:eastAsiaTheme="minorHAnsi" w:cstheme="minorBidi"/>
      <w:color w:val="auto"/>
      <w:lang w:val="en-GB"/>
    </w:rPr>
  </w:style>
  <w:style w:type="table" w:customStyle="1" w:styleId="ReportSummarybox">
    <w:name w:val="Report_Summary_box"/>
    <w:basedOn w:val="TableNormal"/>
    <w:uiPriority w:val="99"/>
    <w:rsid w:val="009A60A5"/>
    <w:pPr>
      <w:spacing w:after="0"/>
    </w:pPr>
    <w:rPr>
      <w:rFonts w:eastAsiaTheme="minorHAnsi" w:cstheme="minorBidi"/>
      <w:color w:val="auto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bottom w:w="113" w:type="dxa"/>
      </w:tblCellMar>
    </w:tblPr>
    <w:tcPr>
      <w:shd w:val="clear" w:color="auto" w:fill="B4C6E7" w:themeFill="accent1" w:themeFillTint="66"/>
    </w:tcPr>
  </w:style>
  <w:style w:type="paragraph" w:customStyle="1" w:styleId="ReportTableFootnote">
    <w:name w:val="Report Table Footnote"/>
    <w:basedOn w:val="ReportBodyText"/>
    <w:next w:val="ReportBodyText"/>
    <w:link w:val="ReportTableFootnoteChar"/>
    <w:uiPriority w:val="3"/>
    <w:qFormat/>
    <w:rsid w:val="009A60A5"/>
    <w:pPr>
      <w:spacing w:after="0" w:line="240" w:lineRule="auto"/>
      <w:jc w:val="left"/>
    </w:pPr>
    <w:rPr>
      <w:sz w:val="18"/>
    </w:rPr>
  </w:style>
  <w:style w:type="character" w:customStyle="1" w:styleId="ReportTableFootnoteChar">
    <w:name w:val="Report Table Footnote Char"/>
    <w:basedOn w:val="ReportBodyTextChar"/>
    <w:link w:val="ReportTableFootnote"/>
    <w:uiPriority w:val="3"/>
    <w:rsid w:val="009A60A5"/>
    <w:rPr>
      <w:rFonts w:eastAsiaTheme="minorHAnsi"/>
      <w:color w:val="auto"/>
      <w:sz w:val="18"/>
      <w:u w:color="000000"/>
      <w:lang w:val="en-GB"/>
    </w:rPr>
  </w:style>
  <w:style w:type="paragraph" w:styleId="NormalIndent">
    <w:name w:val="Normal Indent"/>
    <w:basedOn w:val="Normal"/>
    <w:rsid w:val="009A60A5"/>
    <w:pPr>
      <w:spacing w:after="240" w:line="120" w:lineRule="atLeast"/>
      <w:ind w:left="720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9A60A5"/>
    <w:rPr>
      <w:b/>
      <w:bCs/>
    </w:rPr>
  </w:style>
  <w:style w:type="character" w:customStyle="1" w:styleId="apple-converted-space">
    <w:name w:val="apple-converted-space"/>
    <w:basedOn w:val="DefaultParagraphFont"/>
    <w:rsid w:val="009A60A5"/>
  </w:style>
  <w:style w:type="character" w:styleId="Emphasis">
    <w:name w:val="Emphasis"/>
    <w:basedOn w:val="DefaultParagraphFont"/>
    <w:uiPriority w:val="20"/>
    <w:qFormat/>
    <w:rsid w:val="009A60A5"/>
    <w:rPr>
      <w:i/>
      <w:iCs/>
    </w:rPr>
  </w:style>
  <w:style w:type="paragraph" w:customStyle="1" w:styleId="Bulletleft1">
    <w:name w:val="Bullet left 1"/>
    <w:basedOn w:val="Normal"/>
    <w:rsid w:val="009A60A5"/>
    <w:pPr>
      <w:numPr>
        <w:numId w:val="3"/>
      </w:numPr>
      <w:spacing w:after="0" w:line="360" w:lineRule="auto"/>
    </w:pPr>
    <w:rPr>
      <w:rFonts w:ascii="Arial" w:eastAsia="Times New Roman" w:hAnsi="Arial" w:cs="Times New Roman"/>
      <w:color w:val="auto"/>
      <w:sz w:val="24"/>
      <w:szCs w:val="24"/>
    </w:rPr>
  </w:style>
  <w:style w:type="character" w:customStyle="1" w:styleId="NICEnormalChar">
    <w:name w:val="NICE normal Char"/>
    <w:basedOn w:val="DefaultParagraphFont"/>
    <w:link w:val="NICEnormal"/>
    <w:locked/>
    <w:rsid w:val="009A60A5"/>
    <w:rPr>
      <w:rFonts w:ascii="Arial" w:hAnsi="Arial" w:cs="Arial"/>
      <w:sz w:val="24"/>
      <w:szCs w:val="24"/>
    </w:rPr>
  </w:style>
  <w:style w:type="paragraph" w:customStyle="1" w:styleId="NICEnormal">
    <w:name w:val="NICE normal"/>
    <w:link w:val="NICEnormalChar"/>
    <w:rsid w:val="009A60A5"/>
    <w:pPr>
      <w:spacing w:after="240" w:line="360" w:lineRule="auto"/>
    </w:pPr>
    <w:rPr>
      <w:rFonts w:ascii="Arial" w:hAnsi="Arial" w:cs="Arial"/>
      <w:sz w:val="24"/>
      <w:szCs w:val="24"/>
    </w:rPr>
  </w:style>
  <w:style w:type="numbering" w:customStyle="1" w:styleId="ReportListBullets30">
    <w:name w:val="Report List Bullets30"/>
    <w:uiPriority w:val="99"/>
    <w:rsid w:val="009A60A5"/>
    <w:pPr>
      <w:numPr>
        <w:numId w:val="4"/>
      </w:numPr>
    </w:pPr>
  </w:style>
  <w:style w:type="paragraph" w:customStyle="1" w:styleId="Numberedlist">
    <w:name w:val="Numbered list"/>
    <w:basedOn w:val="ListNumber"/>
    <w:uiPriority w:val="3"/>
    <w:rsid w:val="009A60A5"/>
    <w:pPr>
      <w:spacing w:after="240"/>
    </w:pPr>
  </w:style>
  <w:style w:type="paragraph" w:customStyle="1" w:styleId="Reporttabletext">
    <w:name w:val="Report table text"/>
    <w:basedOn w:val="ReportBodyText"/>
    <w:uiPriority w:val="3"/>
    <w:rsid w:val="009A60A5"/>
    <w:pPr>
      <w:spacing w:line="240" w:lineRule="auto"/>
    </w:pPr>
    <w:rPr>
      <w:sz w:val="20"/>
    </w:rPr>
  </w:style>
  <w:style w:type="paragraph" w:styleId="EnvelopeReturn">
    <w:name w:val="envelope return"/>
    <w:basedOn w:val="Normal"/>
    <w:unhideWhenUsed/>
    <w:rsid w:val="009A60A5"/>
    <w:pPr>
      <w:spacing w:after="0" w:line="240" w:lineRule="auto"/>
    </w:pPr>
    <w:rPr>
      <w:rFonts w:ascii="Hooteroll" w:eastAsia="Times New Roman" w:hAnsi="Hooteroll" w:cs="Times New Roman"/>
      <w:color w:val="auto"/>
      <w:sz w:val="24"/>
      <w:szCs w:val="20"/>
    </w:rPr>
  </w:style>
  <w:style w:type="character" w:customStyle="1" w:styleId="AnswerCharChar">
    <w:name w:val="Answer Char Char"/>
    <w:link w:val="Answer"/>
    <w:locked/>
    <w:rsid w:val="009A60A5"/>
    <w:rPr>
      <w:rFonts w:ascii="Arial" w:hAnsi="Arial" w:cs="Arial"/>
    </w:rPr>
  </w:style>
  <w:style w:type="paragraph" w:customStyle="1" w:styleId="Answer">
    <w:name w:val="Answer"/>
    <w:basedOn w:val="Normal"/>
    <w:link w:val="AnswerCharChar"/>
    <w:qFormat/>
    <w:rsid w:val="009A60A5"/>
    <w:pPr>
      <w:spacing w:after="120"/>
    </w:pPr>
    <w:rPr>
      <w:rFonts w:ascii="Arial" w:hAnsi="Arial" w:cs="Arial"/>
    </w:rPr>
  </w:style>
  <w:style w:type="character" w:customStyle="1" w:styleId="Numberedheading1CharChar">
    <w:name w:val="Numbered heading 1 Char Char"/>
    <w:link w:val="Numberedheading1"/>
    <w:locked/>
    <w:rsid w:val="009A60A5"/>
    <w:rPr>
      <w:rFonts w:ascii="Arial" w:eastAsia="Times New Roman" w:hAnsi="Arial" w:cs="Arial"/>
      <w:b/>
      <w:bCs/>
      <w:kern w:val="32"/>
      <w:sz w:val="32"/>
      <w:szCs w:val="24"/>
    </w:rPr>
  </w:style>
  <w:style w:type="paragraph" w:customStyle="1" w:styleId="Numberedheading1">
    <w:name w:val="Numbered heading 1"/>
    <w:basedOn w:val="Heading1"/>
    <w:next w:val="Answer"/>
    <w:link w:val="Numberedheading1CharChar"/>
    <w:qFormat/>
    <w:rsid w:val="009A60A5"/>
    <w:pPr>
      <w:keepLines w:val="0"/>
      <w:tabs>
        <w:tab w:val="num" w:pos="1134"/>
      </w:tabs>
      <w:spacing w:after="120" w:line="240" w:lineRule="auto"/>
      <w:ind w:left="1134" w:hanging="1134"/>
    </w:pPr>
    <w:rPr>
      <w:rFonts w:ascii="Arial" w:eastAsia="Times New Roman" w:hAnsi="Arial" w:cs="Arial"/>
      <w:b/>
      <w:bCs/>
      <w:color w:val="00000A"/>
      <w:kern w:val="32"/>
      <w:szCs w:val="24"/>
    </w:rPr>
  </w:style>
  <w:style w:type="paragraph" w:customStyle="1" w:styleId="Numberedheading2">
    <w:name w:val="Numbered heading 2"/>
    <w:basedOn w:val="Heading2"/>
    <w:next w:val="Answer"/>
    <w:link w:val="Numberedheading2CharChar"/>
    <w:qFormat/>
    <w:rsid w:val="009A60A5"/>
    <w:pPr>
      <w:keepLines w:val="0"/>
      <w:tabs>
        <w:tab w:val="num" w:pos="360"/>
      </w:tabs>
      <w:spacing w:before="240" w:after="120" w:line="240" w:lineRule="auto"/>
    </w:pPr>
    <w:rPr>
      <w:rFonts w:ascii="Arial" w:eastAsia="Times New Roman" w:hAnsi="Arial" w:cs="Arial"/>
      <w:b/>
      <w:i/>
      <w:iCs/>
      <w:color w:val="auto"/>
      <w:sz w:val="28"/>
      <w:szCs w:val="28"/>
      <w:lang w:val="en-GB"/>
    </w:rPr>
  </w:style>
  <w:style w:type="paragraph" w:customStyle="1" w:styleId="Numberedheading3">
    <w:name w:val="Numbered heading 3"/>
    <w:basedOn w:val="Heading3"/>
    <w:next w:val="Answer"/>
    <w:rsid w:val="009A60A5"/>
    <w:pPr>
      <w:keepLines w:val="0"/>
      <w:tabs>
        <w:tab w:val="num" w:pos="360"/>
      </w:tabs>
      <w:spacing w:before="240" w:after="120" w:line="240" w:lineRule="auto"/>
    </w:pPr>
    <w:rPr>
      <w:rFonts w:ascii="Arial" w:eastAsia="Times New Roman" w:hAnsi="Arial" w:cs="Arial"/>
      <w:b/>
      <w:i/>
      <w:color w:val="auto"/>
      <w:lang w:val="en-GB"/>
    </w:rPr>
  </w:style>
  <w:style w:type="paragraph" w:customStyle="1" w:styleId="Numberedlevel2text">
    <w:name w:val="Numbered level 2 text"/>
    <w:basedOn w:val="Numberedheading2"/>
    <w:next w:val="Answer"/>
    <w:link w:val="Numberedlevel2textChar"/>
    <w:qFormat/>
    <w:rsid w:val="009A60A5"/>
    <w:pPr>
      <w:tabs>
        <w:tab w:val="clear" w:pos="360"/>
      </w:tabs>
      <w:ind w:left="714" w:hanging="357"/>
    </w:pPr>
    <w:rPr>
      <w:sz w:val="22"/>
    </w:rPr>
  </w:style>
  <w:style w:type="character" w:customStyle="1" w:styleId="Numberedlevel2textChar">
    <w:name w:val="Numbered level 2 text Char"/>
    <w:link w:val="Numberedlevel2text"/>
    <w:rsid w:val="009A60A5"/>
    <w:rPr>
      <w:rFonts w:ascii="Arial" w:eastAsia="Times New Roman" w:hAnsi="Arial" w:cs="Arial"/>
      <w:b/>
      <w:i/>
      <w:iCs/>
      <w:color w:val="auto"/>
      <w:szCs w:val="28"/>
      <w:lang w:val="en-GB"/>
    </w:rPr>
  </w:style>
  <w:style w:type="paragraph" w:styleId="Date">
    <w:name w:val="Date"/>
    <w:basedOn w:val="Normal"/>
    <w:next w:val="Normal"/>
    <w:link w:val="DateChar"/>
    <w:rsid w:val="009A60A5"/>
    <w:pPr>
      <w:spacing w:after="240"/>
    </w:pPr>
    <w:rPr>
      <w:rFonts w:ascii="Arial" w:hAnsi="Arial" w:cs="Times New Roman"/>
      <w:color w:val="auto"/>
      <w:lang w:val="en-GB"/>
    </w:rPr>
  </w:style>
  <w:style w:type="character" w:customStyle="1" w:styleId="DateChar">
    <w:name w:val="Date Char"/>
    <w:basedOn w:val="DefaultParagraphFont"/>
    <w:link w:val="Date"/>
    <w:rsid w:val="009A60A5"/>
    <w:rPr>
      <w:rFonts w:ascii="Arial" w:hAnsi="Arial" w:cs="Times New Roman"/>
      <w:color w:val="auto"/>
      <w:lang w:val="en-GB"/>
    </w:rPr>
  </w:style>
  <w:style w:type="paragraph" w:customStyle="1" w:styleId="Numberedlevel3text">
    <w:name w:val="Numbered level 3 text"/>
    <w:basedOn w:val="Numberedheading3"/>
    <w:next w:val="Answer"/>
    <w:qFormat/>
    <w:rsid w:val="009A60A5"/>
    <w:pPr>
      <w:tabs>
        <w:tab w:val="clear" w:pos="360"/>
      </w:tabs>
      <w:ind w:left="1071" w:hanging="357"/>
    </w:pPr>
    <w:rPr>
      <w:sz w:val="22"/>
    </w:rPr>
  </w:style>
  <w:style w:type="paragraph" w:customStyle="1" w:styleId="Tabletext">
    <w:name w:val="Table text"/>
    <w:basedOn w:val="Normal"/>
    <w:link w:val="TabletextChar"/>
    <w:qFormat/>
    <w:rsid w:val="009A60A5"/>
    <w:pPr>
      <w:spacing w:before="60" w:after="60" w:line="240" w:lineRule="auto"/>
    </w:pPr>
    <w:rPr>
      <w:rFonts w:ascii="Arial" w:hAnsi="Arial" w:cs="Arial"/>
      <w:color w:val="auto"/>
      <w:sz w:val="20"/>
      <w:szCs w:val="20"/>
      <w:lang w:val="en-GB"/>
    </w:rPr>
  </w:style>
  <w:style w:type="paragraph" w:customStyle="1" w:styleId="Tablefootnote">
    <w:name w:val="Table footnote"/>
    <w:basedOn w:val="Tabletext"/>
    <w:next w:val="Answer"/>
    <w:link w:val="TablefootnoteChar"/>
    <w:qFormat/>
    <w:rsid w:val="009A60A5"/>
    <w:pPr>
      <w:spacing w:before="0" w:after="0"/>
    </w:pPr>
    <w:rPr>
      <w:rFonts w:cs="Times New Roman"/>
      <w:sz w:val="18"/>
    </w:rPr>
  </w:style>
  <w:style w:type="character" w:customStyle="1" w:styleId="Numberedheading2CharChar">
    <w:name w:val="Numbered heading 2 Char Char"/>
    <w:link w:val="Numberedheading2"/>
    <w:rsid w:val="009A60A5"/>
    <w:rPr>
      <w:rFonts w:ascii="Arial" w:eastAsia="Times New Roman" w:hAnsi="Arial" w:cs="Arial"/>
      <w:b/>
      <w:i/>
      <w:iCs/>
      <w:color w:val="auto"/>
      <w:sz w:val="28"/>
      <w:szCs w:val="28"/>
      <w:lang w:val="en-GB"/>
    </w:rPr>
  </w:style>
  <w:style w:type="paragraph" w:customStyle="1" w:styleId="Boxedtext">
    <w:name w:val="Boxed text"/>
    <w:basedOn w:val="Normal"/>
    <w:rsid w:val="009A60A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D9D9"/>
      <w:spacing w:after="120" w:line="240" w:lineRule="auto"/>
    </w:pPr>
    <w:rPr>
      <w:rFonts w:ascii="Arial" w:hAnsi="Arial" w:cs="Arial"/>
      <w:color w:val="0000FF"/>
      <w:lang w:val="en-GB"/>
    </w:rPr>
  </w:style>
  <w:style w:type="paragraph" w:customStyle="1" w:styleId="Summaryboxtextlevel1">
    <w:name w:val="Summary box text level 1"/>
    <w:basedOn w:val="Normal"/>
    <w:qFormat/>
    <w:rsid w:val="009A60A5"/>
    <w:pPr>
      <w:numPr>
        <w:numId w:val="8"/>
      </w:numPr>
      <w:spacing w:after="120"/>
    </w:pPr>
    <w:rPr>
      <w:rFonts w:ascii="Arial" w:hAnsi="Arial" w:cs="Arial"/>
      <w:color w:val="auto"/>
      <w:lang w:val="en-GB"/>
    </w:rPr>
  </w:style>
  <w:style w:type="paragraph" w:customStyle="1" w:styleId="Summaryboxheading">
    <w:name w:val="Summary box heading"/>
    <w:basedOn w:val="Normal"/>
    <w:qFormat/>
    <w:rsid w:val="009A60A5"/>
    <w:pPr>
      <w:spacing w:before="120" w:after="120"/>
    </w:pPr>
    <w:rPr>
      <w:rFonts w:ascii="Arial" w:hAnsi="Arial" w:cs="Arial"/>
      <w:b/>
      <w:color w:val="auto"/>
      <w:lang w:val="en-GB"/>
    </w:rPr>
  </w:style>
  <w:style w:type="paragraph" w:customStyle="1" w:styleId="Summaryboxtextlevel2">
    <w:name w:val="Summary box text level 2"/>
    <w:basedOn w:val="Summaryboxtextlevel1"/>
    <w:rsid w:val="009A60A5"/>
    <w:pPr>
      <w:numPr>
        <w:ilvl w:val="1"/>
      </w:numPr>
    </w:pPr>
  </w:style>
  <w:style w:type="paragraph" w:customStyle="1" w:styleId="Summaryboxtextlevel3">
    <w:name w:val="Summary box text level 3"/>
    <w:basedOn w:val="Summaryboxtextlevel2"/>
    <w:rsid w:val="009A60A5"/>
    <w:pPr>
      <w:numPr>
        <w:ilvl w:val="2"/>
      </w:numPr>
    </w:pPr>
  </w:style>
  <w:style w:type="character" w:customStyle="1" w:styleId="TabletextChar">
    <w:name w:val="Table text Char"/>
    <w:link w:val="Tabletext"/>
    <w:rsid w:val="009A60A5"/>
    <w:rPr>
      <w:rFonts w:ascii="Arial" w:hAnsi="Arial" w:cs="Arial"/>
      <w:color w:val="auto"/>
      <w:sz w:val="20"/>
      <w:szCs w:val="20"/>
      <w:lang w:val="en-GB"/>
    </w:rPr>
  </w:style>
  <w:style w:type="character" w:customStyle="1" w:styleId="TablefootnoteChar">
    <w:name w:val="Table footnote Char"/>
    <w:link w:val="Tablefootnote"/>
    <w:rsid w:val="009A60A5"/>
    <w:rPr>
      <w:rFonts w:ascii="Arial" w:hAnsi="Arial" w:cs="Times New Roman"/>
      <w:color w:val="auto"/>
      <w:sz w:val="18"/>
      <w:szCs w:val="20"/>
      <w:lang w:val="en-GB"/>
    </w:rPr>
  </w:style>
  <w:style w:type="paragraph" w:customStyle="1" w:styleId="Numberedheading4">
    <w:name w:val="Numbered heading 4"/>
    <w:basedOn w:val="Answer"/>
    <w:next w:val="Answer"/>
    <w:rsid w:val="009A60A5"/>
    <w:pPr>
      <w:numPr>
        <w:numId w:val="9"/>
      </w:numPr>
      <w:tabs>
        <w:tab w:val="num" w:pos="360"/>
      </w:tabs>
      <w:ind w:left="0" w:firstLine="0"/>
    </w:pPr>
  </w:style>
  <w:style w:type="paragraph" w:customStyle="1" w:styleId="Numberedlevel4text">
    <w:name w:val="Numbered level 4 text"/>
    <w:basedOn w:val="Normal"/>
    <w:next w:val="Normal"/>
    <w:rsid w:val="009A60A5"/>
    <w:pPr>
      <w:tabs>
        <w:tab w:val="num" w:pos="1134"/>
      </w:tabs>
      <w:spacing w:after="240" w:line="360" w:lineRule="auto"/>
      <w:ind w:left="1134" w:hanging="1134"/>
    </w:pPr>
    <w:rPr>
      <w:rFonts w:ascii="Arial" w:eastAsia="Times New Roman" w:hAnsi="Arial" w:cs="Times New Roman"/>
      <w:color w:val="auto"/>
      <w:sz w:val="24"/>
      <w:szCs w:val="24"/>
    </w:rPr>
  </w:style>
  <w:style w:type="paragraph" w:customStyle="1" w:styleId="boxedtext0">
    <w:name w:val="boxed text"/>
    <w:basedOn w:val="Normal"/>
    <w:rsid w:val="009A60A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spacing w:after="240" w:line="360" w:lineRule="auto"/>
    </w:pPr>
    <w:rPr>
      <w:rFonts w:ascii="Arial" w:eastAsia="Times New Roman" w:hAnsi="Arial" w:cs="Times New Roman"/>
      <w:color w:val="auto"/>
      <w:sz w:val="24"/>
      <w:szCs w:val="24"/>
    </w:rPr>
  </w:style>
  <w:style w:type="character" w:customStyle="1" w:styleId="Numberedheading1Char">
    <w:name w:val="Numbered heading 1 Char"/>
    <w:rsid w:val="009A60A5"/>
    <w:rPr>
      <w:rFonts w:ascii="Arial" w:hAnsi="Arial" w:cs="Arial"/>
      <w:b/>
      <w:bCs/>
      <w:kern w:val="32"/>
      <w:sz w:val="32"/>
      <w:szCs w:val="24"/>
      <w:lang w:val="en-US" w:eastAsia="en-US" w:bidi="ar-SA"/>
    </w:rPr>
  </w:style>
  <w:style w:type="table" w:customStyle="1" w:styleId="HTATableStyle">
    <w:name w:val="HTATableStyle"/>
    <w:basedOn w:val="TableNormal"/>
    <w:uiPriority w:val="99"/>
    <w:rsid w:val="009A60A5"/>
    <w:pPr>
      <w:spacing w:before="60" w:after="60" w:line="240" w:lineRule="auto"/>
      <w:jc w:val="center"/>
    </w:pPr>
    <w:rPr>
      <w:rFonts w:ascii="Arial" w:hAnsi="Arial" w:cs="Times New Roman"/>
      <w:color w:val="auto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D9D9D9" w:themeFill="background1" w:themeFillShade="D9"/>
      </w:tcPr>
    </w:tblStylePr>
    <w:tblStylePr w:type="firstCol">
      <w:pPr>
        <w:jc w:val="left"/>
      </w:pPr>
    </w:tblStylePr>
  </w:style>
  <w:style w:type="character" w:customStyle="1" w:styleId="CaptionChar">
    <w:name w:val="Caption Char"/>
    <w:aliases w:val="Caption Char1 Char,Caption Char Char Char,Char Char Char Char,Char Char1 Char,Char Char Char1,Char1 Char,Table caption Char,Caption 3 Char,c Char,appendix Char,Char Char2"/>
    <w:link w:val="Caption"/>
    <w:uiPriority w:val="99"/>
    <w:rsid w:val="009A60A5"/>
    <w:rPr>
      <w:rFonts w:cs="Lohit Devanagari"/>
      <w:i/>
      <w:iCs/>
      <w:sz w:val="24"/>
      <w:szCs w:val="24"/>
    </w:rPr>
  </w:style>
  <w:style w:type="character" w:customStyle="1" w:styleId="searchhistory-search-header">
    <w:name w:val="searchhistory-search-header"/>
    <w:basedOn w:val="DefaultParagraphFont"/>
    <w:rsid w:val="009A60A5"/>
  </w:style>
  <w:style w:type="character" w:customStyle="1" w:styleId="searchhistory-search-term">
    <w:name w:val="searchhistory-search-term"/>
    <w:basedOn w:val="DefaultParagraphFont"/>
    <w:rsid w:val="009A60A5"/>
  </w:style>
  <w:style w:type="numbering" w:customStyle="1" w:styleId="ReportListBullets1">
    <w:name w:val="Report List Bullets1"/>
    <w:uiPriority w:val="99"/>
    <w:rsid w:val="009A60A5"/>
  </w:style>
  <w:style w:type="character" w:styleId="PlaceholderText">
    <w:name w:val="Placeholder Text"/>
    <w:basedOn w:val="DefaultParagraphFont"/>
    <w:uiPriority w:val="99"/>
    <w:semiHidden/>
    <w:rsid w:val="009A60A5"/>
    <w:rPr>
      <w:color w:val="808080"/>
    </w:rPr>
  </w:style>
  <w:style w:type="paragraph" w:customStyle="1" w:styleId="Insettable">
    <w:name w:val="Inset table"/>
    <w:basedOn w:val="ReportBodyText"/>
    <w:link w:val="InsettableChar"/>
    <w:uiPriority w:val="3"/>
    <w:qFormat/>
    <w:rsid w:val="009A60A5"/>
    <w:pPr>
      <w:spacing w:line="240" w:lineRule="auto"/>
      <w:ind w:left="425"/>
    </w:pPr>
    <w:rPr>
      <w:i/>
      <w:sz w:val="20"/>
    </w:rPr>
  </w:style>
  <w:style w:type="character" w:customStyle="1" w:styleId="InsettableChar">
    <w:name w:val="Inset table Char"/>
    <w:basedOn w:val="ReportBodyTextChar"/>
    <w:link w:val="Insettable"/>
    <w:uiPriority w:val="3"/>
    <w:rsid w:val="009A60A5"/>
    <w:rPr>
      <w:rFonts w:eastAsiaTheme="minorHAnsi"/>
      <w:i/>
      <w:color w:val="auto"/>
      <w:sz w:val="20"/>
      <w:u w:color="000000"/>
      <w:lang w:val="en-GB"/>
    </w:rPr>
  </w:style>
  <w:style w:type="numbering" w:customStyle="1" w:styleId="ReportHeadings1">
    <w:name w:val="Report Headings1"/>
    <w:uiPriority w:val="99"/>
    <w:rsid w:val="009A60A5"/>
  </w:style>
  <w:style w:type="paragraph" w:customStyle="1" w:styleId="font5">
    <w:name w:val="font5"/>
    <w:basedOn w:val="Normal"/>
    <w:rsid w:val="009A60A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</w:rPr>
  </w:style>
  <w:style w:type="paragraph" w:customStyle="1" w:styleId="font6">
    <w:name w:val="font6"/>
    <w:basedOn w:val="Normal"/>
    <w:rsid w:val="009A60A5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font7">
    <w:name w:val="font7"/>
    <w:basedOn w:val="Normal"/>
    <w:rsid w:val="009A60A5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9A60A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65">
    <w:name w:val="xl665"/>
    <w:basedOn w:val="Normal"/>
    <w:rsid w:val="009A60A5"/>
    <w:pPr>
      <w:spacing w:before="100" w:beforeAutospacing="1" w:after="100" w:afterAutospacing="1" w:line="240" w:lineRule="auto"/>
      <w:jc w:val="center"/>
    </w:pPr>
    <w:rPr>
      <w:rFonts w:eastAsia="Times New Roman" w:cs="Times New Roman"/>
      <w:color w:val="auto"/>
      <w:sz w:val="20"/>
      <w:szCs w:val="20"/>
    </w:rPr>
  </w:style>
  <w:style w:type="paragraph" w:customStyle="1" w:styleId="xl666">
    <w:name w:val="xl666"/>
    <w:basedOn w:val="Normal"/>
    <w:rsid w:val="009A60A5"/>
    <w:pPr>
      <w:spacing w:before="100" w:beforeAutospacing="1" w:after="100" w:afterAutospacing="1" w:line="240" w:lineRule="auto"/>
    </w:pPr>
    <w:rPr>
      <w:rFonts w:eastAsia="Times New Roman" w:cs="Times New Roman"/>
      <w:color w:val="auto"/>
      <w:sz w:val="20"/>
      <w:szCs w:val="20"/>
    </w:rPr>
  </w:style>
  <w:style w:type="paragraph" w:customStyle="1" w:styleId="xl667">
    <w:name w:val="xl667"/>
    <w:basedOn w:val="Normal"/>
    <w:rsid w:val="009A60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auto"/>
      <w:sz w:val="20"/>
      <w:szCs w:val="20"/>
    </w:rPr>
  </w:style>
  <w:style w:type="paragraph" w:customStyle="1" w:styleId="xl668">
    <w:name w:val="xl668"/>
    <w:basedOn w:val="Normal"/>
    <w:rsid w:val="009A60A5"/>
    <w:pPr>
      <w:spacing w:before="100" w:beforeAutospacing="1" w:after="100" w:afterAutospacing="1" w:line="240" w:lineRule="auto"/>
    </w:pPr>
    <w:rPr>
      <w:rFonts w:eastAsia="Times New Roman" w:cs="Times New Roman"/>
      <w:color w:val="auto"/>
      <w:sz w:val="20"/>
      <w:szCs w:val="20"/>
    </w:rPr>
  </w:style>
  <w:style w:type="paragraph" w:customStyle="1" w:styleId="xl669">
    <w:name w:val="xl669"/>
    <w:basedOn w:val="Normal"/>
    <w:rsid w:val="009A60A5"/>
    <w:pPr>
      <w:shd w:val="clear" w:color="000000" w:fill="000000"/>
      <w:spacing w:before="100" w:beforeAutospacing="1" w:after="100" w:afterAutospacing="1" w:line="240" w:lineRule="auto"/>
    </w:pPr>
    <w:rPr>
      <w:rFonts w:eastAsia="Times New Roman" w:cs="Times New Roman"/>
      <w:color w:val="auto"/>
      <w:sz w:val="20"/>
      <w:szCs w:val="20"/>
    </w:rPr>
  </w:style>
  <w:style w:type="paragraph" w:customStyle="1" w:styleId="xl670">
    <w:name w:val="xl670"/>
    <w:basedOn w:val="Normal"/>
    <w:rsid w:val="009A60A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eastAsia="Times New Roman" w:cs="Times New Roman"/>
      <w:color w:val="auto"/>
      <w:sz w:val="20"/>
      <w:szCs w:val="20"/>
    </w:rPr>
  </w:style>
  <w:style w:type="paragraph" w:customStyle="1" w:styleId="xl671">
    <w:name w:val="xl671"/>
    <w:basedOn w:val="Normal"/>
    <w:rsid w:val="009A60A5"/>
    <w:pPr>
      <w:shd w:val="clear" w:color="000000" w:fill="F2F2F2"/>
      <w:spacing w:before="100" w:beforeAutospacing="1" w:after="100" w:afterAutospacing="1" w:line="240" w:lineRule="auto"/>
    </w:pPr>
    <w:rPr>
      <w:rFonts w:eastAsia="Times New Roman" w:cs="Times New Roman"/>
      <w:color w:val="auto"/>
      <w:sz w:val="20"/>
      <w:szCs w:val="20"/>
    </w:rPr>
  </w:style>
  <w:style w:type="paragraph" w:customStyle="1" w:styleId="xl672">
    <w:name w:val="xl672"/>
    <w:basedOn w:val="Normal"/>
    <w:rsid w:val="009A60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eastAsia="Times New Roman" w:cs="Times New Roman"/>
      <w:color w:val="auto"/>
      <w:sz w:val="20"/>
      <w:szCs w:val="20"/>
    </w:rPr>
  </w:style>
  <w:style w:type="paragraph" w:customStyle="1" w:styleId="xl673">
    <w:name w:val="xl673"/>
    <w:basedOn w:val="Normal"/>
    <w:rsid w:val="009A60A5"/>
    <w:pPr>
      <w:shd w:val="clear" w:color="000000" w:fill="F2F2F2"/>
      <w:spacing w:before="100" w:beforeAutospacing="1" w:after="100" w:afterAutospacing="1" w:line="240" w:lineRule="auto"/>
    </w:pPr>
    <w:rPr>
      <w:rFonts w:eastAsia="Times New Roman" w:cs="Times New Roman"/>
      <w:color w:val="auto"/>
      <w:sz w:val="20"/>
      <w:szCs w:val="20"/>
    </w:rPr>
  </w:style>
  <w:style w:type="paragraph" w:customStyle="1" w:styleId="xl674">
    <w:name w:val="xl674"/>
    <w:basedOn w:val="Normal"/>
    <w:rsid w:val="009A60A5"/>
    <w:pPr>
      <w:shd w:val="clear" w:color="000000" w:fill="000000"/>
      <w:spacing w:before="100" w:beforeAutospacing="1" w:after="100" w:afterAutospacing="1" w:line="240" w:lineRule="auto"/>
    </w:pPr>
    <w:rPr>
      <w:rFonts w:eastAsia="Times New Roman" w:cs="Times New Roman"/>
      <w:color w:val="auto"/>
      <w:sz w:val="20"/>
      <w:szCs w:val="20"/>
    </w:rPr>
  </w:style>
  <w:style w:type="paragraph" w:customStyle="1" w:styleId="xl675">
    <w:name w:val="xl675"/>
    <w:basedOn w:val="Normal"/>
    <w:rsid w:val="009A60A5"/>
    <w:pPr>
      <w:shd w:val="clear" w:color="000000" w:fill="FFFF00"/>
      <w:spacing w:before="100" w:beforeAutospacing="1" w:after="100" w:afterAutospacing="1" w:line="240" w:lineRule="auto"/>
    </w:pPr>
    <w:rPr>
      <w:rFonts w:eastAsia="Times New Roman" w:cs="Times New Roman"/>
      <w:color w:val="auto"/>
      <w:sz w:val="20"/>
      <w:szCs w:val="20"/>
    </w:rPr>
  </w:style>
  <w:style w:type="paragraph" w:customStyle="1" w:styleId="xl676">
    <w:name w:val="xl676"/>
    <w:basedOn w:val="Normal"/>
    <w:rsid w:val="009A60A5"/>
    <w:pPr>
      <w:shd w:val="clear" w:color="000000" w:fill="FFFF00"/>
      <w:spacing w:before="100" w:beforeAutospacing="1" w:after="100" w:afterAutospacing="1" w:line="240" w:lineRule="auto"/>
    </w:pPr>
    <w:rPr>
      <w:rFonts w:eastAsia="Times New Roman" w:cs="Times New Roman"/>
      <w:color w:val="auto"/>
      <w:sz w:val="20"/>
      <w:szCs w:val="20"/>
    </w:rPr>
  </w:style>
  <w:style w:type="paragraph" w:customStyle="1" w:styleId="xl677">
    <w:name w:val="xl677"/>
    <w:basedOn w:val="Normal"/>
    <w:rsid w:val="009A60A5"/>
    <w:pPr>
      <w:shd w:val="clear" w:color="000000" w:fill="FFFF00"/>
      <w:spacing w:before="100" w:beforeAutospacing="1" w:after="100" w:afterAutospacing="1" w:line="240" w:lineRule="auto"/>
      <w:jc w:val="center"/>
    </w:pPr>
    <w:rPr>
      <w:rFonts w:eastAsia="Times New Roman" w:cs="Times New Roman"/>
      <w:color w:val="auto"/>
      <w:sz w:val="20"/>
      <w:szCs w:val="20"/>
    </w:rPr>
  </w:style>
  <w:style w:type="paragraph" w:customStyle="1" w:styleId="xl678">
    <w:name w:val="xl678"/>
    <w:basedOn w:val="Normal"/>
    <w:rsid w:val="009A60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eastAsia="Times New Roman" w:cs="Times New Roman"/>
      <w:color w:val="auto"/>
      <w:sz w:val="20"/>
      <w:szCs w:val="20"/>
    </w:rPr>
  </w:style>
  <w:style w:type="paragraph" w:customStyle="1" w:styleId="xl679">
    <w:name w:val="xl679"/>
    <w:basedOn w:val="Normal"/>
    <w:rsid w:val="009A60A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eastAsia="Times New Roman" w:cs="Times New Roman"/>
      <w:color w:val="auto"/>
      <w:sz w:val="20"/>
      <w:szCs w:val="20"/>
    </w:rPr>
  </w:style>
  <w:style w:type="paragraph" w:customStyle="1" w:styleId="xl680">
    <w:name w:val="xl680"/>
    <w:basedOn w:val="Normal"/>
    <w:rsid w:val="009A60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eastAsia="Times New Roman" w:cs="Times New Roman"/>
      <w:color w:val="auto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A60A5"/>
    <w:pPr>
      <w:spacing w:after="0" w:line="240" w:lineRule="auto"/>
    </w:pPr>
    <w:rPr>
      <w:rFonts w:eastAsiaTheme="minorHAnsi" w:cstheme="minorBidi"/>
      <w:color w:val="auto"/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A60A5"/>
    <w:rPr>
      <w:rFonts w:eastAsiaTheme="minorHAnsi" w:cstheme="minorBidi"/>
      <w:color w:val="auto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9A60A5"/>
    <w:rPr>
      <w:vertAlign w:val="superscript"/>
    </w:rPr>
  </w:style>
  <w:style w:type="paragraph" w:customStyle="1" w:styleId="xl4729">
    <w:name w:val="xl4729"/>
    <w:basedOn w:val="Normal"/>
    <w:rsid w:val="009A60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4730">
    <w:name w:val="xl4730"/>
    <w:basedOn w:val="Normal"/>
    <w:rsid w:val="009A60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4731">
    <w:name w:val="xl4731"/>
    <w:basedOn w:val="Normal"/>
    <w:rsid w:val="009A60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auto"/>
      <w:sz w:val="24"/>
      <w:szCs w:val="24"/>
    </w:rPr>
  </w:style>
  <w:style w:type="paragraph" w:customStyle="1" w:styleId="xl4732">
    <w:name w:val="xl4732"/>
    <w:basedOn w:val="Normal"/>
    <w:rsid w:val="009A60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BodyText1">
    <w:name w:val="Body Text1"/>
    <w:qFormat/>
    <w:rsid w:val="009A60A5"/>
    <w:pPr>
      <w:spacing w:after="240" w:line="300" w:lineRule="auto"/>
    </w:pPr>
    <w:rPr>
      <w:rFonts w:eastAsia="SimSun" w:cs="Times New Roman"/>
      <w:color w:val="auto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1298</Words>
  <Characters>8039</Characters>
  <Application>Microsoft Office Word</Application>
  <DocSecurity>0</DocSecurity>
  <Lines>211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E754315</dc:creator>
  <cp:lastModifiedBy>E754315</cp:lastModifiedBy>
  <cp:revision>1</cp:revision>
  <dcterms:created xsi:type="dcterms:W3CDTF">2023-02-14T15:54:00Z</dcterms:created>
  <dcterms:modified xsi:type="dcterms:W3CDTF">2023-02-14T15:55:00Z</dcterms:modified>
</cp:coreProperties>
</file>