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617" w:rsidRPr="007C09DC" w:rsidRDefault="001F7617" w:rsidP="00736C56">
      <w:pPr>
        <w:pStyle w:val="Title"/>
        <w:rPr>
          <w:rFonts w:ascii="Times New Roman" w:hAnsi="Times New Roman" w:cs="Times New Roman"/>
          <w:b/>
          <w:sz w:val="24"/>
          <w:szCs w:val="24"/>
        </w:rPr>
      </w:pPr>
      <w:r w:rsidRPr="007C09DC">
        <w:rPr>
          <w:rFonts w:ascii="Times New Roman" w:hAnsi="Times New Roman" w:cs="Times New Roman"/>
          <w:b/>
          <w:sz w:val="24"/>
          <w:szCs w:val="24"/>
        </w:rPr>
        <w:t>Supplementary document 2</w:t>
      </w:r>
    </w:p>
    <w:p w:rsidR="001F7617" w:rsidRPr="007C09DC" w:rsidRDefault="001F7617" w:rsidP="00736C56">
      <w:pPr>
        <w:pStyle w:val="Title"/>
        <w:rPr>
          <w:rFonts w:ascii="Times New Roman" w:hAnsi="Times New Roman" w:cs="Times New Roman"/>
          <w:sz w:val="24"/>
          <w:szCs w:val="24"/>
        </w:rPr>
      </w:pPr>
    </w:p>
    <w:p w:rsidR="00A31ED8" w:rsidRPr="007C09DC" w:rsidRDefault="00736C56" w:rsidP="001F7617">
      <w:pPr>
        <w:pStyle w:val="Title"/>
        <w:rPr>
          <w:rFonts w:ascii="Times New Roman" w:hAnsi="Times New Roman" w:cs="Times New Roman"/>
          <w:b/>
          <w:sz w:val="24"/>
          <w:szCs w:val="24"/>
        </w:rPr>
      </w:pPr>
      <w:r w:rsidRPr="007C09DC">
        <w:rPr>
          <w:rFonts w:ascii="Times New Roman" w:hAnsi="Times New Roman" w:cs="Times New Roman"/>
          <w:b/>
          <w:sz w:val="24"/>
          <w:szCs w:val="24"/>
        </w:rPr>
        <w:t>Preferences in adolescent and young people’s sexual and reproductive</w:t>
      </w:r>
      <w:r w:rsidR="001F7617" w:rsidRPr="007C09DC">
        <w:rPr>
          <w:rFonts w:ascii="Times New Roman" w:hAnsi="Times New Roman" w:cs="Times New Roman"/>
          <w:b/>
          <w:sz w:val="24"/>
          <w:szCs w:val="24"/>
        </w:rPr>
        <w:t xml:space="preserve"> health services in Nigeria: </w:t>
      </w:r>
      <w:r w:rsidR="00A31ED8" w:rsidRPr="007C09DC">
        <w:rPr>
          <w:rFonts w:ascii="Times New Roman" w:hAnsi="Times New Roman" w:cs="Times New Roman"/>
          <w:b/>
          <w:sz w:val="24"/>
          <w:szCs w:val="24"/>
        </w:rPr>
        <w:t>A discrete choice experiment</w:t>
      </w:r>
    </w:p>
    <w:p w:rsidR="00A31ED8" w:rsidRPr="007C09DC" w:rsidRDefault="00A31ED8" w:rsidP="001F7617">
      <w:pPr>
        <w:pStyle w:val="Title"/>
        <w:rPr>
          <w:rFonts w:ascii="Times New Roman" w:hAnsi="Times New Roman" w:cs="Times New Roman"/>
          <w:b/>
          <w:sz w:val="24"/>
          <w:szCs w:val="24"/>
        </w:rPr>
      </w:pPr>
    </w:p>
    <w:p w:rsidR="001F7617" w:rsidRPr="007C09DC" w:rsidRDefault="00A31ED8" w:rsidP="00A31ED8">
      <w:pPr>
        <w:pStyle w:val="Title"/>
        <w:rPr>
          <w:rFonts w:ascii="Times New Roman" w:hAnsi="Times New Roman" w:cs="Times New Roman"/>
          <w:sz w:val="24"/>
          <w:szCs w:val="24"/>
        </w:rPr>
      </w:pPr>
      <w:r w:rsidRPr="007C09DC">
        <w:rPr>
          <w:rFonts w:ascii="Times New Roman" w:hAnsi="Times New Roman" w:cs="Times New Roman"/>
          <w:b/>
          <w:sz w:val="24"/>
          <w:szCs w:val="24"/>
        </w:rPr>
        <w:t>DCE q</w:t>
      </w:r>
      <w:r w:rsidR="001F7617" w:rsidRPr="007C09DC">
        <w:rPr>
          <w:rFonts w:ascii="Times New Roman" w:hAnsi="Times New Roman" w:cs="Times New Roman"/>
          <w:b/>
          <w:sz w:val="24"/>
          <w:szCs w:val="24"/>
        </w:rPr>
        <w:t>uality checklist</w:t>
      </w:r>
    </w:p>
    <w:p w:rsidR="00B1677D" w:rsidRPr="007C09DC" w:rsidRDefault="00581472" w:rsidP="006A530A">
      <w:pPr>
        <w:spacing w:line="360" w:lineRule="auto"/>
        <w:jc w:val="both"/>
        <w:rPr>
          <w:rFonts w:ascii="Times New Roman" w:hAnsi="Times New Roman" w:cs="Times New Roman"/>
          <w:sz w:val="24"/>
          <w:szCs w:val="24"/>
        </w:rPr>
      </w:pPr>
      <w:r w:rsidRPr="007C09DC">
        <w:rPr>
          <w:rFonts w:ascii="Times New Roman" w:hAnsi="Times New Roman" w:cs="Times New Roman"/>
          <w:sz w:val="24"/>
          <w:szCs w:val="24"/>
        </w:rPr>
        <w:t>By our estimation, the</w:t>
      </w:r>
      <w:r w:rsidR="003550F1" w:rsidRPr="007C09DC">
        <w:rPr>
          <w:rFonts w:ascii="Times New Roman" w:hAnsi="Times New Roman" w:cs="Times New Roman"/>
          <w:sz w:val="24"/>
          <w:szCs w:val="24"/>
        </w:rPr>
        <w:t xml:space="preserve"> study </w:t>
      </w:r>
      <w:r w:rsidR="00947B26">
        <w:rPr>
          <w:rFonts w:ascii="Times New Roman" w:hAnsi="Times New Roman" w:cs="Times New Roman"/>
          <w:sz w:val="24"/>
          <w:szCs w:val="24"/>
        </w:rPr>
        <w:t>on</w:t>
      </w:r>
      <w:r w:rsidR="003550F1" w:rsidRPr="007C09DC">
        <w:rPr>
          <w:rFonts w:ascii="Times New Roman" w:hAnsi="Times New Roman" w:cs="Times New Roman"/>
          <w:sz w:val="24"/>
          <w:szCs w:val="24"/>
        </w:rPr>
        <w:t xml:space="preserve"> preferences in adolescent and young people’s sexual and reproductive health services in Nigeria </w:t>
      </w:r>
      <w:r w:rsidR="006A530A" w:rsidRPr="007C09DC">
        <w:rPr>
          <w:rFonts w:ascii="Times New Roman" w:hAnsi="Times New Roman" w:cs="Times New Roman"/>
          <w:sz w:val="24"/>
          <w:szCs w:val="24"/>
        </w:rPr>
        <w:t xml:space="preserve">meets the criteria/checklist by </w:t>
      </w:r>
      <w:r w:rsidRPr="007C09DC">
        <w:rPr>
          <w:rFonts w:ascii="Times New Roman" w:hAnsi="Times New Roman" w:cs="Times New Roman"/>
          <w:sz w:val="24"/>
          <w:szCs w:val="24"/>
        </w:rPr>
        <w:t>Bridges et al</w:t>
      </w:r>
      <w:r w:rsidR="00E53CD9" w:rsidRPr="007C09DC">
        <w:rPr>
          <w:rFonts w:ascii="Times New Roman" w:hAnsi="Times New Roman" w:cs="Times New Roman"/>
          <w:sz w:val="24"/>
          <w:szCs w:val="24"/>
        </w:rPr>
        <w:t xml:space="preserve"> </w:t>
      </w:r>
      <w:r w:rsidR="00E53CD9" w:rsidRPr="007C09DC">
        <w:rPr>
          <w:rFonts w:ascii="Times New Roman" w:hAnsi="Times New Roman" w:cs="Times New Roman"/>
          <w:sz w:val="24"/>
          <w:szCs w:val="24"/>
        </w:rPr>
        <w:fldChar w:fldCharType="begin" w:fldLock="1"/>
      </w:r>
      <w:r w:rsidR="00E53CD9" w:rsidRPr="007C09DC">
        <w:rPr>
          <w:rFonts w:ascii="Times New Roman" w:hAnsi="Times New Roman" w:cs="Times New Roman"/>
          <w:sz w:val="24"/>
          <w:szCs w:val="24"/>
        </w:rPr>
        <w:instrText>ADDIN CSL_CITATION {"citationItems":[{"id":"ITEM-1","itemData":{"DOI":"10.1016/j.jval.2010.11.013","ISSN":"1098-3015","author":[{"dropping-particle":"","family":"Bridges","given":"John F P","non-dropping-particle":"","parse-names":false,"suffix":""},{"dropping-particle":"","family":"Hauber","given":"A Brett","non-dropping-particle":"","parse-names":false,"suffix":""},{"dropping-particle":"","family":"Marshall","given":"Deborah","non-dropping-particle":"","parse-names":false,"suffix":""},{"dropping-particle":"","family":"Lloyd","given":"Andrew","non-dropping-particle":"","parse-names":false,"suffix":""},{"dropping-particle":"","family":"Prosser","given":"Lisa A","non-dropping-particle":"","parse-names":false,"suffix":""},{"dropping-particle":"","family":"Regier","given":"Dean A","non-dropping-particle":"","parse-names":false,"suffix":""},{"dropping-particle":"","family":"Johnson","given":"F Reed","non-dropping-particle":"","parse-names":false,"suffix":""},{"dropping-particle":"","family":"Mauskopf","given":"Josephine","non-dropping-particle":"","parse-names":false,"suffix":""}],"container-title":"JVAL","id":"ITEM-1","issue":"4","issued":{"date-parts":[["2011"]]},"page":"403-413","publisher":"Elsevier Inc.","title":"Conjoint Analysis Applications in Health — a Checklist : A Report of the ISPOR Good Research Practices for Conjoint Analysis Task Force","type":"article-journal","volume":"14"},"uris":["http://www.mendeley.com/documents/?uuid=e1f3ded7-b93f-4bf4-b8bf-db9f5f895308"]}],"mendeley":{"formattedCitation":"[1]","plainTextFormattedCitation":"[1]","previouslyFormattedCitation":"[1]"},"properties":{"noteIndex":0},"schema":"https://github.com/citation-style-language/schema/raw/master/csl-citation.json"}</w:instrText>
      </w:r>
      <w:r w:rsidR="00E53CD9" w:rsidRPr="007C09DC">
        <w:rPr>
          <w:rFonts w:ascii="Times New Roman" w:hAnsi="Times New Roman" w:cs="Times New Roman"/>
          <w:sz w:val="24"/>
          <w:szCs w:val="24"/>
        </w:rPr>
        <w:fldChar w:fldCharType="separate"/>
      </w:r>
      <w:r w:rsidR="00E53CD9" w:rsidRPr="007C09DC">
        <w:rPr>
          <w:rFonts w:ascii="Times New Roman" w:hAnsi="Times New Roman" w:cs="Times New Roman"/>
          <w:noProof/>
          <w:sz w:val="24"/>
          <w:szCs w:val="24"/>
        </w:rPr>
        <w:t>[1]</w:t>
      </w:r>
      <w:r w:rsidR="00E53CD9" w:rsidRPr="007C09DC">
        <w:rPr>
          <w:rFonts w:ascii="Times New Roman" w:hAnsi="Times New Roman" w:cs="Times New Roman"/>
          <w:sz w:val="24"/>
          <w:szCs w:val="24"/>
        </w:rPr>
        <w:fldChar w:fldCharType="end"/>
      </w:r>
      <w:r w:rsidRPr="007C09DC">
        <w:rPr>
          <w:rFonts w:ascii="Times New Roman" w:hAnsi="Times New Roman" w:cs="Times New Roman"/>
          <w:sz w:val="24"/>
          <w:szCs w:val="24"/>
        </w:rPr>
        <w:t xml:space="preserve">, </w:t>
      </w:r>
      <w:proofErr w:type="spellStart"/>
      <w:r w:rsidRPr="007C09DC">
        <w:rPr>
          <w:rFonts w:ascii="Times New Roman" w:hAnsi="Times New Roman" w:cs="Times New Roman"/>
          <w:sz w:val="24"/>
          <w:szCs w:val="24"/>
        </w:rPr>
        <w:t>Hauber</w:t>
      </w:r>
      <w:proofErr w:type="spellEnd"/>
      <w:r w:rsidRPr="007C09DC">
        <w:rPr>
          <w:rFonts w:ascii="Times New Roman" w:hAnsi="Times New Roman" w:cs="Times New Roman"/>
          <w:sz w:val="24"/>
          <w:szCs w:val="24"/>
        </w:rPr>
        <w:t xml:space="preserve"> et al</w:t>
      </w:r>
      <w:r w:rsidR="00E53CD9" w:rsidRPr="007C09DC">
        <w:rPr>
          <w:rFonts w:ascii="Times New Roman" w:hAnsi="Times New Roman" w:cs="Times New Roman"/>
          <w:sz w:val="24"/>
          <w:szCs w:val="24"/>
        </w:rPr>
        <w:t xml:space="preserve"> </w:t>
      </w:r>
      <w:r w:rsidRPr="007C09DC">
        <w:rPr>
          <w:rFonts w:ascii="Times New Roman" w:hAnsi="Times New Roman" w:cs="Times New Roman"/>
          <w:sz w:val="24"/>
          <w:szCs w:val="24"/>
        </w:rPr>
        <w:fldChar w:fldCharType="begin" w:fldLock="1"/>
      </w:r>
      <w:r w:rsidR="00E53CD9" w:rsidRPr="007C09DC">
        <w:rPr>
          <w:rFonts w:ascii="Times New Roman" w:hAnsi="Times New Roman" w:cs="Times New Roman"/>
          <w:sz w:val="24"/>
          <w:szCs w:val="24"/>
        </w:rPr>
        <w:instrText>ADDIN CSL_CITATION {"citationItems":[{"id":"ITEM-1","itemData":{"DOI":"10.1016/j.jval.2016.04.004","ISSN":"1098-3015","author":[{"dropping-particle":"","family":"Hauber","given":"A Brett","non-dropping-particle":"","parse-names":false,"suffix":""},{"dropping-particle":"","family":"González","given":"Juan Marcos","non-dropping-particle":"","parse-names":false,"suffix":""},{"dropping-particle":"","family":"Groothuis-oudshoorn","given":"Catharina G M","non-dropping-particle":"","parse-names":false,"suffix":""},{"dropping-particle":"","family":"Prior","given":"Thomas","non-dropping-particle":"","parse-names":false,"suffix":""},{"dropping-particle":"","family":"Marshall","given":"Deborah A","non-dropping-particle":"","parse-names":false,"suffix":""},{"dropping-particle":"","family":"Cunningham","given":"Charles","non-dropping-particle":"","parse-names":false,"suffix":""},{"dropping-particle":"","family":"Ijzerman","given":"Maarten J","non-dropping-particle":"","parse-names":false,"suffix":""},{"dropping-particle":"","family":"Bridges","given":"John F P","non-dropping-particle":"","parse-names":false,"suffix":""}],"container-title":"Value in Health","id":"ITEM-1","issue":"4","issued":{"date-parts":[["2016"]]},"page":"300-315","publisher":"Elsevier","title":"ISPOR Task Force Report Statistical Methods for the Analysis of Discrete Choice Experiments : A Report of the ISPOR Conjoint Analysis Good Research Practices Task Force","type":"article-journal","volume":"19"},"uris":["http://www.mendeley.com/documents/?uuid=6b2b7884-6c89-411c-96b7-a481d3b68201"]}],"mendeley":{"formattedCitation":"[2]","plainTextFormattedCitation":"[2]","previouslyFormattedCitation":"[2]"},"properties":{"noteIndex":0},"schema":"https://github.com/citation-style-language/schema/raw/master/csl-citation.json"}</w:instrText>
      </w:r>
      <w:r w:rsidRPr="007C09DC">
        <w:rPr>
          <w:rFonts w:ascii="Times New Roman" w:hAnsi="Times New Roman" w:cs="Times New Roman"/>
          <w:sz w:val="24"/>
          <w:szCs w:val="24"/>
        </w:rPr>
        <w:fldChar w:fldCharType="separate"/>
      </w:r>
      <w:r w:rsidR="00E53CD9" w:rsidRPr="007C09DC">
        <w:rPr>
          <w:rFonts w:ascii="Times New Roman" w:hAnsi="Times New Roman" w:cs="Times New Roman"/>
          <w:noProof/>
          <w:sz w:val="24"/>
          <w:szCs w:val="24"/>
        </w:rPr>
        <w:t>[2]</w:t>
      </w:r>
      <w:r w:rsidRPr="007C09DC">
        <w:rPr>
          <w:rFonts w:ascii="Times New Roman" w:hAnsi="Times New Roman" w:cs="Times New Roman"/>
          <w:sz w:val="24"/>
          <w:szCs w:val="24"/>
        </w:rPr>
        <w:fldChar w:fldCharType="end"/>
      </w:r>
      <w:r w:rsidRPr="007C09DC">
        <w:rPr>
          <w:rFonts w:ascii="Times New Roman" w:hAnsi="Times New Roman" w:cs="Times New Roman"/>
          <w:sz w:val="24"/>
          <w:szCs w:val="24"/>
        </w:rPr>
        <w:t xml:space="preserve">, Mandeville et al </w:t>
      </w:r>
      <w:r w:rsidRPr="007C09DC">
        <w:rPr>
          <w:rFonts w:ascii="Times New Roman" w:hAnsi="Times New Roman" w:cs="Times New Roman"/>
          <w:sz w:val="24"/>
          <w:szCs w:val="24"/>
        </w:rPr>
        <w:fldChar w:fldCharType="begin" w:fldLock="1"/>
      </w:r>
      <w:r w:rsidR="00E53CD9" w:rsidRPr="007C09DC">
        <w:rPr>
          <w:rFonts w:ascii="Times New Roman" w:hAnsi="Times New Roman" w:cs="Times New Roman"/>
          <w:sz w:val="24"/>
          <w:szCs w:val="24"/>
        </w:rPr>
        <w:instrText>ADDIN CSL_CITATION {"citationItems":[{"id":"ITEM-1","itemData":{"DOI":"10.1186/1472-6963-14-367","ISSN":"14726963","PMID":"25179422","abstract":"Background: Discrete choice experiments have become a popular study design to study the labour market preferences of health workers. Discrete choice experiments in health, however, have been criticised for lagging behind best practice and there are specific methodological considerations for those focused on job choices. We performed a systematic review of the application of discrete choice experiments to inform health workforce policy.\nMethods: We searched for discrete choice experiments that examined the labour market preferences of health workers, including doctors, nurses, allied health professionals, mid-level and community health workers. We searched Medline, Embase, Global Health, other databases and grey literature repositories with no limits on date or language and contacted 44 experts. Features of choice task and experimental design, conduct and analysis of included studies were assessed against best practice. An assessment of validity was undertaken for all studies, with a comparison of results from those with low risk of bias and a similar objective and context.\nResults: Twenty-seven studies were included, with over half set in low- and middle-income countries. There were more studies published in the last four years than the previous ten years. Doctors or medical students were the most studied cadre. Studies frequently pooled results from heterogeneous subgroups or extrapolated these results to the general population. Only one third of studies included an opt-out option, despite all health workers having the option to exit the labour market. Just five studies combined results with cost data to assess the cost effectiveness of various policy options. Comparison of results from similar studies broadly showed the importance of bonus payments and postgraduate training opportunities and the unpopularity of time commitments for the uptake of rural posts.\nConclusions: This is the first systematic review of discrete choice experiments in human resources for health. We identified specific issues relating to this application of which practitioners should be aware to ensure robust results. In particular, there is a need for more defined target populations and increased synthesis with cost data. Research on a wider range of health workers and the generalisability of results would be welcome to better inform policy.","author":[{"dropping-particle":"","family":"Mandeville","given":"Kate L.","non-dropping-particle":"","parse-names":false,"suffix":""},{"dropping-particle":"","family":"Lagarde","given":"Mylene","non-dropping-particle":"","parse-names":false,"suffix":""},{"dropping-particle":"","family":"Hanson","given":"Kara","non-dropping-particle":"","parse-names":false,"suffix":""}],"container-title":"BMC Health Services Research","id":"ITEM-1","issue":"1","issued":{"date-parts":[["2014"]]},"page":"1-14","title":"The use of discrete choice experiments to inform health workforce policy: A systematic review","type":"article-journal","volume":"14"},"suppress-author":1,"uris":["http://www.mendeley.com/documents/?uuid=0e2969cd-e8f0-4e87-abe4-8ec969c2e1b4"]}],"mendeley":{"formattedCitation":"[3]","plainTextFormattedCitation":"[3]","previouslyFormattedCitation":"[3]"},"properties":{"noteIndex":0},"schema":"https://github.com/citation-style-language/schema/raw/master/csl-citation.json"}</w:instrText>
      </w:r>
      <w:r w:rsidRPr="007C09DC">
        <w:rPr>
          <w:rFonts w:ascii="Times New Roman" w:hAnsi="Times New Roman" w:cs="Times New Roman"/>
          <w:sz w:val="24"/>
          <w:szCs w:val="24"/>
        </w:rPr>
        <w:fldChar w:fldCharType="separate"/>
      </w:r>
      <w:r w:rsidR="00E53CD9" w:rsidRPr="007C09DC">
        <w:rPr>
          <w:rFonts w:ascii="Times New Roman" w:hAnsi="Times New Roman" w:cs="Times New Roman"/>
          <w:noProof/>
          <w:sz w:val="24"/>
          <w:szCs w:val="24"/>
        </w:rPr>
        <w:t>[3]</w:t>
      </w:r>
      <w:r w:rsidRPr="007C09DC">
        <w:rPr>
          <w:rFonts w:ascii="Times New Roman" w:hAnsi="Times New Roman" w:cs="Times New Roman"/>
          <w:sz w:val="24"/>
          <w:szCs w:val="24"/>
        </w:rPr>
        <w:fldChar w:fldCharType="end"/>
      </w:r>
      <w:r w:rsidRPr="007C09DC">
        <w:rPr>
          <w:rFonts w:ascii="Times New Roman" w:hAnsi="Times New Roman" w:cs="Times New Roman"/>
          <w:sz w:val="24"/>
          <w:szCs w:val="24"/>
        </w:rPr>
        <w:t xml:space="preserve">, and </w:t>
      </w:r>
      <w:proofErr w:type="spellStart"/>
      <w:r w:rsidRPr="007C09DC">
        <w:rPr>
          <w:rFonts w:ascii="Times New Roman" w:hAnsi="Times New Roman" w:cs="Times New Roman"/>
          <w:sz w:val="24"/>
          <w:szCs w:val="24"/>
        </w:rPr>
        <w:t>Lancsar</w:t>
      </w:r>
      <w:proofErr w:type="spellEnd"/>
      <w:r w:rsidRPr="007C09DC">
        <w:rPr>
          <w:rFonts w:ascii="Times New Roman" w:hAnsi="Times New Roman" w:cs="Times New Roman"/>
          <w:sz w:val="24"/>
          <w:szCs w:val="24"/>
        </w:rPr>
        <w:t xml:space="preserve"> &amp; Louviere </w:t>
      </w:r>
      <w:r w:rsidRPr="007C09DC">
        <w:rPr>
          <w:rFonts w:ascii="Times New Roman" w:hAnsi="Times New Roman" w:cs="Times New Roman"/>
          <w:sz w:val="24"/>
          <w:szCs w:val="24"/>
        </w:rPr>
        <w:fldChar w:fldCharType="begin" w:fldLock="1"/>
      </w:r>
      <w:r w:rsidR="00E53CD9" w:rsidRPr="007C09DC">
        <w:rPr>
          <w:rFonts w:ascii="Times New Roman" w:hAnsi="Times New Roman" w:cs="Times New Roman"/>
          <w:sz w:val="24"/>
          <w:szCs w:val="24"/>
        </w:rPr>
        <w:instrText>ADDIN CSL_CITATION {"citationItems":[{"id":"ITEM-1","itemData":{"author":[{"dropping-particle":"","family":"Lancsar","given":"Emily","non-dropping-particle":"","parse-names":false,"suffix":""},{"dropping-particle":"","family":"Louviere","given":"Jordan","non-dropping-particle":"","parse-names":false,"suffix":""}],"container-title":"PharmacoEconomics","id":"ITEM-1","issue":"8","issued":{"date-parts":[["2008"]]},"page":"661-677","title":"Conducting discrete choice experiments to Inform Healthcare Decision Making A User ’ s Guide","type":"article-journal","volume":"26"},"suppress-author":1,"uris":["http://www.mendeley.com/documents/?uuid=74ee573e-29d5-4268-b51f-1c3f518d3ed0"]}],"mendeley":{"formattedCitation":"[4]","plainTextFormattedCitation":"[4]","previouslyFormattedCitation":"[4]"},"properties":{"noteIndex":0},"schema":"https://github.com/citation-style-language/schema/raw/master/csl-citation.json"}</w:instrText>
      </w:r>
      <w:r w:rsidRPr="007C09DC">
        <w:rPr>
          <w:rFonts w:ascii="Times New Roman" w:hAnsi="Times New Roman" w:cs="Times New Roman"/>
          <w:sz w:val="24"/>
          <w:szCs w:val="24"/>
        </w:rPr>
        <w:fldChar w:fldCharType="separate"/>
      </w:r>
      <w:r w:rsidR="00E53CD9" w:rsidRPr="007C09DC">
        <w:rPr>
          <w:rFonts w:ascii="Times New Roman" w:hAnsi="Times New Roman" w:cs="Times New Roman"/>
          <w:noProof/>
          <w:sz w:val="24"/>
          <w:szCs w:val="24"/>
        </w:rPr>
        <w:t>[4]</w:t>
      </w:r>
      <w:r w:rsidRPr="007C09DC">
        <w:rPr>
          <w:rFonts w:ascii="Times New Roman" w:hAnsi="Times New Roman" w:cs="Times New Roman"/>
          <w:sz w:val="24"/>
          <w:szCs w:val="24"/>
        </w:rPr>
        <w:fldChar w:fldCharType="end"/>
      </w:r>
      <w:r w:rsidR="00AB0E37" w:rsidRPr="007C09DC">
        <w:rPr>
          <w:rFonts w:ascii="Times New Roman" w:hAnsi="Times New Roman" w:cs="Times New Roman"/>
          <w:sz w:val="24"/>
          <w:szCs w:val="24"/>
        </w:rPr>
        <w:t xml:space="preserve"> </w:t>
      </w:r>
      <w:r w:rsidR="006A530A" w:rsidRPr="007C09DC">
        <w:rPr>
          <w:rFonts w:ascii="Times New Roman" w:hAnsi="Times New Roman" w:cs="Times New Roman"/>
          <w:sz w:val="24"/>
          <w:szCs w:val="24"/>
        </w:rPr>
        <w:t xml:space="preserve">to assess the validity of </w:t>
      </w:r>
      <w:r w:rsidR="00BD777A" w:rsidRPr="007C09DC">
        <w:rPr>
          <w:rFonts w:ascii="Times New Roman" w:hAnsi="Times New Roman" w:cs="Times New Roman"/>
          <w:sz w:val="24"/>
          <w:szCs w:val="24"/>
        </w:rPr>
        <w:t>discrete choice experiment (</w:t>
      </w:r>
      <w:r w:rsidR="006A530A" w:rsidRPr="007C09DC">
        <w:rPr>
          <w:rFonts w:ascii="Times New Roman" w:hAnsi="Times New Roman" w:cs="Times New Roman"/>
          <w:sz w:val="24"/>
          <w:szCs w:val="24"/>
        </w:rPr>
        <w:t>DCE</w:t>
      </w:r>
      <w:r w:rsidR="00BD777A" w:rsidRPr="007C09DC">
        <w:rPr>
          <w:rFonts w:ascii="Times New Roman" w:hAnsi="Times New Roman" w:cs="Times New Roman"/>
          <w:sz w:val="24"/>
          <w:szCs w:val="24"/>
        </w:rPr>
        <w:t>)</w:t>
      </w:r>
      <w:r w:rsidR="006A530A" w:rsidRPr="007C09DC">
        <w:rPr>
          <w:rFonts w:ascii="Times New Roman" w:hAnsi="Times New Roman" w:cs="Times New Roman"/>
          <w:sz w:val="24"/>
          <w:szCs w:val="24"/>
        </w:rPr>
        <w:t xml:space="preserve"> studies. </w:t>
      </w:r>
      <w:r w:rsidR="00947B26">
        <w:rPr>
          <w:rFonts w:ascii="Times New Roman" w:hAnsi="Times New Roman" w:cs="Times New Roman"/>
          <w:sz w:val="24"/>
          <w:szCs w:val="24"/>
        </w:rPr>
        <w:t>Firstly,</w:t>
      </w:r>
      <w:r w:rsidR="006A530A" w:rsidRPr="007C09DC">
        <w:rPr>
          <w:rFonts w:ascii="Times New Roman" w:hAnsi="Times New Roman" w:cs="Times New Roman"/>
          <w:sz w:val="24"/>
          <w:szCs w:val="24"/>
        </w:rPr>
        <w:t xml:space="preserve"> the choice of attributes and levels was derived primarily from qualitative work with the target population in order to ensure comprehension and engagement with the choice tasks. The</w:t>
      </w:r>
      <w:r w:rsidR="00947B26">
        <w:rPr>
          <w:rFonts w:ascii="Times New Roman" w:hAnsi="Times New Roman" w:cs="Times New Roman"/>
          <w:sz w:val="24"/>
          <w:szCs w:val="24"/>
        </w:rPr>
        <w:t>n, the</w:t>
      </w:r>
      <w:r w:rsidR="006A530A" w:rsidRPr="007C09DC">
        <w:rPr>
          <w:rFonts w:ascii="Times New Roman" w:hAnsi="Times New Roman" w:cs="Times New Roman"/>
          <w:sz w:val="24"/>
          <w:szCs w:val="24"/>
        </w:rPr>
        <w:t xml:space="preserve"> attributes were selected such that they were conceptually distinct. All our attributes were unidimensional in order to ensure completeness and transitivity of our set of attributes and levels, as well as to minimize variability in their interpretation by study participants. We also included an opt-out option to mimic a real-life situation since participants would usually have the option of not using the services we investigated. We used an efficient experimental design based on informative (Bayesian) priors which capture maximum information for the model as such enabling reliable parameter estimation and more accurate preference estimates. We piloted our study tool amongst our target population. Although we did not acquire a sampling frame, our multilevel sampling approach from </w:t>
      </w:r>
      <w:r w:rsidR="00947B26">
        <w:rPr>
          <w:rFonts w:ascii="Times New Roman" w:hAnsi="Times New Roman" w:cs="Times New Roman"/>
          <w:sz w:val="24"/>
          <w:szCs w:val="24"/>
        </w:rPr>
        <w:t>local government area (</w:t>
      </w:r>
      <w:r w:rsidR="006A530A" w:rsidRPr="007C09DC">
        <w:rPr>
          <w:rFonts w:ascii="Times New Roman" w:hAnsi="Times New Roman" w:cs="Times New Roman"/>
          <w:sz w:val="24"/>
          <w:szCs w:val="24"/>
        </w:rPr>
        <w:t>LGA</w:t>
      </w:r>
      <w:r w:rsidR="00947B26">
        <w:rPr>
          <w:rFonts w:ascii="Times New Roman" w:hAnsi="Times New Roman" w:cs="Times New Roman"/>
          <w:sz w:val="24"/>
          <w:szCs w:val="24"/>
        </w:rPr>
        <w:t>)</w:t>
      </w:r>
      <w:r w:rsidR="006A530A" w:rsidRPr="007C09DC">
        <w:rPr>
          <w:rFonts w:ascii="Times New Roman" w:hAnsi="Times New Roman" w:cs="Times New Roman"/>
          <w:sz w:val="24"/>
          <w:szCs w:val="24"/>
        </w:rPr>
        <w:t>, to the Ward, to the community, and household levels allowed for some randomness</w:t>
      </w:r>
      <w:r w:rsidR="00947B26">
        <w:rPr>
          <w:rFonts w:ascii="Times New Roman" w:hAnsi="Times New Roman" w:cs="Times New Roman"/>
          <w:sz w:val="24"/>
          <w:szCs w:val="24"/>
        </w:rPr>
        <w:t>,</w:t>
      </w:r>
      <w:r w:rsidR="006A530A" w:rsidRPr="007C09DC">
        <w:rPr>
          <w:rFonts w:ascii="Times New Roman" w:hAnsi="Times New Roman" w:cs="Times New Roman"/>
          <w:sz w:val="24"/>
          <w:szCs w:val="24"/>
        </w:rPr>
        <w:t xml:space="preserve"> and representativeness of the study population in our study sample. Data was collected by face-to-face interview and we continued to interview participants till the desired sample size of the study was achieved. We conducted pooled analysis for our study but we explored preference heterogeneity by running a model that included case-specific variables as well as a latent class logit model. We did not further explore scale heterogeneity since the study population was not fundamentally heterogeneous. The econometric model we used accounted for the panel nature of data in order to avoid the overestimation of the differences between preferences. Finally, we estimated a willingness-to-pay space model to allow for direct comparison among different attributes.</w:t>
      </w:r>
      <w:r w:rsidR="005229BE" w:rsidRPr="007C09DC">
        <w:rPr>
          <w:rFonts w:ascii="Times New Roman" w:hAnsi="Times New Roman" w:cs="Times New Roman"/>
          <w:sz w:val="24"/>
          <w:szCs w:val="24"/>
        </w:rPr>
        <w:t xml:space="preserve"> T</w:t>
      </w:r>
      <w:r w:rsidR="00B1677D" w:rsidRPr="007C09DC">
        <w:rPr>
          <w:rFonts w:ascii="Times New Roman" w:hAnsi="Times New Roman" w:cs="Times New Roman"/>
          <w:sz w:val="24"/>
          <w:szCs w:val="24"/>
        </w:rPr>
        <w:t xml:space="preserve">able </w:t>
      </w:r>
      <w:r w:rsidR="005229BE" w:rsidRPr="007C09DC">
        <w:rPr>
          <w:rFonts w:ascii="Times New Roman" w:hAnsi="Times New Roman" w:cs="Times New Roman"/>
          <w:sz w:val="24"/>
          <w:szCs w:val="24"/>
        </w:rPr>
        <w:t xml:space="preserve">1 </w:t>
      </w:r>
      <w:r w:rsidR="00B1677D" w:rsidRPr="007C09DC">
        <w:rPr>
          <w:rFonts w:ascii="Times New Roman" w:hAnsi="Times New Roman" w:cs="Times New Roman"/>
          <w:sz w:val="24"/>
          <w:szCs w:val="24"/>
        </w:rPr>
        <w:t>below contains a</w:t>
      </w:r>
      <w:r w:rsidR="005229BE" w:rsidRPr="007C09DC">
        <w:rPr>
          <w:rFonts w:ascii="Times New Roman" w:hAnsi="Times New Roman" w:cs="Times New Roman"/>
          <w:sz w:val="24"/>
          <w:szCs w:val="24"/>
        </w:rPr>
        <w:t xml:space="preserve"> full assessment of quality </w:t>
      </w:r>
      <w:r w:rsidR="001B53DE" w:rsidRPr="007C09DC">
        <w:rPr>
          <w:rFonts w:ascii="Times New Roman" w:hAnsi="Times New Roman" w:cs="Times New Roman"/>
          <w:sz w:val="24"/>
          <w:szCs w:val="24"/>
        </w:rPr>
        <w:t>checklist for our DCE study</w:t>
      </w:r>
      <w:r w:rsidR="00BD777A" w:rsidRPr="007C09DC">
        <w:rPr>
          <w:rFonts w:ascii="Times New Roman" w:hAnsi="Times New Roman" w:cs="Times New Roman"/>
          <w:sz w:val="24"/>
          <w:szCs w:val="24"/>
        </w:rPr>
        <w:t>.</w:t>
      </w:r>
    </w:p>
    <w:p w:rsidR="006A530A" w:rsidRPr="007C09DC" w:rsidRDefault="006A530A" w:rsidP="00736C56">
      <w:pPr>
        <w:rPr>
          <w:rFonts w:ascii="Times New Roman" w:hAnsi="Times New Roman" w:cs="Times New Roman"/>
          <w:sz w:val="24"/>
          <w:szCs w:val="24"/>
        </w:rPr>
      </w:pPr>
    </w:p>
    <w:p w:rsidR="00B1677D" w:rsidRPr="007C09DC" w:rsidRDefault="00B1677D">
      <w:pPr>
        <w:rPr>
          <w:rFonts w:ascii="Times New Roman" w:hAnsi="Times New Roman" w:cs="Times New Roman"/>
          <w:sz w:val="24"/>
          <w:szCs w:val="24"/>
        </w:rPr>
      </w:pPr>
      <w:r w:rsidRPr="007C09DC">
        <w:rPr>
          <w:rFonts w:ascii="Times New Roman" w:hAnsi="Times New Roman" w:cs="Times New Roman"/>
          <w:sz w:val="24"/>
          <w:szCs w:val="24"/>
        </w:rPr>
        <w:br w:type="page"/>
      </w:r>
    </w:p>
    <w:p w:rsidR="00B1677D" w:rsidRPr="007C09DC" w:rsidRDefault="00B1677D" w:rsidP="00B1677D">
      <w:pPr>
        <w:pStyle w:val="NoSpacing"/>
        <w:rPr>
          <w:rFonts w:ascii="Times New Roman" w:hAnsi="Times New Roman" w:cs="Times New Roman"/>
          <w:i/>
          <w:sz w:val="24"/>
          <w:szCs w:val="24"/>
        </w:rPr>
      </w:pPr>
      <w:r w:rsidRPr="007C09DC">
        <w:rPr>
          <w:rFonts w:ascii="Times New Roman" w:hAnsi="Times New Roman" w:cs="Times New Roman"/>
          <w:sz w:val="24"/>
          <w:szCs w:val="24"/>
        </w:rPr>
        <w:lastRenderedPageBreak/>
        <w:t xml:space="preserve">Table </w:t>
      </w:r>
      <w:r w:rsidRPr="007C09DC">
        <w:rPr>
          <w:rFonts w:ascii="Times New Roman" w:hAnsi="Times New Roman" w:cs="Times New Roman"/>
          <w:sz w:val="24"/>
          <w:szCs w:val="24"/>
        </w:rPr>
        <w:fldChar w:fldCharType="begin"/>
      </w:r>
      <w:r w:rsidRPr="007C09DC">
        <w:rPr>
          <w:rFonts w:ascii="Times New Roman" w:hAnsi="Times New Roman" w:cs="Times New Roman"/>
          <w:sz w:val="24"/>
          <w:szCs w:val="24"/>
        </w:rPr>
        <w:instrText xml:space="preserve"> SEQ Table \* ARABIC </w:instrText>
      </w:r>
      <w:r w:rsidRPr="007C09DC">
        <w:rPr>
          <w:rFonts w:ascii="Times New Roman" w:hAnsi="Times New Roman" w:cs="Times New Roman"/>
          <w:sz w:val="24"/>
          <w:szCs w:val="24"/>
        </w:rPr>
        <w:fldChar w:fldCharType="separate"/>
      </w:r>
      <w:r w:rsidRPr="007C09DC">
        <w:rPr>
          <w:rFonts w:ascii="Times New Roman" w:hAnsi="Times New Roman" w:cs="Times New Roman"/>
          <w:noProof/>
          <w:sz w:val="24"/>
          <w:szCs w:val="24"/>
        </w:rPr>
        <w:t>1</w:t>
      </w:r>
      <w:r w:rsidRPr="007C09DC">
        <w:rPr>
          <w:rFonts w:ascii="Times New Roman" w:hAnsi="Times New Roman" w:cs="Times New Roman"/>
          <w:sz w:val="24"/>
          <w:szCs w:val="24"/>
        </w:rPr>
        <w:fldChar w:fldCharType="end"/>
      </w:r>
      <w:r w:rsidRPr="007C09DC">
        <w:rPr>
          <w:rFonts w:ascii="Times New Roman" w:hAnsi="Times New Roman" w:cs="Times New Roman"/>
          <w:sz w:val="24"/>
          <w:szCs w:val="24"/>
        </w:rPr>
        <w:t xml:space="preserve">: Harmonized DCE quality checklist for </w:t>
      </w:r>
      <w:r w:rsidRPr="007C09DC">
        <w:rPr>
          <w:rFonts w:ascii="Times New Roman" w:hAnsi="Times New Roman" w:cs="Times New Roman"/>
          <w:i/>
          <w:sz w:val="24"/>
          <w:szCs w:val="24"/>
        </w:rPr>
        <w:t>“Preferences in adolescent and young people’s sexual and reproductive health services in Nigeria: A discrete choice experiment”</w:t>
      </w:r>
    </w:p>
    <w:p w:rsidR="00B1677D" w:rsidRPr="007C09DC" w:rsidRDefault="00B1677D" w:rsidP="00B1677D">
      <w:pPr>
        <w:pStyle w:val="NoSpacing"/>
        <w:rPr>
          <w:rFonts w:ascii="Times New Roman" w:hAnsi="Times New Roman" w:cs="Times New Roman"/>
          <w:sz w:val="24"/>
          <w:szCs w:val="24"/>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0"/>
        <w:gridCol w:w="5250"/>
      </w:tblGrid>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577C26">
            <w:pPr>
              <w:spacing w:after="0" w:line="240" w:lineRule="auto"/>
              <w:jc w:val="center"/>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Quality Check</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577C26">
            <w:pPr>
              <w:spacing w:after="0" w:line="240" w:lineRule="auto"/>
              <w:jc w:val="center"/>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Response</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Well-defined research question is stated and is DCE is an appropriate method</w:t>
            </w:r>
          </w:p>
        </w:tc>
        <w:tc>
          <w:tcPr>
            <w:tcW w:w="5250" w:type="dxa"/>
            <w:shd w:val="clear" w:color="auto" w:fill="auto"/>
            <w:noWrap/>
            <w:tcMar>
              <w:top w:w="15" w:type="dxa"/>
              <w:left w:w="15" w:type="dxa"/>
              <w:bottom w:w="0" w:type="dxa"/>
              <w:right w:w="15" w:type="dxa"/>
            </w:tcMar>
            <w:vAlign w:val="center"/>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44274D" w:rsidRDefault="00B1677D" w:rsidP="00B1677D">
            <w:pPr>
              <w:pStyle w:val="ListParagraph"/>
              <w:numPr>
                <w:ilvl w:val="0"/>
                <w:numId w:val="5"/>
              </w:numPr>
              <w:spacing w:after="0" w:line="240" w:lineRule="auto"/>
              <w:rPr>
                <w:rFonts w:ascii="Times New Roman" w:eastAsia="Times New Roman" w:hAnsi="Times New Roman" w:cs="Times New Roman"/>
                <w:color w:val="000000"/>
              </w:rPr>
            </w:pPr>
            <w:r w:rsidRPr="0044274D">
              <w:rPr>
                <w:rFonts w:ascii="Times New Roman" w:eastAsia="Times New Roman" w:hAnsi="Times New Roman" w:cs="Times New Roman"/>
                <w:color w:val="000000"/>
              </w:rPr>
              <w:t>Were a well-defined research question and a testable hypothesis articulated?</w:t>
            </w:r>
          </w:p>
        </w:tc>
        <w:tc>
          <w:tcPr>
            <w:tcW w:w="5250" w:type="dxa"/>
            <w:shd w:val="clear" w:color="auto" w:fill="auto"/>
            <w:noWrap/>
            <w:tcMar>
              <w:top w:w="15" w:type="dxa"/>
              <w:left w:w="15" w:type="dxa"/>
              <w:bottom w:w="0" w:type="dxa"/>
              <w:right w:w="15" w:type="dxa"/>
            </w:tcMar>
            <w:vAlign w:val="center"/>
            <w:hideMark/>
          </w:tcPr>
          <w:p w:rsidR="00B1677D" w:rsidRPr="0044274D" w:rsidRDefault="009D1F01" w:rsidP="0044274D">
            <w:pPr>
              <w:spacing w:after="0" w:line="240" w:lineRule="auto"/>
              <w:rPr>
                <w:rFonts w:ascii="Times New Roman" w:eastAsia="Times New Roman" w:hAnsi="Times New Roman" w:cs="Times New Roman"/>
                <w:color w:val="000000"/>
              </w:rPr>
            </w:pPr>
            <w:r w:rsidRPr="0044274D">
              <w:rPr>
                <w:rFonts w:ascii="Times New Roman" w:eastAsia="Times New Roman" w:hAnsi="Times New Roman" w:cs="Times New Roman"/>
                <w:color w:val="000000"/>
              </w:rPr>
              <w:t>Yes</w:t>
            </w:r>
            <w:r w:rsidR="009F0C05" w:rsidRPr="0044274D">
              <w:rPr>
                <w:rFonts w:ascii="Times New Roman" w:eastAsia="Times New Roman" w:hAnsi="Times New Roman" w:cs="Times New Roman"/>
                <w:color w:val="000000"/>
              </w:rPr>
              <w:t xml:space="preserve">; </w:t>
            </w:r>
            <w:r w:rsidR="0044274D" w:rsidRPr="0044274D">
              <w:rPr>
                <w:rFonts w:ascii="Times New Roman" w:eastAsia="Times New Roman" w:hAnsi="Times New Roman" w:cs="Times New Roman"/>
                <w:color w:val="000000"/>
              </w:rPr>
              <w:t>We hypothesize</w:t>
            </w:r>
            <w:r w:rsidR="0044274D">
              <w:rPr>
                <w:rFonts w:ascii="Times New Roman" w:eastAsia="Times New Roman" w:hAnsi="Times New Roman" w:cs="Times New Roman"/>
                <w:color w:val="000000"/>
              </w:rPr>
              <w:t>d</w:t>
            </w:r>
            <w:r w:rsidR="0044274D" w:rsidRPr="0044274D">
              <w:rPr>
                <w:rFonts w:ascii="Times New Roman" w:eastAsia="Times New Roman" w:hAnsi="Times New Roman" w:cs="Times New Roman"/>
                <w:color w:val="000000"/>
              </w:rPr>
              <w:t xml:space="preserve"> that </w:t>
            </w:r>
            <w:r w:rsidR="0044274D">
              <w:rPr>
                <w:rFonts w:ascii="Times New Roman" w:eastAsia="Times New Roman" w:hAnsi="Times New Roman" w:cs="Times New Roman"/>
                <w:color w:val="000000"/>
              </w:rPr>
              <w:t>sexual and reproductive health</w:t>
            </w:r>
            <w:r w:rsidR="0044274D" w:rsidRPr="0044274D">
              <w:rPr>
                <w:rFonts w:ascii="Times New Roman" w:eastAsia="Times New Roman" w:hAnsi="Times New Roman" w:cs="Times New Roman"/>
                <w:color w:val="000000"/>
              </w:rPr>
              <w:t xml:space="preserve"> </w:t>
            </w:r>
            <w:r w:rsidR="0044274D">
              <w:rPr>
                <w:rFonts w:ascii="Times New Roman" w:eastAsia="Times New Roman" w:hAnsi="Times New Roman" w:cs="Times New Roman"/>
                <w:color w:val="000000"/>
              </w:rPr>
              <w:t xml:space="preserve"> (</w:t>
            </w:r>
            <w:r w:rsidR="0044274D" w:rsidRPr="0044274D">
              <w:rPr>
                <w:rFonts w:ascii="Times New Roman" w:eastAsia="Times New Roman" w:hAnsi="Times New Roman" w:cs="Times New Roman"/>
                <w:color w:val="000000"/>
              </w:rPr>
              <w:t>AYP</w:t>
            </w:r>
            <w:r w:rsidR="0044274D">
              <w:rPr>
                <w:rFonts w:ascii="Times New Roman" w:eastAsia="Times New Roman" w:hAnsi="Times New Roman" w:cs="Times New Roman"/>
                <w:color w:val="000000"/>
              </w:rPr>
              <w:t>)</w:t>
            </w:r>
            <w:r w:rsidR="0044274D" w:rsidRPr="0044274D">
              <w:rPr>
                <w:rFonts w:ascii="Times New Roman" w:eastAsia="Times New Roman" w:hAnsi="Times New Roman" w:cs="Times New Roman"/>
                <w:color w:val="000000"/>
              </w:rPr>
              <w:t xml:space="preserve"> make trade-offs based on quality of care characteristics in their choice to uptake </w:t>
            </w:r>
            <w:r w:rsidR="0044274D">
              <w:rPr>
                <w:rFonts w:ascii="Times New Roman" w:eastAsia="Times New Roman" w:hAnsi="Times New Roman" w:cs="Times New Roman"/>
                <w:color w:val="000000"/>
              </w:rPr>
              <w:t>sexual and reproductive health (</w:t>
            </w:r>
            <w:r w:rsidR="0044274D" w:rsidRPr="0044274D">
              <w:rPr>
                <w:rFonts w:ascii="Times New Roman" w:eastAsia="Times New Roman" w:hAnsi="Times New Roman" w:cs="Times New Roman"/>
                <w:color w:val="000000"/>
              </w:rPr>
              <w:t>SRH</w:t>
            </w:r>
            <w:r w:rsidR="0044274D">
              <w:rPr>
                <w:rFonts w:ascii="Times New Roman" w:eastAsia="Times New Roman" w:hAnsi="Times New Roman" w:cs="Times New Roman"/>
                <w:color w:val="000000"/>
              </w:rPr>
              <w:t>)</w:t>
            </w:r>
            <w:r w:rsidR="0044274D" w:rsidRPr="0044274D">
              <w:rPr>
                <w:rFonts w:ascii="Times New Roman" w:eastAsia="Times New Roman" w:hAnsi="Times New Roman" w:cs="Times New Roman"/>
                <w:color w:val="000000"/>
              </w:rPr>
              <w:t xml:space="preserve"> services in public health facilities, and that they exhibit preference heterogeneity with respect to these services.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5"/>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the study perspective described, and was the study placed in a particular decision-making or policy context?</w:t>
            </w:r>
          </w:p>
        </w:tc>
        <w:tc>
          <w:tcPr>
            <w:tcW w:w="5250" w:type="dxa"/>
            <w:shd w:val="clear" w:color="auto" w:fill="auto"/>
            <w:noWrap/>
            <w:tcMar>
              <w:top w:w="15" w:type="dxa"/>
              <w:left w:w="15" w:type="dxa"/>
              <w:bottom w:w="0" w:type="dxa"/>
              <w:right w:w="15" w:type="dxa"/>
            </w:tcMar>
            <w:vAlign w:val="center"/>
            <w:hideMark/>
          </w:tcPr>
          <w:p w:rsidR="00B1677D" w:rsidRPr="007C09DC" w:rsidRDefault="009D1F01" w:rsidP="0044274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The study perspective was that of the participants and the policy context was </w:t>
            </w:r>
            <w:r w:rsidR="00947B26">
              <w:rPr>
                <w:rFonts w:ascii="Times New Roman" w:eastAsia="Times New Roman" w:hAnsi="Times New Roman" w:cs="Times New Roman"/>
                <w:color w:val="000000"/>
              </w:rPr>
              <w:t xml:space="preserve">the introduction of SRH services for </w:t>
            </w:r>
            <w:r w:rsidR="0044274D">
              <w:rPr>
                <w:rFonts w:ascii="Times New Roman" w:eastAsia="Times New Roman" w:hAnsi="Times New Roman" w:cs="Times New Roman"/>
                <w:color w:val="000000"/>
              </w:rPr>
              <w:t xml:space="preserve">AYP </w:t>
            </w:r>
            <w:r w:rsidR="00947B26">
              <w:rPr>
                <w:rFonts w:ascii="Times New Roman" w:eastAsia="Times New Roman" w:hAnsi="Times New Roman" w:cs="Times New Roman"/>
                <w:color w:val="000000"/>
              </w:rPr>
              <w:t>in public health facilities in Ogun State , Nigeria</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5"/>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What is the rationale for using DCE to answer the research question?</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947B26">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Quantifying of tradeoff AYP w</w:t>
            </w:r>
            <w:r w:rsidR="00947B26">
              <w:rPr>
                <w:rFonts w:ascii="Times New Roman" w:eastAsia="Times New Roman" w:hAnsi="Times New Roman" w:cs="Times New Roman"/>
                <w:color w:val="000000"/>
              </w:rPr>
              <w:t>e</w:t>
            </w:r>
            <w:r w:rsidRPr="007C09DC">
              <w:rPr>
                <w:rFonts w:ascii="Times New Roman" w:eastAsia="Times New Roman" w:hAnsi="Times New Roman" w:cs="Times New Roman"/>
                <w:color w:val="000000"/>
              </w:rPr>
              <w:t>re willing to making with respect to quality of facility-based SRH services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Attribute selection</w:t>
            </w:r>
          </w:p>
        </w:tc>
        <w:tc>
          <w:tcPr>
            <w:tcW w:w="5250" w:type="dxa"/>
            <w:shd w:val="clear" w:color="auto" w:fill="auto"/>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3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attribute identification supported by evidence (literature reviews, focus groups, or other scientific methods)? How were they derived and validated?</w:t>
            </w:r>
          </w:p>
        </w:tc>
        <w:tc>
          <w:tcPr>
            <w:tcW w:w="5250" w:type="dxa"/>
            <w:shd w:val="clear" w:color="auto" w:fill="auto"/>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color w:val="000000"/>
              </w:rPr>
            </w:pPr>
            <w:r w:rsidRPr="007C09DC">
              <w:rPr>
                <w:rFonts w:ascii="Times New Roman" w:hAnsi="Times New Roman" w:cs="Times New Roman"/>
              </w:rPr>
              <w:t>Derived primarily from qualitative work with the target population</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3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the number of attributes appropriate? Was attribute selection justified and consistent with theory?</w:t>
            </w:r>
          </w:p>
        </w:tc>
        <w:tc>
          <w:tcPr>
            <w:tcW w:w="5250" w:type="dxa"/>
            <w:shd w:val="clear" w:color="auto" w:fill="auto"/>
            <w:tcMar>
              <w:top w:w="15" w:type="dxa"/>
              <w:left w:w="15" w:type="dxa"/>
              <w:bottom w:w="0" w:type="dxa"/>
              <w:right w:w="15" w:type="dxa"/>
            </w:tcMar>
            <w:vAlign w:val="center"/>
            <w:hideMark/>
          </w:tcPr>
          <w:p w:rsidR="00B1677D" w:rsidRPr="007C09DC" w:rsidRDefault="00B1677D" w:rsidP="009F0C05">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r w:rsidR="00947B26">
              <w:rPr>
                <w:rFonts w:ascii="Times New Roman" w:eastAsia="Times New Roman" w:hAnsi="Times New Roman" w:cs="Times New Roman"/>
                <w:color w:val="000000"/>
              </w:rPr>
              <w:t>; seven attributes were presented. There were aligned with the National standard and minimum package for adolescent healthcare</w:t>
            </w:r>
            <w:r w:rsidR="009F0C05">
              <w:rPr>
                <w:rFonts w:ascii="Times New Roman" w:eastAsia="Times New Roman" w:hAnsi="Times New Roman" w:cs="Times New Roman"/>
                <w:color w:val="000000"/>
              </w:rPr>
              <w:t xml:space="preserve"> in Nigeria </w:t>
            </w:r>
            <w:r w:rsidR="009F0C05">
              <w:rPr>
                <w:rFonts w:ascii="Times New Roman" w:eastAsia="Times New Roman" w:hAnsi="Times New Roman" w:cs="Times New Roman"/>
                <w:color w:val="000000"/>
              </w:rPr>
              <w:fldChar w:fldCharType="begin" w:fldLock="1"/>
            </w:r>
            <w:r w:rsidR="009F0C05">
              <w:rPr>
                <w:rFonts w:ascii="Times New Roman" w:eastAsia="Times New Roman" w:hAnsi="Times New Roman" w:cs="Times New Roman"/>
                <w:color w:val="000000"/>
              </w:rPr>
              <w:instrText>ADDIN CSL_CITATION {"citationItems":[{"id":"ITEM-1","itemData":{"author":[{"dropping-particle":"","family":"FMOH","given":"","non-dropping-particle":"","parse-names":false,"suffix":""}],"id":"ITEM-1","issued":{"date-parts":[["2018"]]},"publisher":"Federal Ministry of Health","publisher-place":"Abuja, Nigeria","title":"National Standard and Minimum Package for Adolescent Healthcare","type":"book"},"uris":["http://www.mendeley.com/documents/?uuid=685bd6a8-08a4-455e-b47f-f3ba7db957be"]}],"mendeley":{"formattedCitation":"[5]","plainTextFormattedCitation":"[5]","previouslyFormattedCitation":"[5]"},"properties":{"noteIndex":0},"schema":"https://github.com/citation-style-language/schema/raw/master/csl-citation.json"}</w:instrText>
            </w:r>
            <w:r w:rsidR="009F0C05">
              <w:rPr>
                <w:rFonts w:ascii="Times New Roman" w:eastAsia="Times New Roman" w:hAnsi="Times New Roman" w:cs="Times New Roman"/>
                <w:color w:val="000000"/>
              </w:rPr>
              <w:fldChar w:fldCharType="separate"/>
            </w:r>
            <w:r w:rsidR="009F0C05" w:rsidRPr="009F0C05">
              <w:rPr>
                <w:rFonts w:ascii="Times New Roman" w:eastAsia="Times New Roman" w:hAnsi="Times New Roman" w:cs="Times New Roman"/>
                <w:noProof/>
                <w:color w:val="000000"/>
              </w:rPr>
              <w:t>[5]</w:t>
            </w:r>
            <w:r w:rsidR="009F0C05">
              <w:rPr>
                <w:rFonts w:ascii="Times New Roman" w:eastAsia="Times New Roman" w:hAnsi="Times New Roman" w:cs="Times New Roman"/>
                <w:color w:val="000000"/>
              </w:rPr>
              <w:fldChar w:fldCharType="end"/>
            </w:r>
            <w:r w:rsidR="00947B26">
              <w:rPr>
                <w:rFonts w:ascii="Times New Roman" w:eastAsia="Times New Roman" w:hAnsi="Times New Roman" w:cs="Times New Roman"/>
                <w:color w:val="000000"/>
              </w:rPr>
              <w:t>.</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3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the coverage appropriate?</w:t>
            </w:r>
          </w:p>
        </w:tc>
        <w:tc>
          <w:tcPr>
            <w:tcW w:w="5250" w:type="dxa"/>
            <w:shd w:val="clear" w:color="auto" w:fill="auto"/>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3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What form was used: generic or alternative specific? </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Alternative specific</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3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Was price included? If so, was an appropriate payment vehicle used? </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3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risk included? If so, was it appropriately communicated?</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Risk was not included in this study</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Level selection</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32"/>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How were they derived and validated? Was level selection for each attribute justified by the evidence and consistent with the study perspective and hypothesis?</w:t>
            </w:r>
          </w:p>
        </w:tc>
        <w:tc>
          <w:tcPr>
            <w:tcW w:w="5250" w:type="dxa"/>
            <w:shd w:val="clear" w:color="auto" w:fill="auto"/>
            <w:noWrap/>
            <w:tcMar>
              <w:top w:w="15" w:type="dxa"/>
              <w:left w:w="15" w:type="dxa"/>
              <w:bottom w:w="0" w:type="dxa"/>
              <w:right w:w="15" w:type="dxa"/>
            </w:tcMar>
            <w:vAlign w:val="center"/>
            <w:hideMark/>
          </w:tcPr>
          <w:p w:rsidR="00B1677D" w:rsidRPr="007C09DC" w:rsidRDefault="009F0C05" w:rsidP="009E364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process of a</w:t>
            </w:r>
            <w:r w:rsidR="009E3649" w:rsidRPr="007C09DC">
              <w:rPr>
                <w:rFonts w:ascii="Times New Roman" w:eastAsia="Times New Roman" w:hAnsi="Times New Roman" w:cs="Times New Roman"/>
                <w:color w:val="000000"/>
              </w:rPr>
              <w:t xml:space="preserve">ttribute and levels development </w:t>
            </w:r>
            <w:r>
              <w:rPr>
                <w:rFonts w:ascii="Times New Roman" w:eastAsia="Times New Roman" w:hAnsi="Times New Roman" w:cs="Times New Roman"/>
                <w:color w:val="000000"/>
              </w:rPr>
              <w:t xml:space="preserve">is </w:t>
            </w:r>
            <w:r w:rsidR="009E3649" w:rsidRPr="007C09DC">
              <w:rPr>
                <w:rFonts w:ascii="Times New Roman" w:eastAsia="Times New Roman" w:hAnsi="Times New Roman" w:cs="Times New Roman"/>
                <w:color w:val="000000"/>
              </w:rPr>
              <w:t xml:space="preserve">published as </w:t>
            </w:r>
            <w:r>
              <w:rPr>
                <w:rFonts w:ascii="Times New Roman" w:eastAsia="Times New Roman" w:hAnsi="Times New Roman" w:cs="Times New Roman"/>
                <w:color w:val="000000"/>
              </w:rPr>
              <w:t xml:space="preserve">a </w:t>
            </w:r>
            <w:r w:rsidR="009E3649" w:rsidRPr="007C09DC">
              <w:rPr>
                <w:rFonts w:ascii="Times New Roman" w:eastAsia="Times New Roman" w:hAnsi="Times New Roman" w:cs="Times New Roman"/>
                <w:color w:val="000000"/>
              </w:rPr>
              <w:t>separate paper</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10.1186/s12913-022-08888-1","ISSN":"1472-6963","author":[{"dropping-particle":"","family":"Arije","given":"Olujide","non-dropping-particle":"","parse-names":false,"suffix":""},{"dropping-particle":"","family":"Madan","given":"Jason","non-dropping-particle":"","parse-names":false,"suffix":""},{"dropping-particle":"","family":"Hlungwani","given":"Tintswalo","non-dropping-particle":"","parse-names":false,"suffix":""}],"container-title":"BMC Health Services Research","id":"ITEM-1","issued":{"date-parts":[["2022"]]},"page":"1511","publisher":"BioMed Central","title":"Attributes development for a discrete choice experiment on preferences in sexual and reproductive health services for adolescents and young people in Nigeria","type":"article-journal","volume":"22"},"uris":["http://www.mendeley.com/documents/?uuid=22d9f417-9877-4e54-9a6e-335275848429"]}],"mendeley":{"formattedCitation":"[6]","plainTextFormattedCitation":"[6]"},"properties":{"noteIndex":0},"schema":"https://github.com/citation-style-language/schema/raw/master/csl-citation.json"}</w:instrText>
            </w:r>
            <w:r>
              <w:rPr>
                <w:rFonts w:ascii="Times New Roman" w:eastAsia="Times New Roman" w:hAnsi="Times New Roman" w:cs="Times New Roman"/>
                <w:color w:val="000000"/>
              </w:rPr>
              <w:fldChar w:fldCharType="separate"/>
            </w:r>
            <w:r w:rsidRPr="009F0C05">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32"/>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Was the number of levels per attribute appropriate? </w:t>
            </w:r>
          </w:p>
        </w:tc>
        <w:tc>
          <w:tcPr>
            <w:tcW w:w="5250" w:type="dxa"/>
            <w:shd w:val="clear" w:color="auto" w:fill="auto"/>
            <w:noWrap/>
            <w:tcMar>
              <w:top w:w="15" w:type="dxa"/>
              <w:left w:w="15" w:type="dxa"/>
              <w:bottom w:w="0" w:type="dxa"/>
              <w:right w:w="15" w:type="dxa"/>
            </w:tcMar>
            <w:vAlign w:val="center"/>
            <w:hideMark/>
          </w:tcPr>
          <w:p w:rsidR="00B1677D" w:rsidRPr="007C09DC" w:rsidRDefault="009E3649"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Two – four levels for the at</w:t>
            </w:r>
            <w:r w:rsidR="00B653B0" w:rsidRPr="007C09DC">
              <w:rPr>
                <w:rFonts w:ascii="Times New Roman" w:eastAsia="Times New Roman" w:hAnsi="Times New Roman" w:cs="Times New Roman"/>
                <w:color w:val="000000"/>
              </w:rPr>
              <w:t>t</w:t>
            </w:r>
            <w:r w:rsidRPr="007C09DC">
              <w:rPr>
                <w:rFonts w:ascii="Times New Roman" w:eastAsia="Times New Roman" w:hAnsi="Times New Roman" w:cs="Times New Roman"/>
                <w:color w:val="000000"/>
              </w:rPr>
              <w:t>ributes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32"/>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Was an appropriate range used? </w:t>
            </w:r>
          </w:p>
        </w:tc>
        <w:tc>
          <w:tcPr>
            <w:tcW w:w="5250" w:type="dxa"/>
            <w:shd w:val="clear" w:color="auto" w:fill="auto"/>
            <w:noWrap/>
            <w:tcMar>
              <w:top w:w="15" w:type="dxa"/>
              <w:left w:w="15" w:type="dxa"/>
              <w:bottom w:w="0" w:type="dxa"/>
              <w:right w:w="15" w:type="dxa"/>
            </w:tcMar>
            <w:vAlign w:val="center"/>
            <w:hideMark/>
          </w:tcPr>
          <w:p w:rsidR="00B1677D" w:rsidRPr="007C09DC" w:rsidRDefault="009E3649"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32"/>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the levels evenly spaced?</w:t>
            </w:r>
          </w:p>
        </w:tc>
        <w:tc>
          <w:tcPr>
            <w:tcW w:w="5250" w:type="dxa"/>
            <w:shd w:val="clear" w:color="auto" w:fill="auto"/>
            <w:noWrap/>
            <w:tcMar>
              <w:top w:w="15" w:type="dxa"/>
              <w:left w:w="15" w:type="dxa"/>
              <w:bottom w:w="0" w:type="dxa"/>
              <w:right w:w="15" w:type="dxa"/>
            </w:tcMar>
            <w:vAlign w:val="center"/>
            <w:hideMark/>
          </w:tcPr>
          <w:p w:rsidR="00B1677D" w:rsidRPr="007C09DC" w:rsidRDefault="009E3649" w:rsidP="009F0C05">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The </w:t>
            </w:r>
            <w:r w:rsidR="009F0C05">
              <w:rPr>
                <w:rFonts w:ascii="Times New Roman" w:eastAsia="Times New Roman" w:hAnsi="Times New Roman" w:cs="Times New Roman"/>
                <w:color w:val="000000"/>
              </w:rPr>
              <w:t>levels are even</w:t>
            </w:r>
            <w:r w:rsidR="00B653B0" w:rsidRPr="007C09DC">
              <w:rPr>
                <w:rFonts w:ascii="Times New Roman" w:eastAsia="Times New Roman" w:hAnsi="Times New Roman" w:cs="Times New Roman"/>
                <w:color w:val="000000"/>
              </w:rPr>
              <w:t>ly spaced</w:t>
            </w:r>
          </w:p>
        </w:tc>
      </w:tr>
      <w:tr w:rsidR="00B1677D" w:rsidRPr="007C09DC" w:rsidTr="00577C26">
        <w:trPr>
          <w:trHeight w:val="310"/>
          <w:jc w:val="center"/>
        </w:trPr>
        <w:tc>
          <w:tcPr>
            <w:tcW w:w="5240" w:type="dxa"/>
            <w:tcBorders>
              <w:right w:val="single" w:sz="4" w:space="0" w:color="auto"/>
            </w:tcBorders>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 xml:space="preserve">Conceptualizing the choice </w:t>
            </w:r>
          </w:p>
        </w:tc>
        <w:tc>
          <w:tcPr>
            <w:tcW w:w="52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tcBorders>
              <w:right w:val="single" w:sz="4" w:space="0" w:color="auto"/>
            </w:tcBorders>
            <w:shd w:val="clear" w:color="auto" w:fill="auto"/>
            <w:tcMar>
              <w:top w:w="15" w:type="dxa"/>
              <w:left w:w="15" w:type="dxa"/>
              <w:bottom w:w="0" w:type="dxa"/>
              <w:right w:w="15" w:type="dxa"/>
            </w:tcMar>
            <w:vAlign w:val="center"/>
            <w:hideMark/>
          </w:tcPr>
          <w:p w:rsidR="00B1677D" w:rsidRPr="007C09DC" w:rsidRDefault="00B1677D" w:rsidP="00B653B0">
            <w:pPr>
              <w:pStyle w:val="ListParagraph"/>
              <w:numPr>
                <w:ilvl w:val="0"/>
                <w:numId w:val="1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a</w:t>
            </w:r>
            <w:r w:rsidR="00B653B0" w:rsidRPr="007C09DC">
              <w:rPr>
                <w:rFonts w:ascii="Times New Roman" w:eastAsia="Times New Roman" w:hAnsi="Times New Roman" w:cs="Times New Roman"/>
                <w:color w:val="000000"/>
              </w:rPr>
              <w:t>n</w:t>
            </w:r>
            <w:r w:rsidRPr="007C09DC">
              <w:rPr>
                <w:rFonts w:ascii="Times New Roman" w:eastAsia="Times New Roman" w:hAnsi="Times New Roman" w:cs="Times New Roman"/>
                <w:color w:val="000000"/>
              </w:rPr>
              <w:t xml:space="preserve"> </w:t>
            </w:r>
            <w:r w:rsidR="00B653B0" w:rsidRPr="007C09DC">
              <w:rPr>
                <w:rFonts w:ascii="Times New Roman" w:eastAsia="Times New Roman" w:hAnsi="Times New Roman" w:cs="Times New Roman"/>
                <w:color w:val="000000"/>
              </w:rPr>
              <w:t>unlabeled</w:t>
            </w:r>
            <w:r w:rsidRPr="007C09DC">
              <w:rPr>
                <w:rFonts w:ascii="Times New Roman" w:eastAsia="Times New Roman" w:hAnsi="Times New Roman" w:cs="Times New Roman"/>
                <w:color w:val="000000"/>
              </w:rPr>
              <w:t xml:space="preserve"> or labelled choice used? </w:t>
            </w:r>
          </w:p>
        </w:tc>
        <w:tc>
          <w:tcPr>
            <w:tcW w:w="525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B1677D" w:rsidRPr="007C09DC" w:rsidRDefault="00B653B0"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The choice is unlabeled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Was an opt-out, neither or status quo option included? </w:t>
            </w:r>
          </w:p>
        </w:tc>
        <w:tc>
          <w:tcPr>
            <w:tcW w:w="5250" w:type="dxa"/>
            <w:tcBorders>
              <w:top w:val="single" w:sz="4" w:space="0" w:color="auto"/>
            </w:tcBorders>
            <w:shd w:val="clear" w:color="auto" w:fill="auto"/>
            <w:noWrap/>
            <w:tcMar>
              <w:top w:w="15" w:type="dxa"/>
              <w:left w:w="15" w:type="dxa"/>
              <w:bottom w:w="0" w:type="dxa"/>
              <w:right w:w="15" w:type="dxa"/>
            </w:tcMar>
            <w:vAlign w:val="center"/>
            <w:hideMark/>
          </w:tcPr>
          <w:p w:rsidR="00B1677D" w:rsidRPr="007C09DC" w:rsidRDefault="00B653B0"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Opt-out options was used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If a forced choice was used, was a justification provided? </w:t>
            </w:r>
          </w:p>
        </w:tc>
        <w:tc>
          <w:tcPr>
            <w:tcW w:w="5250" w:type="dxa"/>
            <w:shd w:val="clear" w:color="auto" w:fill="auto"/>
            <w:noWrap/>
            <w:tcMar>
              <w:top w:w="15" w:type="dxa"/>
              <w:left w:w="15" w:type="dxa"/>
              <w:bottom w:w="0" w:type="dxa"/>
              <w:right w:w="15" w:type="dxa"/>
            </w:tcMar>
            <w:vAlign w:val="center"/>
            <w:hideMark/>
          </w:tcPr>
          <w:p w:rsidR="00B1677D" w:rsidRPr="007C09DC" w:rsidRDefault="00B653B0" w:rsidP="005E230E">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Forced choice was used to capture</w:t>
            </w:r>
            <w:r w:rsidR="006A67A3" w:rsidRPr="007C09DC">
              <w:rPr>
                <w:rFonts w:ascii="Times New Roman" w:eastAsia="Times New Roman" w:hAnsi="Times New Roman" w:cs="Times New Roman"/>
                <w:color w:val="000000"/>
              </w:rPr>
              <w:t xml:space="preserve"> participants </w:t>
            </w:r>
            <w:r w:rsidR="005E230E" w:rsidRPr="007C09DC">
              <w:rPr>
                <w:rFonts w:ascii="Times New Roman" w:eastAsia="Times New Roman" w:hAnsi="Times New Roman" w:cs="Times New Roman"/>
                <w:color w:val="000000"/>
              </w:rPr>
              <w:t>who would not choos</w:t>
            </w:r>
            <w:r w:rsidRPr="007C09DC">
              <w:rPr>
                <w:rFonts w:ascii="Times New Roman" w:eastAsia="Times New Roman" w:hAnsi="Times New Roman" w:cs="Times New Roman"/>
                <w:color w:val="000000"/>
              </w:rPr>
              <w:t>e either of the health facility options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the task incentive compatible?</w:t>
            </w:r>
          </w:p>
        </w:tc>
        <w:tc>
          <w:tcPr>
            <w:tcW w:w="5250" w:type="dxa"/>
            <w:shd w:val="clear" w:color="auto" w:fill="auto"/>
            <w:noWrap/>
            <w:tcMar>
              <w:top w:w="15" w:type="dxa"/>
              <w:left w:w="15" w:type="dxa"/>
              <w:bottom w:w="0" w:type="dxa"/>
              <w:right w:w="15" w:type="dxa"/>
            </w:tcMar>
            <w:vAlign w:val="center"/>
            <w:hideMark/>
          </w:tcPr>
          <w:p w:rsidR="00B1677D" w:rsidRPr="007C09DC" w:rsidRDefault="00D522FA" w:rsidP="00D522FA">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 participants were asked to choose a preferred health facility to obtaining sexual and reproductive health services based on the attribute-levels presented.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lastRenderedPageBreak/>
              <w:t xml:space="preserve">Experimental design </w:t>
            </w:r>
          </w:p>
        </w:tc>
        <w:tc>
          <w:tcPr>
            <w:tcW w:w="5250" w:type="dxa"/>
            <w:shd w:val="clear" w:color="auto" w:fill="auto"/>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3"/>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What type of design was used? Full factorial? Fractional factorial? If fractional, which effects are identified: main effects; main effects + higher order interactions? Was the choice of experimental design justified? Were alternative experimental designs considered?</w:t>
            </w:r>
          </w:p>
        </w:tc>
        <w:tc>
          <w:tcPr>
            <w:tcW w:w="5250" w:type="dxa"/>
            <w:shd w:val="clear" w:color="auto" w:fill="auto"/>
            <w:tcMar>
              <w:top w:w="15" w:type="dxa"/>
              <w:left w:w="15" w:type="dxa"/>
              <w:bottom w:w="0" w:type="dxa"/>
              <w:right w:w="15" w:type="dxa"/>
            </w:tcMar>
            <w:vAlign w:val="center"/>
            <w:hideMark/>
          </w:tcPr>
          <w:p w:rsidR="00B1677D" w:rsidRPr="007C09DC" w:rsidRDefault="005E230E" w:rsidP="009F0C05">
            <w:pPr>
              <w:spacing w:after="0" w:line="240" w:lineRule="auto"/>
              <w:rPr>
                <w:rFonts w:ascii="Times New Roman" w:eastAsia="Times New Roman" w:hAnsi="Times New Roman" w:cs="Times New Roman"/>
                <w:color w:val="000000"/>
              </w:rPr>
            </w:pPr>
            <w:r w:rsidRPr="007C09DC">
              <w:rPr>
                <w:rFonts w:ascii="Times New Roman" w:hAnsi="Times New Roman" w:cs="Times New Roman"/>
              </w:rPr>
              <w:t xml:space="preserve">D-efficient design was used for pilot study and </w:t>
            </w:r>
            <w:r w:rsidR="009F0C05" w:rsidRPr="007C09DC">
              <w:rPr>
                <w:rFonts w:ascii="Times New Roman" w:hAnsi="Times New Roman" w:cs="Times New Roman"/>
              </w:rPr>
              <w:t xml:space="preserve">D-efficient design </w:t>
            </w:r>
            <w:r w:rsidR="009F0C05">
              <w:rPr>
                <w:rFonts w:ascii="Times New Roman" w:hAnsi="Times New Roman" w:cs="Times New Roman"/>
              </w:rPr>
              <w:t xml:space="preserve"> with Bayesian priors</w:t>
            </w:r>
            <w:r w:rsidRPr="007C09DC">
              <w:rPr>
                <w:rFonts w:ascii="Times New Roman" w:hAnsi="Times New Roman" w:cs="Times New Roman"/>
              </w:rPr>
              <w:t xml:space="preserve"> was used for the main study</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3"/>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How were the profiles generated and allocated to choice sets? </w:t>
            </w:r>
          </w:p>
        </w:tc>
        <w:tc>
          <w:tcPr>
            <w:tcW w:w="5250" w:type="dxa"/>
            <w:shd w:val="clear" w:color="auto" w:fill="auto"/>
            <w:tcMar>
              <w:top w:w="15" w:type="dxa"/>
              <w:left w:w="15" w:type="dxa"/>
              <w:bottom w:w="0" w:type="dxa"/>
              <w:right w:w="15" w:type="dxa"/>
            </w:tcMar>
            <w:vAlign w:val="center"/>
            <w:hideMark/>
          </w:tcPr>
          <w:p w:rsidR="00B1677D" w:rsidRPr="007C09DC" w:rsidRDefault="005E230E"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The profiles were generated using the </w:t>
            </w:r>
            <w:proofErr w:type="spellStart"/>
            <w:r w:rsidRPr="007C09DC">
              <w:rPr>
                <w:rFonts w:ascii="Times New Roman" w:eastAsia="Times New Roman" w:hAnsi="Times New Roman" w:cs="Times New Roman"/>
                <w:color w:val="000000"/>
              </w:rPr>
              <w:t>Ngene</w:t>
            </w:r>
            <w:proofErr w:type="spellEnd"/>
            <w:r w:rsidRPr="007C09DC">
              <w:rPr>
                <w:rFonts w:ascii="Times New Roman" w:eastAsia="Times New Roman" w:hAnsi="Times New Roman" w:cs="Times New Roman"/>
                <w:color w:val="000000"/>
              </w:rPr>
              <w:t xml:space="preserve"> software</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3"/>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What are the properties of the design? Were the properties of the experimental design evaluated?</w:t>
            </w:r>
          </w:p>
        </w:tc>
        <w:tc>
          <w:tcPr>
            <w:tcW w:w="5250" w:type="dxa"/>
            <w:shd w:val="clear" w:color="auto" w:fill="auto"/>
            <w:tcMar>
              <w:top w:w="15" w:type="dxa"/>
              <w:left w:w="15" w:type="dxa"/>
              <w:bottom w:w="0" w:type="dxa"/>
              <w:right w:w="15" w:type="dxa"/>
            </w:tcMar>
            <w:vAlign w:val="center"/>
            <w:hideMark/>
          </w:tcPr>
          <w:p w:rsidR="00B1677D" w:rsidRPr="007C09DC" w:rsidRDefault="00494BC1" w:rsidP="00B1677D">
            <w:pPr>
              <w:spacing w:after="0" w:line="240" w:lineRule="auto"/>
              <w:rPr>
                <w:rFonts w:ascii="Times New Roman" w:eastAsia="Times New Roman" w:hAnsi="Times New Roman" w:cs="Times New Roman"/>
                <w:color w:val="000000"/>
              </w:rPr>
            </w:pPr>
            <w:r w:rsidRPr="007C09DC">
              <w:rPr>
                <w:rFonts w:ascii="Times New Roman" w:hAnsi="Times New Roman" w:cs="Times New Roman"/>
              </w:rPr>
              <w:t>We used 24 choice tasks in three blocks which were designed to avoid dominated or duplicated alternatives, dividing the 24 choice tasks into three blocks to avoid respondents’ cognitive overload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3"/>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What is the efficiency of the design?</w:t>
            </w:r>
          </w:p>
        </w:tc>
        <w:tc>
          <w:tcPr>
            <w:tcW w:w="5250" w:type="dxa"/>
            <w:shd w:val="clear" w:color="auto" w:fill="auto"/>
            <w:noWrap/>
            <w:tcMar>
              <w:top w:w="15" w:type="dxa"/>
              <w:left w:w="15" w:type="dxa"/>
              <w:bottom w:w="0" w:type="dxa"/>
              <w:right w:w="15" w:type="dxa"/>
            </w:tcMar>
            <w:vAlign w:val="center"/>
            <w:hideMark/>
          </w:tcPr>
          <w:p w:rsidR="00B1677D" w:rsidRPr="007C09DC" w:rsidRDefault="00494BC1" w:rsidP="001312F2">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 used D-efficient design without attribute level balance using Bayesian priors</w:t>
            </w:r>
            <w:r w:rsidR="001312F2" w:rsidRPr="007C09DC">
              <w:rPr>
                <w:rFonts w:ascii="Times New Roman" w:eastAsia="Times New Roman" w:hAnsi="Times New Roman" w:cs="Times New Roman"/>
                <w:color w:val="000000"/>
              </w:rPr>
              <w:t>. T</w:t>
            </w:r>
            <w:r w:rsidRPr="007C09DC">
              <w:rPr>
                <w:rFonts w:ascii="Times New Roman" w:eastAsia="Times New Roman" w:hAnsi="Times New Roman" w:cs="Times New Roman"/>
                <w:color w:val="000000"/>
              </w:rPr>
              <w:t xml:space="preserve">he D error is </w:t>
            </w:r>
            <w:r w:rsidR="001312F2" w:rsidRPr="007C09DC">
              <w:rPr>
                <w:rFonts w:ascii="Times New Roman" w:eastAsia="Times New Roman" w:hAnsi="Times New Roman" w:cs="Times New Roman"/>
                <w:color w:val="000000"/>
              </w:rPr>
              <w:t>0.02956±0.0006</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3"/>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Was identification checked (e.g. is the variance-co-variance matrix block diagonal)? Was the design blocked into versions? If so, how were choice sets allocated to versions? Were the resulting properties of the versions checked? </w:t>
            </w:r>
          </w:p>
        </w:tc>
        <w:tc>
          <w:tcPr>
            <w:tcW w:w="5250" w:type="dxa"/>
            <w:shd w:val="clear" w:color="auto" w:fill="auto"/>
            <w:noWrap/>
            <w:tcMar>
              <w:top w:w="15" w:type="dxa"/>
              <w:left w:w="15" w:type="dxa"/>
              <w:bottom w:w="0" w:type="dxa"/>
              <w:right w:w="15" w:type="dxa"/>
            </w:tcMar>
            <w:vAlign w:val="center"/>
            <w:hideMark/>
          </w:tcPr>
          <w:p w:rsidR="00B1677D" w:rsidRPr="007C09DC" w:rsidRDefault="005E230E"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The design was blocked into three and choice set were automatically allocated by the </w:t>
            </w:r>
            <w:proofErr w:type="spellStart"/>
            <w:r w:rsidRPr="007C09DC">
              <w:rPr>
                <w:rFonts w:ascii="Times New Roman" w:eastAsia="Times New Roman" w:hAnsi="Times New Roman" w:cs="Times New Roman"/>
                <w:color w:val="000000"/>
              </w:rPr>
              <w:t>Ngene</w:t>
            </w:r>
            <w:proofErr w:type="spellEnd"/>
            <w:r w:rsidRPr="007C09DC">
              <w:rPr>
                <w:rFonts w:ascii="Times New Roman" w:eastAsia="Times New Roman" w:hAnsi="Times New Roman" w:cs="Times New Roman"/>
                <w:color w:val="000000"/>
              </w:rPr>
              <w:t xml:space="preserve"> software</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3"/>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respondents randomly allocated to versions? How many choice sets were considered per respondent?</w:t>
            </w:r>
          </w:p>
        </w:tc>
        <w:tc>
          <w:tcPr>
            <w:tcW w:w="5250" w:type="dxa"/>
            <w:shd w:val="clear" w:color="auto" w:fill="auto"/>
            <w:noWrap/>
            <w:tcMar>
              <w:top w:w="15" w:type="dxa"/>
              <w:left w:w="15" w:type="dxa"/>
              <w:bottom w:w="0" w:type="dxa"/>
              <w:right w:w="15" w:type="dxa"/>
            </w:tcMar>
            <w:vAlign w:val="center"/>
            <w:hideMark/>
          </w:tcPr>
          <w:p w:rsidR="00B1677D" w:rsidRPr="007C09DC" w:rsidRDefault="005E230E" w:rsidP="005E230E">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Multistage sampling was done to select </w:t>
            </w:r>
            <w:r w:rsidR="009F0C05" w:rsidRPr="007C09DC">
              <w:rPr>
                <w:rFonts w:ascii="Times New Roman" w:eastAsia="Times New Roman" w:hAnsi="Times New Roman" w:cs="Times New Roman"/>
                <w:color w:val="000000"/>
              </w:rPr>
              <w:t>participants;</w:t>
            </w:r>
            <w:r w:rsidRPr="007C09DC">
              <w:rPr>
                <w:rFonts w:ascii="Times New Roman" w:eastAsia="Times New Roman" w:hAnsi="Times New Roman" w:cs="Times New Roman"/>
                <w:color w:val="000000"/>
              </w:rPr>
              <w:t xml:space="preserve"> random sampling was done a</w:t>
            </w:r>
            <w:r w:rsidR="009F0C05">
              <w:rPr>
                <w:rFonts w:ascii="Times New Roman" w:eastAsia="Times New Roman" w:hAnsi="Times New Roman" w:cs="Times New Roman"/>
                <w:color w:val="000000"/>
              </w:rPr>
              <w:t>t each stage. H</w:t>
            </w:r>
            <w:r w:rsidRPr="007C09DC">
              <w:rPr>
                <w:rFonts w:ascii="Times New Roman" w:eastAsia="Times New Roman" w:hAnsi="Times New Roman" w:cs="Times New Roman"/>
                <w:color w:val="000000"/>
              </w:rPr>
              <w:t>ow</w:t>
            </w:r>
            <w:r w:rsidR="009F0C05">
              <w:rPr>
                <w:rFonts w:ascii="Times New Roman" w:eastAsia="Times New Roman" w:hAnsi="Times New Roman" w:cs="Times New Roman"/>
                <w:color w:val="000000"/>
              </w:rPr>
              <w:t>ever</w:t>
            </w:r>
            <w:r w:rsidRPr="007C09DC">
              <w:rPr>
                <w:rFonts w:ascii="Times New Roman" w:eastAsia="Times New Roman" w:hAnsi="Times New Roman" w:cs="Times New Roman"/>
                <w:color w:val="000000"/>
              </w:rPr>
              <w:t>, blocks were assigned to communities and not individuals. Individuals in each selected community responded to the same set of choice tasks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3"/>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If some profiles were implausible – how was implausibility defined and how was it addressed?</w:t>
            </w:r>
          </w:p>
        </w:tc>
        <w:tc>
          <w:tcPr>
            <w:tcW w:w="5250" w:type="dxa"/>
            <w:shd w:val="clear" w:color="auto" w:fill="auto"/>
            <w:noWrap/>
            <w:tcMar>
              <w:top w:w="15" w:type="dxa"/>
              <w:left w:w="15" w:type="dxa"/>
              <w:bottom w:w="0" w:type="dxa"/>
              <w:right w:w="15" w:type="dxa"/>
            </w:tcMar>
            <w:vAlign w:val="center"/>
            <w:hideMark/>
          </w:tcPr>
          <w:p w:rsidR="00B1677D" w:rsidRPr="007C09DC" w:rsidRDefault="009D1F01"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None of the profiles were found to be implausible. Furthermore, </w:t>
            </w:r>
            <w:proofErr w:type="spellStart"/>
            <w:r w:rsidRPr="007C09DC">
              <w:rPr>
                <w:rFonts w:ascii="Times New Roman" w:eastAsia="Times New Roman" w:hAnsi="Times New Roman" w:cs="Times New Roman"/>
                <w:color w:val="000000"/>
              </w:rPr>
              <w:t>Ngene</w:t>
            </w:r>
            <w:proofErr w:type="spellEnd"/>
            <w:r w:rsidRPr="007C09DC">
              <w:rPr>
                <w:rFonts w:ascii="Times New Roman" w:eastAsia="Times New Roman" w:hAnsi="Times New Roman" w:cs="Times New Roman"/>
                <w:color w:val="000000"/>
              </w:rPr>
              <w:t xml:space="preserve"> allows for the removal of dominance during the experiment set up</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 xml:space="preserve">Questionnaire design </w:t>
            </w:r>
          </w:p>
        </w:tc>
        <w:tc>
          <w:tcPr>
            <w:tcW w:w="5250" w:type="dxa"/>
            <w:shd w:val="clear" w:color="auto" w:fill="auto"/>
            <w:tcMar>
              <w:top w:w="15" w:type="dxa"/>
              <w:left w:w="15" w:type="dxa"/>
              <w:bottom w:w="0" w:type="dxa"/>
              <w:right w:w="15" w:type="dxa"/>
            </w:tcMar>
            <w:vAlign w:val="center"/>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an appropriate level of background and contextual information provided? Were the task instructions appropriate?</w:t>
            </w:r>
          </w:p>
        </w:tc>
        <w:tc>
          <w:tcPr>
            <w:tcW w:w="5250" w:type="dxa"/>
            <w:shd w:val="clear" w:color="auto" w:fill="auto"/>
            <w:tcMar>
              <w:top w:w="15" w:type="dxa"/>
              <w:left w:w="15" w:type="dxa"/>
              <w:bottom w:w="0" w:type="dxa"/>
              <w:right w:w="15" w:type="dxa"/>
            </w:tcMar>
            <w:vAlign w:val="center"/>
          </w:tcPr>
          <w:p w:rsidR="00B1677D" w:rsidRPr="007C09DC" w:rsidRDefault="009D1F01"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Task instructions and background information were provided. Sample Choice task was also provided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tcPr>
          <w:p w:rsidR="00B1677D" w:rsidRPr="007C09DC" w:rsidRDefault="00B1677D" w:rsidP="00B1677D">
            <w:pPr>
              <w:pStyle w:val="ListParagraph"/>
              <w:numPr>
                <w:ilvl w:val="0"/>
                <w:numId w:val="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the attributes and levels defined, and was any contextual information provided?</w:t>
            </w:r>
          </w:p>
        </w:tc>
        <w:tc>
          <w:tcPr>
            <w:tcW w:w="5250" w:type="dxa"/>
            <w:shd w:val="clear" w:color="auto" w:fill="auto"/>
            <w:tcMar>
              <w:top w:w="15" w:type="dxa"/>
              <w:left w:w="15" w:type="dxa"/>
              <w:bottom w:w="0" w:type="dxa"/>
              <w:right w:w="15" w:type="dxa"/>
            </w:tcMar>
            <w:vAlign w:val="center"/>
          </w:tcPr>
          <w:p w:rsidR="00B1677D" w:rsidRPr="007C09DC" w:rsidRDefault="009D1F01" w:rsidP="009D1F01">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The attributes and levels were defined in the instructions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the medium used to communicate attribute/level information (e.g. words, pictures, multi-media) appropriate?</w:t>
            </w:r>
          </w:p>
        </w:tc>
        <w:tc>
          <w:tcPr>
            <w:tcW w:w="5250" w:type="dxa"/>
            <w:shd w:val="clear" w:color="auto" w:fill="auto"/>
            <w:tcMar>
              <w:top w:w="15" w:type="dxa"/>
              <w:left w:w="15" w:type="dxa"/>
              <w:bottom w:w="0" w:type="dxa"/>
              <w:right w:w="15" w:type="dxa"/>
            </w:tcMar>
            <w:vAlign w:val="center"/>
          </w:tcPr>
          <w:p w:rsidR="00B1677D" w:rsidRPr="007C09DC" w:rsidRDefault="009D1F01"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Only text was used to communicate the attribute/level information. However it was interview facilitated in which interviewer and participants went through the choice task together on a tablet device</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tcPr>
          <w:p w:rsidR="00B1677D" w:rsidRPr="007C09DC" w:rsidRDefault="00B1677D" w:rsidP="00B1677D">
            <w:pPr>
              <w:pStyle w:val="ListParagraph"/>
              <w:numPr>
                <w:ilvl w:val="0"/>
                <w:numId w:val="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the level of burden of the data-collection instrument appropriate? Was the number of DCE tasks included in the data-collection instrument appropriate? Were respondents encouraged and motivated?</w:t>
            </w:r>
          </w:p>
        </w:tc>
        <w:tc>
          <w:tcPr>
            <w:tcW w:w="5250" w:type="dxa"/>
            <w:shd w:val="clear" w:color="auto" w:fill="auto"/>
            <w:tcMar>
              <w:top w:w="15" w:type="dxa"/>
              <w:left w:w="15" w:type="dxa"/>
              <w:bottom w:w="0" w:type="dxa"/>
              <w:right w:w="15" w:type="dxa"/>
            </w:tcMar>
            <w:vAlign w:val="center"/>
          </w:tcPr>
          <w:p w:rsidR="00B1677D" w:rsidRPr="007C09DC" w:rsidRDefault="009D1F01" w:rsidP="009D1F01">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Each participant completed 8 choice tasks apart from other accompany questions in the questionnaire for the study. Questionnaire was interviewer-administered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Piloting</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0"/>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Was coverage of attributes and levels checked? </w:t>
            </w:r>
          </w:p>
        </w:tc>
        <w:tc>
          <w:tcPr>
            <w:tcW w:w="5250" w:type="dxa"/>
            <w:shd w:val="clear" w:color="auto" w:fill="auto"/>
            <w:noWrap/>
            <w:tcMar>
              <w:top w:w="15" w:type="dxa"/>
              <w:left w:w="15" w:type="dxa"/>
              <w:bottom w:w="0" w:type="dxa"/>
              <w:right w:w="15" w:type="dxa"/>
            </w:tcMar>
            <w:vAlign w:val="center"/>
            <w:hideMark/>
          </w:tcPr>
          <w:p w:rsidR="00B1677D" w:rsidRPr="007C09DC" w:rsidRDefault="003D796E"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0"/>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Was understanding and complexity checked? </w:t>
            </w:r>
          </w:p>
        </w:tc>
        <w:tc>
          <w:tcPr>
            <w:tcW w:w="5250" w:type="dxa"/>
            <w:shd w:val="clear" w:color="auto" w:fill="auto"/>
            <w:noWrap/>
            <w:tcMar>
              <w:top w:w="15" w:type="dxa"/>
              <w:left w:w="15" w:type="dxa"/>
              <w:bottom w:w="0" w:type="dxa"/>
              <w:right w:w="15" w:type="dxa"/>
            </w:tcMar>
            <w:vAlign w:val="center"/>
            <w:hideMark/>
          </w:tcPr>
          <w:p w:rsidR="00B1677D" w:rsidRPr="007C09DC" w:rsidRDefault="003D796E"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0"/>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the length and timing checked?</w:t>
            </w:r>
          </w:p>
        </w:tc>
        <w:tc>
          <w:tcPr>
            <w:tcW w:w="5250" w:type="dxa"/>
            <w:shd w:val="clear" w:color="auto" w:fill="auto"/>
            <w:noWrap/>
            <w:tcMar>
              <w:top w:w="15" w:type="dxa"/>
              <w:left w:w="15" w:type="dxa"/>
              <w:bottom w:w="0" w:type="dxa"/>
              <w:right w:w="15" w:type="dxa"/>
            </w:tcMar>
            <w:vAlign w:val="center"/>
            <w:hideMark/>
          </w:tcPr>
          <w:p w:rsidR="00B1677D" w:rsidRPr="007C09DC" w:rsidRDefault="005229BE" w:rsidP="005229BE">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 E</w:t>
            </w:r>
            <w:r w:rsidR="003D796E" w:rsidRPr="007C09DC">
              <w:rPr>
                <w:rFonts w:ascii="Times New Roman" w:eastAsia="Times New Roman" w:hAnsi="Times New Roman" w:cs="Times New Roman"/>
                <w:color w:val="000000"/>
              </w:rPr>
              <w:t>ach interview was about 45 minutes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Sample and sample size</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8"/>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lastRenderedPageBreak/>
              <w:t xml:space="preserve">Were inclusion/exclusion criteria explicit? </w:t>
            </w:r>
          </w:p>
        </w:tc>
        <w:tc>
          <w:tcPr>
            <w:tcW w:w="5250" w:type="dxa"/>
            <w:shd w:val="clear" w:color="auto" w:fill="auto"/>
            <w:noWrap/>
            <w:tcMar>
              <w:top w:w="15" w:type="dxa"/>
              <w:left w:w="15" w:type="dxa"/>
              <w:bottom w:w="0" w:type="dxa"/>
              <w:right w:w="15" w:type="dxa"/>
            </w:tcMar>
            <w:vAlign w:val="center"/>
            <w:hideMark/>
          </w:tcPr>
          <w:p w:rsidR="00B1677D" w:rsidRPr="007C09DC" w:rsidRDefault="00C06659"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8"/>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sample size appropriate for model estimation?</w:t>
            </w:r>
          </w:p>
        </w:tc>
        <w:tc>
          <w:tcPr>
            <w:tcW w:w="5250" w:type="dxa"/>
            <w:shd w:val="clear" w:color="auto" w:fill="auto"/>
            <w:noWrap/>
            <w:tcMar>
              <w:top w:w="15" w:type="dxa"/>
              <w:left w:w="15" w:type="dxa"/>
              <w:bottom w:w="0" w:type="dxa"/>
              <w:right w:w="15" w:type="dxa"/>
            </w:tcMar>
            <w:vAlign w:val="center"/>
            <w:hideMark/>
          </w:tcPr>
          <w:p w:rsidR="00B1677D" w:rsidRPr="007C09DC" w:rsidRDefault="00C06659"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Sample size formula by </w:t>
            </w:r>
            <w:r w:rsidRPr="007C09DC">
              <w:rPr>
                <w:rFonts w:ascii="Times New Roman" w:hAnsi="Times New Roman" w:cs="Times New Roman"/>
              </w:rPr>
              <w:t xml:space="preserve">de </w:t>
            </w:r>
            <w:proofErr w:type="spellStart"/>
            <w:r w:rsidRPr="007C09DC">
              <w:rPr>
                <w:rFonts w:ascii="Times New Roman" w:hAnsi="Times New Roman" w:cs="Times New Roman"/>
              </w:rPr>
              <w:t>Bekker</w:t>
            </w:r>
            <w:proofErr w:type="spellEnd"/>
            <w:r w:rsidRPr="007C09DC">
              <w:rPr>
                <w:rFonts w:ascii="Times New Roman" w:hAnsi="Times New Roman" w:cs="Times New Roman"/>
              </w:rPr>
              <w:t xml:space="preserve"> et al. </w:t>
            </w:r>
            <w:r w:rsidRPr="007C09DC">
              <w:rPr>
                <w:rFonts w:ascii="Times New Roman" w:hAnsi="Times New Roman" w:cs="Times New Roman"/>
              </w:rPr>
              <w:fldChar w:fldCharType="begin" w:fldLock="1"/>
            </w:r>
            <w:r w:rsidR="009F0C05">
              <w:rPr>
                <w:rFonts w:ascii="Times New Roman" w:hAnsi="Times New Roman" w:cs="Times New Roman"/>
              </w:rPr>
              <w:instrText>ADDIN CSL_CITATION {"citationItems":[{"id":"ITEM-1","itemData":{"DOI":"10.1007/s40271-015-0118-z","ISSN":"1178-1661","author":[{"dropping-particle":"","family":"Bekker-grob","given":"Esther W","non-dropping-particle":"","parse-names":false,"suffix":""},{"dropping-particle":"","family":"Donkers","given":"Bas","non-dropping-particle":"","parse-names":false,"suffix":""},{"dropping-particle":"","family":"Jonker","given":"Marcel F","non-dropping-particle":"","parse-names":false,"suffix":""},{"dropping-particle":"","family":"Stolk","given":"Elly A","non-dropping-particle":"","parse-names":false,"suffix":""}],"container-title":"The Patient - Patient-Centered Outcomes Research","id":"ITEM-1","issue":"5","issued":{"date-parts":[["2015"]]},"page":"373-384","publisher":"Springer International Publishing","title":"Sample Size Requirements for Discrete-Choice Experiments in Healthcare : a Practical Guide","type":"article-journal","volume":"8"},"uris":["http://www.mendeley.com/documents/?uuid=3821e51b-5789-4587-b0c2-e8cd588f70f8"]}],"mendeley":{"formattedCitation":"[7]","plainTextFormattedCitation":"[7]","previouslyFormattedCitation":"[6]"},"properties":{"noteIndex":0},"schema":"https://github.com/citation-style-language/schema/raw/master/csl-citation.json"}</w:instrText>
            </w:r>
            <w:r w:rsidRPr="007C09DC">
              <w:rPr>
                <w:rFonts w:ascii="Times New Roman" w:hAnsi="Times New Roman" w:cs="Times New Roman"/>
              </w:rPr>
              <w:fldChar w:fldCharType="separate"/>
            </w:r>
            <w:r w:rsidR="009F0C05" w:rsidRPr="009F0C05">
              <w:rPr>
                <w:rFonts w:ascii="Times New Roman" w:hAnsi="Times New Roman" w:cs="Times New Roman"/>
                <w:noProof/>
              </w:rPr>
              <w:t>[7]</w:t>
            </w:r>
            <w:r w:rsidRPr="007C09DC">
              <w:rPr>
                <w:rFonts w:ascii="Times New Roman" w:hAnsi="Times New Roman" w:cs="Times New Roman"/>
              </w:rPr>
              <w:fldChar w:fldCharType="end"/>
            </w:r>
            <w:r w:rsidRPr="007C09DC">
              <w:rPr>
                <w:rFonts w:ascii="Times New Roman" w:hAnsi="Times New Roman" w:cs="Times New Roman"/>
              </w:rPr>
              <w:t xml:space="preserve"> was used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 xml:space="preserve">Data collection </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What recruitment method was used?</w:t>
            </w:r>
          </w:p>
        </w:tc>
        <w:tc>
          <w:tcPr>
            <w:tcW w:w="5250" w:type="dxa"/>
            <w:shd w:val="clear" w:color="auto" w:fill="auto"/>
            <w:noWrap/>
            <w:tcMar>
              <w:top w:w="15" w:type="dxa"/>
              <w:left w:w="15" w:type="dxa"/>
              <w:bottom w:w="0" w:type="dxa"/>
              <w:right w:w="15" w:type="dxa"/>
            </w:tcMar>
            <w:vAlign w:val="center"/>
            <w:hideMark/>
          </w:tcPr>
          <w:p w:rsidR="00B1677D" w:rsidRPr="007C09DC" w:rsidRDefault="00C06659" w:rsidP="00C06659">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Recruitment of participants was done through a household survey</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How were data collected (e.g. mail, personal interview, web survey)? </w:t>
            </w:r>
          </w:p>
        </w:tc>
        <w:tc>
          <w:tcPr>
            <w:tcW w:w="5250" w:type="dxa"/>
            <w:shd w:val="clear" w:color="auto" w:fill="auto"/>
            <w:noWrap/>
            <w:tcMar>
              <w:top w:w="15" w:type="dxa"/>
              <w:left w:w="15" w:type="dxa"/>
              <w:bottom w:w="0" w:type="dxa"/>
              <w:right w:w="15" w:type="dxa"/>
            </w:tcMar>
            <w:vAlign w:val="center"/>
            <w:hideMark/>
          </w:tcPr>
          <w:p w:rsidR="00B1677D" w:rsidRPr="007C09DC" w:rsidRDefault="00C06659"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Data was collected by face-to-face interview</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What was the response rate?</w:t>
            </w:r>
          </w:p>
        </w:tc>
        <w:tc>
          <w:tcPr>
            <w:tcW w:w="5250" w:type="dxa"/>
            <w:shd w:val="clear" w:color="auto" w:fill="auto"/>
            <w:noWrap/>
            <w:tcMar>
              <w:top w:w="15" w:type="dxa"/>
              <w:left w:w="15" w:type="dxa"/>
              <w:bottom w:w="0" w:type="dxa"/>
              <w:right w:w="15" w:type="dxa"/>
            </w:tcMar>
            <w:vAlign w:val="center"/>
            <w:hideMark/>
          </w:tcPr>
          <w:p w:rsidR="00B1677D" w:rsidRPr="007C09DC" w:rsidRDefault="00C06659"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Sampling was done till study sample size was reached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incentives used to enhance response rates?</w:t>
            </w:r>
          </w:p>
        </w:tc>
        <w:tc>
          <w:tcPr>
            <w:tcW w:w="5250" w:type="dxa"/>
            <w:shd w:val="clear" w:color="auto" w:fill="auto"/>
            <w:noWrap/>
            <w:tcMar>
              <w:top w:w="15" w:type="dxa"/>
              <w:left w:w="15" w:type="dxa"/>
              <w:bottom w:w="0" w:type="dxa"/>
              <w:right w:w="15" w:type="dxa"/>
            </w:tcMar>
            <w:vAlign w:val="center"/>
            <w:hideMark/>
          </w:tcPr>
          <w:p w:rsidR="00B1677D" w:rsidRPr="007C09DC" w:rsidRDefault="00C06659"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No</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7"/>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the sampling strategy justified (for example, sample size, stratification, and recruitment)?</w:t>
            </w:r>
          </w:p>
        </w:tc>
        <w:tc>
          <w:tcPr>
            <w:tcW w:w="5250" w:type="dxa"/>
            <w:shd w:val="clear" w:color="auto" w:fill="auto"/>
            <w:noWrap/>
            <w:tcMar>
              <w:top w:w="15" w:type="dxa"/>
              <w:left w:w="15" w:type="dxa"/>
              <w:bottom w:w="0" w:type="dxa"/>
              <w:right w:w="15" w:type="dxa"/>
            </w:tcMar>
            <w:vAlign w:val="center"/>
            <w:hideMark/>
          </w:tcPr>
          <w:p w:rsidR="00B1677D" w:rsidRPr="007C09DC" w:rsidRDefault="00C06659" w:rsidP="00C06659">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Multistage sampling was done with random sampling in each stage</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7"/>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the mode of administration justified and appropriate (for example, face-to-face, pen-and-paper, web-based)?</w:t>
            </w:r>
          </w:p>
        </w:tc>
        <w:tc>
          <w:tcPr>
            <w:tcW w:w="5250" w:type="dxa"/>
            <w:shd w:val="clear" w:color="auto" w:fill="auto"/>
            <w:noWrap/>
            <w:tcMar>
              <w:top w:w="15" w:type="dxa"/>
              <w:left w:w="15" w:type="dxa"/>
              <w:bottom w:w="0" w:type="dxa"/>
              <w:right w:w="15" w:type="dxa"/>
            </w:tcMar>
            <w:vAlign w:val="center"/>
            <w:hideMark/>
          </w:tcPr>
          <w:p w:rsidR="00B1677D" w:rsidRPr="007C09DC" w:rsidRDefault="00C06659"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Tablet devices were used for data collection</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7"/>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ethical considerations addressed (for example, recruitment, information and/or consent, compensation)?</w:t>
            </w:r>
          </w:p>
        </w:tc>
        <w:tc>
          <w:tcPr>
            <w:tcW w:w="5250" w:type="dxa"/>
            <w:shd w:val="clear" w:color="auto" w:fill="auto"/>
            <w:noWrap/>
            <w:tcMar>
              <w:top w:w="15" w:type="dxa"/>
              <w:left w:w="15" w:type="dxa"/>
              <w:bottom w:w="0" w:type="dxa"/>
              <w:right w:w="15" w:type="dxa"/>
            </w:tcMar>
            <w:vAlign w:val="center"/>
            <w:hideMark/>
          </w:tcPr>
          <w:p w:rsidR="00B1677D" w:rsidRPr="007C09DC" w:rsidRDefault="00C06659" w:rsidP="00C06659">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Written informed consent was obtained from all participants after explaining study procedure, participants could opt out at any point without any consequences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A86B60">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 xml:space="preserve">Estimates: </w:t>
            </w:r>
            <w:r w:rsidR="00A86B60" w:rsidRPr="007C09DC">
              <w:rPr>
                <w:rFonts w:ascii="Times New Roman" w:eastAsia="Times New Roman" w:hAnsi="Times New Roman" w:cs="Times New Roman"/>
                <w:b/>
                <w:bCs/>
                <w:color w:val="000000"/>
              </w:rPr>
              <w:t>C</w:t>
            </w:r>
            <w:r w:rsidRPr="007C09DC">
              <w:rPr>
                <w:rFonts w:ascii="Times New Roman" w:eastAsia="Times New Roman" w:hAnsi="Times New Roman" w:cs="Times New Roman"/>
                <w:b/>
                <w:bCs/>
                <w:color w:val="000000"/>
              </w:rPr>
              <w:t xml:space="preserve">hoice of parameter estimates resulting from the model </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Whether each variable corresponds to an effects-coded level, a dummy-coded level, or a continuous change in levels</w:t>
            </w:r>
          </w:p>
        </w:tc>
        <w:tc>
          <w:tcPr>
            <w:tcW w:w="5250" w:type="dxa"/>
            <w:shd w:val="clear" w:color="auto" w:fill="auto"/>
            <w:noWrap/>
            <w:tcMar>
              <w:top w:w="15" w:type="dxa"/>
              <w:left w:w="15" w:type="dxa"/>
              <w:bottom w:w="0" w:type="dxa"/>
              <w:right w:w="15" w:type="dxa"/>
            </w:tcMar>
            <w:vAlign w:val="center"/>
            <w:hideMark/>
          </w:tcPr>
          <w:p w:rsidR="00B1677D" w:rsidRPr="007C09DC" w:rsidRDefault="00A86B60" w:rsidP="009E1A88">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All variables </w:t>
            </w:r>
            <w:r w:rsidR="009E1A88">
              <w:rPr>
                <w:rFonts w:ascii="Times New Roman" w:eastAsia="Times New Roman" w:hAnsi="Times New Roman" w:cs="Times New Roman"/>
                <w:color w:val="000000"/>
              </w:rPr>
              <w:t xml:space="preserve">were </w:t>
            </w:r>
            <w:r w:rsidRPr="007C09DC">
              <w:rPr>
                <w:rFonts w:ascii="Times New Roman" w:eastAsia="Times New Roman" w:hAnsi="Times New Roman" w:cs="Times New Roman"/>
                <w:color w:val="000000"/>
              </w:rPr>
              <w:t>dummy-coded level, apart f</w:t>
            </w:r>
            <w:r w:rsidR="009E1A88">
              <w:rPr>
                <w:rFonts w:ascii="Times New Roman" w:eastAsia="Times New Roman" w:hAnsi="Times New Roman" w:cs="Times New Roman"/>
                <w:color w:val="000000"/>
              </w:rPr>
              <w:t>rom cost and waiting tim</w:t>
            </w:r>
            <w:r w:rsidRPr="007C09DC">
              <w:rPr>
                <w:rFonts w:ascii="Times New Roman" w:eastAsia="Times New Roman" w:hAnsi="Times New Roman" w:cs="Times New Roman"/>
                <w:color w:val="000000"/>
              </w:rPr>
              <w:t>e that had a continuous change in levels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Whether each variable corresponds to a main effect or interaction effect </w:t>
            </w:r>
          </w:p>
        </w:tc>
        <w:tc>
          <w:tcPr>
            <w:tcW w:w="5250" w:type="dxa"/>
            <w:shd w:val="clear" w:color="auto" w:fill="auto"/>
            <w:noWrap/>
            <w:tcMar>
              <w:top w:w="15" w:type="dxa"/>
              <w:left w:w="15" w:type="dxa"/>
              <w:bottom w:w="0" w:type="dxa"/>
              <w:right w:w="15" w:type="dxa"/>
            </w:tcMar>
            <w:vAlign w:val="center"/>
            <w:hideMark/>
          </w:tcPr>
          <w:p w:rsidR="00B1677D" w:rsidRPr="007C09DC" w:rsidRDefault="00A86B60" w:rsidP="00A86B60">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Each variable corresponds to a main effect and no interaction effect were include in the estimate</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Whether continuous variables are linear or have an alternative functional form</w:t>
            </w:r>
          </w:p>
        </w:tc>
        <w:tc>
          <w:tcPr>
            <w:tcW w:w="5250" w:type="dxa"/>
            <w:shd w:val="clear" w:color="auto" w:fill="auto"/>
            <w:noWrap/>
            <w:tcMar>
              <w:top w:w="15" w:type="dxa"/>
              <w:left w:w="15" w:type="dxa"/>
              <w:bottom w:w="0" w:type="dxa"/>
              <w:right w:w="15" w:type="dxa"/>
            </w:tcMar>
            <w:vAlign w:val="center"/>
            <w:hideMark/>
          </w:tcPr>
          <w:p w:rsidR="00B1677D" w:rsidRPr="007C09DC" w:rsidRDefault="00A86B60"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Continues variables were assumed to be linear</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3F2A22">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Transparent</w:t>
            </w:r>
            <w:r w:rsidR="003F2A22" w:rsidRPr="007C09DC">
              <w:rPr>
                <w:rFonts w:ascii="Times New Roman" w:eastAsia="Times New Roman" w:hAnsi="Times New Roman" w:cs="Times New Roman"/>
                <w:b/>
                <w:bCs/>
                <w:color w:val="000000"/>
              </w:rPr>
              <w:t xml:space="preserve"> description of the study</w:t>
            </w:r>
          </w:p>
        </w:tc>
        <w:tc>
          <w:tcPr>
            <w:tcW w:w="5250" w:type="dxa"/>
            <w:shd w:val="clear" w:color="auto" w:fill="auto"/>
            <w:tcMar>
              <w:top w:w="15" w:type="dxa"/>
              <w:left w:w="15" w:type="dxa"/>
              <w:bottom w:w="0" w:type="dxa"/>
              <w:right w:w="15" w:type="dxa"/>
            </w:tcMar>
            <w:vAlign w:val="center"/>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7"/>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The data setup, including handling missing data </w:t>
            </w:r>
          </w:p>
        </w:tc>
        <w:tc>
          <w:tcPr>
            <w:tcW w:w="5250" w:type="dxa"/>
            <w:shd w:val="clear" w:color="auto" w:fill="auto"/>
            <w:tcMar>
              <w:top w:w="15" w:type="dxa"/>
              <w:left w:w="15" w:type="dxa"/>
              <w:bottom w:w="0" w:type="dxa"/>
              <w:right w:w="15" w:type="dxa"/>
            </w:tcMar>
            <w:vAlign w:val="center"/>
          </w:tcPr>
          <w:p w:rsidR="00B1677D" w:rsidRPr="007C09DC" w:rsidRDefault="00A86B60"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Data was set up as panel dataset, </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17"/>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The software used for estimation</w:t>
            </w:r>
          </w:p>
        </w:tc>
        <w:tc>
          <w:tcPr>
            <w:tcW w:w="5250" w:type="dxa"/>
            <w:shd w:val="clear" w:color="auto" w:fill="auto"/>
            <w:tcMar>
              <w:top w:w="15" w:type="dxa"/>
              <w:left w:w="15" w:type="dxa"/>
              <w:bottom w:w="0" w:type="dxa"/>
              <w:right w:w="15" w:type="dxa"/>
            </w:tcMar>
            <w:vAlign w:val="center"/>
          </w:tcPr>
          <w:p w:rsidR="00B1677D" w:rsidRPr="007C09DC" w:rsidRDefault="00A86B60"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Stata v 16 was used for data analysis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tcPr>
          <w:p w:rsidR="00B1677D" w:rsidRPr="007C09DC" w:rsidRDefault="00124F43" w:rsidP="00B1677D">
            <w:pPr>
              <w:pStyle w:val="ListParagraph"/>
              <w:numPr>
                <w:ilvl w:val="0"/>
                <w:numId w:val="4"/>
              </w:numPr>
              <w:spacing w:after="0" w:line="240" w:lineRule="auto"/>
              <w:rPr>
                <w:rFonts w:ascii="Times New Roman" w:eastAsia="Times New Roman" w:hAnsi="Times New Roman" w:cs="Times New Roman"/>
                <w:b/>
                <w:color w:val="000000"/>
              </w:rPr>
            </w:pPr>
            <w:r w:rsidRPr="007C09DC">
              <w:rPr>
                <w:rFonts w:ascii="Times New Roman" w:eastAsia="Times New Roman" w:hAnsi="Times New Roman" w:cs="Times New Roman"/>
                <w:b/>
                <w:bCs/>
                <w:color w:val="000000"/>
              </w:rPr>
              <w:t xml:space="preserve">Econometric analysis : </w:t>
            </w:r>
            <w:r w:rsidR="00B1677D" w:rsidRPr="007C09DC">
              <w:rPr>
                <w:rFonts w:ascii="Times New Roman" w:eastAsia="Times New Roman" w:hAnsi="Times New Roman" w:cs="Times New Roman"/>
                <w:b/>
                <w:bCs/>
                <w:color w:val="000000"/>
              </w:rPr>
              <w:t>Were statistical analyses and model estimations appropriate?</w:t>
            </w:r>
          </w:p>
        </w:tc>
        <w:tc>
          <w:tcPr>
            <w:tcW w:w="5250" w:type="dxa"/>
            <w:shd w:val="clear" w:color="auto" w:fill="auto"/>
            <w:tcMar>
              <w:top w:w="15" w:type="dxa"/>
              <w:left w:w="15" w:type="dxa"/>
              <w:bottom w:w="0" w:type="dxa"/>
              <w:right w:w="15" w:type="dxa"/>
            </w:tcMar>
            <w:vAlign w:val="center"/>
          </w:tcPr>
          <w:p w:rsidR="00B1677D" w:rsidRPr="007C09DC" w:rsidRDefault="00B1677D" w:rsidP="00B1677D">
            <w:pPr>
              <w:spacing w:after="0" w:line="240" w:lineRule="auto"/>
              <w:rPr>
                <w:rFonts w:ascii="Times New Roman" w:eastAsia="Times New Roman" w:hAnsi="Times New Roman" w:cs="Times New Roman"/>
                <w:b/>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tcPr>
          <w:p w:rsidR="00B1677D" w:rsidRPr="007C09DC" w:rsidRDefault="00B1677D" w:rsidP="00124F43">
            <w:pPr>
              <w:pStyle w:val="ListParagraph"/>
              <w:numPr>
                <w:ilvl w:val="0"/>
                <w:numId w:val="3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respondent characteristics examined and tested?</w:t>
            </w:r>
          </w:p>
        </w:tc>
        <w:tc>
          <w:tcPr>
            <w:tcW w:w="5250" w:type="dxa"/>
            <w:shd w:val="clear" w:color="auto" w:fill="auto"/>
            <w:tcMar>
              <w:top w:w="15" w:type="dxa"/>
              <w:left w:w="15" w:type="dxa"/>
              <w:bottom w:w="0" w:type="dxa"/>
              <w:right w:w="15" w:type="dxa"/>
            </w:tcMar>
            <w:vAlign w:val="center"/>
          </w:tcPr>
          <w:p w:rsidR="00B1677D" w:rsidRPr="007C09DC" w:rsidRDefault="009E1A88" w:rsidP="009E1A8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Yes</w:t>
            </w:r>
            <w:r w:rsidR="00124F43" w:rsidRPr="007C09DC">
              <w:rPr>
                <w:rFonts w:ascii="Times New Roman" w:eastAsia="Times New Roman" w:hAnsi="Times New Roman" w:cs="Times New Roman"/>
                <w:color w:val="000000"/>
              </w:rPr>
              <w:t xml:space="preserve"> </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tcPr>
          <w:p w:rsidR="00B1677D" w:rsidRPr="007C09DC" w:rsidRDefault="00B1677D" w:rsidP="00124F43">
            <w:pPr>
              <w:pStyle w:val="ListParagraph"/>
              <w:numPr>
                <w:ilvl w:val="0"/>
                <w:numId w:val="3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the quality of the responses examined (for example, rationality, validity, reliability)?</w:t>
            </w:r>
          </w:p>
        </w:tc>
        <w:tc>
          <w:tcPr>
            <w:tcW w:w="5250" w:type="dxa"/>
            <w:shd w:val="clear" w:color="auto" w:fill="auto"/>
            <w:tcMar>
              <w:top w:w="15" w:type="dxa"/>
              <w:left w:w="15" w:type="dxa"/>
              <w:bottom w:w="0" w:type="dxa"/>
              <w:right w:w="15" w:type="dxa"/>
            </w:tcMar>
            <w:vAlign w:val="center"/>
          </w:tcPr>
          <w:p w:rsidR="00B1677D" w:rsidRPr="007C09DC" w:rsidRDefault="00124F43"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A validity question was included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tcPr>
          <w:p w:rsidR="00B1677D" w:rsidRPr="007C09DC" w:rsidRDefault="00B1677D" w:rsidP="00124F43">
            <w:pPr>
              <w:pStyle w:val="ListParagraph"/>
              <w:numPr>
                <w:ilvl w:val="0"/>
                <w:numId w:val="3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model estimation conducted appropriately? Were issues of clustering and subgroups handled appropriately?</w:t>
            </w:r>
          </w:p>
        </w:tc>
        <w:tc>
          <w:tcPr>
            <w:tcW w:w="5250" w:type="dxa"/>
            <w:shd w:val="clear" w:color="auto" w:fill="auto"/>
            <w:tcMar>
              <w:top w:w="15" w:type="dxa"/>
              <w:left w:w="15" w:type="dxa"/>
              <w:bottom w:w="0" w:type="dxa"/>
              <w:right w:w="15" w:type="dxa"/>
            </w:tcMar>
            <w:vAlign w:val="center"/>
          </w:tcPr>
          <w:p w:rsidR="00B1677D" w:rsidRPr="007C09DC" w:rsidRDefault="00124F43" w:rsidP="00B1677D">
            <w:pPr>
              <w:spacing w:after="0" w:line="240" w:lineRule="auto"/>
              <w:rPr>
                <w:rFonts w:ascii="Times New Roman" w:eastAsia="Times New Roman" w:hAnsi="Times New Roman" w:cs="Times New Roman"/>
                <w:color w:val="000000"/>
              </w:rPr>
            </w:pPr>
            <w:r w:rsidRPr="007C09DC">
              <w:rPr>
                <w:rFonts w:ascii="Times New Roman" w:hAnsi="Times New Roman" w:cs="Times New Roman"/>
              </w:rPr>
              <w:t>We conducted pooled analysis for our study but we explored preference heterogeneity by running a model that included case-specific variables as well as a latent class logit model. We did not further explore scale heterogeneity since the study population was not fundamentally heterogeneous.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124F43">
            <w:pPr>
              <w:pStyle w:val="ListParagraph"/>
              <w:numPr>
                <w:ilvl w:val="0"/>
                <w:numId w:val="3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Were the estimation methods appropriate given experimental design and type of choice response? </w:t>
            </w:r>
          </w:p>
        </w:tc>
        <w:tc>
          <w:tcPr>
            <w:tcW w:w="5250" w:type="dxa"/>
            <w:shd w:val="clear" w:color="auto" w:fill="auto"/>
            <w:noWrap/>
            <w:tcMar>
              <w:top w:w="15" w:type="dxa"/>
              <w:left w:w="15" w:type="dxa"/>
              <w:bottom w:w="0" w:type="dxa"/>
              <w:right w:w="15" w:type="dxa"/>
            </w:tcMar>
            <w:vAlign w:val="center"/>
            <w:hideMark/>
          </w:tcPr>
          <w:p w:rsidR="00B1677D" w:rsidRPr="007C09DC" w:rsidRDefault="005229BE"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r w:rsidR="00124F43" w:rsidRPr="007C09DC">
              <w:rPr>
                <w:rFonts w:ascii="Times New Roman" w:eastAsia="Times New Roman" w:hAnsi="Times New Roman" w:cs="Times New Roman"/>
                <w:color w:val="000000"/>
              </w:rPr>
              <w:t xml:space="preserve"> </w:t>
            </w:r>
            <w:r w:rsidR="00124F43" w:rsidRPr="007C09DC">
              <w:rPr>
                <w:rFonts w:ascii="Times New Roman" w:hAnsi="Times New Roman" w:cs="Times New Roman"/>
              </w:rPr>
              <w:t>P</w:t>
            </w:r>
            <w:r w:rsidR="00404302">
              <w:rPr>
                <w:rFonts w:ascii="Times New Roman" w:hAnsi="Times New Roman" w:cs="Times New Roman"/>
              </w:rPr>
              <w:t>anel-data mixed logit models using</w:t>
            </w:r>
            <w:r w:rsidR="00124F43" w:rsidRPr="007C09DC">
              <w:rPr>
                <w:rFonts w:ascii="Times New Roman" w:hAnsi="Times New Roman" w:cs="Times New Roman"/>
              </w:rPr>
              <w:t xml:space="preserve"> random coefﬁcients to model the correlation of choices across alternatives in order to take preference heterogeneity into account, by the assumption that preferences in different attributes are independent</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124F43">
            <w:pPr>
              <w:pStyle w:val="ListParagraph"/>
              <w:numPr>
                <w:ilvl w:val="0"/>
                <w:numId w:val="3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Were alternative specific constants included? </w:t>
            </w:r>
          </w:p>
        </w:tc>
        <w:tc>
          <w:tcPr>
            <w:tcW w:w="5250" w:type="dxa"/>
            <w:shd w:val="clear" w:color="auto" w:fill="auto"/>
            <w:noWrap/>
            <w:tcMar>
              <w:top w:w="15" w:type="dxa"/>
              <w:left w:w="15" w:type="dxa"/>
              <w:bottom w:w="0" w:type="dxa"/>
              <w:right w:w="15" w:type="dxa"/>
            </w:tcMar>
            <w:vAlign w:val="center"/>
            <w:hideMark/>
          </w:tcPr>
          <w:p w:rsidR="00B1677D" w:rsidRPr="007C09DC" w:rsidRDefault="00124F43"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124F43">
            <w:pPr>
              <w:pStyle w:val="ListParagraph"/>
              <w:numPr>
                <w:ilvl w:val="0"/>
                <w:numId w:val="3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lastRenderedPageBreak/>
              <w:t>Was goodness of fit considered?</w:t>
            </w:r>
          </w:p>
        </w:tc>
        <w:tc>
          <w:tcPr>
            <w:tcW w:w="5250" w:type="dxa"/>
            <w:shd w:val="clear" w:color="auto" w:fill="auto"/>
            <w:noWrap/>
            <w:tcMar>
              <w:top w:w="15" w:type="dxa"/>
              <w:left w:w="15" w:type="dxa"/>
              <w:bottom w:w="0" w:type="dxa"/>
              <w:right w:w="15" w:type="dxa"/>
            </w:tcMar>
            <w:vAlign w:val="center"/>
            <w:hideMark/>
          </w:tcPr>
          <w:p w:rsidR="00B1677D" w:rsidRPr="007C09DC" w:rsidRDefault="00613442" w:rsidP="005229BE">
            <w:pPr>
              <w:spacing w:after="0" w:line="240" w:lineRule="auto"/>
              <w:rPr>
                <w:rFonts w:ascii="Times New Roman" w:eastAsia="Times New Roman" w:hAnsi="Times New Roman" w:cs="Times New Roman"/>
                <w:color w:val="000000"/>
              </w:rPr>
            </w:pPr>
            <w:r w:rsidRPr="007C09DC">
              <w:rPr>
                <w:rFonts w:ascii="Times New Roman" w:hAnsi="Times New Roman" w:cs="Times New Roman"/>
              </w:rPr>
              <w:t xml:space="preserve">Information criteria </w:t>
            </w:r>
            <w:r w:rsidR="005229BE" w:rsidRPr="007C09DC">
              <w:rPr>
                <w:rFonts w:ascii="Times New Roman" w:hAnsi="Times New Roman" w:cs="Times New Roman"/>
              </w:rPr>
              <w:t xml:space="preserve">(AIC and BIC) was </w:t>
            </w:r>
            <w:r w:rsidRPr="007C09DC">
              <w:rPr>
                <w:rFonts w:ascii="Times New Roman" w:hAnsi="Times New Roman" w:cs="Times New Roman"/>
              </w:rPr>
              <w:t>used to discriminate between alternative</w:t>
            </w:r>
            <w:r w:rsidR="005229BE" w:rsidRPr="007C09DC">
              <w:rPr>
                <w:rFonts w:ascii="Times New Roman" w:hAnsi="Times New Roman" w:cs="Times New Roman"/>
              </w:rPr>
              <w:t xml:space="preserve"> </w:t>
            </w:r>
            <w:r w:rsidRPr="007C09DC">
              <w:rPr>
                <w:rFonts w:ascii="Times New Roman" w:hAnsi="Times New Roman" w:cs="Times New Roman"/>
              </w:rPr>
              <w:t>models</w:t>
            </w:r>
          </w:p>
        </w:tc>
      </w:tr>
      <w:tr w:rsidR="003F2A22"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3F2A22" w:rsidRPr="007C09DC" w:rsidRDefault="003F2A22" w:rsidP="00BF4FD7">
            <w:pPr>
              <w:pStyle w:val="ListParagraph"/>
              <w:numPr>
                <w:ilvl w:val="0"/>
                <w:numId w:val="3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Sensitivity analysis of the model specification </w:t>
            </w:r>
          </w:p>
        </w:tc>
        <w:tc>
          <w:tcPr>
            <w:tcW w:w="5250" w:type="dxa"/>
            <w:shd w:val="clear" w:color="auto" w:fill="auto"/>
            <w:noWrap/>
            <w:tcMar>
              <w:top w:w="15" w:type="dxa"/>
              <w:left w:w="15" w:type="dxa"/>
              <w:bottom w:w="0" w:type="dxa"/>
              <w:right w:w="15" w:type="dxa"/>
            </w:tcMar>
            <w:vAlign w:val="center"/>
            <w:hideMark/>
          </w:tcPr>
          <w:p w:rsidR="003F2A22" w:rsidRPr="007C09DC" w:rsidRDefault="003F2A22" w:rsidP="00382860">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Sensitivity analysis was done through predictive analysis</w:t>
            </w:r>
          </w:p>
        </w:tc>
      </w:tr>
      <w:tr w:rsidR="003F2A22"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3F2A22" w:rsidRPr="007C09DC" w:rsidRDefault="003F2A22" w:rsidP="00BF4FD7">
            <w:pPr>
              <w:pStyle w:val="ListParagraph"/>
              <w:numPr>
                <w:ilvl w:val="0"/>
                <w:numId w:val="3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Consistency of results estimated using different methods</w:t>
            </w:r>
          </w:p>
        </w:tc>
        <w:tc>
          <w:tcPr>
            <w:tcW w:w="5250" w:type="dxa"/>
            <w:shd w:val="clear" w:color="auto" w:fill="auto"/>
            <w:noWrap/>
            <w:tcMar>
              <w:top w:w="15" w:type="dxa"/>
              <w:left w:w="15" w:type="dxa"/>
              <w:bottom w:w="0" w:type="dxa"/>
              <w:right w:w="15" w:type="dxa"/>
            </w:tcMar>
            <w:vAlign w:val="center"/>
            <w:hideMark/>
          </w:tcPr>
          <w:p w:rsidR="003F2A22" w:rsidRPr="007C09DC" w:rsidRDefault="003F2A22" w:rsidP="00382860">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Results were consistent using different methods</w:t>
            </w:r>
          </w:p>
        </w:tc>
      </w:tr>
      <w:tr w:rsidR="00124F43"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124F43" w:rsidRPr="007C09DC" w:rsidRDefault="00124F43" w:rsidP="00124F43">
            <w:pPr>
              <w:pStyle w:val="ListParagraph"/>
              <w:numPr>
                <w:ilvl w:val="0"/>
                <w:numId w:val="3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Why the method was selected over alternative methods</w:t>
            </w:r>
          </w:p>
        </w:tc>
        <w:tc>
          <w:tcPr>
            <w:tcW w:w="5250" w:type="dxa"/>
            <w:shd w:val="clear" w:color="auto" w:fill="auto"/>
            <w:noWrap/>
            <w:tcMar>
              <w:top w:w="15" w:type="dxa"/>
              <w:left w:w="15" w:type="dxa"/>
              <w:bottom w:w="0" w:type="dxa"/>
              <w:right w:w="15" w:type="dxa"/>
            </w:tcMar>
            <w:vAlign w:val="center"/>
          </w:tcPr>
          <w:p w:rsidR="00124F43" w:rsidRPr="007C09DC" w:rsidRDefault="00124F43" w:rsidP="003009E7">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Alternative methods will not account for the panel structure of the data</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A31ED8" w:rsidP="00EC54BC">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A</w:t>
            </w:r>
            <w:r w:rsidR="00B1677D" w:rsidRPr="007C09DC">
              <w:rPr>
                <w:rFonts w:ascii="Times New Roman" w:eastAsia="Times New Roman" w:hAnsi="Times New Roman" w:cs="Times New Roman"/>
                <w:b/>
                <w:bCs/>
                <w:color w:val="000000"/>
              </w:rPr>
              <w:t xml:space="preserve">ssumptions of the model and the implications of the assumptions for interpreting the results </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0"/>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Assumptions about the error distribution </w:t>
            </w:r>
          </w:p>
        </w:tc>
        <w:tc>
          <w:tcPr>
            <w:tcW w:w="5250" w:type="dxa"/>
            <w:shd w:val="clear" w:color="auto" w:fill="auto"/>
            <w:noWrap/>
            <w:tcMar>
              <w:top w:w="15" w:type="dxa"/>
              <w:left w:w="15" w:type="dxa"/>
              <w:bottom w:w="0" w:type="dxa"/>
              <w:right w:w="15" w:type="dxa"/>
            </w:tcMar>
            <w:vAlign w:val="center"/>
            <w:hideMark/>
          </w:tcPr>
          <w:p w:rsidR="00B1677D" w:rsidRPr="007C09DC" w:rsidRDefault="00250378" w:rsidP="00250378">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The </w:t>
            </w:r>
            <w:r w:rsidRPr="007C09DC">
              <w:rPr>
                <w:rFonts w:ascii="Times New Roman" w:hAnsi="Times New Roman" w:cs="Times New Roman"/>
              </w:rPr>
              <w:t xml:space="preserve">error terms </w:t>
            </w:r>
            <w:r w:rsidR="00B930B8">
              <w:rPr>
                <w:rFonts w:ascii="Times New Roman" w:eastAsia="Times New Roman" w:hAnsi="Times New Roman" w:cs="Times New Roman"/>
                <w:color w:val="000000"/>
              </w:rPr>
              <w:t>we</w:t>
            </w:r>
            <w:r w:rsidRPr="007C09DC">
              <w:rPr>
                <w:rFonts w:ascii="Times New Roman" w:eastAsia="Times New Roman" w:hAnsi="Times New Roman" w:cs="Times New Roman"/>
                <w:color w:val="000000"/>
              </w:rPr>
              <w:t xml:space="preserve">re assumed to be </w:t>
            </w:r>
            <w:r w:rsidRPr="007C09DC">
              <w:rPr>
                <w:rFonts w:ascii="Times New Roman" w:hAnsi="Times New Roman" w:cs="Times New Roman"/>
              </w:rPr>
              <w:t>independent and identically distributed (</w:t>
            </w:r>
            <w:r w:rsidRPr="007C09DC">
              <w:rPr>
                <w:rStyle w:val="Emphasis"/>
                <w:rFonts w:ascii="Times New Roman" w:hAnsi="Times New Roman" w:cs="Times New Roman"/>
              </w:rPr>
              <w:t>IID</w:t>
            </w:r>
            <w:r w:rsidRPr="007C09DC">
              <w:rPr>
                <w:rFonts w:ascii="Times New Roman" w:hAnsi="Times New Roman" w:cs="Times New Roman"/>
              </w:rPr>
              <w:t xml:space="preserve">) </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0"/>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Assumptions about the independence of observations </w:t>
            </w:r>
          </w:p>
        </w:tc>
        <w:tc>
          <w:tcPr>
            <w:tcW w:w="5250" w:type="dxa"/>
            <w:shd w:val="clear" w:color="auto" w:fill="auto"/>
            <w:noWrap/>
            <w:tcMar>
              <w:top w:w="15" w:type="dxa"/>
              <w:left w:w="15" w:type="dxa"/>
              <w:bottom w:w="0" w:type="dxa"/>
              <w:right w:w="15" w:type="dxa"/>
            </w:tcMar>
            <w:vAlign w:val="center"/>
            <w:hideMark/>
          </w:tcPr>
          <w:p w:rsidR="00B1677D" w:rsidRPr="007C09DC" w:rsidRDefault="00613442" w:rsidP="00613442">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The data has a panel structure with same respondent providing multiple outcomes, hence the observations from the same respondents are not independent</w:t>
            </w:r>
          </w:p>
        </w:tc>
      </w:tr>
      <w:tr w:rsidR="00B1677D" w:rsidRPr="007C09DC" w:rsidTr="00577C26">
        <w:trPr>
          <w:trHeight w:val="39"/>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0"/>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Assumptions about the functional form of the value function</w:t>
            </w:r>
          </w:p>
        </w:tc>
        <w:tc>
          <w:tcPr>
            <w:tcW w:w="5250" w:type="dxa"/>
            <w:shd w:val="clear" w:color="auto" w:fill="auto"/>
            <w:noWrap/>
            <w:tcMar>
              <w:top w:w="15" w:type="dxa"/>
              <w:left w:w="15" w:type="dxa"/>
              <w:bottom w:w="0" w:type="dxa"/>
              <w:right w:w="15" w:type="dxa"/>
            </w:tcMar>
            <w:vAlign w:val="center"/>
            <w:hideMark/>
          </w:tcPr>
          <w:p w:rsidR="00B1677D" w:rsidRPr="007C09DC" w:rsidRDefault="00613442"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The functional form was assumed to be linear and continuous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A31ED8" w:rsidP="00A31ED8">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 xml:space="preserve">Stochastic </w:t>
            </w:r>
            <w:r w:rsidR="00B1677D" w:rsidRPr="007C09DC">
              <w:rPr>
                <w:rFonts w:ascii="Times New Roman" w:eastAsia="Times New Roman" w:hAnsi="Times New Roman" w:cs="Times New Roman"/>
                <w:b/>
                <w:bCs/>
                <w:color w:val="000000"/>
              </w:rPr>
              <w:t xml:space="preserve">properties of the analysis </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The statistical distributions of parameter estimates </w:t>
            </w:r>
          </w:p>
        </w:tc>
        <w:tc>
          <w:tcPr>
            <w:tcW w:w="5250" w:type="dxa"/>
            <w:shd w:val="clear" w:color="auto" w:fill="auto"/>
            <w:noWrap/>
            <w:tcMar>
              <w:top w:w="15" w:type="dxa"/>
              <w:left w:w="15" w:type="dxa"/>
              <w:bottom w:w="0" w:type="dxa"/>
              <w:right w:w="15" w:type="dxa"/>
            </w:tcMar>
            <w:vAlign w:val="center"/>
            <w:hideMark/>
          </w:tcPr>
          <w:p w:rsidR="00B1677D" w:rsidRPr="007C09DC" w:rsidRDefault="00024CFB" w:rsidP="00024CFB">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 assume</w:t>
            </w:r>
            <w:r w:rsidR="00B930B8">
              <w:rPr>
                <w:rFonts w:ascii="Times New Roman" w:eastAsia="Times New Roman" w:hAnsi="Times New Roman" w:cs="Times New Roman"/>
                <w:color w:val="000000"/>
              </w:rPr>
              <w:t>d that there wa</w:t>
            </w:r>
            <w:r w:rsidRPr="007C09DC">
              <w:rPr>
                <w:rFonts w:ascii="Times New Roman" w:eastAsia="Times New Roman" w:hAnsi="Times New Roman" w:cs="Times New Roman"/>
                <w:color w:val="000000"/>
              </w:rPr>
              <w:t>s a normal distribution of preference weights across the sample</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The distribution of parameter estimates across the sample (preference heterogeneity) </w:t>
            </w:r>
          </w:p>
        </w:tc>
        <w:tc>
          <w:tcPr>
            <w:tcW w:w="5250" w:type="dxa"/>
            <w:shd w:val="clear" w:color="auto" w:fill="auto"/>
            <w:noWrap/>
            <w:tcMar>
              <w:top w:w="15" w:type="dxa"/>
              <w:left w:w="15" w:type="dxa"/>
              <w:bottom w:w="0" w:type="dxa"/>
              <w:right w:w="15" w:type="dxa"/>
            </w:tcMar>
            <w:vAlign w:val="center"/>
            <w:hideMark/>
          </w:tcPr>
          <w:p w:rsidR="00B1677D" w:rsidRPr="007C09DC" w:rsidRDefault="00613442" w:rsidP="003F2A22">
            <w:pPr>
              <w:pStyle w:val="NoSpacing"/>
              <w:rPr>
                <w:rFonts w:ascii="Times New Roman" w:hAnsi="Times New Roman" w:cs="Times New Roman"/>
              </w:rPr>
            </w:pPr>
            <w:r w:rsidRPr="007C09DC">
              <w:rPr>
                <w:rFonts w:ascii="Times New Roman" w:hAnsi="Times New Roman" w:cs="Times New Roman"/>
              </w:rPr>
              <w:t xml:space="preserve">Preference heterogeneity </w:t>
            </w:r>
            <w:r w:rsidR="003F2A22" w:rsidRPr="007C09DC">
              <w:rPr>
                <w:rFonts w:ascii="Times New Roman" w:hAnsi="Times New Roman" w:cs="Times New Roman"/>
              </w:rPr>
              <w:t xml:space="preserve">which was assumed to follow a multivariate normal </w:t>
            </w:r>
            <w:r w:rsidR="003F2A22" w:rsidRPr="007C09DC">
              <w:rPr>
                <w:rStyle w:val="highlight"/>
                <w:rFonts w:ascii="Times New Roman" w:hAnsi="Times New Roman" w:cs="Times New Roman"/>
              </w:rPr>
              <w:t>distribution</w:t>
            </w:r>
            <w:r w:rsidR="003F2A22" w:rsidRPr="007C09DC">
              <w:rPr>
                <w:rFonts w:ascii="Times New Roman" w:hAnsi="Times New Roman" w:cs="Times New Roman"/>
              </w:rPr>
              <w:t xml:space="preserve"> </w:t>
            </w:r>
            <w:r w:rsidRPr="007C09DC">
              <w:rPr>
                <w:rFonts w:ascii="Times New Roman" w:hAnsi="Times New Roman" w:cs="Times New Roman"/>
              </w:rPr>
              <w:t>was assessed in this study</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1"/>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The variance of the estimation function, including systematic differences in variance across observations (scale heterogeneity)</w:t>
            </w:r>
          </w:p>
        </w:tc>
        <w:tc>
          <w:tcPr>
            <w:tcW w:w="5250" w:type="dxa"/>
            <w:shd w:val="clear" w:color="auto" w:fill="auto"/>
            <w:noWrap/>
            <w:tcMar>
              <w:top w:w="15" w:type="dxa"/>
              <w:left w:w="15" w:type="dxa"/>
              <w:bottom w:w="0" w:type="dxa"/>
              <w:right w:w="15" w:type="dxa"/>
            </w:tcMar>
            <w:vAlign w:val="center"/>
            <w:hideMark/>
          </w:tcPr>
          <w:p w:rsidR="00B1677D" w:rsidRPr="007C09DC" w:rsidRDefault="00613442"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Scale heterogeneity was not assessed in this study</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A31ED8">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Trade-offs that</w:t>
            </w:r>
            <w:r w:rsidR="00A31ED8" w:rsidRPr="007C09DC">
              <w:rPr>
                <w:rFonts w:ascii="Times New Roman" w:eastAsia="Times New Roman" w:hAnsi="Times New Roman" w:cs="Times New Roman"/>
                <w:b/>
                <w:bCs/>
                <w:color w:val="000000"/>
              </w:rPr>
              <w:t xml:space="preserve"> can be inferred from the model</w:t>
            </w:r>
            <w:r w:rsidRPr="007C09DC">
              <w:rPr>
                <w:rFonts w:ascii="Times New Roman" w:eastAsia="Times New Roman" w:hAnsi="Times New Roman" w:cs="Times New Roman"/>
                <w:b/>
                <w:bCs/>
                <w:color w:val="000000"/>
              </w:rPr>
              <w:t xml:space="preserve"> </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2"/>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The magnitude and direction of the attribute-level coefficients </w:t>
            </w:r>
          </w:p>
        </w:tc>
        <w:tc>
          <w:tcPr>
            <w:tcW w:w="5250" w:type="dxa"/>
            <w:shd w:val="clear" w:color="auto" w:fill="auto"/>
            <w:noWrap/>
            <w:tcMar>
              <w:top w:w="15" w:type="dxa"/>
              <w:left w:w="15" w:type="dxa"/>
              <w:bottom w:w="0" w:type="dxa"/>
              <w:right w:w="15" w:type="dxa"/>
            </w:tcMar>
            <w:vAlign w:val="center"/>
            <w:hideMark/>
          </w:tcPr>
          <w:p w:rsidR="00B1677D" w:rsidRPr="007C09DC" w:rsidRDefault="00171F34" w:rsidP="00171F34">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The magnitude and direction of coefficients are appropriate e.g. cost and waitin</w:t>
            </w:r>
            <w:r w:rsidR="00B930B8">
              <w:rPr>
                <w:rFonts w:ascii="Times New Roman" w:eastAsia="Times New Roman" w:hAnsi="Times New Roman" w:cs="Times New Roman"/>
                <w:color w:val="000000"/>
              </w:rPr>
              <w:t>g time had negative coefficients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2"/>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The relative importance of each attribute over the range of levels included in the experiment </w:t>
            </w:r>
          </w:p>
        </w:tc>
        <w:tc>
          <w:tcPr>
            <w:tcW w:w="5250" w:type="dxa"/>
            <w:shd w:val="clear" w:color="auto" w:fill="auto"/>
            <w:noWrap/>
            <w:tcMar>
              <w:top w:w="15" w:type="dxa"/>
              <w:left w:w="15" w:type="dxa"/>
              <w:bottom w:w="0" w:type="dxa"/>
              <w:right w:w="15" w:type="dxa"/>
            </w:tcMar>
            <w:vAlign w:val="center"/>
            <w:hideMark/>
          </w:tcPr>
          <w:p w:rsidR="00B1677D" w:rsidRPr="007C09DC" w:rsidRDefault="00171F34" w:rsidP="00B930B8">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This was assessed by </w:t>
            </w:r>
            <w:r w:rsidR="00B930B8">
              <w:rPr>
                <w:rFonts w:ascii="Times New Roman" w:eastAsia="Times New Roman" w:hAnsi="Times New Roman" w:cs="Times New Roman"/>
                <w:color w:val="000000"/>
              </w:rPr>
              <w:t>expressing the preference coefficients in</w:t>
            </w:r>
            <w:r w:rsidRPr="007C09DC">
              <w:rPr>
                <w:rFonts w:ascii="Times New Roman" w:eastAsia="Times New Roman" w:hAnsi="Times New Roman" w:cs="Times New Roman"/>
                <w:color w:val="000000"/>
              </w:rPr>
              <w:t xml:space="preserve"> a willingness-to-pay space</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2"/>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The rate at which respondents are willing to trade off among the attributes (marginal rate of substitution)</w:t>
            </w:r>
          </w:p>
        </w:tc>
        <w:tc>
          <w:tcPr>
            <w:tcW w:w="5250" w:type="dxa"/>
            <w:shd w:val="clear" w:color="auto" w:fill="auto"/>
            <w:noWrap/>
            <w:tcMar>
              <w:top w:w="15" w:type="dxa"/>
              <w:left w:w="15" w:type="dxa"/>
              <w:bottom w:w="0" w:type="dxa"/>
              <w:right w:w="15" w:type="dxa"/>
            </w:tcMar>
            <w:vAlign w:val="center"/>
            <w:hideMark/>
          </w:tcPr>
          <w:p w:rsidR="00B1677D" w:rsidRPr="007C09DC" w:rsidRDefault="00171F34" w:rsidP="00B930B8">
            <w:pPr>
              <w:pStyle w:val="NoSpacing"/>
              <w:rPr>
                <w:rFonts w:ascii="Times New Roman" w:eastAsia="Times New Roman" w:hAnsi="Times New Roman" w:cs="Times New Roman"/>
                <w:color w:val="000000"/>
              </w:rPr>
            </w:pPr>
            <w:r w:rsidRPr="007C09DC">
              <w:rPr>
                <w:rFonts w:ascii="Times New Roman" w:hAnsi="Times New Roman" w:cs="Times New Roman"/>
              </w:rPr>
              <w:t>The relative differences in the WTP and probabilities of choosing an alternative help</w:t>
            </w:r>
            <w:r w:rsidR="00B930B8">
              <w:rPr>
                <w:rFonts w:ascii="Times New Roman" w:hAnsi="Times New Roman" w:cs="Times New Roman"/>
              </w:rPr>
              <w:t>ed</w:t>
            </w:r>
            <w:r w:rsidRPr="007C09DC">
              <w:rPr>
                <w:rFonts w:ascii="Times New Roman" w:hAnsi="Times New Roman" w:cs="Times New Roman"/>
              </w:rPr>
              <w:t xml:space="preserve"> to illustrate the trade-off that </w:t>
            </w:r>
            <w:r w:rsidR="00B930B8">
              <w:rPr>
                <w:rFonts w:ascii="Times New Roman" w:hAnsi="Times New Roman" w:cs="Times New Roman"/>
              </w:rPr>
              <w:t>AYP</w:t>
            </w:r>
            <w:r w:rsidRPr="007C09DC">
              <w:rPr>
                <w:rFonts w:ascii="Times New Roman" w:hAnsi="Times New Roman" w:cs="Times New Roman"/>
              </w:rPr>
              <w:t xml:space="preserve"> make in their choice of SRH services.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 xml:space="preserve">Validity </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3"/>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Was internal or external validity investigated? </w:t>
            </w:r>
          </w:p>
        </w:tc>
        <w:tc>
          <w:tcPr>
            <w:tcW w:w="5250" w:type="dxa"/>
            <w:shd w:val="clear" w:color="auto" w:fill="auto"/>
            <w:noWrap/>
            <w:tcMar>
              <w:top w:w="15" w:type="dxa"/>
              <w:left w:w="15" w:type="dxa"/>
              <w:bottom w:w="0" w:type="dxa"/>
              <w:right w:w="15" w:type="dxa"/>
            </w:tcMar>
            <w:vAlign w:val="center"/>
            <w:hideMark/>
          </w:tcPr>
          <w:p w:rsidR="00B1677D" w:rsidRPr="007C09DC" w:rsidRDefault="003F2A22"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Internal validity was assessed by including a dominant choice task as an additional question</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3"/>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Were answers for any respondents deleted and if so on what basis? </w:t>
            </w:r>
          </w:p>
        </w:tc>
        <w:tc>
          <w:tcPr>
            <w:tcW w:w="5250" w:type="dxa"/>
            <w:shd w:val="clear" w:color="auto" w:fill="auto"/>
            <w:noWrap/>
            <w:tcMar>
              <w:top w:w="15" w:type="dxa"/>
              <w:left w:w="15" w:type="dxa"/>
              <w:bottom w:w="0" w:type="dxa"/>
              <w:right w:w="15" w:type="dxa"/>
            </w:tcMar>
            <w:vAlign w:val="center"/>
            <w:hideMark/>
          </w:tcPr>
          <w:p w:rsidR="00B1677D" w:rsidRPr="007C09DC" w:rsidRDefault="003F2A22"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No responses were deleted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Were the results and conclusions valid?</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Did study results reflect testable hypotheses and account for statistical uncertainty?</w:t>
            </w:r>
          </w:p>
        </w:tc>
        <w:tc>
          <w:tcPr>
            <w:tcW w:w="5250" w:type="dxa"/>
            <w:shd w:val="clear" w:color="auto" w:fill="auto"/>
            <w:noWrap/>
            <w:tcMar>
              <w:top w:w="15" w:type="dxa"/>
              <w:left w:w="15" w:type="dxa"/>
              <w:bottom w:w="0" w:type="dxa"/>
              <w:right w:w="15" w:type="dxa"/>
            </w:tcMar>
            <w:vAlign w:val="center"/>
            <w:hideMark/>
          </w:tcPr>
          <w:p w:rsidR="00B1677D" w:rsidRPr="007C09DC" w:rsidRDefault="003F2A22"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study conclusions supported by the evidence and compared with existing findings in the literature?</w:t>
            </w:r>
          </w:p>
        </w:tc>
        <w:tc>
          <w:tcPr>
            <w:tcW w:w="5250" w:type="dxa"/>
            <w:shd w:val="clear" w:color="auto" w:fill="auto"/>
            <w:noWrap/>
            <w:tcMar>
              <w:top w:w="15" w:type="dxa"/>
              <w:left w:w="15" w:type="dxa"/>
              <w:bottom w:w="0" w:type="dxa"/>
              <w:right w:w="15" w:type="dxa"/>
            </w:tcMar>
            <w:vAlign w:val="center"/>
            <w:hideMark/>
          </w:tcPr>
          <w:p w:rsidR="00B1677D" w:rsidRPr="007C09DC" w:rsidRDefault="003F2A22"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Findings of study are supported by findings from literature</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4"/>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study limitations and generalizability adequately discussed?</w:t>
            </w:r>
          </w:p>
        </w:tc>
        <w:tc>
          <w:tcPr>
            <w:tcW w:w="5250" w:type="dxa"/>
            <w:shd w:val="clear" w:color="auto" w:fill="auto"/>
            <w:noWrap/>
            <w:tcMar>
              <w:top w:w="15" w:type="dxa"/>
              <w:left w:w="15" w:type="dxa"/>
              <w:bottom w:w="0" w:type="dxa"/>
              <w:right w:w="15" w:type="dxa"/>
            </w:tcMar>
            <w:vAlign w:val="center"/>
            <w:hideMark/>
          </w:tcPr>
          <w:p w:rsidR="00B1677D" w:rsidRPr="007C09DC" w:rsidRDefault="003F2A22"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Study limitation and generalizability were discussed</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A31ED8" w:rsidP="00A31ED8">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 xml:space="preserve">Interpretation of the results taking into account the properties of the statistical model </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lastRenderedPageBreak/>
              <w:t xml:space="preserve">Was the interpretation appropriate given coding of data? </w:t>
            </w:r>
          </w:p>
        </w:tc>
        <w:tc>
          <w:tcPr>
            <w:tcW w:w="5250" w:type="dxa"/>
            <w:shd w:val="clear" w:color="auto" w:fill="auto"/>
            <w:noWrap/>
            <w:tcMar>
              <w:top w:w="15" w:type="dxa"/>
              <w:left w:w="15" w:type="dxa"/>
              <w:bottom w:w="0" w:type="dxa"/>
              <w:right w:w="15" w:type="dxa"/>
            </w:tcMar>
            <w:vAlign w:val="center"/>
            <w:hideMark/>
          </w:tcPr>
          <w:p w:rsidR="00B1677D" w:rsidRPr="007C09DC" w:rsidRDefault="00BF4FD7" w:rsidP="00663A01">
            <w:pPr>
              <w:pStyle w:val="NoSpacing"/>
              <w:rPr>
                <w:rFonts w:ascii="Times New Roman" w:eastAsia="Times New Roman" w:hAnsi="Times New Roman" w:cs="Times New Roman"/>
                <w:color w:val="000000"/>
              </w:rPr>
            </w:pPr>
            <w:r w:rsidRPr="007C09DC">
              <w:rPr>
                <w:rFonts w:ascii="Times New Roman" w:eastAsia="Times New Roman" w:hAnsi="Times New Roman" w:cs="Times New Roman"/>
                <w:color w:val="000000"/>
              </w:rPr>
              <w:t>Yes; catego</w:t>
            </w:r>
            <w:r w:rsidR="00663A01" w:rsidRPr="007C09DC">
              <w:rPr>
                <w:rFonts w:ascii="Times New Roman" w:eastAsia="Times New Roman" w:hAnsi="Times New Roman" w:cs="Times New Roman"/>
                <w:color w:val="000000"/>
              </w:rPr>
              <w:t xml:space="preserve">rical variables were dummy coded with </w:t>
            </w:r>
            <w:r w:rsidR="00663A01" w:rsidRPr="007C09DC">
              <w:rPr>
                <w:rFonts w:ascii="Times New Roman" w:hAnsi="Times New Roman" w:cs="Times New Roman"/>
              </w:rPr>
              <w:t>the mo</w:t>
            </w:r>
            <w:r w:rsidR="00B930B8">
              <w:rPr>
                <w:rFonts w:ascii="Times New Roman" w:hAnsi="Times New Roman" w:cs="Times New Roman"/>
              </w:rPr>
              <w:t xml:space="preserve">st negative expected level </w:t>
            </w:r>
            <w:r w:rsidR="00663A01" w:rsidRPr="007C09DC">
              <w:rPr>
                <w:rFonts w:ascii="Times New Roman" w:hAnsi="Times New Roman" w:cs="Times New Roman"/>
              </w:rPr>
              <w:t>defined as the reference category</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results in line with a priori expectations?</w:t>
            </w:r>
          </w:p>
        </w:tc>
        <w:tc>
          <w:tcPr>
            <w:tcW w:w="5250" w:type="dxa"/>
            <w:shd w:val="clear" w:color="auto" w:fill="auto"/>
            <w:noWrap/>
            <w:tcMar>
              <w:top w:w="15" w:type="dxa"/>
              <w:left w:w="15" w:type="dxa"/>
              <w:bottom w:w="0" w:type="dxa"/>
              <w:right w:w="15" w:type="dxa"/>
            </w:tcMar>
            <w:vAlign w:val="center"/>
            <w:hideMark/>
          </w:tcPr>
          <w:p w:rsidR="00B1677D" w:rsidRPr="007C09DC" w:rsidRDefault="00663A01" w:rsidP="00663A01">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 e.g. participants were generally cost and waiting time averse.</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relative attribute effects compared using a common and comparable metric?</w:t>
            </w:r>
          </w:p>
        </w:tc>
        <w:tc>
          <w:tcPr>
            <w:tcW w:w="5250" w:type="dxa"/>
            <w:shd w:val="clear" w:color="auto" w:fill="auto"/>
            <w:noWrap/>
            <w:tcMar>
              <w:top w:w="15" w:type="dxa"/>
              <w:left w:w="15" w:type="dxa"/>
              <w:bottom w:w="0" w:type="dxa"/>
              <w:right w:w="15" w:type="dxa"/>
            </w:tcMar>
            <w:vAlign w:val="center"/>
            <w:hideMark/>
          </w:tcPr>
          <w:p w:rsidR="00B1677D" w:rsidRPr="007C09DC" w:rsidRDefault="00B930B8" w:rsidP="00B1677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 m</w:t>
            </w:r>
            <w:r w:rsidR="00663A01" w:rsidRPr="007C09DC">
              <w:rPr>
                <w:rFonts w:ascii="Times New Roman" w:eastAsia="Times New Roman" w:hAnsi="Times New Roman" w:cs="Times New Roman"/>
                <w:color w:val="000000"/>
              </w:rPr>
              <w:t>odel was estimated in the willingness to pay space that express</w:t>
            </w:r>
            <w:r>
              <w:rPr>
                <w:rFonts w:ascii="Times New Roman" w:eastAsia="Times New Roman" w:hAnsi="Times New Roman" w:cs="Times New Roman"/>
                <w:color w:val="000000"/>
              </w:rPr>
              <w:t>ed</w:t>
            </w:r>
            <w:r w:rsidR="00663A01" w:rsidRPr="007C09DC">
              <w:rPr>
                <w:rFonts w:ascii="Times New Roman" w:eastAsia="Times New Roman" w:hAnsi="Times New Roman" w:cs="Times New Roman"/>
                <w:color w:val="000000"/>
              </w:rPr>
              <w:t xml:space="preserve"> all coefficients in monetary terms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A31ED8">
            <w:pPr>
              <w:pStyle w:val="ListParagraph"/>
              <w:numPr>
                <w:ilvl w:val="0"/>
                <w:numId w:val="2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Conclusions that can be drawn directly from the results </w:t>
            </w:r>
          </w:p>
        </w:tc>
        <w:tc>
          <w:tcPr>
            <w:tcW w:w="5250" w:type="dxa"/>
            <w:shd w:val="clear" w:color="auto" w:fill="auto"/>
            <w:noWrap/>
            <w:tcMar>
              <w:top w:w="15" w:type="dxa"/>
              <w:left w:w="15" w:type="dxa"/>
              <w:bottom w:w="0" w:type="dxa"/>
              <w:right w:w="15" w:type="dxa"/>
            </w:tcMar>
            <w:vAlign w:val="center"/>
            <w:hideMark/>
          </w:tcPr>
          <w:p w:rsidR="00B1677D" w:rsidRPr="007C09DC" w:rsidRDefault="00663A01"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Conclusions presented were drawn directly from the results</w:t>
            </w:r>
            <w:bookmarkStart w:id="0" w:name="_GoBack"/>
            <w:bookmarkEnd w:id="0"/>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A31ED8">
            <w:pPr>
              <w:pStyle w:val="ListParagraph"/>
              <w:numPr>
                <w:ilvl w:val="0"/>
                <w:numId w:val="26"/>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Applicability of the sample, including subgroups or segments, to the population of interest </w:t>
            </w:r>
          </w:p>
        </w:tc>
        <w:tc>
          <w:tcPr>
            <w:tcW w:w="5250" w:type="dxa"/>
            <w:shd w:val="clear" w:color="auto" w:fill="auto"/>
            <w:noWrap/>
            <w:tcMar>
              <w:top w:w="15" w:type="dxa"/>
              <w:left w:w="15" w:type="dxa"/>
              <w:bottom w:w="0" w:type="dxa"/>
              <w:right w:w="15" w:type="dxa"/>
            </w:tcMar>
            <w:vAlign w:val="center"/>
            <w:hideMark/>
          </w:tcPr>
          <w:p w:rsidR="00B1677D" w:rsidRPr="007C09DC" w:rsidRDefault="00663A01"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Latent class logit model allowed showed that the population of AYP was monolithic</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 xml:space="preserve">Welfare and policy analysis </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8"/>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Was willingness to pay estimated using welfare theoretic compensating variation? </w:t>
            </w:r>
          </w:p>
        </w:tc>
        <w:tc>
          <w:tcPr>
            <w:tcW w:w="5250" w:type="dxa"/>
            <w:shd w:val="clear" w:color="auto" w:fill="auto"/>
            <w:noWrap/>
            <w:tcMar>
              <w:top w:w="15" w:type="dxa"/>
              <w:left w:w="15" w:type="dxa"/>
              <w:bottom w:w="0" w:type="dxa"/>
              <w:right w:w="15" w:type="dxa"/>
            </w:tcMar>
            <w:vAlign w:val="center"/>
            <w:hideMark/>
          </w:tcPr>
          <w:p w:rsidR="00B1677D" w:rsidRPr="007C09DC" w:rsidRDefault="009B3950"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8"/>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 xml:space="preserve">Was probability analysis undertaken? </w:t>
            </w:r>
          </w:p>
        </w:tc>
        <w:tc>
          <w:tcPr>
            <w:tcW w:w="5250" w:type="dxa"/>
            <w:shd w:val="clear" w:color="auto" w:fill="auto"/>
            <w:noWrap/>
            <w:tcMar>
              <w:top w:w="15" w:type="dxa"/>
              <w:left w:w="15" w:type="dxa"/>
              <w:bottom w:w="0" w:type="dxa"/>
              <w:right w:w="15" w:type="dxa"/>
            </w:tcMar>
            <w:vAlign w:val="center"/>
            <w:hideMark/>
          </w:tcPr>
          <w:p w:rsidR="00B1677D" w:rsidRPr="007C09DC" w:rsidRDefault="009B3950"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8"/>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marginal rates of substitution calculated?</w:t>
            </w:r>
          </w:p>
        </w:tc>
        <w:tc>
          <w:tcPr>
            <w:tcW w:w="5250" w:type="dxa"/>
            <w:shd w:val="clear" w:color="auto" w:fill="auto"/>
            <w:noWrap/>
            <w:tcMar>
              <w:top w:w="15" w:type="dxa"/>
              <w:left w:w="15" w:type="dxa"/>
              <w:bottom w:w="0" w:type="dxa"/>
              <w:right w:w="15" w:type="dxa"/>
            </w:tcMar>
            <w:vAlign w:val="center"/>
            <w:hideMark/>
          </w:tcPr>
          <w:p w:rsidR="00B1677D" w:rsidRPr="007C09DC" w:rsidRDefault="009B3950"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A31ED8" w:rsidP="00A31ED8">
            <w:pPr>
              <w:pStyle w:val="ListParagraph"/>
              <w:numPr>
                <w:ilvl w:val="0"/>
                <w:numId w:val="4"/>
              </w:numPr>
              <w:spacing w:after="0" w:line="240" w:lineRule="auto"/>
              <w:rPr>
                <w:rFonts w:ascii="Times New Roman" w:eastAsia="Times New Roman" w:hAnsi="Times New Roman" w:cs="Times New Roman"/>
                <w:b/>
                <w:bCs/>
                <w:color w:val="000000"/>
              </w:rPr>
            </w:pPr>
            <w:r w:rsidRPr="007C09DC">
              <w:rPr>
                <w:rFonts w:ascii="Times New Roman" w:eastAsia="Times New Roman" w:hAnsi="Times New Roman" w:cs="Times New Roman"/>
                <w:b/>
                <w:bCs/>
                <w:color w:val="000000"/>
              </w:rPr>
              <w:t>S</w:t>
            </w:r>
            <w:r w:rsidR="00B1677D" w:rsidRPr="007C09DC">
              <w:rPr>
                <w:rFonts w:ascii="Times New Roman" w:eastAsia="Times New Roman" w:hAnsi="Times New Roman" w:cs="Times New Roman"/>
                <w:b/>
                <w:bCs/>
                <w:color w:val="000000"/>
              </w:rPr>
              <w:t>tudy presentati</w:t>
            </w:r>
            <w:r w:rsidRPr="007C09DC">
              <w:rPr>
                <w:rFonts w:ascii="Times New Roman" w:eastAsia="Times New Roman" w:hAnsi="Times New Roman" w:cs="Times New Roman"/>
                <w:b/>
                <w:bCs/>
                <w:color w:val="000000"/>
              </w:rPr>
              <w:t>on clear, concise, and complete</w:t>
            </w:r>
          </w:p>
        </w:tc>
        <w:tc>
          <w:tcPr>
            <w:tcW w:w="5250" w:type="dxa"/>
            <w:shd w:val="clear" w:color="auto" w:fill="auto"/>
            <w:noWrap/>
            <w:tcMar>
              <w:top w:w="15" w:type="dxa"/>
              <w:left w:w="15" w:type="dxa"/>
              <w:bottom w:w="0" w:type="dxa"/>
              <w:right w:w="15" w:type="dxa"/>
            </w:tcMar>
            <w:vAlign w:val="center"/>
            <w:hideMark/>
          </w:tcPr>
          <w:p w:rsidR="00B1677D" w:rsidRPr="007C09DC" w:rsidRDefault="00B1677D" w:rsidP="00B1677D">
            <w:pPr>
              <w:spacing w:after="0" w:line="240" w:lineRule="auto"/>
              <w:rPr>
                <w:rFonts w:ascii="Times New Roman" w:eastAsia="Times New Roman" w:hAnsi="Times New Roman" w:cs="Times New Roman"/>
                <w:b/>
                <w:bCs/>
                <w:color w:val="000000"/>
              </w:rPr>
            </w:pP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9"/>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Was study importance and research context adequately motivated?</w:t>
            </w:r>
          </w:p>
        </w:tc>
        <w:tc>
          <w:tcPr>
            <w:tcW w:w="5250" w:type="dxa"/>
            <w:shd w:val="clear" w:color="auto" w:fill="auto"/>
            <w:noWrap/>
            <w:tcMar>
              <w:top w:w="15" w:type="dxa"/>
              <w:left w:w="15" w:type="dxa"/>
              <w:bottom w:w="0" w:type="dxa"/>
              <w:right w:w="15" w:type="dxa"/>
            </w:tcMar>
            <w:vAlign w:val="center"/>
            <w:hideMark/>
          </w:tcPr>
          <w:p w:rsidR="00B1677D" w:rsidRPr="007C09DC" w:rsidRDefault="009B3950"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9"/>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the study data-collection instrument and methods described?</w:t>
            </w:r>
          </w:p>
        </w:tc>
        <w:tc>
          <w:tcPr>
            <w:tcW w:w="5250" w:type="dxa"/>
            <w:shd w:val="clear" w:color="auto" w:fill="auto"/>
            <w:noWrap/>
            <w:tcMar>
              <w:top w:w="15" w:type="dxa"/>
              <w:left w:w="15" w:type="dxa"/>
              <w:bottom w:w="0" w:type="dxa"/>
              <w:right w:w="15" w:type="dxa"/>
            </w:tcMar>
            <w:vAlign w:val="center"/>
            <w:hideMark/>
          </w:tcPr>
          <w:p w:rsidR="00B1677D" w:rsidRPr="007C09DC" w:rsidRDefault="009B3950" w:rsidP="00B1677D">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r w:rsidR="00B1677D" w:rsidRPr="007C09DC" w:rsidTr="00577C26">
        <w:trPr>
          <w:trHeight w:val="310"/>
          <w:jc w:val="center"/>
        </w:trPr>
        <w:tc>
          <w:tcPr>
            <w:tcW w:w="5240" w:type="dxa"/>
            <w:shd w:val="clear" w:color="auto" w:fill="auto"/>
            <w:tcMar>
              <w:top w:w="15" w:type="dxa"/>
              <w:left w:w="15" w:type="dxa"/>
              <w:bottom w:w="0" w:type="dxa"/>
              <w:right w:w="15" w:type="dxa"/>
            </w:tcMar>
            <w:vAlign w:val="center"/>
            <w:hideMark/>
          </w:tcPr>
          <w:p w:rsidR="00B1677D" w:rsidRPr="007C09DC" w:rsidRDefault="00B1677D" w:rsidP="00B1677D">
            <w:pPr>
              <w:pStyle w:val="ListParagraph"/>
              <w:numPr>
                <w:ilvl w:val="0"/>
                <w:numId w:val="29"/>
              </w:num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Were the study implications clearly stated and understandable to a wide audience?</w:t>
            </w:r>
          </w:p>
        </w:tc>
        <w:tc>
          <w:tcPr>
            <w:tcW w:w="5250" w:type="dxa"/>
            <w:shd w:val="clear" w:color="auto" w:fill="auto"/>
            <w:noWrap/>
            <w:tcMar>
              <w:top w:w="15" w:type="dxa"/>
              <w:left w:w="15" w:type="dxa"/>
              <w:bottom w:w="0" w:type="dxa"/>
              <w:right w:w="15" w:type="dxa"/>
            </w:tcMar>
            <w:vAlign w:val="center"/>
            <w:hideMark/>
          </w:tcPr>
          <w:p w:rsidR="00B1677D" w:rsidRPr="007C09DC" w:rsidRDefault="009B3950" w:rsidP="00BF5B6C">
            <w:pPr>
              <w:spacing w:after="0" w:line="240" w:lineRule="auto"/>
              <w:rPr>
                <w:rFonts w:ascii="Times New Roman" w:eastAsia="Times New Roman" w:hAnsi="Times New Roman" w:cs="Times New Roman"/>
                <w:color w:val="000000"/>
              </w:rPr>
            </w:pPr>
            <w:r w:rsidRPr="007C09DC">
              <w:rPr>
                <w:rFonts w:ascii="Times New Roman" w:eastAsia="Times New Roman" w:hAnsi="Times New Roman" w:cs="Times New Roman"/>
                <w:color w:val="000000"/>
              </w:rPr>
              <w:t>Yes</w:t>
            </w:r>
          </w:p>
        </w:tc>
      </w:tr>
    </w:tbl>
    <w:p w:rsidR="00B1677D" w:rsidRPr="007C09DC" w:rsidRDefault="00B1677D" w:rsidP="00736C56">
      <w:pPr>
        <w:rPr>
          <w:rFonts w:ascii="Times New Roman" w:hAnsi="Times New Roman" w:cs="Times New Roman"/>
          <w:sz w:val="24"/>
          <w:szCs w:val="24"/>
        </w:rPr>
      </w:pPr>
    </w:p>
    <w:p w:rsidR="00923CFB" w:rsidRPr="007C09DC" w:rsidRDefault="006A530A" w:rsidP="00B1677D">
      <w:pPr>
        <w:pStyle w:val="Heading1"/>
        <w:rPr>
          <w:rFonts w:ascii="Times New Roman" w:hAnsi="Times New Roman" w:cs="Times New Roman"/>
          <w:sz w:val="24"/>
          <w:szCs w:val="24"/>
        </w:rPr>
      </w:pPr>
      <w:r w:rsidRPr="007C09DC">
        <w:rPr>
          <w:rFonts w:ascii="Times New Roman" w:hAnsi="Times New Roman" w:cs="Times New Roman"/>
          <w:sz w:val="24"/>
          <w:szCs w:val="24"/>
        </w:rPr>
        <w:t>References</w:t>
      </w:r>
    </w:p>
    <w:p w:rsidR="009F0C05" w:rsidRPr="009F0C05" w:rsidRDefault="00E53CD9" w:rsidP="009F0C05">
      <w:pPr>
        <w:widowControl w:val="0"/>
        <w:autoSpaceDE w:val="0"/>
        <w:autoSpaceDN w:val="0"/>
        <w:adjustRightInd w:val="0"/>
        <w:spacing w:line="240" w:lineRule="auto"/>
        <w:ind w:left="640" w:hanging="640"/>
        <w:rPr>
          <w:rFonts w:ascii="Times New Roman" w:hAnsi="Times New Roman" w:cs="Times New Roman"/>
          <w:noProof/>
          <w:sz w:val="24"/>
          <w:szCs w:val="24"/>
        </w:rPr>
      </w:pPr>
      <w:r w:rsidRPr="007C09DC">
        <w:rPr>
          <w:rFonts w:ascii="Times New Roman" w:hAnsi="Times New Roman" w:cs="Times New Roman"/>
          <w:sz w:val="24"/>
          <w:szCs w:val="24"/>
        </w:rPr>
        <w:fldChar w:fldCharType="begin" w:fldLock="1"/>
      </w:r>
      <w:r w:rsidRPr="007C09DC">
        <w:rPr>
          <w:rFonts w:ascii="Times New Roman" w:hAnsi="Times New Roman" w:cs="Times New Roman"/>
          <w:sz w:val="24"/>
          <w:szCs w:val="24"/>
        </w:rPr>
        <w:instrText xml:space="preserve">ADDIN Mendeley Bibliography CSL_BIBLIOGRAPHY </w:instrText>
      </w:r>
      <w:r w:rsidRPr="007C09DC">
        <w:rPr>
          <w:rFonts w:ascii="Times New Roman" w:hAnsi="Times New Roman" w:cs="Times New Roman"/>
          <w:sz w:val="24"/>
          <w:szCs w:val="24"/>
        </w:rPr>
        <w:fldChar w:fldCharType="separate"/>
      </w:r>
      <w:r w:rsidR="009F0C05" w:rsidRPr="009F0C05">
        <w:rPr>
          <w:rFonts w:ascii="Times New Roman" w:hAnsi="Times New Roman" w:cs="Times New Roman"/>
          <w:noProof/>
          <w:sz w:val="24"/>
          <w:szCs w:val="24"/>
        </w:rPr>
        <w:t xml:space="preserve">1. </w:t>
      </w:r>
      <w:r w:rsidR="009F0C05" w:rsidRPr="009F0C05">
        <w:rPr>
          <w:rFonts w:ascii="Times New Roman" w:hAnsi="Times New Roman" w:cs="Times New Roman"/>
          <w:noProof/>
          <w:sz w:val="24"/>
          <w:szCs w:val="24"/>
        </w:rPr>
        <w:tab/>
        <w:t>Bridges JFP, Hauber AB, Marshall D, Lloyd A, Prosser LA, Regier DA, et al. Conjoint Analysis Applications in Health — a Checklist : A Report of the ISPOR Good Research Practices for Conjoint Analysis Task Force. JVAL. 2011;14: 403–413. doi:10.1016/j.jval.2010.11.013</w:t>
      </w:r>
    </w:p>
    <w:p w:rsidR="009F0C05" w:rsidRPr="009F0C05" w:rsidRDefault="009F0C05" w:rsidP="009F0C05">
      <w:pPr>
        <w:widowControl w:val="0"/>
        <w:autoSpaceDE w:val="0"/>
        <w:autoSpaceDN w:val="0"/>
        <w:adjustRightInd w:val="0"/>
        <w:spacing w:line="240" w:lineRule="auto"/>
        <w:ind w:left="640" w:hanging="640"/>
        <w:rPr>
          <w:rFonts w:ascii="Times New Roman" w:hAnsi="Times New Roman" w:cs="Times New Roman"/>
          <w:noProof/>
          <w:sz w:val="24"/>
          <w:szCs w:val="24"/>
        </w:rPr>
      </w:pPr>
      <w:r w:rsidRPr="009F0C05">
        <w:rPr>
          <w:rFonts w:ascii="Times New Roman" w:hAnsi="Times New Roman" w:cs="Times New Roman"/>
          <w:noProof/>
          <w:sz w:val="24"/>
          <w:szCs w:val="24"/>
        </w:rPr>
        <w:t xml:space="preserve">2. </w:t>
      </w:r>
      <w:r w:rsidRPr="009F0C05">
        <w:rPr>
          <w:rFonts w:ascii="Times New Roman" w:hAnsi="Times New Roman" w:cs="Times New Roman"/>
          <w:noProof/>
          <w:sz w:val="24"/>
          <w:szCs w:val="24"/>
        </w:rPr>
        <w:tab/>
        <w:t>Hauber AB, González JM, Groothuis-oudshoorn CGM, Prior T, Marshall DA, Cunningham C, et al. ISPOR Task Force Report Statistical Methods for the Analysis of Discrete Choice Experiments : A Report of the ISPOR Conjoint Analysis Good Research Practices Task Force. Value Heal. 2016;19: 300–315. doi:10.1016/j.jval.2016.04.004</w:t>
      </w:r>
    </w:p>
    <w:p w:rsidR="009F0C05" w:rsidRPr="009F0C05" w:rsidRDefault="009F0C05" w:rsidP="009F0C05">
      <w:pPr>
        <w:widowControl w:val="0"/>
        <w:autoSpaceDE w:val="0"/>
        <w:autoSpaceDN w:val="0"/>
        <w:adjustRightInd w:val="0"/>
        <w:spacing w:line="240" w:lineRule="auto"/>
        <w:ind w:left="640" w:hanging="640"/>
        <w:rPr>
          <w:rFonts w:ascii="Times New Roman" w:hAnsi="Times New Roman" w:cs="Times New Roman"/>
          <w:noProof/>
          <w:sz w:val="24"/>
          <w:szCs w:val="24"/>
        </w:rPr>
      </w:pPr>
      <w:r w:rsidRPr="009F0C05">
        <w:rPr>
          <w:rFonts w:ascii="Times New Roman" w:hAnsi="Times New Roman" w:cs="Times New Roman"/>
          <w:noProof/>
          <w:sz w:val="24"/>
          <w:szCs w:val="24"/>
        </w:rPr>
        <w:t xml:space="preserve">3. </w:t>
      </w:r>
      <w:r w:rsidRPr="009F0C05">
        <w:rPr>
          <w:rFonts w:ascii="Times New Roman" w:hAnsi="Times New Roman" w:cs="Times New Roman"/>
          <w:noProof/>
          <w:sz w:val="24"/>
          <w:szCs w:val="24"/>
        </w:rPr>
        <w:tab/>
        <w:t>Mandeville KL, Lagarde M, Hanson K. The use of discrete choice experiments to inform health workforce policy: A systematic review. BMC Health Serv Res. 2014;14: 1–14. doi:10.1186/1472-6963-14-367</w:t>
      </w:r>
    </w:p>
    <w:p w:rsidR="009F0C05" w:rsidRPr="009F0C05" w:rsidRDefault="009F0C05" w:rsidP="009F0C05">
      <w:pPr>
        <w:widowControl w:val="0"/>
        <w:autoSpaceDE w:val="0"/>
        <w:autoSpaceDN w:val="0"/>
        <w:adjustRightInd w:val="0"/>
        <w:spacing w:line="240" w:lineRule="auto"/>
        <w:ind w:left="640" w:hanging="640"/>
        <w:rPr>
          <w:rFonts w:ascii="Times New Roman" w:hAnsi="Times New Roman" w:cs="Times New Roman"/>
          <w:noProof/>
          <w:sz w:val="24"/>
          <w:szCs w:val="24"/>
        </w:rPr>
      </w:pPr>
      <w:r w:rsidRPr="009F0C05">
        <w:rPr>
          <w:rFonts w:ascii="Times New Roman" w:hAnsi="Times New Roman" w:cs="Times New Roman"/>
          <w:noProof/>
          <w:sz w:val="24"/>
          <w:szCs w:val="24"/>
        </w:rPr>
        <w:t xml:space="preserve">4. </w:t>
      </w:r>
      <w:r w:rsidRPr="009F0C05">
        <w:rPr>
          <w:rFonts w:ascii="Times New Roman" w:hAnsi="Times New Roman" w:cs="Times New Roman"/>
          <w:noProof/>
          <w:sz w:val="24"/>
          <w:szCs w:val="24"/>
        </w:rPr>
        <w:tab/>
        <w:t xml:space="preserve">Lancsar E, Louviere J. Conducting discrete choice experiments to Inform Healthcare Decision Making A User ’ s Guide. Pharmacoeconomics. 2008;26: 661–677. </w:t>
      </w:r>
    </w:p>
    <w:p w:rsidR="009F0C05" w:rsidRPr="009F0C05" w:rsidRDefault="009F0C05" w:rsidP="009F0C05">
      <w:pPr>
        <w:widowControl w:val="0"/>
        <w:autoSpaceDE w:val="0"/>
        <w:autoSpaceDN w:val="0"/>
        <w:adjustRightInd w:val="0"/>
        <w:spacing w:line="240" w:lineRule="auto"/>
        <w:ind w:left="640" w:hanging="640"/>
        <w:rPr>
          <w:rFonts w:ascii="Times New Roman" w:hAnsi="Times New Roman" w:cs="Times New Roman"/>
          <w:noProof/>
          <w:sz w:val="24"/>
          <w:szCs w:val="24"/>
        </w:rPr>
      </w:pPr>
      <w:r w:rsidRPr="009F0C05">
        <w:rPr>
          <w:rFonts w:ascii="Times New Roman" w:hAnsi="Times New Roman" w:cs="Times New Roman"/>
          <w:noProof/>
          <w:sz w:val="24"/>
          <w:szCs w:val="24"/>
        </w:rPr>
        <w:t xml:space="preserve">5. </w:t>
      </w:r>
      <w:r w:rsidRPr="009F0C05">
        <w:rPr>
          <w:rFonts w:ascii="Times New Roman" w:hAnsi="Times New Roman" w:cs="Times New Roman"/>
          <w:noProof/>
          <w:sz w:val="24"/>
          <w:szCs w:val="24"/>
        </w:rPr>
        <w:tab/>
        <w:t xml:space="preserve">FMOH. National Standard and Minimum Package for Adolescent Healthcare. Abuja, Nigeria: Federal Ministry of Health; 2018. </w:t>
      </w:r>
    </w:p>
    <w:p w:rsidR="009F0C05" w:rsidRPr="009F0C05" w:rsidRDefault="009F0C05" w:rsidP="009F0C05">
      <w:pPr>
        <w:widowControl w:val="0"/>
        <w:autoSpaceDE w:val="0"/>
        <w:autoSpaceDN w:val="0"/>
        <w:adjustRightInd w:val="0"/>
        <w:spacing w:line="240" w:lineRule="auto"/>
        <w:ind w:left="640" w:hanging="640"/>
        <w:rPr>
          <w:rFonts w:ascii="Times New Roman" w:hAnsi="Times New Roman" w:cs="Times New Roman"/>
          <w:noProof/>
          <w:sz w:val="24"/>
          <w:szCs w:val="24"/>
        </w:rPr>
      </w:pPr>
      <w:r w:rsidRPr="009F0C05">
        <w:rPr>
          <w:rFonts w:ascii="Times New Roman" w:hAnsi="Times New Roman" w:cs="Times New Roman"/>
          <w:noProof/>
          <w:sz w:val="24"/>
          <w:szCs w:val="24"/>
        </w:rPr>
        <w:t xml:space="preserve">6. </w:t>
      </w:r>
      <w:r w:rsidRPr="009F0C05">
        <w:rPr>
          <w:rFonts w:ascii="Times New Roman" w:hAnsi="Times New Roman" w:cs="Times New Roman"/>
          <w:noProof/>
          <w:sz w:val="24"/>
          <w:szCs w:val="24"/>
        </w:rPr>
        <w:tab/>
        <w:t xml:space="preserve">Arije O, Madan J, Hlungwani T. Attributes development for a discrete choice experiment on preferences in sexual and reproductive health services for adolescents and young </w:t>
      </w:r>
      <w:r w:rsidRPr="009F0C05">
        <w:rPr>
          <w:rFonts w:ascii="Times New Roman" w:hAnsi="Times New Roman" w:cs="Times New Roman"/>
          <w:noProof/>
          <w:sz w:val="24"/>
          <w:szCs w:val="24"/>
        </w:rPr>
        <w:lastRenderedPageBreak/>
        <w:t>people in Nigeria. BMC Health Serv Res. 2022;22: 1511. doi:10.1186/s12913-022-08888-1</w:t>
      </w:r>
    </w:p>
    <w:p w:rsidR="009F0C05" w:rsidRPr="009F0C05" w:rsidRDefault="009F0C05" w:rsidP="009F0C05">
      <w:pPr>
        <w:widowControl w:val="0"/>
        <w:autoSpaceDE w:val="0"/>
        <w:autoSpaceDN w:val="0"/>
        <w:adjustRightInd w:val="0"/>
        <w:spacing w:line="240" w:lineRule="auto"/>
        <w:ind w:left="640" w:hanging="640"/>
        <w:rPr>
          <w:rFonts w:ascii="Times New Roman" w:hAnsi="Times New Roman" w:cs="Times New Roman"/>
          <w:noProof/>
          <w:sz w:val="24"/>
        </w:rPr>
      </w:pPr>
      <w:r w:rsidRPr="009F0C05">
        <w:rPr>
          <w:rFonts w:ascii="Times New Roman" w:hAnsi="Times New Roman" w:cs="Times New Roman"/>
          <w:noProof/>
          <w:sz w:val="24"/>
          <w:szCs w:val="24"/>
        </w:rPr>
        <w:t xml:space="preserve">7. </w:t>
      </w:r>
      <w:r w:rsidRPr="009F0C05">
        <w:rPr>
          <w:rFonts w:ascii="Times New Roman" w:hAnsi="Times New Roman" w:cs="Times New Roman"/>
          <w:noProof/>
          <w:sz w:val="24"/>
          <w:szCs w:val="24"/>
        </w:rPr>
        <w:tab/>
        <w:t>Bekker-grob EW, Donkers B, Jonker MF, Stolk EA. Sample Size Requirements for Discrete-Choice Experiments in Healthcare : a Practical Guide. Patient - Patient-Centered Outcomes Res. 2015;8: 373–384. doi:10.1007/s40271-015-0118-z</w:t>
      </w:r>
    </w:p>
    <w:p w:rsidR="006A530A" w:rsidRPr="007C09DC" w:rsidRDefault="00E53CD9" w:rsidP="006A530A">
      <w:pPr>
        <w:rPr>
          <w:rFonts w:ascii="Times New Roman" w:hAnsi="Times New Roman" w:cs="Times New Roman"/>
          <w:sz w:val="24"/>
          <w:szCs w:val="24"/>
        </w:rPr>
      </w:pPr>
      <w:r w:rsidRPr="007C09DC">
        <w:rPr>
          <w:rFonts w:ascii="Times New Roman" w:hAnsi="Times New Roman" w:cs="Times New Roman"/>
          <w:sz w:val="24"/>
          <w:szCs w:val="24"/>
        </w:rPr>
        <w:fldChar w:fldCharType="end"/>
      </w:r>
    </w:p>
    <w:sectPr w:rsidR="006A530A" w:rsidRPr="007C09DC">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C4F" w:rsidRDefault="00025C4F" w:rsidP="00494BC1">
      <w:pPr>
        <w:spacing w:after="0" w:line="240" w:lineRule="auto"/>
      </w:pPr>
      <w:r>
        <w:separator/>
      </w:r>
    </w:p>
  </w:endnote>
  <w:endnote w:type="continuationSeparator" w:id="0">
    <w:p w:rsidR="00025C4F" w:rsidRDefault="00025C4F" w:rsidP="00494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869605"/>
      <w:docPartObj>
        <w:docPartGallery w:val="Page Numbers (Bottom of Page)"/>
        <w:docPartUnique/>
      </w:docPartObj>
    </w:sdtPr>
    <w:sdtEndPr>
      <w:rPr>
        <w:noProof/>
      </w:rPr>
    </w:sdtEndPr>
    <w:sdtContent>
      <w:p w:rsidR="00494BC1" w:rsidRDefault="00494BC1">
        <w:pPr>
          <w:pStyle w:val="Footer"/>
          <w:jc w:val="center"/>
        </w:pPr>
        <w:r>
          <w:fldChar w:fldCharType="begin"/>
        </w:r>
        <w:r>
          <w:instrText xml:space="preserve"> PAGE   \* MERGEFORMAT </w:instrText>
        </w:r>
        <w:r>
          <w:fldChar w:fldCharType="separate"/>
        </w:r>
        <w:r w:rsidR="00B930B8">
          <w:rPr>
            <w:noProof/>
          </w:rPr>
          <w:t>1</w:t>
        </w:r>
        <w:r>
          <w:rPr>
            <w:noProof/>
          </w:rPr>
          <w:fldChar w:fldCharType="end"/>
        </w:r>
      </w:p>
    </w:sdtContent>
  </w:sdt>
  <w:p w:rsidR="00494BC1" w:rsidRDefault="00494B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C4F" w:rsidRDefault="00025C4F" w:rsidP="00494BC1">
      <w:pPr>
        <w:spacing w:after="0" w:line="240" w:lineRule="auto"/>
      </w:pPr>
      <w:r>
        <w:separator/>
      </w:r>
    </w:p>
  </w:footnote>
  <w:footnote w:type="continuationSeparator" w:id="0">
    <w:p w:rsidR="00025C4F" w:rsidRDefault="00025C4F" w:rsidP="00494B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5910"/>
    <w:multiLevelType w:val="hybridMultilevel"/>
    <w:tmpl w:val="9CD4EA4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673736"/>
    <w:multiLevelType w:val="hybridMultilevel"/>
    <w:tmpl w:val="99BC35A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31116E"/>
    <w:multiLevelType w:val="hybridMultilevel"/>
    <w:tmpl w:val="DC3C7A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BD6067"/>
    <w:multiLevelType w:val="hybridMultilevel"/>
    <w:tmpl w:val="1F94DFF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5E355F"/>
    <w:multiLevelType w:val="hybridMultilevel"/>
    <w:tmpl w:val="671C231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BE261B"/>
    <w:multiLevelType w:val="hybridMultilevel"/>
    <w:tmpl w:val="2A207B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CE6C97"/>
    <w:multiLevelType w:val="hybridMultilevel"/>
    <w:tmpl w:val="310037F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6666D0"/>
    <w:multiLevelType w:val="hybridMultilevel"/>
    <w:tmpl w:val="0B007B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5F2DD1"/>
    <w:multiLevelType w:val="hybridMultilevel"/>
    <w:tmpl w:val="87C4F04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76299F"/>
    <w:multiLevelType w:val="hybridMultilevel"/>
    <w:tmpl w:val="AF1AFB2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231CF1"/>
    <w:multiLevelType w:val="hybridMultilevel"/>
    <w:tmpl w:val="E40EA2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1C2998"/>
    <w:multiLevelType w:val="hybridMultilevel"/>
    <w:tmpl w:val="44B8A6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5507DE"/>
    <w:multiLevelType w:val="hybridMultilevel"/>
    <w:tmpl w:val="21B2FC0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355E3C"/>
    <w:multiLevelType w:val="hybridMultilevel"/>
    <w:tmpl w:val="DC3469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1A05D23"/>
    <w:multiLevelType w:val="hybridMultilevel"/>
    <w:tmpl w:val="C850354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3B10F5"/>
    <w:multiLevelType w:val="hybridMultilevel"/>
    <w:tmpl w:val="69E2611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77162B"/>
    <w:multiLevelType w:val="hybridMultilevel"/>
    <w:tmpl w:val="5DBEA9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3C4C91"/>
    <w:multiLevelType w:val="hybridMultilevel"/>
    <w:tmpl w:val="1AF22ED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21B2A11"/>
    <w:multiLevelType w:val="hybridMultilevel"/>
    <w:tmpl w:val="195659D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617E14"/>
    <w:multiLevelType w:val="hybridMultilevel"/>
    <w:tmpl w:val="4F3ABA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8405CD1"/>
    <w:multiLevelType w:val="multilevel"/>
    <w:tmpl w:val="038EB8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9CD46BA"/>
    <w:multiLevelType w:val="hybridMultilevel"/>
    <w:tmpl w:val="984063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F9113BA"/>
    <w:multiLevelType w:val="hybridMultilevel"/>
    <w:tmpl w:val="F47AAE3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28F4F76"/>
    <w:multiLevelType w:val="hybridMultilevel"/>
    <w:tmpl w:val="6CAA25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5AC48D2"/>
    <w:multiLevelType w:val="hybridMultilevel"/>
    <w:tmpl w:val="6EE0FB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7C53230"/>
    <w:multiLevelType w:val="hybridMultilevel"/>
    <w:tmpl w:val="54A6EB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98A1E9B"/>
    <w:multiLevelType w:val="hybridMultilevel"/>
    <w:tmpl w:val="968638B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0026BF"/>
    <w:multiLevelType w:val="hybridMultilevel"/>
    <w:tmpl w:val="543E5B1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1464D6C"/>
    <w:multiLevelType w:val="hybridMultilevel"/>
    <w:tmpl w:val="D786A8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4203C72"/>
    <w:multiLevelType w:val="hybridMultilevel"/>
    <w:tmpl w:val="321EF5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97716FF"/>
    <w:multiLevelType w:val="hybridMultilevel"/>
    <w:tmpl w:val="AEDCD8C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9C26A7A"/>
    <w:multiLevelType w:val="hybridMultilevel"/>
    <w:tmpl w:val="14C666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AFE3CAF"/>
    <w:multiLevelType w:val="hybridMultilevel"/>
    <w:tmpl w:val="D81A13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FCF710D"/>
    <w:multiLevelType w:val="hybridMultilevel"/>
    <w:tmpl w:val="B6349F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0"/>
  </w:num>
  <w:num w:numId="3">
    <w:abstractNumId w:val="11"/>
  </w:num>
  <w:num w:numId="4">
    <w:abstractNumId w:val="32"/>
  </w:num>
  <w:num w:numId="5">
    <w:abstractNumId w:val="31"/>
  </w:num>
  <w:num w:numId="6">
    <w:abstractNumId w:val="4"/>
  </w:num>
  <w:num w:numId="7">
    <w:abstractNumId w:val="18"/>
  </w:num>
  <w:num w:numId="8">
    <w:abstractNumId w:val="3"/>
  </w:num>
  <w:num w:numId="9">
    <w:abstractNumId w:val="29"/>
  </w:num>
  <w:num w:numId="10">
    <w:abstractNumId w:val="15"/>
  </w:num>
  <w:num w:numId="11">
    <w:abstractNumId w:val="1"/>
  </w:num>
  <w:num w:numId="12">
    <w:abstractNumId w:val="5"/>
  </w:num>
  <w:num w:numId="13">
    <w:abstractNumId w:val="28"/>
  </w:num>
  <w:num w:numId="14">
    <w:abstractNumId w:val="26"/>
  </w:num>
  <w:num w:numId="15">
    <w:abstractNumId w:val="24"/>
  </w:num>
  <w:num w:numId="16">
    <w:abstractNumId w:val="23"/>
  </w:num>
  <w:num w:numId="17">
    <w:abstractNumId w:val="19"/>
  </w:num>
  <w:num w:numId="18">
    <w:abstractNumId w:val="0"/>
  </w:num>
  <w:num w:numId="19">
    <w:abstractNumId w:val="10"/>
  </w:num>
  <w:num w:numId="20">
    <w:abstractNumId w:val="33"/>
  </w:num>
  <w:num w:numId="21">
    <w:abstractNumId w:val="9"/>
  </w:num>
  <w:num w:numId="22">
    <w:abstractNumId w:val="17"/>
  </w:num>
  <w:num w:numId="23">
    <w:abstractNumId w:val="13"/>
  </w:num>
  <w:num w:numId="24">
    <w:abstractNumId w:val="12"/>
  </w:num>
  <w:num w:numId="25">
    <w:abstractNumId w:val="14"/>
  </w:num>
  <w:num w:numId="26">
    <w:abstractNumId w:val="8"/>
  </w:num>
  <w:num w:numId="27">
    <w:abstractNumId w:val="30"/>
  </w:num>
  <w:num w:numId="28">
    <w:abstractNumId w:val="22"/>
  </w:num>
  <w:num w:numId="29">
    <w:abstractNumId w:val="2"/>
  </w:num>
  <w:num w:numId="30">
    <w:abstractNumId w:val="6"/>
  </w:num>
  <w:num w:numId="31">
    <w:abstractNumId w:val="16"/>
  </w:num>
  <w:num w:numId="32">
    <w:abstractNumId w:val="7"/>
  </w:num>
  <w:num w:numId="33">
    <w:abstractNumId w:val="27"/>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56"/>
    <w:rsid w:val="00024CFB"/>
    <w:rsid w:val="00025C4F"/>
    <w:rsid w:val="0009697D"/>
    <w:rsid w:val="00124F43"/>
    <w:rsid w:val="001312F2"/>
    <w:rsid w:val="00171F34"/>
    <w:rsid w:val="001B53DE"/>
    <w:rsid w:val="001F7617"/>
    <w:rsid w:val="00205411"/>
    <w:rsid w:val="00250378"/>
    <w:rsid w:val="003550F1"/>
    <w:rsid w:val="003D796E"/>
    <w:rsid w:val="003F2A22"/>
    <w:rsid w:val="00404302"/>
    <w:rsid w:val="0044274D"/>
    <w:rsid w:val="00494BC1"/>
    <w:rsid w:val="005229BE"/>
    <w:rsid w:val="00577C26"/>
    <w:rsid w:val="00581472"/>
    <w:rsid w:val="00585114"/>
    <w:rsid w:val="005A73C3"/>
    <w:rsid w:val="005D5FD0"/>
    <w:rsid w:val="005E230E"/>
    <w:rsid w:val="00613442"/>
    <w:rsid w:val="00663A01"/>
    <w:rsid w:val="006A530A"/>
    <w:rsid w:val="006A67A3"/>
    <w:rsid w:val="00736C56"/>
    <w:rsid w:val="007C09DC"/>
    <w:rsid w:val="00834F36"/>
    <w:rsid w:val="00853B5E"/>
    <w:rsid w:val="00923CFB"/>
    <w:rsid w:val="00947B26"/>
    <w:rsid w:val="009B3950"/>
    <w:rsid w:val="009D1F01"/>
    <w:rsid w:val="009E1A88"/>
    <w:rsid w:val="009E3649"/>
    <w:rsid w:val="009F0C05"/>
    <w:rsid w:val="00A31ED8"/>
    <w:rsid w:val="00A86B60"/>
    <w:rsid w:val="00AB0E37"/>
    <w:rsid w:val="00B1677D"/>
    <w:rsid w:val="00B653B0"/>
    <w:rsid w:val="00B930B8"/>
    <w:rsid w:val="00BD777A"/>
    <w:rsid w:val="00BE391B"/>
    <w:rsid w:val="00BF4FD7"/>
    <w:rsid w:val="00C06659"/>
    <w:rsid w:val="00C56512"/>
    <w:rsid w:val="00CF607C"/>
    <w:rsid w:val="00D47C48"/>
    <w:rsid w:val="00D522FA"/>
    <w:rsid w:val="00E53CD9"/>
    <w:rsid w:val="00EC54BC"/>
    <w:rsid w:val="00F91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7F0FB"/>
  <w15:chartTrackingRefBased/>
  <w15:docId w15:val="{7BB2A9E2-4D2B-4A52-A60D-251F57903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910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C56"/>
    <w:pPr>
      <w:ind w:left="720"/>
      <w:contextualSpacing/>
    </w:pPr>
  </w:style>
  <w:style w:type="table" w:styleId="TableGrid">
    <w:name w:val="Table Grid"/>
    <w:basedOn w:val="TableNormal"/>
    <w:uiPriority w:val="39"/>
    <w:rsid w:val="00736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36C5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736C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C5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910D6"/>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B1677D"/>
    <w:pPr>
      <w:spacing w:after="0" w:line="240" w:lineRule="auto"/>
    </w:pPr>
  </w:style>
  <w:style w:type="character" w:styleId="Emphasis">
    <w:name w:val="Emphasis"/>
    <w:basedOn w:val="DefaultParagraphFont"/>
    <w:uiPriority w:val="20"/>
    <w:qFormat/>
    <w:rsid w:val="00250378"/>
    <w:rPr>
      <w:i/>
      <w:iCs/>
    </w:rPr>
  </w:style>
  <w:style w:type="character" w:customStyle="1" w:styleId="highlight">
    <w:name w:val="highlight"/>
    <w:basedOn w:val="DefaultParagraphFont"/>
    <w:rsid w:val="003F2A22"/>
  </w:style>
  <w:style w:type="character" w:styleId="CommentReference">
    <w:name w:val="annotation reference"/>
    <w:basedOn w:val="DefaultParagraphFont"/>
    <w:uiPriority w:val="99"/>
    <w:semiHidden/>
    <w:unhideWhenUsed/>
    <w:rsid w:val="00663A01"/>
    <w:rPr>
      <w:sz w:val="16"/>
      <w:szCs w:val="16"/>
    </w:rPr>
  </w:style>
  <w:style w:type="paragraph" w:styleId="CommentText">
    <w:name w:val="annotation text"/>
    <w:basedOn w:val="Normal"/>
    <w:link w:val="CommentTextChar"/>
    <w:uiPriority w:val="99"/>
    <w:semiHidden/>
    <w:unhideWhenUsed/>
    <w:rsid w:val="00663A01"/>
    <w:pPr>
      <w:spacing w:line="240" w:lineRule="auto"/>
    </w:pPr>
    <w:rPr>
      <w:sz w:val="20"/>
      <w:szCs w:val="20"/>
    </w:rPr>
  </w:style>
  <w:style w:type="character" w:customStyle="1" w:styleId="CommentTextChar">
    <w:name w:val="Comment Text Char"/>
    <w:basedOn w:val="DefaultParagraphFont"/>
    <w:link w:val="CommentText"/>
    <w:uiPriority w:val="99"/>
    <w:semiHidden/>
    <w:rsid w:val="00663A01"/>
    <w:rPr>
      <w:sz w:val="20"/>
      <w:szCs w:val="20"/>
    </w:rPr>
  </w:style>
  <w:style w:type="paragraph" w:styleId="CommentSubject">
    <w:name w:val="annotation subject"/>
    <w:basedOn w:val="CommentText"/>
    <w:next w:val="CommentText"/>
    <w:link w:val="CommentSubjectChar"/>
    <w:uiPriority w:val="99"/>
    <w:semiHidden/>
    <w:unhideWhenUsed/>
    <w:rsid w:val="00663A01"/>
    <w:rPr>
      <w:b/>
      <w:bCs/>
    </w:rPr>
  </w:style>
  <w:style w:type="character" w:customStyle="1" w:styleId="CommentSubjectChar">
    <w:name w:val="Comment Subject Char"/>
    <w:basedOn w:val="CommentTextChar"/>
    <w:link w:val="CommentSubject"/>
    <w:uiPriority w:val="99"/>
    <w:semiHidden/>
    <w:rsid w:val="00663A01"/>
    <w:rPr>
      <w:b/>
      <w:bCs/>
      <w:sz w:val="20"/>
      <w:szCs w:val="20"/>
    </w:rPr>
  </w:style>
  <w:style w:type="paragraph" w:styleId="BalloonText">
    <w:name w:val="Balloon Text"/>
    <w:basedOn w:val="Normal"/>
    <w:link w:val="BalloonTextChar"/>
    <w:uiPriority w:val="99"/>
    <w:semiHidden/>
    <w:unhideWhenUsed/>
    <w:rsid w:val="00663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A01"/>
    <w:rPr>
      <w:rFonts w:ascii="Segoe UI" w:hAnsi="Segoe UI" w:cs="Segoe UI"/>
      <w:sz w:val="18"/>
      <w:szCs w:val="18"/>
    </w:rPr>
  </w:style>
  <w:style w:type="paragraph" w:styleId="Header">
    <w:name w:val="header"/>
    <w:basedOn w:val="Normal"/>
    <w:link w:val="HeaderChar"/>
    <w:uiPriority w:val="99"/>
    <w:unhideWhenUsed/>
    <w:rsid w:val="00494B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BC1"/>
  </w:style>
  <w:style w:type="paragraph" w:styleId="Footer">
    <w:name w:val="footer"/>
    <w:basedOn w:val="Normal"/>
    <w:link w:val="FooterChar"/>
    <w:uiPriority w:val="99"/>
    <w:unhideWhenUsed/>
    <w:rsid w:val="00494B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5582182-6918-49FE-BE67-16977D94C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4243</Words>
  <Characters>24186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Olujide Arije</dc:creator>
  <cp:keywords/>
  <dc:description/>
  <cp:lastModifiedBy>Olujide Arije</cp:lastModifiedBy>
  <cp:revision>14</cp:revision>
  <dcterms:created xsi:type="dcterms:W3CDTF">2023-01-25T10:56:00Z</dcterms:created>
  <dcterms:modified xsi:type="dcterms:W3CDTF">2023-01-27T06:21:00Z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http://www.zotero.org/styles/national-library-of-medicine</vt:lpwstr>
  </property>
  <property fmtid="{D5CDD505-2E9C-101B-9397-08002B2CF9AE}" pid="13" name="Mendeley Recent Style Name 5_1">
    <vt:lpwstr>National Library of Medicine</vt:lpwstr>
  </property>
  <property fmtid="{D5CDD505-2E9C-101B-9397-08002B2CF9AE}" pid="14" name="Mendeley Recent Style Id 6_1">
    <vt:lpwstr>http://www.zotero.org/styles/plos-one</vt:lpwstr>
  </property>
  <property fmtid="{D5CDD505-2E9C-101B-9397-08002B2CF9AE}" pid="15" name="Mendeley Recent Style Name 6_1">
    <vt:lpwstr>PLOS ONE</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http://www.zotero.org/styles/vancouver-superscript-only-year</vt:lpwstr>
  </property>
  <property fmtid="{D5CDD505-2E9C-101B-9397-08002B2CF9AE}" pid="19" name="Mendeley Recent Style Name 8_1">
    <vt:lpwstr>Vancouver (superscript, only year in date, no issue numbers)</vt:lpwstr>
  </property>
  <property fmtid="{D5CDD505-2E9C-101B-9397-08002B2CF9AE}" pid="20" name="Mendeley Recent Style Id 9_1">
    <vt:lpwstr>http://csl.mendeley.com/styles/449147971/NLM-2</vt:lpwstr>
  </property>
  <property fmtid="{D5CDD505-2E9C-101B-9397-08002B2CF9AE}" pid="21" name="Mendeley Recent Style Name 9_1">
    <vt:lpwstr>Vancouver - [Square brackets]</vt:lpwstr>
  </property>
  <property fmtid="{D5CDD505-2E9C-101B-9397-08002B2CF9AE}" pid="22" name="Mendeley Document_1">
    <vt:lpwstr>True</vt:lpwstr>
  </property>
  <property fmtid="{D5CDD505-2E9C-101B-9397-08002B2CF9AE}" pid="23" name="Mendeley Unique User Id_1">
    <vt:lpwstr>aaa9698a-eecd-304b-b609-340b57ae21b3</vt:lpwstr>
  </property>
  <property fmtid="{D5CDD505-2E9C-101B-9397-08002B2CF9AE}" pid="24" name="Mendeley Citation Style_1">
    <vt:lpwstr>http://www.zotero.org/styles/plos-one</vt:lpwstr>
  </property>
</Properties>
</file>