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282B3" w14:textId="32AC7505" w:rsidR="007C3FED" w:rsidRPr="005D56E1" w:rsidRDefault="007C3FED" w:rsidP="00934739">
      <w:pPr>
        <w:rPr>
          <w:rFonts w:ascii="Arial" w:hAnsi="Arial" w:cs="Arial"/>
          <w:b/>
          <w:bCs/>
          <w:sz w:val="24"/>
          <w:szCs w:val="24"/>
        </w:rPr>
      </w:pPr>
      <w:r w:rsidRPr="005D56E1">
        <w:rPr>
          <w:rFonts w:ascii="Arial" w:hAnsi="Arial" w:cs="Arial"/>
          <w:b/>
          <w:bCs/>
          <w:sz w:val="24"/>
          <w:szCs w:val="24"/>
        </w:rPr>
        <w:t>Appendix 1</w:t>
      </w:r>
      <w:r w:rsidR="00934739" w:rsidRPr="005D56E1">
        <w:rPr>
          <w:rFonts w:ascii="Arial" w:hAnsi="Arial" w:cs="Arial"/>
          <w:b/>
          <w:bCs/>
          <w:sz w:val="24"/>
          <w:szCs w:val="24"/>
        </w:rPr>
        <w:t>: Modified JBI Quality Assessment Checklist</w:t>
      </w:r>
    </w:p>
    <w:p w14:paraId="2EDA7AEA" w14:textId="2BC9A391" w:rsidR="00934739" w:rsidRPr="00934739" w:rsidRDefault="00934739" w:rsidP="00934739">
      <w:pPr>
        <w:spacing w:before="120" w:after="120" w:line="300" w:lineRule="atLeast"/>
        <w:jc w:val="both"/>
        <w:rPr>
          <w:rFonts w:ascii="Arial" w:eastAsia="Calibri" w:hAnsi="Arial" w:cs="Arial"/>
          <w:color w:val="4D4D4F"/>
          <w:sz w:val="24"/>
          <w:szCs w:val="24"/>
          <w:u w:val="dash"/>
          <w:lang w:val="en-NZ" w:eastAsia="en-AU"/>
        </w:rPr>
      </w:pPr>
      <w:r w:rsidRPr="00934739">
        <w:rPr>
          <w:rFonts w:ascii="Arial" w:eastAsia="Calibri" w:hAnsi="Arial" w:cs="Arial"/>
          <w:color w:val="4D4D4F"/>
          <w:sz w:val="24"/>
          <w:szCs w:val="24"/>
          <w:lang w:val="en-NZ" w:eastAsia="en-AU"/>
        </w:rPr>
        <w:t>Reviewer</w:t>
      </w:r>
      <w:r w:rsidRPr="00934739">
        <w:rPr>
          <w:rFonts w:ascii="Arial" w:eastAsia="Calibri" w:hAnsi="Arial" w:cs="Arial"/>
          <w:color w:val="4D4D4F"/>
          <w:sz w:val="24"/>
          <w:szCs w:val="24"/>
          <w:u w:val="dash"/>
          <w:lang w:val="en-NZ" w:eastAsia="en-AU"/>
        </w:rPr>
        <w:t xml:space="preserve">______________________________________ </w:t>
      </w:r>
      <w:r w:rsidRPr="00934739">
        <w:rPr>
          <w:rFonts w:ascii="Arial" w:eastAsia="Calibri" w:hAnsi="Arial" w:cs="Arial"/>
          <w:color w:val="4D4D4F"/>
          <w:sz w:val="24"/>
          <w:szCs w:val="24"/>
          <w:lang w:val="en-NZ" w:eastAsia="en-AU"/>
        </w:rPr>
        <w:t>Date__</w:t>
      </w:r>
      <w:r w:rsidRPr="00934739">
        <w:rPr>
          <w:rFonts w:ascii="Arial" w:eastAsia="Calibri" w:hAnsi="Arial" w:cs="Arial"/>
          <w:color w:val="4D4D4F"/>
          <w:sz w:val="24"/>
          <w:szCs w:val="24"/>
          <w:u w:val="dash"/>
          <w:lang w:val="en-NZ" w:eastAsia="en-AU"/>
        </w:rPr>
        <w:t>_____________________________</w:t>
      </w:r>
    </w:p>
    <w:p w14:paraId="0EAA3C1A" w14:textId="5BA6DF19" w:rsidR="00934739" w:rsidRPr="00934739" w:rsidRDefault="00934739" w:rsidP="00934739">
      <w:pPr>
        <w:spacing w:before="120" w:after="120" w:line="300" w:lineRule="atLeast"/>
        <w:jc w:val="both"/>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Author</w:t>
      </w:r>
      <w:r w:rsidRPr="00934739">
        <w:rPr>
          <w:rFonts w:ascii="Arial" w:eastAsia="Calibri" w:hAnsi="Arial" w:cs="Arial"/>
          <w:color w:val="4D4D4F"/>
          <w:sz w:val="24"/>
          <w:szCs w:val="24"/>
          <w:u w:val="dash"/>
          <w:lang w:val="en-NZ" w:eastAsia="en-AU"/>
        </w:rPr>
        <w:t>____________________________</w:t>
      </w:r>
      <w:r w:rsidR="00BB536A">
        <w:rPr>
          <w:rFonts w:ascii="Arial" w:eastAsia="Calibri" w:hAnsi="Arial" w:cs="Arial"/>
          <w:color w:val="4D4D4F"/>
          <w:sz w:val="24"/>
          <w:szCs w:val="24"/>
          <w:u w:val="dash"/>
          <w:lang w:val="en-NZ" w:eastAsia="en-AU"/>
        </w:rPr>
        <w:t xml:space="preserve"> </w:t>
      </w:r>
      <w:r w:rsidRPr="00934739">
        <w:rPr>
          <w:rFonts w:ascii="Arial" w:eastAsia="Calibri" w:hAnsi="Arial" w:cs="Arial"/>
          <w:color w:val="4D4D4F"/>
          <w:sz w:val="24"/>
          <w:szCs w:val="24"/>
          <w:lang w:val="en-NZ" w:eastAsia="en-AU"/>
        </w:rPr>
        <w:t>Year_________ Record Number_________</w:t>
      </w:r>
    </w:p>
    <w:tbl>
      <w:tblPr>
        <w:tblStyle w:val="TableGrid2"/>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5"/>
        <w:gridCol w:w="794"/>
        <w:gridCol w:w="567"/>
        <w:gridCol w:w="1134"/>
        <w:gridCol w:w="1418"/>
      </w:tblGrid>
      <w:tr w:rsidR="00934739" w:rsidRPr="00934739" w14:paraId="25D0C7E5" w14:textId="77777777" w:rsidTr="00BB536A">
        <w:tc>
          <w:tcPr>
            <w:tcW w:w="5585" w:type="dxa"/>
          </w:tcPr>
          <w:p w14:paraId="33D063CC" w14:textId="77777777" w:rsidR="00934739" w:rsidRPr="00934739" w:rsidRDefault="00934739" w:rsidP="00934739">
            <w:pPr>
              <w:spacing w:before="120" w:after="120" w:line="276" w:lineRule="auto"/>
              <w:jc w:val="both"/>
              <w:rPr>
                <w:rFonts w:ascii="Arial" w:hAnsi="Arial" w:cs="Arial"/>
                <w:sz w:val="24"/>
                <w:szCs w:val="24"/>
                <w:lang w:val="en-NZ" w:eastAsia="en-AU"/>
              </w:rPr>
            </w:pPr>
          </w:p>
        </w:tc>
        <w:tc>
          <w:tcPr>
            <w:tcW w:w="794" w:type="dxa"/>
            <w:hideMark/>
          </w:tcPr>
          <w:p w14:paraId="5C916558" w14:textId="77777777" w:rsidR="00934739" w:rsidRPr="00934739" w:rsidRDefault="00934739" w:rsidP="00934739">
            <w:pPr>
              <w:spacing w:before="120" w:after="120" w:line="276" w:lineRule="auto"/>
              <w:jc w:val="center"/>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Yes</w:t>
            </w:r>
          </w:p>
        </w:tc>
        <w:tc>
          <w:tcPr>
            <w:tcW w:w="567" w:type="dxa"/>
            <w:hideMark/>
          </w:tcPr>
          <w:p w14:paraId="50E9D1CF" w14:textId="77777777" w:rsidR="00934739" w:rsidRPr="00934739" w:rsidRDefault="00934739" w:rsidP="00934739">
            <w:pPr>
              <w:spacing w:before="120" w:after="120" w:line="276" w:lineRule="auto"/>
              <w:jc w:val="center"/>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No</w:t>
            </w:r>
          </w:p>
        </w:tc>
        <w:tc>
          <w:tcPr>
            <w:tcW w:w="1134" w:type="dxa"/>
            <w:hideMark/>
          </w:tcPr>
          <w:p w14:paraId="3522E12B" w14:textId="77777777" w:rsidR="00934739" w:rsidRPr="00934739" w:rsidRDefault="00934739" w:rsidP="00934739">
            <w:pPr>
              <w:spacing w:before="120" w:after="120" w:line="276" w:lineRule="auto"/>
              <w:jc w:val="center"/>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Unclear</w:t>
            </w:r>
          </w:p>
        </w:tc>
        <w:tc>
          <w:tcPr>
            <w:tcW w:w="1418" w:type="dxa"/>
            <w:hideMark/>
          </w:tcPr>
          <w:p w14:paraId="162508D6" w14:textId="77777777" w:rsidR="00934739" w:rsidRPr="00934739" w:rsidRDefault="00934739" w:rsidP="00934739">
            <w:pPr>
              <w:spacing w:before="120" w:after="120" w:line="276" w:lineRule="auto"/>
              <w:jc w:val="center"/>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Not applicable</w:t>
            </w:r>
          </w:p>
        </w:tc>
      </w:tr>
      <w:tr w:rsidR="00934739" w:rsidRPr="00934739" w14:paraId="30E4A9B4" w14:textId="77777777" w:rsidTr="00BB536A">
        <w:tc>
          <w:tcPr>
            <w:tcW w:w="5585" w:type="dxa"/>
            <w:vAlign w:val="center"/>
            <w:hideMark/>
          </w:tcPr>
          <w:p w14:paraId="559160F9"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Is there a well-defined question?</w:t>
            </w:r>
          </w:p>
        </w:tc>
        <w:tc>
          <w:tcPr>
            <w:tcW w:w="794" w:type="dxa"/>
            <w:vAlign w:val="center"/>
            <w:hideMark/>
          </w:tcPr>
          <w:p w14:paraId="454226EB"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15DBE5E2"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300EC0C8"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41067C8B"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010C7DB5" w14:textId="77777777" w:rsidTr="00BB536A">
        <w:tc>
          <w:tcPr>
            <w:tcW w:w="5585" w:type="dxa"/>
            <w:vAlign w:val="center"/>
            <w:hideMark/>
          </w:tcPr>
          <w:p w14:paraId="6BF8D2C7"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Are costs and outcomes measured accurately?</w:t>
            </w:r>
          </w:p>
        </w:tc>
        <w:tc>
          <w:tcPr>
            <w:tcW w:w="794" w:type="dxa"/>
            <w:vAlign w:val="center"/>
            <w:hideMark/>
          </w:tcPr>
          <w:p w14:paraId="43BB1E25"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7C804309"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5F98A90D"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7E9A506E"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00846F61" w14:textId="77777777" w:rsidTr="00BB536A">
        <w:tc>
          <w:tcPr>
            <w:tcW w:w="5585" w:type="dxa"/>
            <w:vAlign w:val="center"/>
            <w:hideMark/>
          </w:tcPr>
          <w:p w14:paraId="573F320A"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Are costs and outcomes valued credibly?</w:t>
            </w:r>
          </w:p>
        </w:tc>
        <w:tc>
          <w:tcPr>
            <w:tcW w:w="794" w:type="dxa"/>
            <w:vAlign w:val="center"/>
            <w:hideMark/>
          </w:tcPr>
          <w:p w14:paraId="2E6F86B2"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078F3089"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1B45B164"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5BB316F4"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427C33C9" w14:textId="77777777" w:rsidTr="00BB536A">
        <w:tc>
          <w:tcPr>
            <w:tcW w:w="5585" w:type="dxa"/>
            <w:vAlign w:val="center"/>
            <w:hideMark/>
          </w:tcPr>
          <w:p w14:paraId="73B17C74"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Are costs and outcomes adjusted for differential timing?</w:t>
            </w:r>
          </w:p>
        </w:tc>
        <w:tc>
          <w:tcPr>
            <w:tcW w:w="794" w:type="dxa"/>
            <w:vAlign w:val="center"/>
            <w:hideMark/>
          </w:tcPr>
          <w:p w14:paraId="7B007263"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5B313C45"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0AE20A19"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1CAA0B32"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38176E9F" w14:textId="77777777" w:rsidTr="00BB536A">
        <w:tc>
          <w:tcPr>
            <w:tcW w:w="5585" w:type="dxa"/>
            <w:vAlign w:val="center"/>
            <w:hideMark/>
          </w:tcPr>
          <w:p w14:paraId="31DB8FD2"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Is there an incremental analysis of costs and consequences?</w:t>
            </w:r>
          </w:p>
        </w:tc>
        <w:tc>
          <w:tcPr>
            <w:tcW w:w="794" w:type="dxa"/>
            <w:vAlign w:val="center"/>
            <w:hideMark/>
          </w:tcPr>
          <w:p w14:paraId="4F29310C"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7A4B7751"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3C2D5616"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324C66FB"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6BAE180D" w14:textId="77777777" w:rsidTr="00BB536A">
        <w:tc>
          <w:tcPr>
            <w:tcW w:w="5585" w:type="dxa"/>
            <w:vAlign w:val="center"/>
            <w:hideMark/>
          </w:tcPr>
          <w:p w14:paraId="75FB8F84"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Were sensitivity analyses conducted to investigate uncertainty in estimates of cost or consequences?</w:t>
            </w:r>
          </w:p>
        </w:tc>
        <w:tc>
          <w:tcPr>
            <w:tcW w:w="794" w:type="dxa"/>
            <w:vAlign w:val="center"/>
            <w:hideMark/>
          </w:tcPr>
          <w:p w14:paraId="4EBDBF47"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605FD83D"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57F78702"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4E033250"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333F75C6" w14:textId="77777777" w:rsidTr="00BB536A">
        <w:tc>
          <w:tcPr>
            <w:tcW w:w="5585" w:type="dxa"/>
            <w:vAlign w:val="center"/>
            <w:hideMark/>
          </w:tcPr>
          <w:p w14:paraId="10DDA7A2"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Do study results include all issues of concern to users?</w:t>
            </w:r>
          </w:p>
        </w:tc>
        <w:tc>
          <w:tcPr>
            <w:tcW w:w="794" w:type="dxa"/>
            <w:vAlign w:val="center"/>
            <w:hideMark/>
          </w:tcPr>
          <w:p w14:paraId="22749D89"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6ECC66A3"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328A5B33"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00D9813B"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r w:rsidR="00934739" w:rsidRPr="00934739" w14:paraId="44ED0DC8" w14:textId="77777777" w:rsidTr="00BB536A">
        <w:tc>
          <w:tcPr>
            <w:tcW w:w="5585" w:type="dxa"/>
            <w:vAlign w:val="center"/>
            <w:hideMark/>
          </w:tcPr>
          <w:p w14:paraId="2495EF65" w14:textId="77777777" w:rsidR="00934739" w:rsidRPr="00934739" w:rsidRDefault="00934739" w:rsidP="00934739">
            <w:pPr>
              <w:numPr>
                <w:ilvl w:val="0"/>
                <w:numId w:val="2"/>
              </w:numPr>
              <w:ind w:left="426" w:hanging="426"/>
              <w:contextualSpacing/>
              <w:rPr>
                <w:rFonts w:ascii="Arial" w:eastAsia="Times New Roman" w:hAnsi="Arial" w:cs="Arial"/>
                <w:sz w:val="24"/>
                <w:szCs w:val="24"/>
                <w:lang w:val="en-NZ" w:eastAsia="en-AU"/>
              </w:rPr>
            </w:pPr>
            <w:r w:rsidRPr="00934739">
              <w:rPr>
                <w:rFonts w:ascii="Arial" w:eastAsia="Times New Roman" w:hAnsi="Arial" w:cs="Arial"/>
                <w:sz w:val="24"/>
                <w:szCs w:val="24"/>
                <w:lang w:val="en-NZ" w:eastAsia="en-AU"/>
              </w:rPr>
              <w:t>Are the results generalizable to the setting of interest in the review?</w:t>
            </w:r>
          </w:p>
        </w:tc>
        <w:tc>
          <w:tcPr>
            <w:tcW w:w="794" w:type="dxa"/>
            <w:vAlign w:val="center"/>
            <w:hideMark/>
          </w:tcPr>
          <w:p w14:paraId="270DB917"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567" w:type="dxa"/>
            <w:vAlign w:val="center"/>
            <w:hideMark/>
          </w:tcPr>
          <w:p w14:paraId="54827CCF"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134" w:type="dxa"/>
            <w:vAlign w:val="center"/>
            <w:hideMark/>
          </w:tcPr>
          <w:p w14:paraId="2CFB0467"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c>
          <w:tcPr>
            <w:tcW w:w="1418" w:type="dxa"/>
            <w:vAlign w:val="center"/>
            <w:hideMark/>
          </w:tcPr>
          <w:p w14:paraId="34E4B47E" w14:textId="77777777" w:rsidR="00934739" w:rsidRPr="00934739" w:rsidRDefault="00934739" w:rsidP="00934739">
            <w:pPr>
              <w:spacing w:after="120" w:line="220" w:lineRule="atLeast"/>
              <w:jc w:val="center"/>
              <w:rPr>
                <w:rFonts w:ascii="Arial" w:eastAsia="Times New Roman" w:hAnsi="Arial" w:cs="Arial"/>
                <w:sz w:val="44"/>
                <w:szCs w:val="44"/>
                <w:lang w:val="en-NZ" w:eastAsia="en-AU"/>
              </w:rPr>
            </w:pPr>
            <w:r w:rsidRPr="00934739">
              <w:rPr>
                <w:rFonts w:ascii="Arial" w:eastAsia="Times New Roman" w:hAnsi="Arial" w:cs="Arial"/>
                <w:sz w:val="44"/>
                <w:szCs w:val="44"/>
                <w:lang w:val="en-NZ" w:eastAsia="en-AU"/>
              </w:rPr>
              <w:t>□</w:t>
            </w:r>
          </w:p>
        </w:tc>
      </w:tr>
    </w:tbl>
    <w:p w14:paraId="55367A7C" w14:textId="4FA714FF" w:rsidR="00934739" w:rsidRPr="00934739" w:rsidRDefault="00934739" w:rsidP="00934739">
      <w:pPr>
        <w:spacing w:before="120" w:after="120" w:line="300" w:lineRule="atLeast"/>
        <w:jc w:val="both"/>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Overall appraisal: Include</w:t>
      </w:r>
      <w:r w:rsidR="0037498F">
        <w:rPr>
          <w:rFonts w:ascii="Arial" w:eastAsia="Calibri" w:hAnsi="Arial" w:cs="Arial"/>
          <w:color w:val="4D4D4F"/>
          <w:sz w:val="44"/>
          <w:szCs w:val="44"/>
          <w:lang w:val="en-NZ" w:eastAsia="en-AU"/>
        </w:rPr>
        <w:t xml:space="preserve"> </w:t>
      </w:r>
      <w:r w:rsidRPr="00934739">
        <w:rPr>
          <w:rFonts w:ascii="Arial" w:eastAsia="Calibri" w:hAnsi="Arial" w:cs="Arial"/>
          <w:color w:val="4D4D4F"/>
          <w:sz w:val="44"/>
          <w:szCs w:val="44"/>
          <w:lang w:val="en-NZ" w:eastAsia="en-AU"/>
        </w:rPr>
        <w:t>□</w:t>
      </w:r>
      <w:r w:rsidR="0037498F">
        <w:rPr>
          <w:rFonts w:ascii="Arial" w:eastAsia="Calibri" w:hAnsi="Arial" w:cs="Arial"/>
          <w:color w:val="4D4D4F"/>
          <w:sz w:val="24"/>
          <w:szCs w:val="24"/>
          <w:lang w:val="en-NZ" w:eastAsia="en-AU"/>
        </w:rPr>
        <w:t xml:space="preserve">              </w:t>
      </w:r>
      <w:r w:rsidRPr="00934739">
        <w:rPr>
          <w:rFonts w:ascii="Arial" w:eastAsia="Calibri" w:hAnsi="Arial" w:cs="Arial"/>
          <w:color w:val="4D4D4F"/>
          <w:sz w:val="24"/>
          <w:szCs w:val="24"/>
          <w:lang w:val="en-NZ" w:eastAsia="en-AU"/>
        </w:rPr>
        <w:t>Exclude</w:t>
      </w:r>
      <w:r w:rsidRPr="00934739">
        <w:rPr>
          <w:rFonts w:ascii="Arial" w:eastAsia="Calibri" w:hAnsi="Arial" w:cs="Arial"/>
          <w:color w:val="4D4D4F"/>
          <w:sz w:val="24"/>
          <w:szCs w:val="24"/>
          <w:lang w:val="en-NZ" w:eastAsia="en-AU"/>
        </w:rPr>
        <w:tab/>
      </w:r>
      <w:r w:rsidRPr="00934739">
        <w:rPr>
          <w:rFonts w:ascii="Arial" w:eastAsia="Calibri" w:hAnsi="Arial" w:cs="Arial"/>
          <w:color w:val="4D4D4F"/>
          <w:sz w:val="44"/>
          <w:szCs w:val="44"/>
          <w:lang w:val="en-NZ" w:eastAsia="en-AU"/>
        </w:rPr>
        <w:t>□</w:t>
      </w:r>
      <w:r w:rsidRPr="00934739">
        <w:rPr>
          <w:rFonts w:ascii="Arial" w:eastAsia="Calibri" w:hAnsi="Arial" w:cs="Arial"/>
          <w:color w:val="4D4D4F"/>
          <w:sz w:val="24"/>
          <w:szCs w:val="24"/>
          <w:lang w:val="en-NZ" w:eastAsia="en-AU"/>
        </w:rPr>
        <w:tab/>
        <w:t xml:space="preserve">Seek further </w:t>
      </w:r>
      <w:proofErr w:type="gramStart"/>
      <w:r w:rsidRPr="00934739">
        <w:rPr>
          <w:rFonts w:ascii="Arial" w:eastAsia="Calibri" w:hAnsi="Arial" w:cs="Arial"/>
          <w:color w:val="4D4D4F"/>
          <w:sz w:val="24"/>
          <w:szCs w:val="24"/>
          <w:lang w:val="en-NZ" w:eastAsia="en-AU"/>
        </w:rPr>
        <w:t xml:space="preserve">info  </w:t>
      </w:r>
      <w:r w:rsidRPr="00934739">
        <w:rPr>
          <w:rFonts w:ascii="Arial" w:eastAsia="Calibri" w:hAnsi="Arial" w:cs="Arial"/>
          <w:color w:val="4D4D4F"/>
          <w:sz w:val="44"/>
          <w:szCs w:val="44"/>
          <w:lang w:val="en-NZ" w:eastAsia="en-AU"/>
        </w:rPr>
        <w:t>□</w:t>
      </w:r>
      <w:proofErr w:type="gramEnd"/>
    </w:p>
    <w:p w14:paraId="2605D62B" w14:textId="77777777" w:rsidR="00934739" w:rsidRPr="00934739" w:rsidRDefault="00934739" w:rsidP="00934739">
      <w:pPr>
        <w:pBdr>
          <w:between w:val="single" w:sz="4" w:space="1" w:color="auto"/>
        </w:pBdr>
        <w:spacing w:after="120" w:line="300" w:lineRule="atLeast"/>
        <w:jc w:val="both"/>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Comments (Including reason for exclusion)</w:t>
      </w:r>
    </w:p>
    <w:p w14:paraId="48F5F168" w14:textId="2FD0E52E" w:rsidR="00934739" w:rsidRPr="00934739" w:rsidRDefault="00934739" w:rsidP="00934739">
      <w:pPr>
        <w:spacing w:before="200" w:after="120" w:line="300" w:lineRule="atLeast"/>
        <w:jc w:val="both"/>
        <w:rPr>
          <w:rFonts w:ascii="Arial" w:eastAsia="Calibri" w:hAnsi="Arial" w:cs="Arial"/>
          <w:color w:val="4D4D4F"/>
          <w:sz w:val="24"/>
          <w:szCs w:val="24"/>
          <w:u w:val="single"/>
          <w:lang w:val="en-NZ" w:eastAsia="en-AU"/>
        </w:rPr>
      </w:pPr>
      <w:r w:rsidRPr="00934739">
        <w:rPr>
          <w:rFonts w:ascii="Arial" w:eastAsia="Calibri" w:hAnsi="Arial" w:cs="Arial"/>
          <w:color w:val="4D4D4F"/>
          <w:sz w:val="24"/>
          <w:szCs w:val="24"/>
          <w:u w:val="single"/>
          <w:lang w:val="en-NZ" w:eastAsia="en-A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3B0F0E" w14:textId="77777777" w:rsidR="00934739" w:rsidRPr="00934739" w:rsidRDefault="00934739" w:rsidP="00934739">
      <w:pPr>
        <w:tabs>
          <w:tab w:val="left" w:pos="567"/>
        </w:tabs>
        <w:snapToGrid w:val="0"/>
        <w:spacing w:before="80" w:after="40" w:line="240" w:lineRule="atLeast"/>
        <w:outlineLvl w:val="0"/>
        <w:rPr>
          <w:rFonts w:ascii="Arial" w:eastAsia="Calibri" w:hAnsi="Arial" w:cs="Arial"/>
          <w:b/>
          <w:caps/>
          <w:color w:val="005A9C"/>
          <w:sz w:val="24"/>
          <w:szCs w:val="24"/>
          <w:lang w:val="en-NZ" w:eastAsia="en-NZ"/>
        </w:rPr>
      </w:pPr>
      <w:r w:rsidRPr="00934739">
        <w:rPr>
          <w:rFonts w:ascii="Arial" w:eastAsia="Calibri" w:hAnsi="Arial" w:cs="Arial"/>
          <w:color w:val="005A9C"/>
          <w:sz w:val="24"/>
          <w:szCs w:val="24"/>
          <w:u w:val="single"/>
          <w:lang w:val="en-NZ" w:eastAsia="en-AU"/>
        </w:rPr>
        <w:br w:type="page"/>
      </w:r>
      <w:r w:rsidRPr="00934739">
        <w:rPr>
          <w:rFonts w:ascii="Arial" w:eastAsia="Calibri" w:hAnsi="Arial" w:cs="Arial"/>
          <w:b/>
          <w:caps/>
          <w:color w:val="005A9C"/>
          <w:sz w:val="24"/>
          <w:szCs w:val="24"/>
          <w:lang w:val="en-NZ" w:eastAsia="en-NZ"/>
        </w:rPr>
        <w:lastRenderedPageBreak/>
        <w:t xml:space="preserve">jbi critical appraisal checklist for </w:t>
      </w:r>
      <w:r w:rsidRPr="00934739">
        <w:rPr>
          <w:rFonts w:ascii="Arial" w:eastAsia="Calibri" w:hAnsi="Arial" w:cs="Arial"/>
          <w:b/>
          <w:caps/>
          <w:color w:val="005A9C"/>
          <w:sz w:val="24"/>
          <w:szCs w:val="24"/>
          <w:lang w:val="en-NZ" w:eastAsia="en-NZ"/>
        </w:rPr>
        <w:br/>
        <w:t>economic evaluations</w:t>
      </w:r>
    </w:p>
    <w:p w14:paraId="5ABD519E" w14:textId="77777777" w:rsidR="00934739" w:rsidRPr="00934739" w:rsidRDefault="00934739" w:rsidP="00934739">
      <w:pPr>
        <w:spacing w:after="120" w:line="220" w:lineRule="atLeast"/>
        <w:rPr>
          <w:rFonts w:ascii="Arial" w:eastAsia="Calibri" w:hAnsi="Arial" w:cs="Arial"/>
          <w:i/>
          <w:color w:val="4D4D4F"/>
          <w:sz w:val="24"/>
          <w:szCs w:val="24"/>
          <w:lang w:val="en-NZ" w:eastAsia="en-AU"/>
        </w:rPr>
      </w:pPr>
      <w:r w:rsidRPr="00934739">
        <w:rPr>
          <w:rFonts w:ascii="Arial" w:eastAsia="Calibri" w:hAnsi="Arial" w:cs="Arial"/>
          <w:i/>
          <w:color w:val="4D4D4F"/>
          <w:sz w:val="24"/>
          <w:szCs w:val="24"/>
          <w:lang w:val="en-NZ" w:eastAsia="en-AU"/>
        </w:rPr>
        <w:t>How to cite:</w:t>
      </w:r>
      <w:r w:rsidRPr="00934739">
        <w:rPr>
          <w:rFonts w:ascii="Arial" w:eastAsia="Calibri" w:hAnsi="Arial" w:cs="Arial"/>
          <w:i/>
          <w:noProof/>
          <w:color w:val="4D4D4F"/>
          <w:sz w:val="24"/>
          <w:szCs w:val="24"/>
          <w:lang w:val="en-NZ" w:eastAsia="en-AU"/>
        </w:rPr>
        <w:t xml:space="preserve"> </w:t>
      </w:r>
      <w:bookmarkStart w:id="0" w:name="_Hlk174961193"/>
      <w:r w:rsidRPr="00934739">
        <w:rPr>
          <w:rFonts w:ascii="Arial" w:eastAsia="Calibri" w:hAnsi="Arial" w:cs="Arial"/>
          <w:i/>
          <w:color w:val="4D4D4F"/>
          <w:sz w:val="24"/>
          <w:szCs w:val="24"/>
          <w:lang w:val="en-NZ" w:eastAsia="en-AU"/>
        </w:rPr>
        <w:t xml:space="preserve">Gomersall JS, Jadotte YT, Xue Y, Lockwood S, Riddle D, </w:t>
      </w:r>
      <w:proofErr w:type="spellStart"/>
      <w:r w:rsidRPr="00934739">
        <w:rPr>
          <w:rFonts w:ascii="Arial" w:eastAsia="Calibri" w:hAnsi="Arial" w:cs="Arial"/>
          <w:i/>
          <w:color w:val="4D4D4F"/>
          <w:sz w:val="24"/>
          <w:szCs w:val="24"/>
          <w:lang w:val="en-NZ" w:eastAsia="en-AU"/>
        </w:rPr>
        <w:t>Preda</w:t>
      </w:r>
      <w:proofErr w:type="spellEnd"/>
      <w:r w:rsidRPr="00934739">
        <w:rPr>
          <w:rFonts w:ascii="Arial" w:eastAsia="Calibri" w:hAnsi="Arial" w:cs="Arial"/>
          <w:i/>
          <w:color w:val="4D4D4F"/>
          <w:sz w:val="24"/>
          <w:szCs w:val="24"/>
          <w:lang w:val="en-NZ" w:eastAsia="en-AU"/>
        </w:rPr>
        <w:t xml:space="preserve"> A. Conducting systematic reviews of economic evaluations. Int J Evid Based </w:t>
      </w:r>
      <w:proofErr w:type="spellStart"/>
      <w:r w:rsidRPr="00934739">
        <w:rPr>
          <w:rFonts w:ascii="Arial" w:eastAsia="Calibri" w:hAnsi="Arial" w:cs="Arial"/>
          <w:i/>
          <w:color w:val="4D4D4F"/>
          <w:sz w:val="24"/>
          <w:szCs w:val="24"/>
          <w:lang w:val="en-NZ" w:eastAsia="en-AU"/>
        </w:rPr>
        <w:t>Healthc</w:t>
      </w:r>
      <w:proofErr w:type="spellEnd"/>
      <w:r w:rsidRPr="00934739">
        <w:rPr>
          <w:rFonts w:ascii="Arial" w:eastAsia="Calibri" w:hAnsi="Arial" w:cs="Arial"/>
          <w:i/>
          <w:color w:val="4D4D4F"/>
          <w:sz w:val="24"/>
          <w:szCs w:val="24"/>
          <w:lang w:val="en-NZ" w:eastAsia="en-AU"/>
        </w:rPr>
        <w:t>. 2015;13(3):170–178.</w:t>
      </w:r>
    </w:p>
    <w:bookmarkEnd w:id="0"/>
    <w:p w14:paraId="2BF109D1" w14:textId="77777777" w:rsidR="00934739" w:rsidRPr="00934739" w:rsidRDefault="00934739" w:rsidP="00934739">
      <w:pPr>
        <w:spacing w:after="120" w:line="220" w:lineRule="atLeast"/>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This tool is informed by the work of Drummond et al, Methods for the economic evaluation of health care programmes. 2nd Edition. Oxford: Oxford Medical Publications, 1997.</w:t>
      </w:r>
    </w:p>
    <w:p w14:paraId="59127496"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Is there a well-defined question/objective? </w:t>
      </w:r>
    </w:p>
    <w:p w14:paraId="340F7A48"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Consider the following before marking the study as compliant with this quality criterion:</w:t>
      </w:r>
    </w:p>
    <w:p w14:paraId="50D2E330" w14:textId="77777777" w:rsidR="00934739" w:rsidRPr="00934739" w:rsidRDefault="00934739" w:rsidP="00934739">
      <w:pPr>
        <w:spacing w:after="120" w:line="240" w:lineRule="auto"/>
        <w:ind w:left="993" w:hanging="283"/>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Is the objective/question of the study clearly stated?</w:t>
      </w:r>
    </w:p>
    <w:p w14:paraId="456289C5" w14:textId="77777777" w:rsidR="00934739" w:rsidRPr="00934739" w:rsidRDefault="00934739" w:rsidP="00934739">
      <w:pPr>
        <w:spacing w:after="120" w:line="240" w:lineRule="auto"/>
        <w:ind w:left="993" w:hanging="283"/>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 xml:space="preserve">Does the statement reflect the perspective (e.g. patient or community or societal or health provider) used in measurement of costs or/and cost effectiveness? </w:t>
      </w:r>
    </w:p>
    <w:p w14:paraId="704C2288" w14:textId="77777777" w:rsidR="00934739" w:rsidRPr="00934739" w:rsidRDefault="00934739" w:rsidP="00934739">
      <w:pPr>
        <w:spacing w:after="120" w:line="240" w:lineRule="auto"/>
        <w:ind w:left="993" w:hanging="283"/>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 xml:space="preserve">Was the study placed in a particular </w:t>
      </w:r>
      <w:proofErr w:type="gramStart"/>
      <w:r w:rsidRPr="00934739">
        <w:rPr>
          <w:rFonts w:ascii="Arial" w:eastAsia="Calibri" w:hAnsi="Arial" w:cs="Arial"/>
          <w:color w:val="4D4D4F"/>
          <w:sz w:val="24"/>
          <w:szCs w:val="24"/>
          <w:lang w:val="en-NZ" w:eastAsia="en-AU"/>
        </w:rPr>
        <w:t>decision making</w:t>
      </w:r>
      <w:proofErr w:type="gramEnd"/>
      <w:r w:rsidRPr="00934739">
        <w:rPr>
          <w:rFonts w:ascii="Arial" w:eastAsia="Calibri" w:hAnsi="Arial" w:cs="Arial"/>
          <w:color w:val="4D4D4F"/>
          <w:sz w:val="24"/>
          <w:szCs w:val="24"/>
          <w:lang w:val="en-NZ" w:eastAsia="en-AU"/>
        </w:rPr>
        <w:t xml:space="preserve"> context? </w:t>
      </w:r>
    </w:p>
    <w:p w14:paraId="5F49A1C4"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Are costs and outcomes measured accurately? </w:t>
      </w:r>
    </w:p>
    <w:p w14:paraId="26CFB90B"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This quality criterion assesses whether the study has used appropriate/best practice measurement method to measure costs and effectiveness. To decide whether a study should be marked as compliant consider whether the methods section of the paper offers a detail description of the measures used for costs and outcomes and how it justifies them. In addition, consider whether the authors/study implementers discussed any limitations associated with the measures used and concerns about the accuracy of measurement. In economic evaluations it is often difficult to measure costs and outcomes accurately, and hence in many cases this quality criterion will be difficult to achieve.</w:t>
      </w:r>
    </w:p>
    <w:p w14:paraId="09FA9080"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Are costs and outcomes valued credibly? </w:t>
      </w:r>
    </w:p>
    <w:p w14:paraId="6C862622"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This quality criterion assesses whether appropriate prices were used to value costs and the validity of the valuation of benefits. It requires considering the method description and judging where there is a sufficient explanation about how costs and outcomes were valued and whether the justification for it is persuasive.</w:t>
      </w:r>
    </w:p>
    <w:p w14:paraId="7171E9EC"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Are costs and outcomes adjusted for differential timing? </w:t>
      </w:r>
    </w:p>
    <w:p w14:paraId="3A280170"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To be marked compliant for this question the study should have identified and justified the discount rate used. The time frame over which the study was conducted should also have been identified and justified.</w:t>
      </w:r>
    </w:p>
    <w:p w14:paraId="2BCC0586"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Is there any incremental analysis of costs and consequences? </w:t>
      </w:r>
    </w:p>
    <w:p w14:paraId="4CFCA55E"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To achieve compliance the paper should report a measure that shows the change in costs and benefits for the intervention and comparator for a marginal shift in resources from the comparator to the intervention.</w:t>
      </w:r>
    </w:p>
    <w:p w14:paraId="1360F020"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proofErr w:type="gramStart"/>
      <w:r w:rsidRPr="00934739">
        <w:rPr>
          <w:rFonts w:ascii="Arial" w:eastAsia="Calibri" w:hAnsi="Arial" w:cs="Arial"/>
          <w:b/>
          <w:color w:val="4D4D4F"/>
          <w:sz w:val="24"/>
          <w:szCs w:val="24"/>
          <w:lang w:val="en-NZ" w:eastAsia="en-AU"/>
        </w:rPr>
        <w:lastRenderedPageBreak/>
        <w:t>Were</w:t>
      </w:r>
      <w:proofErr w:type="gramEnd"/>
      <w:r w:rsidRPr="00934739">
        <w:rPr>
          <w:rFonts w:ascii="Arial" w:eastAsia="Calibri" w:hAnsi="Arial" w:cs="Arial"/>
          <w:b/>
          <w:color w:val="4D4D4F"/>
          <w:sz w:val="24"/>
          <w:szCs w:val="24"/>
          <w:lang w:val="en-NZ" w:eastAsia="en-AU"/>
        </w:rPr>
        <w:t xml:space="preserve"> sensitivity analysis conducted to investigate uncertainty in estimates of costs or outcomes? </w:t>
      </w:r>
    </w:p>
    <w:p w14:paraId="08E8C176"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 xml:space="preserve">Sensitivity analysis is critical for establishing the validity of any economic evaluations results. To be compliant a study must present sensitivity testing results that describe how the study findings vary with changes in key variables (for example relative prices, and intervention estimates? conducted to check the robustness of findings. </w:t>
      </w:r>
    </w:p>
    <w:p w14:paraId="64528A6E"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Do study results include all issues of concern to users? </w:t>
      </w:r>
    </w:p>
    <w:p w14:paraId="4D959180" w14:textId="77777777" w:rsidR="00934739" w:rsidRPr="00934739" w:rsidRDefault="00934739" w:rsidP="00934739">
      <w:pPr>
        <w:spacing w:after="120" w:line="220" w:lineRule="atLeast"/>
        <w:ind w:left="709"/>
        <w:rPr>
          <w:rFonts w:ascii="Arial" w:eastAsia="Calibri" w:hAnsi="Arial" w:cs="Arial"/>
          <w:color w:val="4D4D4F"/>
          <w:sz w:val="24"/>
          <w:szCs w:val="24"/>
          <w:lang w:val="en-NZ" w:eastAsia="en-AU"/>
        </w:rPr>
      </w:pPr>
      <w:r w:rsidRPr="00934739">
        <w:rPr>
          <w:rFonts w:ascii="Arial" w:eastAsia="Calibri" w:hAnsi="Arial" w:cs="Arial"/>
          <w:color w:val="4D4D4F"/>
          <w:sz w:val="24"/>
          <w:szCs w:val="24"/>
          <w:lang w:val="en-NZ" w:eastAsia="en-AU"/>
        </w:rPr>
        <w:t xml:space="preserve">This question reflects on the comprehensiveness of coverage in the reporting of results. In deciding whether to mark the study as compliance consider whether the range of measures presented provider answers to all the questions users/decision makers would want to know when taking a decision about whether to implement the program examined (or cutting it)? </w:t>
      </w:r>
    </w:p>
    <w:p w14:paraId="7DFBB8C8" w14:textId="77777777" w:rsidR="00934739" w:rsidRPr="00934739" w:rsidRDefault="00934739" w:rsidP="00934739">
      <w:pPr>
        <w:numPr>
          <w:ilvl w:val="0"/>
          <w:numId w:val="3"/>
        </w:numPr>
        <w:spacing w:before="200" w:after="60" w:line="210" w:lineRule="atLeast"/>
        <w:outlineLvl w:val="1"/>
        <w:rPr>
          <w:rFonts w:ascii="Arial" w:eastAsia="Calibri" w:hAnsi="Arial" w:cs="Arial"/>
          <w:b/>
          <w:color w:val="4D4D4F"/>
          <w:sz w:val="24"/>
          <w:szCs w:val="24"/>
          <w:lang w:val="en-NZ" w:eastAsia="en-AU"/>
        </w:rPr>
      </w:pPr>
      <w:r w:rsidRPr="00934739">
        <w:rPr>
          <w:rFonts w:ascii="Arial" w:eastAsia="Calibri" w:hAnsi="Arial" w:cs="Arial"/>
          <w:b/>
          <w:color w:val="4D4D4F"/>
          <w:sz w:val="24"/>
          <w:szCs w:val="24"/>
          <w:lang w:val="en-NZ" w:eastAsia="en-AU"/>
        </w:rPr>
        <w:t xml:space="preserve">Are the results generalizable to the setting of interest in the review? </w:t>
      </w:r>
    </w:p>
    <w:p w14:paraId="3CECD654" w14:textId="77777777" w:rsidR="00934739" w:rsidRPr="00934739" w:rsidRDefault="00934739" w:rsidP="00934739">
      <w:pPr>
        <w:spacing w:after="120" w:line="220" w:lineRule="atLeast"/>
        <w:ind w:left="709"/>
        <w:rPr>
          <w:rFonts w:ascii="Arial" w:eastAsia="Times New Roman" w:hAnsi="Arial" w:cs="Arial"/>
          <w:color w:val="4D4D4F"/>
          <w:sz w:val="24"/>
          <w:szCs w:val="24"/>
          <w:lang w:val="en-NZ" w:eastAsia="en-NZ"/>
        </w:rPr>
      </w:pPr>
      <w:r w:rsidRPr="00934739">
        <w:rPr>
          <w:rFonts w:ascii="Arial" w:eastAsia="Calibri" w:hAnsi="Arial" w:cs="Arial"/>
          <w:color w:val="4D4D4F"/>
          <w:sz w:val="24"/>
          <w:szCs w:val="24"/>
          <w:lang w:val="en-NZ" w:eastAsia="en-AU"/>
        </w:rPr>
        <w:t>To be marked as compliant for this last quality criterion the paper should: (</w:t>
      </w:r>
      <w:proofErr w:type="spellStart"/>
      <w:r w:rsidRPr="00934739">
        <w:rPr>
          <w:rFonts w:ascii="Arial" w:eastAsia="Calibri" w:hAnsi="Arial" w:cs="Arial"/>
          <w:color w:val="4D4D4F"/>
          <w:sz w:val="24"/>
          <w:szCs w:val="24"/>
          <w:lang w:val="en-NZ" w:eastAsia="en-AU"/>
        </w:rPr>
        <w:t>i</w:t>
      </w:r>
      <w:proofErr w:type="spellEnd"/>
      <w:r w:rsidRPr="00934739">
        <w:rPr>
          <w:rFonts w:ascii="Arial" w:eastAsia="Calibri" w:hAnsi="Arial" w:cs="Arial"/>
          <w:color w:val="4D4D4F"/>
          <w:sz w:val="24"/>
          <w:szCs w:val="24"/>
          <w:lang w:val="en-NZ" w:eastAsia="en-AU"/>
        </w:rPr>
        <w:t>) have described the study setting adequately; (ii) discuss the issue of transferability of findings and how the results are generalizable to other settings with similar characteristics</w:t>
      </w:r>
    </w:p>
    <w:p w14:paraId="5A4AB410" w14:textId="77777777" w:rsidR="00934739" w:rsidRPr="00462FAA" w:rsidRDefault="00934739" w:rsidP="00934739">
      <w:pPr>
        <w:rPr>
          <w:rFonts w:ascii="Arial" w:hAnsi="Arial" w:cs="Arial"/>
          <w:sz w:val="24"/>
          <w:szCs w:val="24"/>
        </w:rPr>
      </w:pPr>
    </w:p>
    <w:sectPr w:rsidR="00934739" w:rsidRPr="00462FAA">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A3DE1" w14:textId="77777777" w:rsidR="006E5308" w:rsidRDefault="006E5308" w:rsidP="00DB120D">
      <w:pPr>
        <w:spacing w:after="0" w:line="240" w:lineRule="auto"/>
      </w:pPr>
      <w:r>
        <w:separator/>
      </w:r>
    </w:p>
  </w:endnote>
  <w:endnote w:type="continuationSeparator" w:id="0">
    <w:p w14:paraId="66B4CFAE" w14:textId="77777777" w:rsidR="006E5308" w:rsidRDefault="006E5308" w:rsidP="00DB1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07A5C" w14:textId="62F52F12" w:rsidR="00DB120D" w:rsidRDefault="00DB120D" w:rsidP="00DB120D">
    <w:pPr>
      <w:tabs>
        <w:tab w:val="left" w:pos="5529"/>
      </w:tabs>
      <w:spacing w:after="0"/>
      <w:rPr>
        <w:b/>
        <w:bCs/>
        <w:sz w:val="18"/>
        <w:szCs w:val="18"/>
      </w:rPr>
    </w:pPr>
    <w:r w:rsidRPr="00BD5D9F">
      <w:rPr>
        <w:color w:val="323130"/>
        <w:sz w:val="18"/>
        <w:szCs w:val="18"/>
        <w:bdr w:val="none" w:sz="0" w:space="0" w:color="auto" w:frame="1"/>
        <w:shd w:val="clear" w:color="auto" w:fill="FFFFFF"/>
      </w:rPr>
      <w:t>© JBI, 2020. All rights reserved. JBI grants use of these</w:t>
    </w:r>
    <w:r>
      <w:rPr>
        <w:sz w:val="18"/>
        <w:szCs w:val="18"/>
      </w:rPr>
      <w:tab/>
      <w:t>Critical Appraisal Checklist for Economic Evaluations</w:t>
    </w:r>
    <w:r w:rsidRPr="00B45F8F">
      <w:rPr>
        <w:sz w:val="18"/>
        <w:szCs w:val="18"/>
      </w:rPr>
      <w:t xml:space="preserve"> </w:t>
    </w:r>
  </w:p>
  <w:p w14:paraId="4F32FF4D" w14:textId="77777777" w:rsidR="00DB120D" w:rsidRPr="00B45F8F" w:rsidRDefault="00DB120D" w:rsidP="00DB120D">
    <w:pPr>
      <w:tabs>
        <w:tab w:val="left" w:pos="5529"/>
      </w:tabs>
      <w:rPr>
        <w:sz w:val="18"/>
        <w:szCs w:val="18"/>
      </w:rPr>
    </w:pPr>
    <w:r w:rsidRPr="00BD5D9F">
      <w:rPr>
        <w:color w:val="323130"/>
        <w:sz w:val="18"/>
        <w:szCs w:val="18"/>
        <w:bdr w:val="none" w:sz="0" w:space="0" w:color="auto" w:frame="1"/>
        <w:shd w:val="clear" w:color="auto" w:fill="FFFFFF"/>
      </w:rPr>
      <w:t>tools for research purposes only. All other enquiries</w:t>
    </w:r>
    <w:r w:rsidRPr="00BD5D9F">
      <w:rPr>
        <w:color w:val="323130"/>
        <w:sz w:val="18"/>
        <w:szCs w:val="18"/>
        <w:bdr w:val="none" w:sz="0" w:space="0" w:color="auto" w:frame="1"/>
        <w:shd w:val="clear" w:color="auto" w:fill="FFFFFF"/>
      </w:rPr>
      <w:br/>
      <w:t>should be sent to </w:t>
    </w:r>
    <w:hyperlink r:id="rId1" w:tgtFrame="_blank" w:history="1">
      <w:r w:rsidRPr="00BD5D9F">
        <w:rPr>
          <w:rStyle w:val="Hyperlink"/>
          <w:sz w:val="18"/>
          <w:szCs w:val="18"/>
          <w:bdr w:val="none" w:sz="0" w:space="0" w:color="auto" w:frame="1"/>
          <w:shd w:val="clear" w:color="auto" w:fill="FFFFFF"/>
        </w:rPr>
        <w:t>jbisynthesis@adelaide.edu.au</w:t>
      </w:r>
    </w:hyperlink>
    <w:r w:rsidRPr="00BD5D9F">
      <w:rPr>
        <w:color w:val="44546A"/>
        <w:sz w:val="18"/>
        <w:szCs w:val="18"/>
        <w:bdr w:val="none" w:sz="0" w:space="0" w:color="auto" w:frame="1"/>
        <w:shd w:val="clear" w:color="auto" w:fill="FFFFFF"/>
      </w:rPr>
      <w:t>.</w:t>
    </w:r>
  </w:p>
  <w:p w14:paraId="76F966E2" w14:textId="77777777" w:rsidR="00DB120D" w:rsidRDefault="00DB1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C3988" w14:textId="77777777" w:rsidR="006E5308" w:rsidRDefault="006E5308" w:rsidP="00DB120D">
      <w:pPr>
        <w:spacing w:after="0" w:line="240" w:lineRule="auto"/>
      </w:pPr>
      <w:r>
        <w:separator/>
      </w:r>
    </w:p>
  </w:footnote>
  <w:footnote w:type="continuationSeparator" w:id="0">
    <w:p w14:paraId="508D759B" w14:textId="77777777" w:rsidR="006E5308" w:rsidRDefault="006E5308" w:rsidP="00DB1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562FCE"/>
    <w:multiLevelType w:val="hybridMultilevel"/>
    <w:tmpl w:val="7BF28E7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 w15:restartNumberingAfterBreak="0">
    <w:nsid w:val="434D14DC"/>
    <w:multiLevelType w:val="hybridMultilevel"/>
    <w:tmpl w:val="4D66CC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9CC5A11"/>
    <w:multiLevelType w:val="hybridMultilevel"/>
    <w:tmpl w:val="BC8A71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72857686">
    <w:abstractNumId w:val="2"/>
  </w:num>
  <w:num w:numId="2" w16cid:durableId="2185951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83332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A6"/>
    <w:rsid w:val="00262C1B"/>
    <w:rsid w:val="0037498F"/>
    <w:rsid w:val="00462FAA"/>
    <w:rsid w:val="004F75BA"/>
    <w:rsid w:val="005D56E1"/>
    <w:rsid w:val="005D5F1A"/>
    <w:rsid w:val="006E5308"/>
    <w:rsid w:val="007C3FED"/>
    <w:rsid w:val="007D3B9D"/>
    <w:rsid w:val="00934739"/>
    <w:rsid w:val="00AD543E"/>
    <w:rsid w:val="00BB536A"/>
    <w:rsid w:val="00DB120D"/>
    <w:rsid w:val="00E8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F5EB"/>
  <w15:chartTrackingRefBased/>
  <w15:docId w15:val="{54AF4837-65A7-4FF2-A48D-03C758DC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739"/>
    <w:pPr>
      <w:ind w:left="720"/>
      <w:contextualSpacing/>
    </w:pPr>
  </w:style>
  <w:style w:type="table" w:customStyle="1" w:styleId="TableGrid2">
    <w:name w:val="Table Grid2"/>
    <w:basedOn w:val="TableNormal"/>
    <w:uiPriority w:val="59"/>
    <w:rsid w:val="00934739"/>
    <w:pPr>
      <w:spacing w:after="0" w:line="240" w:lineRule="auto"/>
    </w:pPr>
    <w:rPr>
      <w:rFonts w:ascii="Book Antiqua" w:eastAsia="Calibri" w:hAnsi="Book Antiqua" w:cs="Times New Roman"/>
      <w:color w:val="4D4D4F"/>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1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20D"/>
  </w:style>
  <w:style w:type="paragraph" w:styleId="Footer">
    <w:name w:val="footer"/>
    <w:basedOn w:val="Normal"/>
    <w:link w:val="FooterChar"/>
    <w:uiPriority w:val="99"/>
    <w:unhideWhenUsed/>
    <w:rsid w:val="00DB1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20D"/>
  </w:style>
  <w:style w:type="character" w:styleId="Hyperlink">
    <w:name w:val="Hyperlink"/>
    <w:basedOn w:val="DefaultParagraphFont"/>
    <w:uiPriority w:val="99"/>
    <w:unhideWhenUsed/>
    <w:rsid w:val="00DB12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5849443">
      <w:bodyDiv w:val="1"/>
      <w:marLeft w:val="0"/>
      <w:marRight w:val="0"/>
      <w:marTop w:val="0"/>
      <w:marBottom w:val="0"/>
      <w:divBdr>
        <w:top w:val="none" w:sz="0" w:space="0" w:color="auto"/>
        <w:left w:val="none" w:sz="0" w:space="0" w:color="auto"/>
        <w:bottom w:val="none" w:sz="0" w:space="0" w:color="auto"/>
        <w:right w:val="none" w:sz="0" w:space="0" w:color="auto"/>
      </w:divBdr>
    </w:div>
    <w:div w:id="1511876012">
      <w:bodyDiv w:val="1"/>
      <w:marLeft w:val="0"/>
      <w:marRight w:val="0"/>
      <w:marTop w:val="0"/>
      <w:marBottom w:val="0"/>
      <w:divBdr>
        <w:top w:val="none" w:sz="0" w:space="0" w:color="auto"/>
        <w:left w:val="none" w:sz="0" w:space="0" w:color="auto"/>
        <w:bottom w:val="none" w:sz="0" w:space="0" w:color="auto"/>
        <w:right w:val="none" w:sz="0" w:space="0" w:color="auto"/>
      </w:divBdr>
    </w:div>
    <w:div w:id="206479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jbisynthesis@adelaide.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Masoambeta</dc:creator>
  <cp:keywords/>
  <dc:description/>
  <cp:lastModifiedBy>Edward Masoambeta</cp:lastModifiedBy>
  <cp:revision>9</cp:revision>
  <dcterms:created xsi:type="dcterms:W3CDTF">2024-08-16T13:02:00Z</dcterms:created>
  <dcterms:modified xsi:type="dcterms:W3CDTF">2024-08-19T12:05:00Z</dcterms:modified>
</cp:coreProperties>
</file>