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5CA8F0">
      <w:pPr>
        <w:spacing w:line="480" w:lineRule="auto"/>
        <w:jc w:val="left"/>
        <w:rPr>
          <w:rFonts w:hint="eastAsia" w:ascii="等线" w:hAnsi="等线" w:eastAsia="等线" w:cs="Times New Roman"/>
          <w:b/>
          <w:bCs/>
          <w:szCs w:val="22"/>
        </w:rPr>
      </w:pPr>
      <w:r>
        <w:rPr>
          <w:rFonts w:hint="eastAsia" w:ascii="Times New Roman" w:hAnsi="Times New Roman" w:eastAsia="Times New Roman"/>
          <w:b/>
          <w:bCs/>
          <w:sz w:val="24"/>
          <w:lang w:val="en-CA"/>
        </w:rPr>
        <w:t>Table S1</w:t>
      </w:r>
      <w:r>
        <w:rPr>
          <w:rFonts w:hint="eastAsia" w:ascii="Times New Roman" w:hAnsi="Times New Roman" w:eastAsia="Times New Roman"/>
          <w:b/>
          <w:bCs/>
          <w:sz w:val="24"/>
        </w:rPr>
        <w:t xml:space="preserve"> Consolidated Health Economic Evaluation Reporting Standards (</w:t>
      </w:r>
      <w:r>
        <w:rPr>
          <w:rFonts w:hint="eastAsia" w:ascii="Times New Roman" w:hAnsi="Times New Roman" w:eastAsia="Times New Roman"/>
          <w:b/>
          <w:bCs/>
          <w:sz w:val="24"/>
          <w:lang w:val="en-CA"/>
        </w:rPr>
        <w:t>CHEERS</w:t>
      </w:r>
      <w:r>
        <w:rPr>
          <w:rFonts w:hint="eastAsia" w:ascii="Times New Roman" w:hAnsi="Times New Roman" w:eastAsia="Times New Roman"/>
          <w:b/>
          <w:bCs/>
          <w:sz w:val="24"/>
        </w:rPr>
        <w:t>)</w:t>
      </w:r>
      <w:r>
        <w:rPr>
          <w:rFonts w:hint="eastAsia" w:ascii="Times New Roman" w:hAnsi="Times New Roman" w:eastAsia="Times New Roman"/>
          <w:b/>
          <w:bCs/>
          <w:sz w:val="24"/>
          <w:lang w:val="en-CA"/>
        </w:rPr>
        <w:t xml:space="preserve"> 2022 checklist</w:t>
      </w:r>
    </w:p>
    <w:tbl>
      <w:tblPr>
        <w:tblStyle w:val="5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749"/>
        <w:gridCol w:w="5078"/>
        <w:gridCol w:w="1172"/>
      </w:tblGrid>
      <w:tr w14:paraId="31825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tblHeader/>
          <w:jc w:val="center"/>
        </w:trPr>
        <w:tc>
          <w:tcPr>
            <w:tcW w:w="1214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 w14:paraId="1DC9B86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Section/Topic</w:t>
            </w:r>
          </w:p>
        </w:tc>
        <w:tc>
          <w:tcPr>
            <w:tcW w:w="405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 w14:paraId="5EB54B7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Item No.</w:t>
            </w:r>
          </w:p>
        </w:tc>
        <w:tc>
          <w:tcPr>
            <w:tcW w:w="2747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 w14:paraId="6C1D2FE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Guidance for reporting</w:t>
            </w:r>
          </w:p>
        </w:tc>
        <w:tc>
          <w:tcPr>
            <w:tcW w:w="632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 w14:paraId="36C4A88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Reported on page N/</w:t>
            </w:r>
          </w:p>
        </w:tc>
      </w:tr>
      <w:tr w14:paraId="365F55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5000" w:type="pct"/>
            <w:gridSpan w:val="4"/>
            <w:tcBorders>
              <w:top w:val="single" w:color="auto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4C55A858">
            <w:pPr>
              <w:widowControl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18"/>
                <w:lang w:val="en-AU"/>
              </w:rPr>
              <w:t>Title and abstract</w:t>
            </w:r>
          </w:p>
        </w:tc>
      </w:tr>
      <w:tr w14:paraId="0246AF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214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709C340D">
            <w:pPr>
              <w:widowControl/>
              <w:jc w:val="left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4"/>
                <w:szCs w:val="18"/>
                <w:lang w:val="en-AU"/>
              </w:rPr>
              <w:t>Title</w:t>
            </w:r>
          </w:p>
        </w:tc>
        <w:tc>
          <w:tcPr>
            <w:tcW w:w="405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3385D0A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1</w:t>
            </w:r>
          </w:p>
        </w:tc>
        <w:tc>
          <w:tcPr>
            <w:tcW w:w="2747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2FA19EB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Identify the study as an economic evaluation and specify the interventions being compared.</w:t>
            </w:r>
          </w:p>
        </w:tc>
        <w:tc>
          <w:tcPr>
            <w:tcW w:w="632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66526702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  <w:t>Yes</w:t>
            </w:r>
          </w:p>
        </w:tc>
      </w:tr>
      <w:tr w14:paraId="35ACF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214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49C5FA8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Abstract</w:t>
            </w:r>
          </w:p>
        </w:tc>
        <w:tc>
          <w:tcPr>
            <w:tcW w:w="405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4B28474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2</w:t>
            </w:r>
          </w:p>
        </w:tc>
        <w:tc>
          <w:tcPr>
            <w:tcW w:w="2747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6343913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Provide a structured summary that highlights context, key methods, results, and alternative analyses.</w:t>
            </w:r>
          </w:p>
        </w:tc>
        <w:tc>
          <w:tcPr>
            <w:tcW w:w="632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3227A33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  <w:t>Yes</w:t>
            </w:r>
          </w:p>
        </w:tc>
      </w:tr>
      <w:tr w14:paraId="2334AB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jc w:val="center"/>
        </w:trPr>
        <w:tc>
          <w:tcPr>
            <w:tcW w:w="5000" w:type="pct"/>
            <w:gridSpan w:val="4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3E1E15BC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18"/>
                <w:lang w:val="en-AU"/>
              </w:rPr>
              <w:t>Introduction</w:t>
            </w:r>
          </w:p>
        </w:tc>
      </w:tr>
      <w:tr w14:paraId="623A41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214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3697F46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Background and objectives</w:t>
            </w:r>
          </w:p>
        </w:tc>
        <w:tc>
          <w:tcPr>
            <w:tcW w:w="405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7E87F47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3</w:t>
            </w:r>
          </w:p>
        </w:tc>
        <w:tc>
          <w:tcPr>
            <w:tcW w:w="2747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40B9C23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Give the context for the study, the study question, and its practical relevance for decision making in policy or practice.</w:t>
            </w:r>
          </w:p>
        </w:tc>
        <w:tc>
          <w:tcPr>
            <w:tcW w:w="632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315D4559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  <w:t>Yes</w:t>
            </w:r>
          </w:p>
        </w:tc>
      </w:tr>
      <w:tr w14:paraId="44A85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jc w:val="center"/>
        </w:trPr>
        <w:tc>
          <w:tcPr>
            <w:tcW w:w="5000" w:type="pct"/>
            <w:gridSpan w:val="4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16FB6041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18"/>
                <w:lang w:val="en-AU"/>
              </w:rPr>
              <w:t>Methods</w:t>
            </w:r>
          </w:p>
        </w:tc>
      </w:tr>
      <w:tr w14:paraId="715170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214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093E656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  <w:t>Health economic analysis plan</w:t>
            </w:r>
          </w:p>
        </w:tc>
        <w:tc>
          <w:tcPr>
            <w:tcW w:w="405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39C46D1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  <w:t>4</w:t>
            </w:r>
          </w:p>
        </w:tc>
        <w:tc>
          <w:tcPr>
            <w:tcW w:w="2747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3F99FB4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  <w:t>Indicate whether a health economic analysis plan was developed and where available.</w:t>
            </w:r>
          </w:p>
        </w:tc>
        <w:tc>
          <w:tcPr>
            <w:tcW w:w="632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114A7AB0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  <w:t>N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  <w:t>o</w:t>
            </w:r>
          </w:p>
        </w:tc>
      </w:tr>
      <w:tr w14:paraId="2CA6FD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214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5C64316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Study population</w:t>
            </w:r>
          </w:p>
        </w:tc>
        <w:tc>
          <w:tcPr>
            <w:tcW w:w="405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0AC7B87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5</w:t>
            </w:r>
          </w:p>
        </w:tc>
        <w:tc>
          <w:tcPr>
            <w:tcW w:w="2747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2AFBD59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Describe characteristics of the study population (such as age range, demographics, socioeconomic, or clinical characteristics)</w:t>
            </w:r>
          </w:p>
        </w:tc>
        <w:tc>
          <w:tcPr>
            <w:tcW w:w="632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1A3CE196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  <w:t>Yes</w:t>
            </w:r>
          </w:p>
        </w:tc>
      </w:tr>
      <w:tr w14:paraId="1D4699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jc w:val="center"/>
        </w:trPr>
        <w:tc>
          <w:tcPr>
            <w:tcW w:w="1214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1D45BE9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Setting and location</w:t>
            </w:r>
          </w:p>
        </w:tc>
        <w:tc>
          <w:tcPr>
            <w:tcW w:w="405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17ADD13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6</w:t>
            </w:r>
          </w:p>
        </w:tc>
        <w:tc>
          <w:tcPr>
            <w:tcW w:w="2747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0241135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Provide relevant contextual information that may influence findings.</w:t>
            </w:r>
          </w:p>
        </w:tc>
        <w:tc>
          <w:tcPr>
            <w:tcW w:w="632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158EAB19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  <w:t>Yes</w:t>
            </w:r>
          </w:p>
        </w:tc>
      </w:tr>
      <w:tr w14:paraId="439C23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jc w:val="center"/>
        </w:trPr>
        <w:tc>
          <w:tcPr>
            <w:tcW w:w="1214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386A76B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Comparators</w:t>
            </w:r>
          </w:p>
        </w:tc>
        <w:tc>
          <w:tcPr>
            <w:tcW w:w="405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67583E8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7</w:t>
            </w:r>
          </w:p>
        </w:tc>
        <w:tc>
          <w:tcPr>
            <w:tcW w:w="2747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3F631C1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Describe the interventions or strategies being compared and why chosen.</w:t>
            </w:r>
          </w:p>
        </w:tc>
        <w:tc>
          <w:tcPr>
            <w:tcW w:w="632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5839FC97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  <w:t>Yes</w:t>
            </w:r>
          </w:p>
        </w:tc>
      </w:tr>
      <w:tr w14:paraId="514CB6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jc w:val="center"/>
        </w:trPr>
        <w:tc>
          <w:tcPr>
            <w:tcW w:w="1214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5803BAE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Perspective</w:t>
            </w:r>
          </w:p>
        </w:tc>
        <w:tc>
          <w:tcPr>
            <w:tcW w:w="405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22273AD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8</w:t>
            </w:r>
          </w:p>
        </w:tc>
        <w:tc>
          <w:tcPr>
            <w:tcW w:w="2747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560A1A8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State the perspective(s) adopted by the study and why chosen.</w:t>
            </w:r>
          </w:p>
        </w:tc>
        <w:tc>
          <w:tcPr>
            <w:tcW w:w="632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5CA8C2F9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  <w:t>Yes</w:t>
            </w:r>
          </w:p>
        </w:tc>
      </w:tr>
      <w:tr w14:paraId="684BD0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jc w:val="center"/>
        </w:trPr>
        <w:tc>
          <w:tcPr>
            <w:tcW w:w="1214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06F10AA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Time horizon</w:t>
            </w:r>
          </w:p>
        </w:tc>
        <w:tc>
          <w:tcPr>
            <w:tcW w:w="405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6831B0A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9</w:t>
            </w:r>
          </w:p>
        </w:tc>
        <w:tc>
          <w:tcPr>
            <w:tcW w:w="2747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5552112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State the time horizon for the study and why appropriate.</w:t>
            </w:r>
          </w:p>
        </w:tc>
        <w:tc>
          <w:tcPr>
            <w:tcW w:w="632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48686732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  <w:t>Yes</w:t>
            </w:r>
          </w:p>
        </w:tc>
      </w:tr>
      <w:tr w14:paraId="20B038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jc w:val="center"/>
        </w:trPr>
        <w:tc>
          <w:tcPr>
            <w:tcW w:w="1214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3F7EB84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Discount rate</w:t>
            </w:r>
          </w:p>
        </w:tc>
        <w:tc>
          <w:tcPr>
            <w:tcW w:w="405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7B70326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10</w:t>
            </w:r>
          </w:p>
        </w:tc>
        <w:tc>
          <w:tcPr>
            <w:tcW w:w="2747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1A4AF64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Report the discount rate(s) and reason chosen.</w:t>
            </w:r>
          </w:p>
        </w:tc>
        <w:tc>
          <w:tcPr>
            <w:tcW w:w="632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48D7FA75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  <w:t>Yes</w:t>
            </w:r>
          </w:p>
        </w:tc>
      </w:tr>
      <w:tr w14:paraId="00B56A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214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2372FE8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Selection of outcomes</w:t>
            </w:r>
          </w:p>
        </w:tc>
        <w:tc>
          <w:tcPr>
            <w:tcW w:w="405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0D9B5DF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11</w:t>
            </w:r>
          </w:p>
        </w:tc>
        <w:tc>
          <w:tcPr>
            <w:tcW w:w="2747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1C703C7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Describe what outcomes were used as the measure(s) of benefit(s) and harm(s).</w:t>
            </w:r>
          </w:p>
        </w:tc>
        <w:tc>
          <w:tcPr>
            <w:tcW w:w="632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18CCB7D7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  <w:t>Yes</w:t>
            </w:r>
          </w:p>
        </w:tc>
      </w:tr>
      <w:tr w14:paraId="56F5B3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214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4ABCED5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Measurement of outcomes</w:t>
            </w:r>
          </w:p>
        </w:tc>
        <w:tc>
          <w:tcPr>
            <w:tcW w:w="405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4CE9C76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12</w:t>
            </w:r>
          </w:p>
        </w:tc>
        <w:tc>
          <w:tcPr>
            <w:tcW w:w="2747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3F935A1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Describe how outcomes used to capture benefit(s) and harm(s) were measured.</w:t>
            </w:r>
          </w:p>
        </w:tc>
        <w:tc>
          <w:tcPr>
            <w:tcW w:w="632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12F4DE02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  <w:t>Yes</w:t>
            </w:r>
          </w:p>
        </w:tc>
      </w:tr>
      <w:tr w14:paraId="474788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jc w:val="center"/>
        </w:trPr>
        <w:tc>
          <w:tcPr>
            <w:tcW w:w="1214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2AF5938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  <w:t>Valuation of outcomes</w:t>
            </w:r>
          </w:p>
        </w:tc>
        <w:tc>
          <w:tcPr>
            <w:tcW w:w="405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2A2A103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  <w:t>13</w:t>
            </w:r>
          </w:p>
        </w:tc>
        <w:tc>
          <w:tcPr>
            <w:tcW w:w="2747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2ABDDEB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  <w:t>Describe the population and methods used to measure and value outcomes.</w:t>
            </w:r>
          </w:p>
        </w:tc>
        <w:tc>
          <w:tcPr>
            <w:tcW w:w="632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5115AAD5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  <w:t>Yes</w:t>
            </w:r>
          </w:p>
        </w:tc>
      </w:tr>
      <w:tr w14:paraId="50BBB5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214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1E4C1ED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Measurement and valuation of resources and costs</w:t>
            </w:r>
          </w:p>
        </w:tc>
        <w:tc>
          <w:tcPr>
            <w:tcW w:w="405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694717F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14</w:t>
            </w:r>
          </w:p>
        </w:tc>
        <w:tc>
          <w:tcPr>
            <w:tcW w:w="2747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676FF32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Describe how costs were valued.</w:t>
            </w:r>
          </w:p>
        </w:tc>
        <w:tc>
          <w:tcPr>
            <w:tcW w:w="632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4CCF88B0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  <w:t>Yes</w:t>
            </w:r>
          </w:p>
        </w:tc>
      </w:tr>
      <w:tr w14:paraId="69FCD1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214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4C257F5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Currency, price date, and conversion</w:t>
            </w:r>
          </w:p>
        </w:tc>
        <w:tc>
          <w:tcPr>
            <w:tcW w:w="405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559308B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15</w:t>
            </w:r>
          </w:p>
        </w:tc>
        <w:tc>
          <w:tcPr>
            <w:tcW w:w="2747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04C1513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Report the dates of the estimated resource quantities and unit costs, plus the currency and year of conversion.</w:t>
            </w:r>
          </w:p>
        </w:tc>
        <w:tc>
          <w:tcPr>
            <w:tcW w:w="632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07552F1B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  <w:t>Yes</w:t>
            </w:r>
          </w:p>
        </w:tc>
      </w:tr>
      <w:tr w14:paraId="3376F0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214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230DACD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  <w:t>Rationale and description of model</w:t>
            </w:r>
          </w:p>
        </w:tc>
        <w:tc>
          <w:tcPr>
            <w:tcW w:w="405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5EAC7BB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  <w:t>16</w:t>
            </w:r>
          </w:p>
        </w:tc>
        <w:tc>
          <w:tcPr>
            <w:tcW w:w="2747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1A13CE0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If modeling is used, describe in detail and why used. Report if the model is publicly available and where it can be accessed.</w:t>
            </w:r>
          </w:p>
        </w:tc>
        <w:tc>
          <w:tcPr>
            <w:tcW w:w="632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04D32674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  <w:t>Yes</w:t>
            </w:r>
          </w:p>
        </w:tc>
      </w:tr>
      <w:tr w14:paraId="059162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214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74E4209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  <w:t>Analytics and assumptions</w:t>
            </w:r>
          </w:p>
        </w:tc>
        <w:tc>
          <w:tcPr>
            <w:tcW w:w="405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6EC393C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17</w:t>
            </w:r>
          </w:p>
        </w:tc>
        <w:tc>
          <w:tcPr>
            <w:tcW w:w="2747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60091F6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Describe any methods for analysing or statistically transforming data, any extrapolation methods, and approaches for validating any model used.</w:t>
            </w:r>
          </w:p>
        </w:tc>
        <w:tc>
          <w:tcPr>
            <w:tcW w:w="632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59073BE3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  <w:t>Yes</w:t>
            </w:r>
          </w:p>
        </w:tc>
      </w:tr>
      <w:tr w14:paraId="1BB5C4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214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357CF66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Characterizing heterogeneity</w:t>
            </w:r>
          </w:p>
        </w:tc>
        <w:tc>
          <w:tcPr>
            <w:tcW w:w="405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1605E42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18</w:t>
            </w:r>
          </w:p>
        </w:tc>
        <w:tc>
          <w:tcPr>
            <w:tcW w:w="2747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7B0F578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Describe any methods used for estimating how the results of the study vary for subgroups.</w:t>
            </w:r>
          </w:p>
        </w:tc>
        <w:tc>
          <w:tcPr>
            <w:tcW w:w="632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169CE2C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  <w:t>N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  <w:t>o</w:t>
            </w:r>
          </w:p>
        </w:tc>
      </w:tr>
      <w:tr w14:paraId="207CF4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214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274F205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Characterizing distributional effects</w:t>
            </w:r>
          </w:p>
        </w:tc>
        <w:tc>
          <w:tcPr>
            <w:tcW w:w="405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219793D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19</w:t>
            </w:r>
          </w:p>
        </w:tc>
        <w:tc>
          <w:tcPr>
            <w:tcW w:w="2747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4F0EDBA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Describe how impacts are distributed across different individuals or adjustments made to reflect priority populations.</w:t>
            </w:r>
          </w:p>
        </w:tc>
        <w:tc>
          <w:tcPr>
            <w:tcW w:w="632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080E1D0B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  <w:t>Yes</w:t>
            </w:r>
          </w:p>
        </w:tc>
      </w:tr>
      <w:tr w14:paraId="6600F1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jc w:val="center"/>
        </w:trPr>
        <w:tc>
          <w:tcPr>
            <w:tcW w:w="1214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74B80EB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Characterizing uncertainty</w:t>
            </w:r>
          </w:p>
        </w:tc>
        <w:tc>
          <w:tcPr>
            <w:tcW w:w="405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54198EB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20</w:t>
            </w:r>
          </w:p>
        </w:tc>
        <w:tc>
          <w:tcPr>
            <w:tcW w:w="2747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7386106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Describe methods to characterize any sources of uncertainty in the analysis.</w:t>
            </w:r>
          </w:p>
        </w:tc>
        <w:tc>
          <w:tcPr>
            <w:tcW w:w="632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7930F3AB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  <w:t>Yes</w:t>
            </w:r>
          </w:p>
        </w:tc>
      </w:tr>
      <w:tr w14:paraId="620A7F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1214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4D499AC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Approach to engagement with patients and others affected by the study</w:t>
            </w:r>
          </w:p>
        </w:tc>
        <w:tc>
          <w:tcPr>
            <w:tcW w:w="405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1BC43C9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21</w:t>
            </w:r>
          </w:p>
        </w:tc>
        <w:tc>
          <w:tcPr>
            <w:tcW w:w="2747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5255DE8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Describe any approaches to engage patients or service recipients, the general public, communities, or stakeholders (such as clinicians or payers) in the design of the study</w:t>
            </w:r>
          </w:p>
        </w:tc>
        <w:tc>
          <w:tcPr>
            <w:tcW w:w="632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4345A652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  <w:t>N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  <w:t>o</w:t>
            </w:r>
          </w:p>
        </w:tc>
      </w:tr>
      <w:tr w14:paraId="50CE6E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jc w:val="center"/>
        </w:trPr>
        <w:tc>
          <w:tcPr>
            <w:tcW w:w="5000" w:type="pct"/>
            <w:gridSpan w:val="4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244A488F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18"/>
                <w:lang w:val="en-AU"/>
              </w:rPr>
              <w:t>Results</w:t>
            </w:r>
          </w:p>
        </w:tc>
      </w:tr>
      <w:tr w14:paraId="63E090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214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1A69ECA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Study parameters</w:t>
            </w:r>
          </w:p>
        </w:tc>
        <w:tc>
          <w:tcPr>
            <w:tcW w:w="405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6CA82EA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22</w:t>
            </w:r>
          </w:p>
        </w:tc>
        <w:tc>
          <w:tcPr>
            <w:tcW w:w="2747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0B12F67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Report all analytic inputs (such as values, ranges, references) including uncertainty or distributional assumptions.</w:t>
            </w:r>
          </w:p>
        </w:tc>
        <w:tc>
          <w:tcPr>
            <w:tcW w:w="632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7187053B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  <w:t>Yes</w:t>
            </w:r>
          </w:p>
        </w:tc>
      </w:tr>
      <w:tr w14:paraId="389A9D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214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3923100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  <w:t>Summary of main results</w:t>
            </w:r>
          </w:p>
        </w:tc>
        <w:tc>
          <w:tcPr>
            <w:tcW w:w="405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112AEC4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  <w:t>23</w:t>
            </w:r>
          </w:p>
        </w:tc>
        <w:tc>
          <w:tcPr>
            <w:tcW w:w="2747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36B6624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  <w:t>Report the mean values for the main categories of costs and outcomes of interest and summarize them in the most appropriate overall measure</w:t>
            </w:r>
          </w:p>
        </w:tc>
        <w:tc>
          <w:tcPr>
            <w:tcW w:w="632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0DE58136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  <w:t>Yes</w:t>
            </w:r>
          </w:p>
        </w:tc>
      </w:tr>
      <w:tr w14:paraId="76C590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1214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1E91850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Effect of uncertainty</w:t>
            </w:r>
          </w:p>
        </w:tc>
        <w:tc>
          <w:tcPr>
            <w:tcW w:w="405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4FA8AF7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24</w:t>
            </w:r>
          </w:p>
        </w:tc>
        <w:tc>
          <w:tcPr>
            <w:tcW w:w="2747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156026E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AU"/>
              </w:rPr>
              <w:t>Describe how uncertainty about analytic judgments, inputs, or projections affect findings. Report the effect of choice of discount rate and time horizon, if applicable.</w:t>
            </w:r>
          </w:p>
        </w:tc>
        <w:tc>
          <w:tcPr>
            <w:tcW w:w="632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24C00D28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  <w:t>Yes</w:t>
            </w:r>
          </w:p>
        </w:tc>
      </w:tr>
      <w:tr w14:paraId="4E4B44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214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144CDC5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  <w:t>Effect of engagement with patients and others affected by the study</w:t>
            </w:r>
          </w:p>
        </w:tc>
        <w:tc>
          <w:tcPr>
            <w:tcW w:w="405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63AE1A8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  <w:t>25</w:t>
            </w:r>
          </w:p>
        </w:tc>
        <w:tc>
          <w:tcPr>
            <w:tcW w:w="2747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293C588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  <w:t>Report on any difference patient/service recipient, general public, community, or stakeholder involvement made to the approach or findings of the study</w:t>
            </w:r>
          </w:p>
        </w:tc>
        <w:tc>
          <w:tcPr>
            <w:tcW w:w="632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0B1C0DD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  <w:t>N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  <w:t>o</w:t>
            </w:r>
          </w:p>
        </w:tc>
      </w:tr>
      <w:tr w14:paraId="0D9FDC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jc w:val="center"/>
        </w:trPr>
        <w:tc>
          <w:tcPr>
            <w:tcW w:w="5000" w:type="pct"/>
            <w:gridSpan w:val="4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709134B4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18"/>
              </w:rPr>
              <w:t>Discussion</w:t>
            </w:r>
          </w:p>
        </w:tc>
      </w:tr>
      <w:tr w14:paraId="383D6F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1214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48E2638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  <w:t>Study findings, limitations, generalizability, and current knowledge</w:t>
            </w:r>
          </w:p>
        </w:tc>
        <w:tc>
          <w:tcPr>
            <w:tcW w:w="405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3010AA6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  <w:t>26</w:t>
            </w:r>
          </w:p>
        </w:tc>
        <w:tc>
          <w:tcPr>
            <w:tcW w:w="2747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0A65F70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  <w:t>Report key findings, limitations, ethical or equity considerations not captured, and how these could affect patients, policy, or practice.</w:t>
            </w:r>
          </w:p>
        </w:tc>
        <w:tc>
          <w:tcPr>
            <w:tcW w:w="632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04C29792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  <w:t>Yes</w:t>
            </w:r>
          </w:p>
        </w:tc>
      </w:tr>
      <w:tr w14:paraId="3A4016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jc w:val="center"/>
        </w:trPr>
        <w:tc>
          <w:tcPr>
            <w:tcW w:w="5000" w:type="pct"/>
            <w:gridSpan w:val="4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3A5717FD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18"/>
              </w:rPr>
              <w:t>Other relevant information</w:t>
            </w:r>
          </w:p>
        </w:tc>
      </w:tr>
      <w:tr w14:paraId="7CA932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214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47B20B6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  <w:t>Source of funding</w:t>
            </w:r>
          </w:p>
        </w:tc>
        <w:tc>
          <w:tcPr>
            <w:tcW w:w="405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146BC56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  <w:t>27</w:t>
            </w:r>
          </w:p>
        </w:tc>
        <w:tc>
          <w:tcPr>
            <w:tcW w:w="2747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0581FF7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  <w:t>Describe how the study was funded and any role of the funder in the identification, design, conduct, and reporting of the analysis</w:t>
            </w:r>
          </w:p>
        </w:tc>
        <w:tc>
          <w:tcPr>
            <w:tcW w:w="632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</w:tcPr>
          <w:p w14:paraId="6731CD98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  <w:t>Yes</w:t>
            </w:r>
          </w:p>
        </w:tc>
      </w:tr>
      <w:tr w14:paraId="1D3563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214" w:type="pct"/>
            <w:tcBorders>
              <w:top w:val="single" w:color="000000" w:sz="6" w:space="0"/>
              <w:left w:val="nil"/>
              <w:bottom w:val="single" w:color="auto" w:sz="12" w:space="0"/>
              <w:right w:val="nil"/>
            </w:tcBorders>
            <w:shd w:val="clear" w:color="auto" w:fill="auto"/>
          </w:tcPr>
          <w:p w14:paraId="0210F85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  <w:t>Conflicts of interest</w:t>
            </w:r>
          </w:p>
        </w:tc>
        <w:tc>
          <w:tcPr>
            <w:tcW w:w="405" w:type="pct"/>
            <w:tcBorders>
              <w:top w:val="single" w:color="000000" w:sz="6" w:space="0"/>
              <w:left w:val="nil"/>
              <w:bottom w:val="single" w:color="auto" w:sz="12" w:space="0"/>
              <w:right w:val="nil"/>
            </w:tcBorders>
            <w:shd w:val="clear" w:color="auto" w:fill="auto"/>
          </w:tcPr>
          <w:p w14:paraId="6012FF8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  <w:t>28</w:t>
            </w:r>
          </w:p>
        </w:tc>
        <w:tc>
          <w:tcPr>
            <w:tcW w:w="2747" w:type="pct"/>
            <w:tcBorders>
              <w:top w:val="single" w:color="000000" w:sz="6" w:space="0"/>
              <w:left w:val="nil"/>
              <w:bottom w:val="single" w:color="auto" w:sz="12" w:space="0"/>
              <w:right w:val="nil"/>
            </w:tcBorders>
            <w:shd w:val="clear" w:color="auto" w:fill="auto"/>
          </w:tcPr>
          <w:p w14:paraId="53E208E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18"/>
              </w:rPr>
              <w:t>Report authors conflicts of interest according to journal or International Committee of Medical Journal Editors requirements.</w:t>
            </w:r>
          </w:p>
        </w:tc>
        <w:tc>
          <w:tcPr>
            <w:tcW w:w="632" w:type="pct"/>
            <w:tcBorders>
              <w:top w:val="single" w:color="000000" w:sz="6" w:space="0"/>
              <w:left w:val="nil"/>
              <w:bottom w:val="single" w:color="auto" w:sz="12" w:space="0"/>
              <w:right w:val="nil"/>
            </w:tcBorders>
            <w:shd w:val="clear" w:color="auto" w:fill="auto"/>
          </w:tcPr>
          <w:p w14:paraId="217B95FA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18"/>
                <w:lang w:val="en-US" w:eastAsia="zh-CN"/>
              </w:rPr>
              <w:t>Yes</w:t>
            </w:r>
          </w:p>
        </w:tc>
      </w:tr>
    </w:tbl>
    <w:p w14:paraId="11693754">
      <w:pPr>
        <w:rPr>
          <w:rFonts w:hint="eastAsia" w:ascii="Times New Roman" w:hAnsi="Times New Roman" w:eastAsiaTheme="minorEastAsia"/>
          <w:sz w:val="24"/>
          <w:lang w:eastAsia="zh-CN"/>
        </w:rPr>
      </w:pPr>
    </w:p>
    <w:p w14:paraId="231454AB">
      <w:pPr>
        <w:rPr>
          <w:rFonts w:hint="eastAsia" w:ascii="Times New Roman" w:hAnsi="Times New Roman" w:eastAsiaTheme="minorEastAsia"/>
          <w:sz w:val="24"/>
          <w:lang w:eastAsia="zh-CN"/>
        </w:rPr>
      </w:pPr>
      <w:r>
        <w:rPr>
          <w:rFonts w:hint="eastAsia" w:ascii="Times New Roman" w:hAnsi="Times New Roman" w:eastAsiaTheme="minorEastAsia"/>
          <w:sz w:val="24"/>
          <w:lang w:eastAsia="zh-CN"/>
        </w:rPr>
        <w:br w:type="page"/>
      </w:r>
    </w:p>
    <w:p w14:paraId="7B88F856">
      <w:pPr>
        <w:spacing w:line="480" w:lineRule="auto"/>
        <w:jc w:val="center"/>
        <w:rPr>
          <w:rFonts w:hint="eastAsia" w:ascii="Times New Roman" w:hAnsi="Times New Roman" w:eastAsiaTheme="minorEastAsia"/>
          <w:sz w:val="24"/>
          <w:lang w:eastAsia="zh-CN"/>
        </w:rPr>
      </w:pPr>
      <w:r>
        <w:rPr>
          <w:rFonts w:hint="eastAsia" w:ascii="Times New Roman" w:hAnsi="Times New Roman" w:eastAsiaTheme="minorEastAsia"/>
          <w:sz w:val="24"/>
          <w:lang w:eastAsia="zh-CN"/>
        </w:rPr>
        <w:drawing>
          <wp:inline distT="0" distB="0" distL="114300" distR="114300">
            <wp:extent cx="4386580" cy="2468880"/>
            <wp:effectExtent l="0" t="0" r="7620" b="7620"/>
            <wp:docPr id="1" name="图片 1" descr="1-Way Sensitivity IC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-Way Sensitivity ICER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8658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C61FB">
      <w:pPr>
        <w:spacing w:line="480" w:lineRule="auto"/>
        <w:jc w:val="left"/>
        <w:rPr>
          <w:rFonts w:hint="eastAsia" w:ascii="Times New Roman" w:hAnsi="Times New Roman"/>
          <w:sz w:val="24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</w:rPr>
        <w:t>Fig</w:t>
      </w:r>
      <w:r>
        <w:rPr>
          <w:rFonts w:hint="eastAsia" w:ascii="Times New Roman" w:hAnsi="Times New Roman"/>
          <w:b/>
          <w:bCs/>
          <w:sz w:val="24"/>
          <w:lang w:val="en-US" w:eastAsia="zh-CN"/>
        </w:rPr>
        <w:t xml:space="preserve">ure </w:t>
      </w:r>
      <w:r>
        <w:rPr>
          <w:rFonts w:hint="eastAsia" w:ascii="Times New Roman" w:hAnsi="Times New Roman"/>
          <w:b/>
          <w:bCs/>
          <w:sz w:val="24"/>
        </w:rPr>
        <w:t>S1</w:t>
      </w:r>
      <w:r>
        <w:rPr>
          <w:rFonts w:hint="eastAsia" w:ascii="Times New Roman" w:hAnsi="Times New Roman"/>
          <w:b/>
          <w:bCs/>
          <w:sz w:val="24"/>
          <w:lang w:val="en-US" w:eastAsia="zh-CN"/>
        </w:rPr>
        <w:t>.</w:t>
      </w:r>
      <w:r>
        <w:rPr>
          <w:rFonts w:hint="eastAsia" w:ascii="Times New Roman" w:hAnsi="Times New Roman"/>
          <w:b/>
          <w:bCs/>
          <w:sz w:val="24"/>
        </w:rPr>
        <w:t xml:space="preserve"> The ICER values varied over time</w:t>
      </w:r>
      <w:r>
        <w:rPr>
          <w:rFonts w:hint="eastAsia" w:ascii="Times New Roman" w:hAnsi="Times New Roman"/>
          <w:b/>
          <w:bCs/>
          <w:sz w:val="24"/>
          <w:lang w:val="en-US" w:eastAsia="zh-CN"/>
        </w:rPr>
        <w:t xml:space="preserve">. </w:t>
      </w:r>
      <w:r>
        <w:rPr>
          <w:rFonts w:ascii="Times New Roman" w:hAnsi="Times New Roman"/>
          <w:sz w:val="24"/>
        </w:rPr>
        <w:t>ICER: incremental cost-effectiveness ratio</w:t>
      </w:r>
      <w:r>
        <w:rPr>
          <w:rFonts w:hint="eastAsia" w:ascii="Times New Roman" w:hAnsi="Times New Roman"/>
          <w:sz w:val="24"/>
          <w:lang w:val="en-US" w:eastAsia="zh-CN"/>
        </w:rPr>
        <w:t>.</w:t>
      </w:r>
    </w:p>
    <w:p w14:paraId="1E8B5296">
      <w:pPr>
        <w:spacing w:line="480" w:lineRule="auto"/>
        <w:jc w:val="left"/>
        <w:rPr>
          <w:rFonts w:hint="eastAsia" w:ascii="Times New Roman" w:hAnsi="Times New Roman"/>
          <w:sz w:val="24"/>
          <w:lang w:val="en-US" w:eastAsia="zh-CN"/>
        </w:rPr>
      </w:pPr>
      <w:bookmarkStart w:id="0" w:name="_GoBack"/>
      <w:bookmarkEnd w:id="0"/>
    </w:p>
    <w:p w14:paraId="2E57A856">
      <w:pPr>
        <w:spacing w:line="480" w:lineRule="auto"/>
        <w:jc w:val="center"/>
        <w:rPr>
          <w:rFonts w:hint="eastAsia" w:ascii="Times New Roman" w:hAnsi="Times New Roman" w:eastAsiaTheme="minorEastAsia"/>
          <w:sz w:val="24"/>
          <w:szCs w:val="32"/>
          <w:lang w:eastAsia="zh-CN"/>
        </w:rPr>
      </w:pPr>
      <w:r>
        <w:rPr>
          <w:rFonts w:hint="eastAsia" w:ascii="Times New Roman" w:hAnsi="Times New Roman" w:eastAsiaTheme="minorEastAsia"/>
          <w:sz w:val="24"/>
          <w:szCs w:val="32"/>
          <w:lang w:eastAsia="zh-CN"/>
        </w:rPr>
        <w:drawing>
          <wp:inline distT="0" distB="0" distL="114300" distR="114300">
            <wp:extent cx="4386580" cy="2468880"/>
            <wp:effectExtent l="0" t="0" r="7620" b="7620"/>
            <wp:docPr id="2" name="图片 2" descr="1-Way Sensitivity NM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-Way Sensitivity NM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8658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ACCA4">
      <w:pPr>
        <w:spacing w:line="480" w:lineRule="auto"/>
        <w:jc w:val="left"/>
        <w:rPr>
          <w:rFonts w:hint="eastAsia" w:ascii="Times New Roman" w:hAnsi="Times New Roman" w:eastAsiaTheme="minorEastAsia"/>
          <w:sz w:val="24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</w:rPr>
        <w:t>Fig</w:t>
      </w:r>
      <w:r>
        <w:rPr>
          <w:rFonts w:hint="eastAsia" w:ascii="Times New Roman" w:hAnsi="Times New Roman"/>
          <w:b/>
          <w:bCs/>
          <w:sz w:val="24"/>
          <w:lang w:val="en-US" w:eastAsia="zh-CN"/>
        </w:rPr>
        <w:t xml:space="preserve">ure </w:t>
      </w:r>
      <w:r>
        <w:rPr>
          <w:rFonts w:hint="eastAsia" w:ascii="Times New Roman" w:hAnsi="Times New Roman"/>
          <w:b/>
          <w:bCs/>
          <w:sz w:val="24"/>
        </w:rPr>
        <w:t>S2</w:t>
      </w:r>
      <w:r>
        <w:rPr>
          <w:rFonts w:hint="eastAsia" w:ascii="Times New Roman" w:hAnsi="Times New Roman"/>
          <w:b/>
          <w:bCs/>
          <w:sz w:val="24"/>
          <w:lang w:val="en-US" w:eastAsia="zh-CN"/>
        </w:rPr>
        <w:t>.</w:t>
      </w:r>
      <w:r>
        <w:rPr>
          <w:rFonts w:hint="eastAsia" w:ascii="Times New Roman" w:hAnsi="Times New Roman"/>
          <w:b/>
          <w:bCs/>
          <w:sz w:val="24"/>
        </w:rPr>
        <w:t xml:space="preserve"> One-Way Sensitivity Analysis Varing Probability of mRS0-2 after EVT</w:t>
      </w:r>
      <w:r>
        <w:rPr>
          <w:rFonts w:hint="eastAsia" w:ascii="Times New Roman" w:hAnsi="Times New Roman"/>
          <w:b/>
          <w:bCs/>
          <w:sz w:val="24"/>
          <w:lang w:val="en-US" w:eastAsia="zh-CN"/>
        </w:rPr>
        <w:t xml:space="preserve">. </w:t>
      </w:r>
      <w:r>
        <w:rPr>
          <w:rFonts w:hint="eastAsia" w:ascii="Times New Roman" w:hAnsi="Times New Roman"/>
          <w:sz w:val="24"/>
        </w:rPr>
        <w:t>EVT: endovascular treatment; mRS: modified Rankin Scale</w:t>
      </w:r>
      <w:r>
        <w:rPr>
          <w:rFonts w:hint="eastAsia" w:ascii="Times New Roman" w:hAnsi="Times New Roman"/>
          <w:sz w:val="24"/>
          <w:lang w:val="en-US" w:eastAsia="zh-CN"/>
        </w:rPr>
        <w:t>.</w:t>
      </w:r>
    </w:p>
    <w:p w14:paraId="68F99029">
      <w:pPr>
        <w:spacing w:line="480" w:lineRule="auto"/>
        <w:jc w:val="left"/>
        <w:rPr>
          <w:rFonts w:ascii="Times New Roman" w:hAnsi="Times New Roman"/>
          <w:sz w:val="24"/>
        </w:rPr>
      </w:pPr>
    </w:p>
    <w:p w14:paraId="491C53E7">
      <w:pPr>
        <w:spacing w:line="480" w:lineRule="auto"/>
        <w:jc w:val="center"/>
        <w:rPr>
          <w:rFonts w:hint="eastAsia" w:ascii="Times New Roman" w:hAnsi="Times New Roman" w:eastAsiaTheme="minorEastAsia"/>
          <w:sz w:val="24"/>
          <w:lang w:eastAsia="zh-CN"/>
        </w:rPr>
      </w:pPr>
      <w:r>
        <w:rPr>
          <w:rFonts w:hint="eastAsia" w:ascii="Times New Roman" w:hAnsi="Times New Roman" w:eastAsiaTheme="minorEastAsia"/>
          <w:sz w:val="24"/>
          <w:lang w:eastAsia="zh-CN"/>
        </w:rPr>
        <w:drawing>
          <wp:inline distT="0" distB="0" distL="114300" distR="114300">
            <wp:extent cx="4386580" cy="2468880"/>
            <wp:effectExtent l="0" t="0" r="7620" b="7620"/>
            <wp:docPr id="4" name="图片 4" descr="MC Acceptability Cur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C Acceptability Curv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8658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DB4F0">
      <w:pPr>
        <w:spacing w:line="480" w:lineRule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b/>
          <w:bCs/>
          <w:sz w:val="24"/>
        </w:rPr>
        <w:t>Fig</w:t>
      </w:r>
      <w:r>
        <w:rPr>
          <w:rFonts w:hint="eastAsia" w:ascii="Times New Roman" w:hAnsi="Times New Roman"/>
          <w:b/>
          <w:bCs/>
          <w:sz w:val="24"/>
          <w:lang w:val="en-US" w:eastAsia="zh-CN"/>
        </w:rPr>
        <w:t xml:space="preserve">ure </w:t>
      </w:r>
      <w:r>
        <w:rPr>
          <w:rFonts w:hint="eastAsia" w:ascii="Times New Roman" w:hAnsi="Times New Roman"/>
          <w:b/>
          <w:bCs/>
          <w:sz w:val="24"/>
        </w:rPr>
        <w:t>S3</w:t>
      </w:r>
      <w:r>
        <w:rPr>
          <w:rFonts w:hint="eastAsia" w:ascii="Times New Roman" w:hAnsi="Times New Roman"/>
          <w:b/>
          <w:bCs/>
          <w:sz w:val="24"/>
          <w:lang w:val="en-US" w:eastAsia="zh-CN"/>
        </w:rPr>
        <w:t>.</w:t>
      </w:r>
      <w:r>
        <w:rPr>
          <w:rFonts w:hint="eastAsia" w:ascii="Times New Roman" w:hAnsi="Times New Roman"/>
          <w:b/>
          <w:bCs/>
          <w:sz w:val="24"/>
        </w:rPr>
        <w:t xml:space="preserve"> Cost-effectiveness acceptability curve</w:t>
      </w:r>
      <w:r>
        <w:rPr>
          <w:rFonts w:hint="eastAsia" w:ascii="Times New Roman" w:hAnsi="Times New Roman"/>
          <w:b/>
          <w:bCs/>
          <w:sz w:val="24"/>
          <w:lang w:val="en-US" w:eastAsia="zh-CN"/>
        </w:rPr>
        <w:t xml:space="preserve">. </w:t>
      </w:r>
      <w:r>
        <w:rPr>
          <w:rFonts w:ascii="Times New Roman" w:hAnsi="Times New Roman"/>
          <w:sz w:val="24"/>
        </w:rPr>
        <w:t>CNY: Chinese yuan renminbi</w:t>
      </w:r>
      <w:r>
        <w:rPr>
          <w:rFonts w:hint="eastAsia" w:ascii="Times New Roman" w:hAnsi="Times New Roman"/>
          <w:sz w:val="24"/>
        </w:rPr>
        <w:t>.</w:t>
      </w:r>
    </w:p>
    <w:sectPr>
      <w:footerReference r:id="rId3" w:type="default"/>
      <w:pgSz w:w="11906" w:h="16838"/>
      <w:pgMar w:top="1440" w:right="1440" w:bottom="144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15886958"/>
      <w:docPartObj>
        <w:docPartGallery w:val="autotext"/>
      </w:docPartObj>
    </w:sdtPr>
    <w:sdtContent>
      <w:p w14:paraId="2304BAED">
        <w:pPr>
          <w:pStyle w:val="2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57CCAE5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61A063"/>
    <w:multiLevelType w:val="singleLevel"/>
    <w:tmpl w:val="BB61A063"/>
    <w:lvl w:ilvl="0" w:tentative="0">
      <w:start w:val="1"/>
      <w:numFmt w:val="decimal"/>
      <w:pStyle w:val="8"/>
      <w:lvlText w:val="%1."/>
      <w:lvlJc w:val="left"/>
      <w:pPr>
        <w:tabs>
          <w:tab w:val="left" w:pos="312"/>
        </w:tabs>
      </w:pPr>
    </w:lvl>
  </w:abstractNum>
  <w:abstractNum w:abstractNumId="1">
    <w:nsid w:val="E8A03189"/>
    <w:multiLevelType w:val="singleLevel"/>
    <w:tmpl w:val="E8A03189"/>
    <w:lvl w:ilvl="0" w:tentative="0">
      <w:start w:val="1"/>
      <w:numFmt w:val="chineseCounting"/>
      <w:pStyle w:val="7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536DBA"/>
    <w:rsid w:val="00451EFE"/>
    <w:rsid w:val="004E1701"/>
    <w:rsid w:val="00566D93"/>
    <w:rsid w:val="008112C7"/>
    <w:rsid w:val="00A507AD"/>
    <w:rsid w:val="00A97DF6"/>
    <w:rsid w:val="01A26771"/>
    <w:rsid w:val="069F7723"/>
    <w:rsid w:val="08337190"/>
    <w:rsid w:val="159C63FF"/>
    <w:rsid w:val="1B9A79B3"/>
    <w:rsid w:val="1D03411F"/>
    <w:rsid w:val="23B1482D"/>
    <w:rsid w:val="24CC241E"/>
    <w:rsid w:val="24FC2B55"/>
    <w:rsid w:val="25BE26EA"/>
    <w:rsid w:val="319B646B"/>
    <w:rsid w:val="319C0A9F"/>
    <w:rsid w:val="36057A2E"/>
    <w:rsid w:val="3BB80364"/>
    <w:rsid w:val="407562E0"/>
    <w:rsid w:val="458E2B94"/>
    <w:rsid w:val="4B5F7F6D"/>
    <w:rsid w:val="4E070AB0"/>
    <w:rsid w:val="4E456E2B"/>
    <w:rsid w:val="4F5F6165"/>
    <w:rsid w:val="50883836"/>
    <w:rsid w:val="52183ABE"/>
    <w:rsid w:val="524B0FCF"/>
    <w:rsid w:val="57536DBA"/>
    <w:rsid w:val="57D01240"/>
    <w:rsid w:val="5ABA64B7"/>
    <w:rsid w:val="5E34789A"/>
    <w:rsid w:val="60024992"/>
    <w:rsid w:val="60691767"/>
    <w:rsid w:val="64BC255C"/>
    <w:rsid w:val="6ADF0BB9"/>
    <w:rsid w:val="6B916358"/>
    <w:rsid w:val="72735433"/>
    <w:rsid w:val="788861EF"/>
    <w:rsid w:val="7C0A5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footnote text"/>
    <w:qFormat/>
    <w:uiPriority w:val="0"/>
    <w:pPr>
      <w:keepNext w:val="0"/>
      <w:keepLines w:val="0"/>
      <w:widowControl w:val="0"/>
      <w:suppressLineNumbers w:val="0"/>
      <w:snapToGrid w:val="0"/>
      <w:spacing w:before="0" w:beforeAutospacing="0" w:after="0" w:afterAutospacing="0" w:line="360" w:lineRule="auto"/>
      <w:ind w:left="0" w:right="0"/>
      <w:jc w:val="left"/>
    </w:pPr>
    <w:rPr>
      <w:rFonts w:ascii="Arial" w:hAnsi="Arial" w:eastAsia="宋体" w:cs="Arial"/>
      <w:kern w:val="2"/>
      <w:sz w:val="18"/>
      <w:szCs w:val="18"/>
      <w:lang w:val="en-US" w:eastAsia="zh-CN" w:bidi="ar"/>
    </w:rPr>
  </w:style>
  <w:style w:type="paragraph" w:customStyle="1" w:styleId="7">
    <w:name w:val="样式1"/>
    <w:basedOn w:val="1"/>
    <w:qFormat/>
    <w:uiPriority w:val="0"/>
    <w:pPr>
      <w:numPr>
        <w:ilvl w:val="0"/>
        <w:numId w:val="1"/>
      </w:numPr>
      <w:jc w:val="left"/>
    </w:pPr>
    <w:rPr>
      <w:sz w:val="28"/>
      <w:szCs w:val="22"/>
    </w:rPr>
  </w:style>
  <w:style w:type="paragraph" w:customStyle="1" w:styleId="8">
    <w:name w:val="三级"/>
    <w:basedOn w:val="1"/>
    <w:next w:val="1"/>
    <w:qFormat/>
    <w:uiPriority w:val="0"/>
    <w:pPr>
      <w:keepNext/>
      <w:keepLines/>
      <w:numPr>
        <w:ilvl w:val="0"/>
        <w:numId w:val="2"/>
      </w:numPr>
      <w:outlineLvl w:val="2"/>
    </w:pPr>
    <w:rPr>
      <w:b/>
      <w:sz w:val="24"/>
    </w:rPr>
  </w:style>
  <w:style w:type="character" w:customStyle="1" w:styleId="9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651</Words>
  <Characters>3794</Characters>
  <Lines>234</Lines>
  <Paragraphs>150</Paragraphs>
  <TotalTime>19</TotalTime>
  <ScaleCrop>false</ScaleCrop>
  <LinksUpToDate>false</LinksUpToDate>
  <CharactersWithSpaces>4319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2025-04-25T15:48:00Z</dcterms:created>
  <dc:creator>黄立凤</dc:creator>
  <cp:lastModifiedBy>黄立凤</cp:lastModifiedBy>
  <dcterms:modified xsi:type="dcterms:W3CDTF">2025-12-11T15:09:05Z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F7F31D201BBE4BD6AB0CE060BEFF0E3C_13</vt:lpwstr>
  </property>
  <property fmtid="{D5CDD505-2E9C-101B-9397-08002B2CF9AE}" pid="4" name="KSOTemplateDocerSaveRecord">
    <vt:lpwstr>eyJoZGlkIjoiNTQ1YTcwOTc1ZDUxNTcwOGNiZjNiNTdiY2QzOTc1YTgiLCJ1c2VySWQiOiIxNjY3MzYzNjA4In0=</vt:lpwstr>
  </property>
  <property fmtid="{D5CDD505-2E9C-101B-9397-08002B2CF9AE}" pid="5" name="GrammarlyDocumentId">
    <vt:lpwstr>886090d1-05fb-4526-bcb2-9625f61fec59</vt:lpwstr>
  </property>
</Properties>
</file>