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DEB" w:rsidRDefault="00FA3DEB" w:rsidP="00FA3DEB">
      <w:pPr>
        <w:jc w:val="left"/>
        <w:outlineLvl w:val="0"/>
        <w:rPr>
          <w:b/>
          <w:bCs/>
          <w:sz w:val="24"/>
          <w:szCs w:val="24"/>
        </w:rPr>
      </w:pPr>
      <w:r w:rsidRPr="00A5435D">
        <w:rPr>
          <w:rFonts w:cs="Times New Roman"/>
          <w:b/>
          <w:color w:val="0432FF"/>
          <w:sz w:val="26"/>
          <w:szCs w:val="26"/>
        </w:rPr>
        <w:t>Supplementary materials</w:t>
      </w:r>
    </w:p>
    <w:p w:rsidR="00FA3DEB" w:rsidRPr="00F805C7" w:rsidRDefault="00FA3DEB" w:rsidP="00FA3DEB">
      <w:pPr>
        <w:spacing w:line="240" w:lineRule="auto"/>
        <w:rPr>
          <w:b/>
          <w:bCs/>
          <w:sz w:val="24"/>
          <w:szCs w:val="24"/>
        </w:rPr>
      </w:pPr>
      <w:r w:rsidRPr="006C4FFB">
        <w:rPr>
          <w:rFonts w:ascii="Calibri" w:hAnsi="Calibri" w:cs="Calibri"/>
          <w:b/>
          <w:bCs/>
          <w:sz w:val="24"/>
          <w:szCs w:val="24"/>
        </w:rPr>
        <w:t>﻿</w:t>
      </w:r>
      <w:r w:rsidRPr="00F805C7">
        <w:rPr>
          <w:b/>
          <w:bCs/>
          <w:color w:val="0432FF"/>
          <w:sz w:val="24"/>
          <w:szCs w:val="24"/>
        </w:rPr>
        <w:t>Appendix A1</w:t>
      </w:r>
      <w:r>
        <w:rPr>
          <w:b/>
          <w:bCs/>
          <w:color w:val="0432FF"/>
          <w:szCs w:val="21"/>
        </w:rPr>
        <w:t xml:space="preserve">: </w:t>
      </w:r>
      <w:r>
        <w:rPr>
          <w:b/>
          <w:bCs/>
          <w:color w:val="0432FF"/>
          <w:sz w:val="24"/>
          <w:szCs w:val="24"/>
        </w:rPr>
        <w:t>R</w:t>
      </w:r>
      <w:r w:rsidRPr="006163FE">
        <w:rPr>
          <w:b/>
          <w:bCs/>
          <w:color w:val="0432FF"/>
          <w:sz w:val="24"/>
          <w:szCs w:val="24"/>
        </w:rPr>
        <w:t>andom matching</w:t>
      </w:r>
    </w:p>
    <w:p w:rsidR="00FA3DEB" w:rsidRDefault="00FA3DEB" w:rsidP="00FA3DEB">
      <w:pPr>
        <w:spacing w:line="240" w:lineRule="auto"/>
        <w:rPr>
          <w:b/>
          <w:bCs/>
          <w:sz w:val="24"/>
          <w:szCs w:val="24"/>
        </w:rPr>
      </w:pPr>
    </w:p>
    <w:p w:rsidR="00FA3DEB" w:rsidRDefault="00FA3DEB" w:rsidP="00FA3DEB">
      <w:pPr>
        <w:spacing w:line="240" w:lineRule="auto"/>
        <w:jc w:val="center"/>
        <w:rPr>
          <w:rFonts w:cs="Times New Roman"/>
          <w:color w:val="000000" w:themeColor="text1"/>
          <w:szCs w:val="21"/>
        </w:rPr>
      </w:pPr>
      <w:r w:rsidRPr="0033431C">
        <w:rPr>
          <w:b/>
          <w:bCs/>
          <w:noProof/>
          <w:szCs w:val="21"/>
          <w:lang w:eastAsia="en-US"/>
        </w:rPr>
        <w:drawing>
          <wp:inline distT="0" distB="0" distL="0" distR="0" wp14:anchorId="165B3505" wp14:editId="440DBF28">
            <wp:extent cx="4541520" cy="2691102"/>
            <wp:effectExtent l="0" t="0" r="0" b="0"/>
            <wp:docPr id="2089594399" name="图片 1" descr="图形用户界面, 图示  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94399" name="图片 1" descr="图形用户界面, 图示  AI 生成的内容可能不正确。"/>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48537" cy="2695260"/>
                    </a:xfrm>
                    <a:prstGeom prst="rect">
                      <a:avLst/>
                    </a:prstGeom>
                    <a:noFill/>
                    <a:ln>
                      <a:noFill/>
                    </a:ln>
                  </pic:spPr>
                </pic:pic>
              </a:graphicData>
            </a:graphic>
          </wp:inline>
        </w:drawing>
      </w:r>
    </w:p>
    <w:p w:rsidR="00FA3DEB" w:rsidRPr="00A87143" w:rsidRDefault="00FA3DEB" w:rsidP="00FA3DEB">
      <w:pPr>
        <w:spacing w:afterLines="50" w:after="120"/>
        <w:jc w:val="left"/>
        <w:rPr>
          <w:color w:val="0432FF"/>
          <w:szCs w:val="21"/>
        </w:rPr>
      </w:pPr>
      <w:r w:rsidRPr="00E30316">
        <w:rPr>
          <w:b/>
          <w:bCs/>
          <w:color w:val="0432FF"/>
          <w:szCs w:val="21"/>
        </w:rPr>
        <w:t>F</w:t>
      </w:r>
      <w:r w:rsidRPr="00E30316">
        <w:rPr>
          <w:rFonts w:hint="eastAsia"/>
          <w:b/>
          <w:bCs/>
          <w:color w:val="0432FF"/>
          <w:szCs w:val="21"/>
        </w:rPr>
        <w:t>ig</w:t>
      </w:r>
      <w:r w:rsidRPr="00E30316">
        <w:rPr>
          <w:b/>
          <w:bCs/>
          <w:color w:val="0432FF"/>
          <w:szCs w:val="21"/>
        </w:rPr>
        <w:t xml:space="preserve">. </w:t>
      </w:r>
      <w:r>
        <w:rPr>
          <w:b/>
          <w:bCs/>
          <w:color w:val="0432FF"/>
          <w:szCs w:val="21"/>
        </w:rPr>
        <w:t>10</w:t>
      </w:r>
      <w:r w:rsidRPr="00E30316">
        <w:rPr>
          <w:b/>
          <w:bCs/>
          <w:color w:val="0432FF"/>
          <w:szCs w:val="21"/>
        </w:rPr>
        <w:t xml:space="preserve"> </w:t>
      </w:r>
      <w:proofErr w:type="gramStart"/>
      <w:r w:rsidRPr="00A87143">
        <w:rPr>
          <w:color w:val="0432FF"/>
          <w:szCs w:val="21"/>
        </w:rPr>
        <w:t>The</w:t>
      </w:r>
      <w:proofErr w:type="gramEnd"/>
      <w:r w:rsidRPr="00A87143">
        <w:rPr>
          <w:color w:val="0432FF"/>
          <w:szCs w:val="21"/>
        </w:rPr>
        <w:t xml:space="preserve"> random matching between physicians and patient in each round</w:t>
      </w:r>
    </w:p>
    <w:p w:rsidR="00FA3DEB" w:rsidRPr="00A1434E" w:rsidRDefault="00FA3DEB" w:rsidP="00FA3DEB">
      <w:pPr>
        <w:spacing w:line="240" w:lineRule="auto"/>
        <w:rPr>
          <w:b/>
          <w:bCs/>
          <w:color w:val="0432FF"/>
          <w:sz w:val="24"/>
          <w:szCs w:val="24"/>
        </w:rPr>
      </w:pPr>
      <w:r w:rsidRPr="006163FE">
        <w:rPr>
          <w:b/>
          <w:bCs/>
          <w:color w:val="0432FF"/>
          <w:sz w:val="24"/>
          <w:szCs w:val="24"/>
        </w:rPr>
        <w:t>Appendix A2</w:t>
      </w:r>
      <w:r>
        <w:rPr>
          <w:b/>
          <w:bCs/>
          <w:color w:val="0432FF"/>
          <w:sz w:val="24"/>
          <w:szCs w:val="24"/>
        </w:rPr>
        <w:t xml:space="preserve">: </w:t>
      </w:r>
      <w:r w:rsidRPr="006163FE">
        <w:rPr>
          <w:b/>
          <w:bCs/>
          <w:color w:val="0432FF"/>
          <w:sz w:val="24"/>
          <w:szCs w:val="24"/>
        </w:rPr>
        <w:t>S</w:t>
      </w:r>
      <w:r w:rsidRPr="006163FE">
        <w:rPr>
          <w:rFonts w:hint="eastAsia"/>
          <w:b/>
          <w:bCs/>
          <w:color w:val="0432FF"/>
          <w:sz w:val="24"/>
          <w:szCs w:val="24"/>
        </w:rPr>
        <w:t>ubgroup</w:t>
      </w:r>
      <w:r w:rsidRPr="006163FE">
        <w:rPr>
          <w:b/>
          <w:bCs/>
          <w:color w:val="0432FF"/>
          <w:sz w:val="24"/>
          <w:szCs w:val="24"/>
        </w:rPr>
        <w:t xml:space="preserve"> </w:t>
      </w:r>
      <w:r w:rsidRPr="006163FE">
        <w:rPr>
          <w:rFonts w:hint="eastAsia"/>
          <w:b/>
          <w:bCs/>
          <w:color w:val="0432FF"/>
          <w:sz w:val="24"/>
          <w:szCs w:val="24"/>
        </w:rPr>
        <w:t>regressions</w:t>
      </w:r>
    </w:p>
    <w:p w:rsidR="00FA3DEB" w:rsidRPr="008D37C1" w:rsidRDefault="00FA3DEB" w:rsidP="00FA3DEB">
      <w:pPr>
        <w:spacing w:line="240" w:lineRule="auto"/>
        <w:ind w:firstLineChars="200" w:firstLine="420"/>
        <w:rPr>
          <w:color w:val="0432FF"/>
          <w:szCs w:val="21"/>
        </w:rPr>
      </w:pPr>
      <w:r w:rsidRPr="008D37C1">
        <w:rPr>
          <w:color w:val="0432FF"/>
          <w:szCs w:val="21"/>
        </w:rPr>
        <w:t>We conducted a series of subgroup regression analyses based on key physician demographics available in our data, including gender, age, clinical experience, and physician certification status.</w:t>
      </w:r>
      <w:r w:rsidRPr="008D37C1">
        <w:rPr>
          <w:rFonts w:hint="eastAsia"/>
          <w:color w:val="0432FF"/>
          <w:szCs w:val="21"/>
        </w:rPr>
        <w:t xml:space="preserve"> </w:t>
      </w:r>
      <w:r w:rsidRPr="008D37C1">
        <w:rPr>
          <w:color w:val="0432FF"/>
          <w:szCs w:val="21"/>
        </w:rPr>
        <w:t xml:space="preserve">The subgroup analyses show that </w:t>
      </w:r>
      <w:r w:rsidRPr="008D37C1">
        <w:rPr>
          <w:b/>
          <w:bCs/>
          <w:color w:val="0432FF"/>
          <w:szCs w:val="21"/>
        </w:rPr>
        <w:t>the main findings remain qualitatively consistent across different physician characteristics</w:t>
      </w:r>
      <w:r w:rsidRPr="008D37C1">
        <w:rPr>
          <w:color w:val="0432FF"/>
          <w:szCs w:val="21"/>
        </w:rPr>
        <w:t xml:space="preserve">, while also revealing meaningful heterogeneity in behavioral responses. Specifically, under the DRGs payment scheme, male physicians exhibit a more pronounced tendency toward </w:t>
      </w:r>
      <w:proofErr w:type="spellStart"/>
      <w:r w:rsidRPr="008D37C1">
        <w:rPr>
          <w:color w:val="0432FF"/>
          <w:szCs w:val="21"/>
        </w:rPr>
        <w:t>upcoding</w:t>
      </w:r>
      <w:proofErr w:type="spellEnd"/>
      <w:r w:rsidRPr="008D37C1">
        <w:rPr>
          <w:color w:val="0432FF"/>
          <w:szCs w:val="21"/>
        </w:rPr>
        <w:t xml:space="preserve"> and service under</w:t>
      </w:r>
      <w:r w:rsidRPr="008D37C1">
        <w:rPr>
          <w:rFonts w:hint="eastAsia"/>
          <w:color w:val="0432FF"/>
          <w:szCs w:val="21"/>
        </w:rPr>
        <w:t xml:space="preserve"> treatment</w:t>
      </w:r>
      <w:r w:rsidRPr="008D37C1">
        <w:rPr>
          <w:color w:val="0432FF"/>
          <w:szCs w:val="21"/>
        </w:rPr>
        <w:t xml:space="preserve"> in uncertain environments compared with female physicians. Age-based heterogeneity suggests that older physicians respond more strongly to financial incentives, displaying higher levels of strategic coding behavior under DRGs and more extreme adjustments in service provision under FFS.</w:t>
      </w:r>
    </w:p>
    <w:p w:rsidR="00FA3DEB" w:rsidRPr="008D37C1" w:rsidRDefault="00FA3DEB" w:rsidP="00FA3DEB">
      <w:pPr>
        <w:spacing w:line="240" w:lineRule="auto"/>
        <w:ind w:firstLineChars="200" w:firstLine="420"/>
        <w:rPr>
          <w:color w:val="0432FF"/>
          <w:szCs w:val="21"/>
        </w:rPr>
      </w:pPr>
      <w:r w:rsidRPr="008D37C1">
        <w:rPr>
          <w:color w:val="0432FF"/>
          <w:szCs w:val="21"/>
        </w:rPr>
        <w:t xml:space="preserve">With respect to clinical experience and certification status, physicians with greater experience or formal physician certification tend to engage less in strategic </w:t>
      </w:r>
      <w:proofErr w:type="spellStart"/>
      <w:r w:rsidRPr="008D37C1">
        <w:rPr>
          <w:color w:val="0432FF"/>
          <w:szCs w:val="21"/>
        </w:rPr>
        <w:t>upcoding</w:t>
      </w:r>
      <w:proofErr w:type="spellEnd"/>
      <w:r w:rsidRPr="008D37C1">
        <w:rPr>
          <w:color w:val="0432FF"/>
          <w:szCs w:val="21"/>
        </w:rPr>
        <w:t xml:space="preserve"> under DRGs, indicating a moderating role of professional maturity and institutional qualification. However, their service provision responses remain directionally consistent with the baseline results.</w:t>
      </w:r>
    </w:p>
    <w:p w:rsidR="00FA3DEB" w:rsidRPr="008D37C1" w:rsidRDefault="00FA3DEB" w:rsidP="00FA3DEB">
      <w:pPr>
        <w:spacing w:line="240" w:lineRule="auto"/>
        <w:ind w:firstLineChars="200" w:firstLine="420"/>
        <w:rPr>
          <w:color w:val="0432FF"/>
          <w:szCs w:val="21"/>
        </w:rPr>
      </w:pPr>
      <w:r w:rsidRPr="008D37C1">
        <w:rPr>
          <w:color w:val="0432FF"/>
          <w:szCs w:val="21"/>
        </w:rPr>
        <w:t>Regarding specialty-based heterogeneity, the Chinese medical training and hospital system does not draw a clear institutional distinction between primary care physicians and specialists at the residency stage. Therefore, such classification is not applicable in our experimental context. Nevertheless, the demographic-based subgroup analyses presented here provide supportive evidence that physician behavior is not homogeneous and that individual characteristics meaningfully shape responses to payment incentives.</w:t>
      </w:r>
    </w:p>
    <w:tbl>
      <w:tblPr>
        <w:tblStyle w:val="TableGrid"/>
        <w:tblW w:w="5000" w:type="pct"/>
        <w:tblLook w:val="04A0" w:firstRow="1" w:lastRow="0" w:firstColumn="1" w:lastColumn="0" w:noHBand="0" w:noVBand="1"/>
      </w:tblPr>
      <w:tblGrid>
        <w:gridCol w:w="1137"/>
        <w:gridCol w:w="839"/>
        <w:gridCol w:w="1019"/>
        <w:gridCol w:w="1247"/>
        <w:gridCol w:w="971"/>
        <w:gridCol w:w="63"/>
        <w:gridCol w:w="186"/>
        <w:gridCol w:w="450"/>
        <w:gridCol w:w="590"/>
        <w:gridCol w:w="1088"/>
        <w:gridCol w:w="963"/>
        <w:gridCol w:w="1023"/>
      </w:tblGrid>
      <w:tr w:rsidR="00FA3DEB" w:rsidRPr="008D37C1" w:rsidTr="00515FCD">
        <w:trPr>
          <w:trHeight w:val="20"/>
        </w:trPr>
        <w:tc>
          <w:tcPr>
            <w:tcW w:w="5000" w:type="pct"/>
            <w:gridSpan w:val="12"/>
          </w:tcPr>
          <w:p w:rsidR="00FA3DEB" w:rsidRPr="008D37C1" w:rsidRDefault="00FA3DEB" w:rsidP="00515FCD">
            <w:pPr>
              <w:spacing w:beforeLines="50" w:before="120"/>
              <w:jc w:val="left"/>
              <w:rPr>
                <w:color w:val="0432FF"/>
                <w:szCs w:val="21"/>
              </w:rPr>
            </w:pPr>
            <w:r w:rsidRPr="00A87143">
              <w:rPr>
                <w:rFonts w:eastAsia="仿宋" w:cs="Times New Roman" w:hint="eastAsia"/>
                <w:b/>
                <w:bCs/>
                <w:color w:val="0432FF"/>
                <w:szCs w:val="21"/>
              </w:rPr>
              <w:t xml:space="preserve">Table </w:t>
            </w:r>
            <w:r w:rsidRPr="00A87143">
              <w:rPr>
                <w:rFonts w:eastAsia="仿宋" w:cs="Times New Roman"/>
                <w:b/>
                <w:bCs/>
                <w:color w:val="0432FF"/>
                <w:szCs w:val="21"/>
              </w:rPr>
              <w:t>11</w:t>
            </w:r>
            <w:r w:rsidRPr="008D37C1">
              <w:rPr>
                <w:rFonts w:eastAsia="仿宋" w:cs="Times New Roman" w:hint="eastAsia"/>
                <w:color w:val="0432FF"/>
                <w:szCs w:val="21"/>
              </w:rPr>
              <w:t xml:space="preserve"> </w:t>
            </w:r>
            <w:r w:rsidRPr="008D37C1">
              <w:rPr>
                <w:rFonts w:eastAsia="仿宋" w:cs="Times New Roman"/>
                <w:color w:val="0432FF"/>
                <w:szCs w:val="21"/>
              </w:rPr>
              <w:t>S</w:t>
            </w:r>
            <w:r w:rsidRPr="008D37C1">
              <w:rPr>
                <w:rFonts w:eastAsia="仿宋" w:cs="Times New Roman" w:hint="eastAsia"/>
                <w:color w:val="0432FF"/>
                <w:szCs w:val="21"/>
              </w:rPr>
              <w:t>ubgroup</w:t>
            </w:r>
            <w:r w:rsidRPr="008D37C1">
              <w:rPr>
                <w:rFonts w:eastAsia="仿宋" w:cs="Times New Roman"/>
                <w:color w:val="0432FF"/>
                <w:szCs w:val="21"/>
              </w:rPr>
              <w:t xml:space="preserve"> </w:t>
            </w:r>
            <w:r w:rsidRPr="008D37C1">
              <w:rPr>
                <w:rFonts w:eastAsia="仿宋" w:cs="Times New Roman" w:hint="eastAsia"/>
                <w:color w:val="0432FF"/>
                <w:szCs w:val="21"/>
              </w:rPr>
              <w:t>regressions on physicians</w:t>
            </w:r>
            <w:r w:rsidRPr="008D37C1">
              <w:rPr>
                <w:rFonts w:eastAsia="仿宋" w:cs="Times New Roman"/>
                <w:color w:val="0432FF"/>
                <w:szCs w:val="21"/>
              </w:rPr>
              <w:t>’</w:t>
            </w:r>
            <w:r w:rsidRPr="008D37C1">
              <w:rPr>
                <w:rFonts w:eastAsia="仿宋" w:cs="Times New Roman" w:hint="eastAsia"/>
                <w:color w:val="0432FF"/>
                <w:szCs w:val="21"/>
              </w:rPr>
              <w:t xml:space="preserve"> behavior under different payments</w:t>
            </w:r>
            <w:r w:rsidRPr="008D37C1">
              <w:rPr>
                <w:rFonts w:eastAsia="仿宋" w:cs="Times New Roman"/>
                <w:color w:val="0432FF"/>
                <w:szCs w:val="21"/>
              </w:rPr>
              <w:t xml:space="preserve">              </w:t>
            </w:r>
          </w:p>
        </w:tc>
      </w:tr>
      <w:tr w:rsidR="00FA3DEB" w:rsidRPr="008D37C1" w:rsidTr="00515FCD">
        <w:trPr>
          <w:trHeight w:val="20"/>
        </w:trPr>
        <w:tc>
          <w:tcPr>
            <w:tcW w:w="1032" w:type="pct"/>
            <w:gridSpan w:val="2"/>
          </w:tcPr>
          <w:p w:rsidR="00FA3DEB" w:rsidRPr="008D37C1" w:rsidRDefault="00FA3DEB" w:rsidP="00515FCD">
            <w:pPr>
              <w:ind w:firstLine="442"/>
              <w:jc w:val="left"/>
              <w:rPr>
                <w:b/>
                <w:bCs/>
                <w:color w:val="0432FF"/>
              </w:rPr>
            </w:pPr>
          </w:p>
        </w:tc>
        <w:tc>
          <w:tcPr>
            <w:tcW w:w="1723" w:type="pct"/>
            <w:gridSpan w:val="4"/>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 xml:space="preserve">FFS </w:t>
            </w:r>
            <w:r w:rsidRPr="008D37C1">
              <w:rPr>
                <w:rFonts w:cs="Times New Roman" w:hint="eastAsia"/>
                <w:color w:val="0432FF"/>
                <w:szCs w:val="21"/>
              </w:rPr>
              <w:t>payment</w:t>
            </w:r>
          </w:p>
        </w:tc>
        <w:tc>
          <w:tcPr>
            <w:tcW w:w="332" w:type="pct"/>
            <w:gridSpan w:val="2"/>
          </w:tcPr>
          <w:p w:rsidR="00FA3DEB" w:rsidRPr="008D37C1" w:rsidRDefault="00FA3DEB" w:rsidP="00515FCD">
            <w:pPr>
              <w:pStyle w:val="a"/>
              <w:spacing w:before="72" w:after="72"/>
              <w:ind w:firstLine="440"/>
              <w:jc w:val="left"/>
              <w:rPr>
                <w:color w:val="0432FF"/>
              </w:rPr>
            </w:pPr>
          </w:p>
        </w:tc>
        <w:tc>
          <w:tcPr>
            <w:tcW w:w="1913" w:type="pct"/>
            <w:gridSpan w:val="4"/>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DRGs</w:t>
            </w:r>
            <w:r w:rsidRPr="008D37C1">
              <w:rPr>
                <w:rFonts w:cs="Times New Roman" w:hint="eastAsia"/>
                <w:color w:val="0432FF"/>
                <w:szCs w:val="21"/>
              </w:rPr>
              <w:t xml:space="preserve"> payment</w:t>
            </w:r>
          </w:p>
        </w:tc>
      </w:tr>
      <w:tr w:rsidR="00FA3DEB" w:rsidRPr="008D37C1" w:rsidTr="00515FCD">
        <w:trPr>
          <w:trHeight w:val="20"/>
        </w:trPr>
        <w:tc>
          <w:tcPr>
            <w:tcW w:w="1032" w:type="pct"/>
            <w:gridSpan w:val="2"/>
          </w:tcPr>
          <w:p w:rsidR="00FA3DEB" w:rsidRPr="008D37C1" w:rsidRDefault="00FA3DEB" w:rsidP="00515FCD">
            <w:pPr>
              <w:ind w:firstLine="440"/>
              <w:jc w:val="left"/>
              <w:rPr>
                <w:color w:val="0432FF"/>
              </w:rPr>
            </w:pPr>
          </w:p>
        </w:tc>
        <w:tc>
          <w:tcPr>
            <w:tcW w:w="532"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651"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tc>
        <w:tc>
          <w:tcPr>
            <w:tcW w:w="507"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c>
          <w:tcPr>
            <w:tcW w:w="130" w:type="pct"/>
            <w:gridSpan w:val="2"/>
          </w:tcPr>
          <w:p w:rsidR="00FA3DEB" w:rsidRPr="008D37C1" w:rsidRDefault="00FA3DEB" w:rsidP="00515FCD">
            <w:pPr>
              <w:pStyle w:val="a"/>
              <w:spacing w:before="72" w:after="72"/>
              <w:ind w:firstLine="360"/>
              <w:jc w:val="left"/>
              <w:rPr>
                <w:color w:val="0432FF"/>
                <w:sz w:val="18"/>
                <w:szCs w:val="18"/>
              </w:rPr>
            </w:pPr>
          </w:p>
        </w:tc>
        <w:tc>
          <w:tcPr>
            <w:tcW w:w="543" w:type="pct"/>
            <w:gridSpan w:val="2"/>
            <w:hideMark/>
          </w:tcPr>
          <w:p w:rsidR="00FA3DEB" w:rsidRPr="008D37C1" w:rsidRDefault="00FA3DEB" w:rsidP="00515FCD">
            <w:pPr>
              <w:pStyle w:val="a"/>
              <w:spacing w:before="72" w:after="72"/>
              <w:jc w:val="left"/>
              <w:rPr>
                <w:color w:val="0432FF"/>
                <w:sz w:val="18"/>
                <w:szCs w:val="18"/>
              </w:rPr>
            </w:pPr>
            <w:proofErr w:type="spellStart"/>
            <w:r w:rsidRPr="008D37C1">
              <w:rPr>
                <w:rFonts w:cs="Times New Roman" w:hint="eastAsia"/>
                <w:color w:val="0432FF"/>
                <w:sz w:val="18"/>
                <w:szCs w:val="18"/>
              </w:rPr>
              <w:t>U</w:t>
            </w:r>
            <w:r w:rsidRPr="008D37C1">
              <w:rPr>
                <w:rFonts w:cs="Times New Roman"/>
                <w:color w:val="0432FF"/>
                <w:sz w:val="18"/>
                <w:szCs w:val="18"/>
              </w:rPr>
              <w:t>pcoding</w:t>
            </w:r>
            <w:proofErr w:type="spellEnd"/>
          </w:p>
        </w:tc>
        <w:tc>
          <w:tcPr>
            <w:tcW w:w="568"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tc>
        <w:tc>
          <w:tcPr>
            <w:tcW w:w="503"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33" w:type="pct"/>
            <w:hideMark/>
          </w:tcPr>
          <w:p w:rsidR="00FA3DEB" w:rsidRPr="008D37C1" w:rsidRDefault="00FA3DEB" w:rsidP="00515FCD">
            <w:pPr>
              <w:pStyle w:val="a"/>
              <w:spacing w:beforeLines="0" w:before="0" w:afterLines="0" w:after="0"/>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r>
      <w:tr w:rsidR="00FA3DEB" w:rsidRPr="008D37C1" w:rsidTr="00515FCD">
        <w:trPr>
          <w:trHeight w:val="20"/>
        </w:trPr>
        <w:tc>
          <w:tcPr>
            <w:tcW w:w="1032" w:type="pct"/>
            <w:gridSpan w:val="2"/>
          </w:tcPr>
          <w:p w:rsidR="00FA3DEB" w:rsidRPr="008D37C1" w:rsidRDefault="00FA3DEB" w:rsidP="00515FCD">
            <w:pPr>
              <w:ind w:firstLine="440"/>
              <w:jc w:val="left"/>
              <w:rPr>
                <w:color w:val="0432FF"/>
              </w:rPr>
            </w:pPr>
          </w:p>
        </w:tc>
        <w:tc>
          <w:tcPr>
            <w:tcW w:w="532"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1</w:t>
            </w:r>
            <w:r w:rsidRPr="008D37C1">
              <w:rPr>
                <w:color w:val="0432FF"/>
              </w:rPr>
              <w:t>）</w:t>
            </w:r>
          </w:p>
        </w:tc>
        <w:tc>
          <w:tcPr>
            <w:tcW w:w="651"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2</w:t>
            </w:r>
            <w:r w:rsidRPr="008D37C1">
              <w:rPr>
                <w:color w:val="0432FF"/>
              </w:rPr>
              <w:t>）</w:t>
            </w:r>
          </w:p>
        </w:tc>
        <w:tc>
          <w:tcPr>
            <w:tcW w:w="507"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3</w:t>
            </w:r>
            <w:r w:rsidRPr="008D37C1">
              <w:rPr>
                <w:color w:val="0432FF"/>
              </w:rPr>
              <w:t>）</w:t>
            </w:r>
          </w:p>
        </w:tc>
        <w:tc>
          <w:tcPr>
            <w:tcW w:w="130" w:type="pct"/>
            <w:gridSpan w:val="2"/>
          </w:tcPr>
          <w:p w:rsidR="00FA3DEB" w:rsidRPr="008D37C1" w:rsidRDefault="00FA3DEB" w:rsidP="00515FCD">
            <w:pPr>
              <w:pStyle w:val="a"/>
              <w:spacing w:before="72" w:after="72"/>
              <w:ind w:firstLine="440"/>
              <w:jc w:val="left"/>
              <w:rPr>
                <w:color w:val="0432FF"/>
              </w:rPr>
            </w:pPr>
          </w:p>
        </w:tc>
        <w:tc>
          <w:tcPr>
            <w:tcW w:w="543" w:type="pct"/>
            <w:gridSpan w:val="2"/>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4</w:t>
            </w:r>
            <w:r w:rsidRPr="008D37C1">
              <w:rPr>
                <w:color w:val="0432FF"/>
              </w:rPr>
              <w:t>）</w:t>
            </w:r>
          </w:p>
        </w:tc>
        <w:tc>
          <w:tcPr>
            <w:tcW w:w="568"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5</w:t>
            </w:r>
            <w:r w:rsidRPr="008D37C1">
              <w:rPr>
                <w:color w:val="0432FF"/>
              </w:rPr>
              <w:t>）</w:t>
            </w:r>
          </w:p>
        </w:tc>
        <w:tc>
          <w:tcPr>
            <w:tcW w:w="503"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6</w:t>
            </w:r>
            <w:r w:rsidRPr="008D37C1">
              <w:rPr>
                <w:color w:val="0432FF"/>
              </w:rPr>
              <w:t>）</w:t>
            </w:r>
          </w:p>
        </w:tc>
        <w:tc>
          <w:tcPr>
            <w:tcW w:w="533"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7</w:t>
            </w:r>
            <w:r w:rsidRPr="008D37C1">
              <w:rPr>
                <w:color w:val="0432FF"/>
              </w:rPr>
              <w:t>）</w:t>
            </w:r>
          </w:p>
        </w:tc>
      </w:tr>
      <w:tr w:rsidR="00FA3DEB" w:rsidRPr="008D37C1" w:rsidTr="00515FCD">
        <w:trPr>
          <w:trHeight w:val="20"/>
        </w:trPr>
        <w:tc>
          <w:tcPr>
            <w:tcW w:w="594" w:type="pct"/>
            <w:vMerge w:val="restart"/>
            <w:hideMark/>
          </w:tcPr>
          <w:p w:rsidR="00FA3DEB" w:rsidRPr="008D37C1" w:rsidRDefault="00FA3DEB" w:rsidP="00515FCD">
            <w:pPr>
              <w:pStyle w:val="a"/>
              <w:spacing w:before="72" w:after="72"/>
              <w:jc w:val="left"/>
              <w:rPr>
                <w:color w:val="0432FF"/>
                <w:sz w:val="18"/>
                <w:szCs w:val="18"/>
              </w:rPr>
            </w:pPr>
            <w:r w:rsidRPr="008D37C1">
              <w:rPr>
                <w:rFonts w:cs="Times New Roman"/>
                <w:color w:val="0432FF"/>
                <w:sz w:val="18"/>
                <w:szCs w:val="18"/>
              </w:rPr>
              <w:t>Gender</w:t>
            </w:r>
          </w:p>
        </w:tc>
        <w:tc>
          <w:tcPr>
            <w:tcW w:w="438" w:type="pct"/>
            <w:vMerge w:val="restart"/>
          </w:tcPr>
          <w:p w:rsidR="00FA3DEB" w:rsidRPr="008D37C1" w:rsidRDefault="00FA3DEB" w:rsidP="00515FCD">
            <w:pPr>
              <w:pStyle w:val="a"/>
              <w:spacing w:before="72" w:after="72"/>
              <w:jc w:val="left"/>
              <w:rPr>
                <w:color w:val="0432FF"/>
                <w:sz w:val="18"/>
                <w:szCs w:val="18"/>
              </w:rPr>
            </w:pPr>
            <w:r w:rsidRPr="008D37C1">
              <w:rPr>
                <w:rFonts w:hint="eastAsia"/>
                <w:color w:val="0432FF"/>
                <w:sz w:val="18"/>
                <w:szCs w:val="18"/>
              </w:rPr>
              <w:t>Female</w:t>
            </w:r>
          </w:p>
        </w:tc>
        <w:tc>
          <w:tcPr>
            <w:tcW w:w="532"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-0.139***</w:t>
            </w:r>
          </w:p>
        </w:tc>
        <w:tc>
          <w:tcPr>
            <w:tcW w:w="651"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0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2.280***</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0.669***</w:t>
            </w:r>
          </w:p>
        </w:tc>
        <w:tc>
          <w:tcPr>
            <w:tcW w:w="56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0.044***</w:t>
            </w:r>
          </w:p>
        </w:tc>
        <w:tc>
          <w:tcPr>
            <w:tcW w:w="50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-0.240</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.720***</w:t>
            </w:r>
          </w:p>
        </w:tc>
      </w:tr>
      <w:tr w:rsidR="00FA3DEB" w:rsidRPr="008D37C1" w:rsidTr="00515FCD">
        <w:trPr>
          <w:trHeight w:val="20"/>
        </w:trPr>
        <w:tc>
          <w:tcPr>
            <w:tcW w:w="594" w:type="pct"/>
            <w:vMerge/>
            <w:hideMark/>
          </w:tcPr>
          <w:p w:rsidR="00FA3DEB" w:rsidRPr="008D37C1" w:rsidRDefault="00FA3DEB" w:rsidP="00515FCD">
            <w:pPr>
              <w:pStyle w:val="a"/>
              <w:spacing w:before="72" w:after="72"/>
              <w:ind w:firstLine="360"/>
              <w:jc w:val="left"/>
              <w:rPr>
                <w:color w:val="0432FF"/>
                <w:sz w:val="18"/>
                <w:szCs w:val="18"/>
              </w:rPr>
            </w:pPr>
          </w:p>
        </w:tc>
        <w:tc>
          <w:tcPr>
            <w:tcW w:w="438" w:type="pct"/>
            <w:vMerge/>
          </w:tcPr>
          <w:p w:rsidR="00FA3DEB" w:rsidRPr="008D37C1" w:rsidRDefault="00FA3DEB" w:rsidP="00515FCD">
            <w:pPr>
              <w:pStyle w:val="a"/>
              <w:spacing w:before="72" w:after="72"/>
              <w:ind w:firstLine="360"/>
              <w:jc w:val="left"/>
              <w:rPr>
                <w:color w:val="0432FF"/>
                <w:sz w:val="18"/>
                <w:szCs w:val="18"/>
              </w:rPr>
            </w:pPr>
          </w:p>
        </w:tc>
        <w:tc>
          <w:tcPr>
            <w:tcW w:w="532"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651"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(2.82e-18)</w:t>
            </w:r>
          </w:p>
        </w:tc>
        <w:tc>
          <w:tcPr>
            <w:tcW w:w="50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(0.000)</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(0.057)</w:t>
            </w:r>
          </w:p>
        </w:tc>
        <w:tc>
          <w:tcPr>
            <w:tcW w:w="56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(5.49e-17)</w:t>
            </w:r>
          </w:p>
        </w:tc>
        <w:tc>
          <w:tcPr>
            <w:tcW w:w="50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(0.244)</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(0.381)</w:t>
            </w:r>
          </w:p>
        </w:tc>
      </w:tr>
      <w:tr w:rsidR="00FA3DEB" w:rsidRPr="008D37C1" w:rsidTr="00515FCD">
        <w:trPr>
          <w:trHeight w:val="20"/>
        </w:trPr>
        <w:tc>
          <w:tcPr>
            <w:tcW w:w="594" w:type="pct"/>
            <w:vMerge/>
            <w:hideMark/>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hint="eastAsia"/>
                <w:color w:val="0432FF"/>
                <w:sz w:val="18"/>
                <w:szCs w:val="18"/>
              </w:rPr>
              <w:t>Male</w:t>
            </w:r>
          </w:p>
        </w:tc>
        <w:tc>
          <w:tcPr>
            <w:tcW w:w="532"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-0.130***</w:t>
            </w:r>
          </w:p>
        </w:tc>
        <w:tc>
          <w:tcPr>
            <w:tcW w:w="651"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07" w:type="pct"/>
            <w:hideMark/>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.816***</w:t>
            </w:r>
          </w:p>
          <w:p w:rsidR="00FA3DEB" w:rsidRPr="008D37C1" w:rsidRDefault="00FA3DEB" w:rsidP="00515FCD">
            <w:pPr>
              <w:pStyle w:val="a"/>
              <w:spacing w:before="72" w:after="72"/>
              <w:ind w:firstLine="300"/>
              <w:jc w:val="left"/>
              <w:rPr>
                <w:color w:val="0432FF"/>
                <w:kern w:val="0"/>
                <w:sz w:val="15"/>
                <w:szCs w:val="15"/>
              </w:rPr>
            </w:pP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1.323***</w:t>
            </w:r>
          </w:p>
        </w:tc>
        <w:tc>
          <w:tcPr>
            <w:tcW w:w="56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0.044***</w:t>
            </w:r>
          </w:p>
        </w:tc>
        <w:tc>
          <w:tcPr>
            <w:tcW w:w="50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w:t>
            </w:r>
            <w:r w:rsidRPr="008D37C1">
              <w:rPr>
                <w:rFonts w:hint="eastAsia"/>
                <w:color w:val="0432FF"/>
                <w:kern w:val="0"/>
                <w:sz w:val="15"/>
                <w:szCs w:val="15"/>
              </w:rPr>
              <w:t>2</w:t>
            </w:r>
            <w:r w:rsidRPr="008D37C1">
              <w:rPr>
                <w:color w:val="0432FF"/>
                <w:kern w:val="0"/>
                <w:sz w:val="15"/>
                <w:szCs w:val="15"/>
              </w:rPr>
              <w:t>.562**</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-2.881*</w:t>
            </w:r>
          </w:p>
        </w:tc>
      </w:tr>
      <w:tr w:rsidR="00FA3DEB" w:rsidRPr="008D37C1" w:rsidTr="00515FCD">
        <w:trPr>
          <w:trHeight w:val="20"/>
        </w:trPr>
        <w:tc>
          <w:tcPr>
            <w:tcW w:w="594" w:type="pct"/>
            <w:vMerge/>
            <w:hideMark/>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(0.009)</w:t>
            </w:r>
          </w:p>
        </w:tc>
        <w:tc>
          <w:tcPr>
            <w:tcW w:w="651"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(2.01e-17)</w:t>
            </w:r>
          </w:p>
        </w:tc>
        <w:tc>
          <w:tcPr>
            <w:tcW w:w="50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(0.095)</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(0.030)</w:t>
            </w:r>
          </w:p>
        </w:tc>
        <w:tc>
          <w:tcPr>
            <w:tcW w:w="56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(3.02e-16)</w:t>
            </w:r>
          </w:p>
        </w:tc>
        <w:tc>
          <w:tcPr>
            <w:tcW w:w="50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(1.103)</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(1.547)</w:t>
            </w:r>
          </w:p>
        </w:tc>
      </w:tr>
      <w:tr w:rsidR="00FA3DEB" w:rsidRPr="008D37C1" w:rsidTr="00515FCD">
        <w:trPr>
          <w:trHeight w:val="20"/>
        </w:trPr>
        <w:tc>
          <w:tcPr>
            <w:tcW w:w="594"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cs="Times New Roman"/>
                <w:color w:val="0432FF"/>
                <w:sz w:val="18"/>
                <w:szCs w:val="18"/>
              </w:rPr>
              <w:t>Age</w:t>
            </w:r>
          </w:p>
        </w:tc>
        <w:tc>
          <w:tcPr>
            <w:tcW w:w="438" w:type="pct"/>
            <w:vMerge w:val="restart"/>
          </w:tcPr>
          <w:p w:rsidR="00FA3DEB" w:rsidRPr="008D37C1" w:rsidRDefault="00FA3DEB" w:rsidP="00515FCD">
            <w:pPr>
              <w:pStyle w:val="a"/>
              <w:spacing w:before="72" w:after="72"/>
              <w:jc w:val="left"/>
              <w:rPr>
                <w:rFonts w:ascii="Cambria Math" w:eastAsia="SimSun" w:hAnsi="Cambria Math"/>
                <w:i/>
                <w:color w:val="0432FF"/>
                <w:sz w:val="18"/>
                <w:szCs w:val="18"/>
              </w:rPr>
            </w:pPr>
            <m:oMathPara>
              <m:oMath>
                <m:r>
                  <w:rPr>
                    <w:rFonts w:ascii="Cambria Math" w:hAnsi="Cambria Math"/>
                    <w:color w:val="0432FF"/>
                    <w:sz w:val="18"/>
                    <w:szCs w:val="18"/>
                  </w:rPr>
                  <m:t>≤25</m:t>
                </m:r>
              </m:oMath>
            </m:oMathPara>
          </w:p>
        </w:tc>
        <w:tc>
          <w:tcPr>
            <w:tcW w:w="532"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0.280***</w:t>
            </w:r>
          </w:p>
        </w:tc>
        <w:tc>
          <w:tcPr>
            <w:tcW w:w="651"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0.008***</w:t>
            </w:r>
          </w:p>
        </w:tc>
        <w:tc>
          <w:tcPr>
            <w:tcW w:w="507"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.764***</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.824***</w:t>
            </w:r>
          </w:p>
        </w:tc>
        <w:tc>
          <w:tcPr>
            <w:tcW w:w="56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.044***</w:t>
            </w:r>
          </w:p>
        </w:tc>
        <w:tc>
          <w:tcPr>
            <w:tcW w:w="50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0.230***</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.270***</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(4.77e-18)</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(0.287)</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(0.120)</w:t>
            </w:r>
          </w:p>
        </w:tc>
        <w:tc>
          <w:tcPr>
            <w:tcW w:w="56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(9.10e-17)</w:t>
            </w:r>
          </w:p>
        </w:tc>
        <w:tc>
          <w:tcPr>
            <w:tcW w:w="50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(0.083)</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(0.242)</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val="restart"/>
          </w:tcPr>
          <w:p w:rsidR="00FA3DEB" w:rsidRPr="008D37C1" w:rsidRDefault="00FA3DEB" w:rsidP="00515FCD">
            <w:pPr>
              <w:pStyle w:val="a"/>
              <w:spacing w:before="72" w:after="72"/>
              <w:ind w:firstLine="360"/>
              <w:jc w:val="left"/>
              <w:rPr>
                <w:rFonts w:eastAsia="SimSun"/>
                <w:color w:val="0432FF"/>
                <w:sz w:val="18"/>
                <w:szCs w:val="18"/>
              </w:rPr>
            </w:pPr>
            <m:oMathPara>
              <m:oMath>
                <m:r>
                  <w:rPr>
                    <w:rFonts w:ascii="Cambria Math" w:hAnsi="Cambria Math"/>
                    <w:color w:val="0432FF"/>
                    <w:sz w:val="18"/>
                    <w:szCs w:val="18"/>
                  </w:rPr>
                  <m:t>&gt;25</m:t>
                </m:r>
              </m:oMath>
            </m:oMathPara>
          </w:p>
        </w:tc>
        <w:tc>
          <w:tcPr>
            <w:tcW w:w="532"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.783*</w:t>
            </w:r>
          </w:p>
        </w:tc>
        <w:tc>
          <w:tcPr>
            <w:tcW w:w="651"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0.008***</w:t>
            </w:r>
          </w:p>
        </w:tc>
        <w:tc>
          <w:tcPr>
            <w:tcW w:w="507"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2</w:t>
            </w:r>
            <w:r w:rsidRPr="008D37C1">
              <w:rPr>
                <w:color w:val="0432FF"/>
                <w:kern w:val="0"/>
                <w:sz w:val="15"/>
                <w:szCs w:val="15"/>
              </w:rPr>
              <w:t>.841***</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.313***</w:t>
            </w:r>
          </w:p>
        </w:tc>
        <w:tc>
          <w:tcPr>
            <w:tcW w:w="56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.044***</w:t>
            </w:r>
          </w:p>
        </w:tc>
        <w:tc>
          <w:tcPr>
            <w:tcW w:w="50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2.884***</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2.499***</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(0.460)</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(1.81e-17)</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(0.305)</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(0.126)</w:t>
            </w:r>
          </w:p>
        </w:tc>
        <w:tc>
          <w:tcPr>
            <w:tcW w:w="56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(4.06e-17)</w:t>
            </w:r>
          </w:p>
        </w:tc>
        <w:tc>
          <w:tcPr>
            <w:tcW w:w="50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(0.148)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(0.260)</w:t>
            </w:r>
          </w:p>
        </w:tc>
      </w:tr>
      <w:tr w:rsidR="00FA3DEB" w:rsidRPr="008D37C1" w:rsidTr="00515FCD">
        <w:trPr>
          <w:trHeight w:val="20"/>
        </w:trPr>
        <w:tc>
          <w:tcPr>
            <w:tcW w:w="594"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t>C</w:t>
            </w:r>
            <w:r w:rsidRPr="008D37C1">
              <w:rPr>
                <w:rFonts w:cs="Times New Roman"/>
                <w:color w:val="0432FF"/>
                <w:sz w:val="18"/>
                <w:szCs w:val="18"/>
              </w:rPr>
              <w:t>linical experience</w:t>
            </w:r>
          </w:p>
        </w:tc>
        <w:tc>
          <w:tcPr>
            <w:tcW w:w="438" w:type="pct"/>
            <w:vMerge w:val="restart"/>
          </w:tcPr>
          <w:p w:rsidR="00FA3DEB" w:rsidRPr="008D37C1" w:rsidRDefault="00FA3DEB" w:rsidP="00515FCD">
            <w:pPr>
              <w:pStyle w:val="a"/>
              <w:spacing w:before="72" w:after="72"/>
              <w:jc w:val="left"/>
              <w:rPr>
                <w:rFonts w:eastAsia="SimSun"/>
                <w:color w:val="0432FF"/>
                <w:sz w:val="18"/>
                <w:szCs w:val="18"/>
              </w:rPr>
            </w:pPr>
            <m:oMath>
              <m:r>
                <w:rPr>
                  <w:rFonts w:ascii="Cambria Math" w:hAnsi="Cambria Math"/>
                  <w:color w:val="0432FF"/>
                  <w:sz w:val="18"/>
                  <w:szCs w:val="18"/>
                </w:rPr>
                <m:t>≤</m:t>
              </m:r>
            </m:oMath>
            <w:r w:rsidRPr="008D37C1">
              <w:rPr>
                <w:color w:val="0432FF"/>
                <w:sz w:val="18"/>
                <w:szCs w:val="18"/>
              </w:rPr>
              <w:t>one year</w:t>
            </w:r>
          </w:p>
        </w:tc>
        <w:tc>
          <w:tcPr>
            <w:tcW w:w="532"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0.328***</w:t>
            </w:r>
          </w:p>
        </w:tc>
        <w:tc>
          <w:tcPr>
            <w:tcW w:w="651"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0.008***</w:t>
            </w:r>
          </w:p>
        </w:tc>
        <w:tc>
          <w:tcPr>
            <w:tcW w:w="507"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2</w:t>
            </w:r>
            <w:r w:rsidRPr="008D37C1">
              <w:rPr>
                <w:color w:val="0432FF"/>
                <w:kern w:val="0"/>
                <w:sz w:val="15"/>
                <w:szCs w:val="15"/>
              </w:rPr>
              <w:t>.194***</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.433*</w:t>
            </w:r>
          </w:p>
        </w:tc>
        <w:tc>
          <w:tcPr>
            <w:tcW w:w="56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.044***</w:t>
            </w:r>
          </w:p>
        </w:tc>
        <w:tc>
          <w:tcPr>
            <w:tcW w:w="50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0.894*</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.464</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(0.031)</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(3.42e-18)</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(0.295)</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(0.732)</w:t>
            </w:r>
          </w:p>
        </w:tc>
        <w:tc>
          <w:tcPr>
            <w:tcW w:w="56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(4.80e-17)</w:t>
            </w:r>
          </w:p>
        </w:tc>
        <w:tc>
          <w:tcPr>
            <w:tcW w:w="50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(0.538)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(1.006)</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val="restart"/>
          </w:tcPr>
          <w:p w:rsidR="00FA3DEB" w:rsidRPr="008D37C1" w:rsidRDefault="00FA3DEB" w:rsidP="00515FCD">
            <w:pPr>
              <w:pStyle w:val="a"/>
              <w:spacing w:before="72" w:after="72"/>
              <w:jc w:val="left"/>
              <w:rPr>
                <w:rFonts w:eastAsia="SimSun"/>
                <w:color w:val="0432FF"/>
                <w:sz w:val="18"/>
                <w:szCs w:val="18"/>
              </w:rPr>
            </w:pPr>
            <m:oMath>
              <m:r>
                <w:rPr>
                  <w:rFonts w:ascii="Cambria Math" w:eastAsia="SimSun" w:hAnsi="Cambria Math"/>
                  <w:color w:val="0432FF"/>
                  <w:sz w:val="18"/>
                  <w:szCs w:val="18"/>
                </w:rPr>
                <m:t>≥</m:t>
              </m:r>
            </m:oMath>
            <w:r w:rsidRPr="008D37C1">
              <w:rPr>
                <w:rFonts w:eastAsia="SimSun"/>
                <w:color w:val="0432FF"/>
                <w:sz w:val="18"/>
                <w:szCs w:val="18"/>
              </w:rPr>
              <w:t>two years</w:t>
            </w:r>
          </w:p>
        </w:tc>
        <w:tc>
          <w:tcPr>
            <w:tcW w:w="532"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.493</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1.627***</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0.438</w:t>
            </w:r>
          </w:p>
        </w:tc>
        <w:tc>
          <w:tcPr>
            <w:tcW w:w="56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.044***</w:t>
            </w:r>
          </w:p>
        </w:tc>
        <w:tc>
          <w:tcPr>
            <w:tcW w:w="50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1.428</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0.291</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(0.338)</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(3.20e-17)</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(0.126)</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(0.401)</w:t>
            </w:r>
          </w:p>
        </w:tc>
        <w:tc>
          <w:tcPr>
            <w:tcW w:w="56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(9.96e-17)</w:t>
            </w:r>
          </w:p>
        </w:tc>
        <w:tc>
          <w:tcPr>
            <w:tcW w:w="50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(1.691)</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(2.433)</w:t>
            </w:r>
          </w:p>
        </w:tc>
      </w:tr>
      <w:tr w:rsidR="00FA3DEB" w:rsidRPr="008D37C1" w:rsidTr="00515FCD">
        <w:trPr>
          <w:trHeight w:val="20"/>
        </w:trPr>
        <w:tc>
          <w:tcPr>
            <w:tcW w:w="594"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hint="eastAsia"/>
                <w:color w:val="0432FF"/>
                <w:sz w:val="18"/>
                <w:szCs w:val="18"/>
              </w:rPr>
              <w:t>P</w:t>
            </w:r>
            <w:r w:rsidRPr="008D37C1">
              <w:rPr>
                <w:color w:val="0432FF"/>
                <w:sz w:val="18"/>
                <w:szCs w:val="18"/>
              </w:rPr>
              <w:t>hysician certificate</w:t>
            </w:r>
          </w:p>
        </w:tc>
        <w:tc>
          <w:tcPr>
            <w:tcW w:w="43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hint="eastAsia"/>
                <w:color w:val="0432FF"/>
                <w:sz w:val="18"/>
                <w:szCs w:val="18"/>
              </w:rPr>
              <w:t>N</w:t>
            </w:r>
            <w:r w:rsidRPr="008D37C1">
              <w:rPr>
                <w:rFonts w:eastAsia="SimSun"/>
                <w:color w:val="0432FF"/>
                <w:sz w:val="18"/>
                <w:szCs w:val="18"/>
              </w:rPr>
              <w:t>o</w:t>
            </w:r>
          </w:p>
        </w:tc>
        <w:tc>
          <w:tcPr>
            <w:tcW w:w="532"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0.306***</w:t>
            </w:r>
          </w:p>
        </w:tc>
        <w:tc>
          <w:tcPr>
            <w:tcW w:w="651"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0.008***</w:t>
            </w:r>
          </w:p>
        </w:tc>
        <w:tc>
          <w:tcPr>
            <w:tcW w:w="507"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.900***</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.398***</w:t>
            </w:r>
          </w:p>
        </w:tc>
        <w:tc>
          <w:tcPr>
            <w:tcW w:w="56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.044***</w:t>
            </w:r>
          </w:p>
        </w:tc>
        <w:tc>
          <w:tcPr>
            <w:tcW w:w="50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0.462***</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.568***</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(0.031)</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(6.36e-18)</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(0.358)</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(0.091)</w:t>
            </w:r>
          </w:p>
        </w:tc>
        <w:tc>
          <w:tcPr>
            <w:tcW w:w="56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(4.77e-17)</w:t>
            </w:r>
          </w:p>
        </w:tc>
        <w:tc>
          <w:tcPr>
            <w:tcW w:w="50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(0.088)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(0.167)</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hint="eastAsia"/>
                <w:color w:val="0432FF"/>
                <w:sz w:val="18"/>
                <w:szCs w:val="18"/>
              </w:rPr>
              <w:t>Y</w:t>
            </w:r>
            <w:r w:rsidRPr="008D37C1">
              <w:rPr>
                <w:rFonts w:eastAsia="SimSun"/>
                <w:color w:val="0432FF"/>
                <w:sz w:val="18"/>
                <w:szCs w:val="18"/>
              </w:rPr>
              <w:t>es</w:t>
            </w:r>
          </w:p>
        </w:tc>
        <w:tc>
          <w:tcPr>
            <w:tcW w:w="532"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.531</w:t>
            </w:r>
          </w:p>
        </w:tc>
        <w:tc>
          <w:tcPr>
            <w:tcW w:w="651"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0.008***</w:t>
            </w:r>
          </w:p>
        </w:tc>
        <w:tc>
          <w:tcPr>
            <w:tcW w:w="507"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2</w:t>
            </w:r>
            <w:r w:rsidRPr="008D37C1">
              <w:rPr>
                <w:color w:val="0432FF"/>
                <w:kern w:val="0"/>
                <w:sz w:val="15"/>
                <w:szCs w:val="15"/>
              </w:rPr>
              <w:t>.171***</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.389</w:t>
            </w:r>
          </w:p>
        </w:tc>
        <w:tc>
          <w:tcPr>
            <w:tcW w:w="56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.044***</w:t>
            </w:r>
          </w:p>
        </w:tc>
        <w:tc>
          <w:tcPr>
            <w:tcW w:w="50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1.438</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.163*</w:t>
            </w:r>
          </w:p>
        </w:tc>
      </w:tr>
      <w:tr w:rsidR="00FA3DEB" w:rsidRPr="008D37C1" w:rsidTr="00515FCD">
        <w:trPr>
          <w:trHeight w:val="20"/>
        </w:trPr>
        <w:tc>
          <w:tcPr>
            <w:tcW w:w="594"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43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532"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(0.507)</w:t>
            </w:r>
          </w:p>
        </w:tc>
        <w:tc>
          <w:tcPr>
            <w:tcW w:w="651"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(1.63e-17)</w:t>
            </w:r>
          </w:p>
        </w:tc>
        <w:tc>
          <w:tcPr>
            <w:tcW w:w="50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(0.094)</w:t>
            </w:r>
          </w:p>
        </w:tc>
        <w:tc>
          <w:tcPr>
            <w:tcW w:w="130" w:type="pct"/>
            <w:gridSpan w:val="2"/>
          </w:tcPr>
          <w:p w:rsidR="00FA3DEB" w:rsidRPr="008D37C1" w:rsidRDefault="00FA3DEB" w:rsidP="00515FCD">
            <w:pPr>
              <w:pStyle w:val="a"/>
              <w:spacing w:before="72" w:after="72"/>
              <w:ind w:firstLine="300"/>
              <w:jc w:val="left"/>
              <w:rPr>
                <w:color w:val="0432FF"/>
                <w:kern w:val="0"/>
                <w:sz w:val="15"/>
                <w:szCs w:val="15"/>
              </w:rPr>
            </w:pPr>
          </w:p>
        </w:tc>
        <w:tc>
          <w:tcPr>
            <w:tcW w:w="54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(0.347)</w:t>
            </w:r>
          </w:p>
        </w:tc>
        <w:tc>
          <w:tcPr>
            <w:tcW w:w="56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(1.13e-16)</w:t>
            </w:r>
          </w:p>
        </w:tc>
        <w:tc>
          <w:tcPr>
            <w:tcW w:w="50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(1.754)</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(2.870)</w:t>
            </w:r>
          </w:p>
        </w:tc>
      </w:tr>
      <w:tr w:rsidR="00FA3DEB" w:rsidRPr="008D37C1" w:rsidTr="00515FCD">
        <w:trPr>
          <w:trHeight w:val="20"/>
        </w:trPr>
        <w:tc>
          <w:tcPr>
            <w:tcW w:w="5000" w:type="pct"/>
            <w:gridSpan w:val="12"/>
          </w:tcPr>
          <w:p w:rsidR="00FA3DEB" w:rsidRPr="008D37C1" w:rsidRDefault="00FA3DEB" w:rsidP="00515FCD">
            <w:pPr>
              <w:spacing w:line="240" w:lineRule="auto"/>
              <w:ind w:firstLine="357"/>
              <w:jc w:val="left"/>
              <w:rPr>
                <w:color w:val="0432FF"/>
                <w:szCs w:val="21"/>
              </w:rPr>
            </w:pPr>
            <w:r w:rsidRPr="008D37C1">
              <w:rPr>
                <w:rFonts w:eastAsia="仿宋" w:cs="Times New Roman"/>
                <w:bCs/>
                <w:color w:val="0432FF"/>
                <w:sz w:val="18"/>
                <w:szCs w:val="18"/>
              </w:rPr>
              <w:t>Note:</w:t>
            </w:r>
            <w:r w:rsidRPr="008D37C1">
              <w:rPr>
                <w:rFonts w:eastAsia="仿宋" w:cs="Times New Roman"/>
                <w:bCs/>
                <w:color w:val="0432FF"/>
                <w:sz w:val="18"/>
              </w:rPr>
              <w:t>*</w:t>
            </w:r>
            <m:oMath>
              <m:r>
                <m:rPr>
                  <m:sty m:val="p"/>
                </m:rPr>
                <w:rPr>
                  <w:rFonts w:ascii="Cambria Math" w:eastAsia="仿宋" w:hAnsi="Cambria Math" w:cs="Times New Roman"/>
                  <w:color w:val="0432FF"/>
                  <w:sz w:val="18"/>
                </w:rPr>
                <m:t>p&lt;0.10</m:t>
              </m:r>
            </m:oMath>
            <w:r w:rsidRPr="008D37C1">
              <w:rPr>
                <w:rFonts w:eastAsia="仿宋" w:cs="Times New Roman" w:hint="eastAsia"/>
                <w:bCs/>
                <w:color w:val="0432FF"/>
                <w:sz w:val="18"/>
              </w:rPr>
              <w:t>，</w:t>
            </w:r>
            <w:r w:rsidRPr="008D37C1">
              <w:rPr>
                <w:rFonts w:eastAsia="仿宋" w:cs="Times New Roman"/>
                <w:bCs/>
                <w:color w:val="0432FF"/>
                <w:sz w:val="18"/>
              </w:rPr>
              <w:t>*</w:t>
            </w:r>
            <w:r w:rsidRPr="008D37C1">
              <w:rPr>
                <w:rFonts w:eastAsia="仿宋" w:cs="Times New Roman" w:hint="eastAsia"/>
                <w:bCs/>
                <w:color w:val="0432FF"/>
                <w:sz w:val="18"/>
              </w:rPr>
              <w:t>*</w:t>
            </w:r>
            <m:oMath>
              <m:r>
                <m:rPr>
                  <m:sty m:val="p"/>
                </m:rPr>
                <w:rPr>
                  <w:rFonts w:ascii="Cambria Math" w:eastAsia="仿宋" w:hAnsi="Cambria Math" w:cs="Times New Roman"/>
                  <w:color w:val="0432FF"/>
                  <w:sz w:val="18"/>
                </w:rPr>
                <m:t>p&lt;0.05</m:t>
              </m:r>
            </m:oMath>
            <w:r w:rsidRPr="008D37C1">
              <w:rPr>
                <w:rFonts w:eastAsia="仿宋" w:cs="Times New Roman" w:hint="eastAsia"/>
                <w:bCs/>
                <w:color w:val="0432FF"/>
                <w:sz w:val="18"/>
              </w:rPr>
              <w:t>，</w:t>
            </w:r>
            <w:r w:rsidRPr="008D37C1">
              <w:rPr>
                <w:rFonts w:eastAsia="仿宋" w:cs="Times New Roman"/>
                <w:bCs/>
                <w:color w:val="0432FF"/>
                <w:sz w:val="18"/>
              </w:rPr>
              <w:t>*</w:t>
            </w:r>
            <w:r w:rsidRPr="008D37C1">
              <w:rPr>
                <w:rFonts w:eastAsia="仿宋" w:cs="Times New Roman" w:hint="eastAsia"/>
                <w:bCs/>
                <w:color w:val="0432FF"/>
                <w:sz w:val="18"/>
              </w:rPr>
              <w:t>**</w:t>
            </w:r>
            <m:oMath>
              <m:r>
                <m:rPr>
                  <m:sty m:val="p"/>
                </m:rPr>
                <w:rPr>
                  <w:rFonts w:ascii="Cambria Math" w:eastAsia="仿宋" w:hAnsi="Cambria Math" w:cs="Times New Roman"/>
                  <w:color w:val="0432FF"/>
                  <w:sz w:val="18"/>
                </w:rPr>
                <m:t>p&lt;0.01</m:t>
              </m:r>
            </m:oMath>
            <w:r w:rsidRPr="008D37C1">
              <w:rPr>
                <w:rFonts w:eastAsia="仿宋" w:cs="Times New Roman" w:hint="eastAsia"/>
                <w:bCs/>
                <w:color w:val="0432FF"/>
                <w:sz w:val="18"/>
              </w:rPr>
              <w:t>，</w:t>
            </w:r>
            <w:r w:rsidRPr="008D37C1">
              <w:rPr>
                <w:rFonts w:cs="Times New Roman"/>
                <w:bCs/>
                <w:color w:val="0432FF"/>
                <w:sz w:val="18"/>
                <w:szCs w:val="18"/>
              </w:rPr>
              <w:t>the robust standard error</w:t>
            </w:r>
            <w:r w:rsidRPr="008D37C1">
              <w:rPr>
                <w:rFonts w:cs="Times New Roman" w:hint="eastAsia"/>
                <w:bCs/>
                <w:color w:val="0432FF"/>
                <w:sz w:val="18"/>
                <w:szCs w:val="18"/>
              </w:rPr>
              <w:t>s</w:t>
            </w:r>
            <w:r w:rsidRPr="008D37C1">
              <w:rPr>
                <w:rFonts w:cs="Times New Roman"/>
                <w:bCs/>
                <w:color w:val="0432FF"/>
                <w:sz w:val="18"/>
                <w:szCs w:val="18"/>
              </w:rPr>
              <w:t xml:space="preserve">, clustered at the treatment level, </w:t>
            </w:r>
            <w:r w:rsidRPr="008D37C1">
              <w:rPr>
                <w:rFonts w:cs="Times New Roman" w:hint="eastAsia"/>
                <w:bCs/>
                <w:color w:val="0432FF"/>
                <w:sz w:val="18"/>
                <w:szCs w:val="18"/>
              </w:rPr>
              <w:t xml:space="preserve">are </w:t>
            </w:r>
            <w:r w:rsidRPr="008D37C1">
              <w:rPr>
                <w:rFonts w:cs="Times New Roman"/>
                <w:bCs/>
                <w:color w:val="0432FF"/>
                <w:sz w:val="18"/>
                <w:szCs w:val="18"/>
              </w:rPr>
              <w:t>reported in parentheses.</w:t>
            </w:r>
          </w:p>
        </w:tc>
      </w:tr>
    </w:tbl>
    <w:p w:rsidR="00FA3DEB" w:rsidRPr="00A1434E" w:rsidRDefault="00FA3DEB" w:rsidP="00FA3DEB">
      <w:pPr>
        <w:spacing w:line="240" w:lineRule="auto"/>
        <w:rPr>
          <w:b/>
          <w:bCs/>
          <w:color w:val="0432FF"/>
          <w:sz w:val="24"/>
          <w:szCs w:val="24"/>
        </w:rPr>
      </w:pPr>
      <w:r w:rsidRPr="008D37C1">
        <w:rPr>
          <w:b/>
          <w:bCs/>
          <w:color w:val="0432FF"/>
          <w:sz w:val="24"/>
          <w:szCs w:val="24"/>
        </w:rPr>
        <w:t>Appendix A3: Robustness check</w:t>
      </w:r>
    </w:p>
    <w:p w:rsidR="00FA3DEB" w:rsidRPr="008D37C1" w:rsidRDefault="00FA3DEB" w:rsidP="00FA3DEB">
      <w:pPr>
        <w:spacing w:line="240" w:lineRule="auto"/>
        <w:ind w:firstLineChars="200" w:firstLine="420"/>
        <w:rPr>
          <w:color w:val="0432FF"/>
        </w:rPr>
      </w:pPr>
      <w:r w:rsidRPr="008D37C1">
        <w:rPr>
          <w:color w:val="0432FF"/>
        </w:rPr>
        <w:t>To further assess the robustness of our findings, we conducted a series of robustness checks using alternative model specifications and estimation strategies.</w:t>
      </w:r>
    </w:p>
    <w:p w:rsidR="00FA3DEB" w:rsidRPr="00C377DA" w:rsidRDefault="00FA3DEB" w:rsidP="00FA3DEB">
      <w:pPr>
        <w:spacing w:line="240" w:lineRule="auto"/>
        <w:ind w:firstLineChars="200" w:firstLine="420"/>
        <w:rPr>
          <w:color w:val="0432FF"/>
        </w:rPr>
      </w:pPr>
      <w:r w:rsidRPr="008D37C1">
        <w:rPr>
          <w:color w:val="0432FF"/>
          <w:szCs w:val="21"/>
        </w:rPr>
        <w:t>First, we</w:t>
      </w:r>
      <w:r w:rsidRPr="008D37C1">
        <w:rPr>
          <w:color w:val="0432FF"/>
        </w:rPr>
        <w:t xml:space="preserve"> re-estimated the main models using alternative regression frameworks. Specifically, we replaced the Logit model in Model (4) with a </w:t>
      </w:r>
      <w:proofErr w:type="spellStart"/>
      <w:proofErr w:type="gramStart"/>
      <w:r w:rsidRPr="008D37C1">
        <w:rPr>
          <w:color w:val="0432FF"/>
        </w:rPr>
        <w:t>Probit</w:t>
      </w:r>
      <w:proofErr w:type="spellEnd"/>
      <w:proofErr w:type="gramEnd"/>
      <w:r w:rsidRPr="008D37C1">
        <w:rPr>
          <w:color w:val="0432FF"/>
        </w:rPr>
        <w:t xml:space="preserve"> model, and substituted the OLS specifications in the remaining models with random-effects regressions. The results are reported in Table A2. Overall, the estimated coefficients remain highly consistent with the baseline regression results reported in the original manuscript. Apart from minor differences in the robust standard errors in some OLS-based specifications, the substantive conclusions remain unchanged.</w:t>
      </w:r>
    </w:p>
    <w:tbl>
      <w:tblPr>
        <w:tblStyle w:val="TableGrid"/>
        <w:tblW w:w="5000" w:type="pct"/>
        <w:tblLook w:val="04A0" w:firstRow="1" w:lastRow="0" w:firstColumn="1" w:lastColumn="0" w:noHBand="0" w:noVBand="1"/>
      </w:tblPr>
      <w:tblGrid>
        <w:gridCol w:w="1471"/>
        <w:gridCol w:w="1145"/>
        <w:gridCol w:w="163"/>
        <w:gridCol w:w="982"/>
        <w:gridCol w:w="1143"/>
        <w:gridCol w:w="301"/>
        <w:gridCol w:w="25"/>
        <w:gridCol w:w="638"/>
        <w:gridCol w:w="509"/>
        <w:gridCol w:w="1203"/>
        <w:gridCol w:w="975"/>
        <w:gridCol w:w="1021"/>
      </w:tblGrid>
      <w:tr w:rsidR="00FA3DEB" w:rsidRPr="008D37C1" w:rsidTr="00515FCD">
        <w:trPr>
          <w:trHeight w:val="20"/>
        </w:trPr>
        <w:tc>
          <w:tcPr>
            <w:tcW w:w="5000" w:type="pct"/>
            <w:gridSpan w:val="12"/>
          </w:tcPr>
          <w:p w:rsidR="00FA3DEB" w:rsidRPr="008D37C1" w:rsidRDefault="00FA3DEB" w:rsidP="00515FCD">
            <w:pPr>
              <w:spacing w:beforeLines="50" w:before="120"/>
              <w:jc w:val="left"/>
              <w:rPr>
                <w:color w:val="0432FF"/>
                <w:szCs w:val="21"/>
              </w:rPr>
            </w:pPr>
            <w:r w:rsidRPr="00A87143">
              <w:rPr>
                <w:rFonts w:eastAsia="仿宋" w:cs="Times New Roman" w:hint="eastAsia"/>
                <w:b/>
                <w:bCs/>
                <w:color w:val="0432FF"/>
                <w:szCs w:val="21"/>
              </w:rPr>
              <w:t xml:space="preserve">Table </w:t>
            </w:r>
            <w:r w:rsidRPr="00A87143">
              <w:rPr>
                <w:rFonts w:eastAsia="仿宋" w:cs="Times New Roman"/>
                <w:b/>
                <w:bCs/>
                <w:color w:val="0432FF"/>
                <w:szCs w:val="21"/>
              </w:rPr>
              <w:t>12</w:t>
            </w:r>
            <w:r w:rsidRPr="008D37C1">
              <w:rPr>
                <w:rFonts w:eastAsia="仿宋" w:cs="Times New Roman" w:hint="eastAsia"/>
                <w:color w:val="0432FF"/>
                <w:szCs w:val="21"/>
              </w:rPr>
              <w:t xml:space="preserve"> </w:t>
            </w:r>
            <w:r w:rsidRPr="008D37C1">
              <w:rPr>
                <w:rFonts w:cs="Times New Roman"/>
                <w:color w:val="0432FF"/>
                <w:szCs w:val="21"/>
              </w:rPr>
              <w:t>R</w:t>
            </w:r>
            <w:r w:rsidRPr="008D37C1">
              <w:rPr>
                <w:rFonts w:cs="Times New Roman" w:hint="eastAsia"/>
                <w:color w:val="0432FF"/>
                <w:szCs w:val="21"/>
              </w:rPr>
              <w:t>egression</w:t>
            </w:r>
            <w:r w:rsidRPr="008D37C1">
              <w:rPr>
                <w:rFonts w:eastAsia="仿宋" w:cs="Times New Roman" w:hint="eastAsia"/>
                <w:color w:val="0432FF"/>
                <w:szCs w:val="21"/>
              </w:rPr>
              <w:t xml:space="preserve"> on physicians</w:t>
            </w:r>
            <w:r w:rsidRPr="008D37C1">
              <w:rPr>
                <w:rFonts w:eastAsia="仿宋" w:cs="Times New Roman"/>
                <w:color w:val="0432FF"/>
                <w:szCs w:val="21"/>
              </w:rPr>
              <w:t>’</w:t>
            </w:r>
            <w:r w:rsidRPr="008D37C1">
              <w:rPr>
                <w:rFonts w:eastAsia="仿宋" w:cs="Times New Roman" w:hint="eastAsia"/>
                <w:color w:val="0432FF"/>
                <w:szCs w:val="21"/>
              </w:rPr>
              <w:t xml:space="preserve"> behavior under different payments</w:t>
            </w:r>
            <w:r w:rsidRPr="008D37C1">
              <w:rPr>
                <w:rFonts w:eastAsia="仿宋" w:cs="Times New Roman"/>
                <w:color w:val="0432FF"/>
                <w:szCs w:val="21"/>
              </w:rPr>
              <w:t xml:space="preserve">: </w:t>
            </w:r>
            <w:r w:rsidRPr="008D37C1">
              <w:rPr>
                <w:rFonts w:cs="Times New Roman"/>
                <w:color w:val="0432FF"/>
                <w:szCs w:val="21"/>
              </w:rPr>
              <w:t xml:space="preserve">Robustness </w:t>
            </w:r>
            <w:r w:rsidRPr="008D37C1">
              <w:rPr>
                <w:color w:val="0432FF"/>
              </w:rPr>
              <w:t>check</w:t>
            </w:r>
          </w:p>
        </w:tc>
      </w:tr>
      <w:tr w:rsidR="00FA3DEB" w:rsidRPr="008D37C1" w:rsidTr="00515FCD">
        <w:trPr>
          <w:trHeight w:val="20"/>
        </w:trPr>
        <w:tc>
          <w:tcPr>
            <w:tcW w:w="768" w:type="pct"/>
          </w:tcPr>
          <w:p w:rsidR="00FA3DEB" w:rsidRPr="008D37C1" w:rsidRDefault="00FA3DEB" w:rsidP="00515FCD">
            <w:pPr>
              <w:ind w:firstLine="442"/>
              <w:jc w:val="left"/>
              <w:rPr>
                <w:b/>
                <w:bCs/>
                <w:color w:val="0432FF"/>
              </w:rPr>
            </w:pPr>
          </w:p>
        </w:tc>
        <w:tc>
          <w:tcPr>
            <w:tcW w:w="1950" w:type="pct"/>
            <w:gridSpan w:val="5"/>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 xml:space="preserve">FFS </w:t>
            </w:r>
            <w:r w:rsidRPr="008D37C1">
              <w:rPr>
                <w:rFonts w:cs="Times New Roman" w:hint="eastAsia"/>
                <w:color w:val="0432FF"/>
                <w:szCs w:val="21"/>
              </w:rPr>
              <w:t>payment</w:t>
            </w:r>
          </w:p>
        </w:tc>
        <w:tc>
          <w:tcPr>
            <w:tcW w:w="346" w:type="pct"/>
            <w:gridSpan w:val="2"/>
          </w:tcPr>
          <w:p w:rsidR="00FA3DEB" w:rsidRPr="008D37C1" w:rsidRDefault="00FA3DEB" w:rsidP="00515FCD">
            <w:pPr>
              <w:pStyle w:val="a"/>
              <w:spacing w:before="72" w:after="72"/>
              <w:ind w:firstLine="440"/>
              <w:jc w:val="left"/>
              <w:rPr>
                <w:color w:val="0432FF"/>
              </w:rPr>
            </w:pPr>
          </w:p>
        </w:tc>
        <w:tc>
          <w:tcPr>
            <w:tcW w:w="1936" w:type="pct"/>
            <w:gridSpan w:val="4"/>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DRGs</w:t>
            </w:r>
            <w:r w:rsidRPr="008D37C1">
              <w:rPr>
                <w:rFonts w:cs="Times New Roman" w:hint="eastAsia"/>
                <w:color w:val="0432FF"/>
                <w:szCs w:val="21"/>
              </w:rPr>
              <w:t xml:space="preserve"> payment</w:t>
            </w:r>
          </w:p>
        </w:tc>
      </w:tr>
      <w:tr w:rsidR="00FA3DEB" w:rsidRPr="008D37C1" w:rsidTr="00515FCD">
        <w:trPr>
          <w:trHeight w:val="20"/>
        </w:trPr>
        <w:tc>
          <w:tcPr>
            <w:tcW w:w="768" w:type="pct"/>
          </w:tcPr>
          <w:p w:rsidR="00FA3DEB" w:rsidRPr="008D37C1" w:rsidRDefault="00FA3DEB" w:rsidP="00515FCD">
            <w:pPr>
              <w:ind w:firstLine="440"/>
              <w:jc w:val="left"/>
              <w:rPr>
                <w:color w:val="0432FF"/>
              </w:rPr>
            </w:pPr>
          </w:p>
        </w:tc>
        <w:tc>
          <w:tcPr>
            <w:tcW w:w="598"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98" w:type="pct"/>
            <w:gridSpan w:val="2"/>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tc>
        <w:tc>
          <w:tcPr>
            <w:tcW w:w="597"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c>
          <w:tcPr>
            <w:tcW w:w="170" w:type="pct"/>
            <w:gridSpan w:val="2"/>
          </w:tcPr>
          <w:p w:rsidR="00FA3DEB" w:rsidRPr="008D37C1" w:rsidRDefault="00FA3DEB" w:rsidP="00515FCD">
            <w:pPr>
              <w:pStyle w:val="a"/>
              <w:spacing w:before="72" w:after="72"/>
              <w:ind w:firstLine="360"/>
              <w:jc w:val="left"/>
              <w:rPr>
                <w:color w:val="0432FF"/>
                <w:sz w:val="18"/>
                <w:szCs w:val="18"/>
              </w:rPr>
            </w:pPr>
          </w:p>
        </w:tc>
        <w:tc>
          <w:tcPr>
            <w:tcW w:w="599" w:type="pct"/>
            <w:gridSpan w:val="2"/>
            <w:hideMark/>
          </w:tcPr>
          <w:p w:rsidR="00FA3DEB" w:rsidRPr="008D37C1" w:rsidRDefault="00FA3DEB" w:rsidP="00515FCD">
            <w:pPr>
              <w:pStyle w:val="a"/>
              <w:spacing w:before="72" w:after="72"/>
              <w:jc w:val="left"/>
              <w:rPr>
                <w:rFonts w:cs="Times New Roman"/>
                <w:color w:val="0432FF"/>
                <w:sz w:val="18"/>
                <w:szCs w:val="18"/>
              </w:rPr>
            </w:pPr>
            <w:proofErr w:type="spellStart"/>
            <w:r w:rsidRPr="008D37C1">
              <w:rPr>
                <w:rFonts w:cs="Times New Roman" w:hint="eastAsia"/>
                <w:color w:val="0432FF"/>
                <w:sz w:val="18"/>
                <w:szCs w:val="18"/>
              </w:rPr>
              <w:t>U</w:t>
            </w:r>
            <w:r w:rsidRPr="008D37C1">
              <w:rPr>
                <w:rFonts w:cs="Times New Roman"/>
                <w:color w:val="0432FF"/>
                <w:sz w:val="18"/>
                <w:szCs w:val="18"/>
              </w:rPr>
              <w:t>pcoding</w:t>
            </w:r>
            <w:proofErr w:type="spellEnd"/>
          </w:p>
        </w:tc>
        <w:tc>
          <w:tcPr>
            <w:tcW w:w="628" w:type="pct"/>
            <w:hideMark/>
          </w:tcPr>
          <w:p w:rsidR="00FA3DEB" w:rsidRPr="008D37C1" w:rsidRDefault="00FA3DEB" w:rsidP="00515FCD">
            <w:pPr>
              <w:pStyle w:val="a"/>
              <w:spacing w:before="72" w:after="72"/>
              <w:jc w:val="left"/>
              <w:rPr>
                <w:rFonts w:cs="Times New Roman"/>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p w:rsidR="00FA3DEB" w:rsidRPr="008D37C1" w:rsidRDefault="00FA3DEB" w:rsidP="00515FCD">
            <w:pPr>
              <w:pStyle w:val="a"/>
              <w:spacing w:before="72" w:after="72"/>
              <w:jc w:val="left"/>
              <w:rPr>
                <w:color w:val="0432FF"/>
                <w:sz w:val="18"/>
                <w:szCs w:val="18"/>
              </w:rPr>
            </w:pPr>
          </w:p>
        </w:tc>
        <w:tc>
          <w:tcPr>
            <w:tcW w:w="509"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33" w:type="pct"/>
            <w:hideMark/>
          </w:tcPr>
          <w:p w:rsidR="00FA3DEB" w:rsidRPr="008D37C1" w:rsidRDefault="00FA3DEB" w:rsidP="00515FCD">
            <w:pPr>
              <w:pStyle w:val="a"/>
              <w:spacing w:beforeLines="0" w:before="0" w:afterLines="0" w:after="0"/>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r>
      <w:tr w:rsidR="00FA3DEB" w:rsidRPr="008D37C1" w:rsidTr="00515FCD">
        <w:trPr>
          <w:trHeight w:val="20"/>
        </w:trPr>
        <w:tc>
          <w:tcPr>
            <w:tcW w:w="768" w:type="pct"/>
          </w:tcPr>
          <w:p w:rsidR="00FA3DEB" w:rsidRPr="008D37C1" w:rsidRDefault="00FA3DEB" w:rsidP="00515FCD">
            <w:pPr>
              <w:ind w:firstLine="440"/>
              <w:jc w:val="left"/>
              <w:rPr>
                <w:color w:val="0432FF"/>
              </w:rPr>
            </w:pPr>
          </w:p>
        </w:tc>
        <w:tc>
          <w:tcPr>
            <w:tcW w:w="683" w:type="pct"/>
            <w:gridSpan w:val="2"/>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1</w:t>
            </w:r>
            <w:r w:rsidRPr="008D37C1">
              <w:rPr>
                <w:color w:val="0432FF"/>
              </w:rPr>
              <w:t>）</w:t>
            </w:r>
          </w:p>
        </w:tc>
        <w:tc>
          <w:tcPr>
            <w:tcW w:w="513"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2</w:t>
            </w:r>
            <w:r w:rsidRPr="008D37C1">
              <w:rPr>
                <w:color w:val="0432FF"/>
              </w:rPr>
              <w:t>）</w:t>
            </w:r>
          </w:p>
        </w:tc>
        <w:tc>
          <w:tcPr>
            <w:tcW w:w="597"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3</w:t>
            </w:r>
            <w:r w:rsidRPr="008D37C1">
              <w:rPr>
                <w:color w:val="0432FF"/>
              </w:rPr>
              <w:t>）</w:t>
            </w:r>
          </w:p>
        </w:tc>
        <w:tc>
          <w:tcPr>
            <w:tcW w:w="170" w:type="pct"/>
            <w:gridSpan w:val="2"/>
          </w:tcPr>
          <w:p w:rsidR="00FA3DEB" w:rsidRPr="008D37C1" w:rsidRDefault="00FA3DEB" w:rsidP="00515FCD">
            <w:pPr>
              <w:pStyle w:val="a"/>
              <w:spacing w:before="72" w:after="72"/>
              <w:ind w:firstLine="440"/>
              <w:jc w:val="left"/>
              <w:rPr>
                <w:color w:val="0432FF"/>
              </w:rPr>
            </w:pPr>
          </w:p>
        </w:tc>
        <w:tc>
          <w:tcPr>
            <w:tcW w:w="599" w:type="pct"/>
            <w:gridSpan w:val="2"/>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4</w:t>
            </w:r>
            <w:r w:rsidRPr="008D37C1">
              <w:rPr>
                <w:color w:val="0432FF"/>
              </w:rPr>
              <w:t>）</w:t>
            </w:r>
          </w:p>
        </w:tc>
        <w:tc>
          <w:tcPr>
            <w:tcW w:w="628"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5</w:t>
            </w:r>
            <w:r w:rsidRPr="008D37C1">
              <w:rPr>
                <w:color w:val="0432FF"/>
              </w:rPr>
              <w:t>）</w:t>
            </w:r>
          </w:p>
        </w:tc>
        <w:tc>
          <w:tcPr>
            <w:tcW w:w="509"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6</w:t>
            </w:r>
            <w:r w:rsidRPr="008D37C1">
              <w:rPr>
                <w:color w:val="0432FF"/>
              </w:rPr>
              <w:t>）</w:t>
            </w:r>
          </w:p>
        </w:tc>
        <w:tc>
          <w:tcPr>
            <w:tcW w:w="533"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7</w:t>
            </w:r>
            <w:r w:rsidRPr="008D37C1">
              <w:rPr>
                <w:color w:val="0432FF"/>
              </w:rPr>
              <w:t>）</w:t>
            </w:r>
          </w:p>
        </w:tc>
      </w:tr>
      <w:tr w:rsidR="00FA3DEB" w:rsidRPr="008D37C1" w:rsidTr="00515FCD">
        <w:trPr>
          <w:trHeight w:val="20"/>
        </w:trPr>
        <w:tc>
          <w:tcPr>
            <w:tcW w:w="768" w:type="pct"/>
            <w:vMerge w:val="restart"/>
            <w:hideMark/>
          </w:tcPr>
          <w:p w:rsidR="00FA3DEB" w:rsidRPr="008D37C1" w:rsidRDefault="00FA3DEB" w:rsidP="00515FCD">
            <w:pPr>
              <w:pStyle w:val="a"/>
              <w:spacing w:before="72" w:after="72"/>
              <w:jc w:val="left"/>
              <w:rPr>
                <w:color w:val="0432FF"/>
                <w:sz w:val="18"/>
                <w:szCs w:val="18"/>
              </w:rPr>
            </w:pPr>
            <w:r w:rsidRPr="008D37C1">
              <w:rPr>
                <w:rFonts w:cs="Times New Roman"/>
                <w:color w:val="0432FF"/>
                <w:sz w:val="18"/>
                <w:szCs w:val="18"/>
              </w:rPr>
              <w:t>Baseline</w:t>
            </w:r>
            <w:r w:rsidRPr="008D37C1">
              <w:rPr>
                <w:rFonts w:cs="Times New Roman" w:hint="eastAsia"/>
                <w:color w:val="0432FF"/>
                <w:sz w:val="18"/>
                <w:szCs w:val="18"/>
              </w:rPr>
              <w:t xml:space="preserve"> &amp; </w:t>
            </w:r>
            <w:r w:rsidRPr="008D37C1">
              <w:rPr>
                <w:rFonts w:cs="Times New Roman"/>
                <w:color w:val="0432FF"/>
                <w:sz w:val="18"/>
                <w:szCs w:val="18"/>
              </w:rPr>
              <w:t>uncertainty</w:t>
            </w: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-0.178***</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2.057***</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0.523***</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0.044***</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-1.076**</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0.159</w:t>
            </w:r>
          </w:p>
        </w:tc>
      </w:tr>
      <w:tr w:rsidR="00FA3DEB" w:rsidRPr="008D37C1" w:rsidTr="00515FCD">
        <w:trPr>
          <w:trHeight w:val="20"/>
        </w:trPr>
        <w:tc>
          <w:tcPr>
            <w:tcW w:w="768" w:type="pct"/>
            <w:vMerge/>
            <w:hideMark/>
          </w:tcPr>
          <w:p w:rsidR="00FA3DEB" w:rsidRPr="008D37C1" w:rsidRDefault="00FA3DEB" w:rsidP="00515FCD">
            <w:pPr>
              <w:pStyle w:val="a"/>
              <w:spacing w:before="72" w:after="72"/>
              <w:ind w:firstLine="360"/>
              <w:jc w:val="left"/>
              <w:rPr>
                <w:color w:val="0432FF"/>
                <w:sz w:val="18"/>
                <w:szCs w:val="18"/>
              </w:rPr>
            </w:pP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(0.009)</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(5.86e-18)</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(0.080)</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(0.094)</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(4.36e-17)</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(0.510)</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(0.728)</w:t>
            </w:r>
          </w:p>
        </w:tc>
      </w:tr>
      <w:tr w:rsidR="00FA3DEB" w:rsidRPr="008D37C1" w:rsidTr="00515FCD">
        <w:trPr>
          <w:trHeight w:val="20"/>
        </w:trPr>
        <w:tc>
          <w:tcPr>
            <w:tcW w:w="768" w:type="pct"/>
            <w:vMerge w:val="restart"/>
            <w:hideMark/>
          </w:tcPr>
          <w:p w:rsidR="00FA3DEB" w:rsidRPr="008D37C1" w:rsidRDefault="00FA3DEB" w:rsidP="00515FCD">
            <w:pPr>
              <w:pStyle w:val="a"/>
              <w:spacing w:before="72" w:after="72"/>
              <w:jc w:val="left"/>
              <w:rPr>
                <w:rFonts w:cs="Times New Roman"/>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erceptions </w:t>
            </w:r>
          </w:p>
          <w:p w:rsidR="00FA3DEB" w:rsidRPr="008D37C1" w:rsidRDefault="00FA3DEB" w:rsidP="00515FCD">
            <w:pPr>
              <w:pStyle w:val="a"/>
              <w:spacing w:before="72" w:after="72"/>
              <w:jc w:val="left"/>
              <w:rPr>
                <w:rFonts w:eastAsia="SimSun"/>
                <w:color w:val="0432FF"/>
                <w:sz w:val="18"/>
                <w:szCs w:val="18"/>
              </w:rPr>
            </w:pPr>
            <w:r w:rsidRPr="008D37C1">
              <w:rPr>
                <w:rFonts w:cs="Times New Roman"/>
                <w:color w:val="0432FF"/>
                <w:sz w:val="18"/>
                <w:szCs w:val="18"/>
              </w:rPr>
              <w:t xml:space="preserve">of </w:t>
            </w:r>
            <w:r w:rsidRPr="008D37C1">
              <w:rPr>
                <w:rFonts w:cs="Times New Roman" w:hint="eastAsia"/>
                <w:color w:val="0432FF"/>
                <w:sz w:val="18"/>
                <w:szCs w:val="18"/>
              </w:rPr>
              <w:t>income</w:t>
            </w: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0.601***</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-3.24e-17</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-1.254</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0.931***</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4.86e-17</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-0.806</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-0.861</w:t>
            </w:r>
          </w:p>
        </w:tc>
      </w:tr>
      <w:tr w:rsidR="00FA3DEB" w:rsidRPr="008D37C1" w:rsidTr="00515FCD">
        <w:trPr>
          <w:trHeight w:val="20"/>
        </w:trPr>
        <w:tc>
          <w:tcPr>
            <w:tcW w:w="768" w:type="pct"/>
            <w:vMerge/>
            <w:hideMark/>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(0.013)</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(3.39e-17)</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(0.771)</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(0.022)</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(5.73e-17)</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(0.979)</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(1.361)</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cs="Times New Roman"/>
                <w:color w:val="0432FF"/>
                <w:sz w:val="18"/>
                <w:szCs w:val="18"/>
              </w:rPr>
              <w:t>Risk</w:t>
            </w:r>
            <w:r w:rsidRPr="008D37C1">
              <w:rPr>
                <w:rFonts w:eastAsia="SimSun" w:cs="Times New Roman" w:hint="eastAsia"/>
                <w:color w:val="0432FF"/>
                <w:sz w:val="18"/>
                <w:szCs w:val="18"/>
              </w:rPr>
              <w:t xml:space="preserve"> p</w:t>
            </w:r>
            <w:r w:rsidRPr="008D37C1">
              <w:rPr>
                <w:rFonts w:eastAsia="SimSun" w:cs="Times New Roman"/>
                <w:color w:val="0432FF"/>
                <w:sz w:val="18"/>
                <w:szCs w:val="18"/>
              </w:rPr>
              <w:t>reference</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0.029***</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-1.16e-19</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w:t>
            </w:r>
            <w:r w:rsidRPr="008D37C1">
              <w:rPr>
                <w:rFonts w:hint="eastAsia"/>
                <w:color w:val="0432FF"/>
                <w:kern w:val="0"/>
                <w:sz w:val="15"/>
                <w:szCs w:val="15"/>
              </w:rPr>
              <w:t>0</w:t>
            </w:r>
            <w:r w:rsidRPr="008D37C1">
              <w:rPr>
                <w:color w:val="0432FF"/>
                <w:kern w:val="0"/>
                <w:sz w:val="15"/>
                <w:szCs w:val="15"/>
              </w:rPr>
              <w:t>.002</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-5.35</w:t>
            </w:r>
            <w:r w:rsidRPr="008D37C1">
              <w:rPr>
                <w:rFonts w:hint="eastAsia"/>
                <w:color w:val="0432FF"/>
                <w:kern w:val="0"/>
                <w:sz w:val="15"/>
                <w:szCs w:val="15"/>
              </w:rPr>
              <w:t>e</w:t>
            </w:r>
            <w:r w:rsidRPr="008D37C1">
              <w:rPr>
                <w:color w:val="0432FF"/>
                <w:kern w:val="0"/>
                <w:sz w:val="15"/>
                <w:szCs w:val="15"/>
              </w:rPr>
              <w:t>-18</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0.043***</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0.030**</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(3.45e-19)</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(0.082)</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(0.017)</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(6.74e-18)</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(0.016)</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(0.012)</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color w:val="0432FF"/>
                <w:sz w:val="18"/>
                <w:szCs w:val="18"/>
              </w:rPr>
              <w:t>G</w:t>
            </w:r>
            <w:r w:rsidRPr="008D37C1">
              <w:rPr>
                <w:rFonts w:eastAsia="SimSun" w:hint="eastAsia"/>
                <w:color w:val="0432FF"/>
                <w:sz w:val="18"/>
                <w:szCs w:val="18"/>
              </w:rPr>
              <w:t>ender</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0.356***</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3.96e-19</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-0.749***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-0.625***</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4.53</w:t>
            </w:r>
            <w:r w:rsidRPr="008D37C1">
              <w:rPr>
                <w:rFonts w:hint="eastAsia"/>
                <w:color w:val="0432FF"/>
                <w:kern w:val="0"/>
                <w:sz w:val="15"/>
                <w:szCs w:val="15"/>
              </w:rPr>
              <w:t>e</w:t>
            </w:r>
            <w:r w:rsidRPr="008D37C1">
              <w:rPr>
                <w:color w:val="0432FF"/>
                <w:kern w:val="0"/>
                <w:sz w:val="15"/>
                <w:szCs w:val="15"/>
              </w:rPr>
              <w:t>-17</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0.013</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0.441</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(0.070)</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(2.32e-18)</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(0.278)</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(0.004)</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(4.73e-17)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w:t>
            </w:r>
            <w:r w:rsidRPr="008D37C1">
              <w:rPr>
                <w:rFonts w:hint="eastAsia"/>
                <w:color w:val="0432FF"/>
                <w:kern w:val="0"/>
                <w:sz w:val="15"/>
                <w:szCs w:val="15"/>
              </w:rPr>
              <w:t>.6</w:t>
            </w:r>
            <w:r w:rsidRPr="008D37C1">
              <w:rPr>
                <w:color w:val="0432FF"/>
                <w:kern w:val="0"/>
                <w:sz w:val="15"/>
                <w:szCs w:val="15"/>
              </w:rPr>
              <w:t>60)</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(1.221)</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hint="eastAsia"/>
                <w:color w:val="0432FF"/>
                <w:sz w:val="18"/>
                <w:szCs w:val="18"/>
              </w:rPr>
              <w:t>Age</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-0.276</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-6.42e-18</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0.447</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0.799***</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2.78</w:t>
            </w:r>
            <w:r w:rsidRPr="008D37C1">
              <w:rPr>
                <w:rFonts w:hint="eastAsia"/>
                <w:color w:val="0432FF"/>
                <w:kern w:val="0"/>
                <w:sz w:val="15"/>
                <w:szCs w:val="15"/>
              </w:rPr>
              <w:t>e</w:t>
            </w:r>
            <w:r w:rsidRPr="008D37C1">
              <w:rPr>
                <w:color w:val="0432FF"/>
                <w:kern w:val="0"/>
                <w:sz w:val="15"/>
                <w:szCs w:val="15"/>
              </w:rPr>
              <w:t>-17</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0.197</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0.198</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(0.239)</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(7.85e-18)</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(0.539)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(0.224)</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(2.72e-17)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(1.338)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(1.890)</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t>Period</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0.000</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6.46e-06</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0.017*</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0.004***</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.001**</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0.007</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0.013</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(0.000)</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(0.015)</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t>Constant</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5.787***</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0.024***</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12.569***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w:t>
            </w:r>
            <w:r w:rsidRPr="008D37C1">
              <w:rPr>
                <w:rFonts w:hint="eastAsia"/>
                <w:color w:val="0432FF"/>
                <w:kern w:val="0"/>
                <w:sz w:val="15"/>
                <w:szCs w:val="15"/>
              </w:rPr>
              <w:t>1</w:t>
            </w:r>
            <w:r w:rsidRPr="008D37C1">
              <w:rPr>
                <w:color w:val="0432FF"/>
                <w:kern w:val="0"/>
                <w:sz w:val="15"/>
                <w:szCs w:val="15"/>
              </w:rPr>
              <w:t>.278***</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.087***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5.826***</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12.481***</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(0.122)</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(0.003)</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(0.094)</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(0.078)</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(2.184)</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(3.112)</w:t>
            </w:r>
          </w:p>
        </w:tc>
      </w:tr>
      <w:tr w:rsidR="00FA3DEB" w:rsidRPr="008D37C1" w:rsidTr="00515FCD">
        <w:trPr>
          <w:trHeight w:val="20"/>
        </w:trPr>
        <w:tc>
          <w:tcPr>
            <w:tcW w:w="768" w:type="pc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t>Observations</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sz w:val="15"/>
                <w:szCs w:val="15"/>
              </w:rPr>
              <w:t>800</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sz w:val="15"/>
                <w:szCs w:val="15"/>
              </w:rPr>
              <w:t>800</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sz w:val="15"/>
                <w:szCs w:val="15"/>
              </w:rPr>
              <w:t>800</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r>
      <w:tr w:rsidR="00FA3DEB" w:rsidRPr="008D37C1" w:rsidTr="00515FCD">
        <w:trPr>
          <w:trHeight w:val="20"/>
        </w:trPr>
        <w:tc>
          <w:tcPr>
            <w:tcW w:w="5000" w:type="pct"/>
            <w:gridSpan w:val="12"/>
          </w:tcPr>
          <w:p w:rsidR="00FA3DEB" w:rsidRPr="008D37C1" w:rsidRDefault="00FA3DEB" w:rsidP="00515FCD">
            <w:pPr>
              <w:spacing w:line="240" w:lineRule="auto"/>
              <w:ind w:firstLine="357"/>
              <w:jc w:val="left"/>
              <w:rPr>
                <w:color w:val="0432FF"/>
                <w:szCs w:val="21"/>
              </w:rPr>
            </w:pPr>
            <w:r w:rsidRPr="008D37C1">
              <w:rPr>
                <w:rFonts w:eastAsia="仿宋" w:cs="Times New Roman"/>
                <w:bCs/>
                <w:color w:val="0432FF"/>
                <w:sz w:val="18"/>
                <w:szCs w:val="18"/>
              </w:rPr>
              <w:t>Note:*</w:t>
            </w:r>
            <m:oMath>
              <m:r>
                <m:rPr>
                  <m:sty m:val="p"/>
                </m:rPr>
                <w:rPr>
                  <w:rFonts w:ascii="Cambria Math" w:eastAsia="仿宋" w:hAnsi="Cambria Math" w:cs="Times New Roman"/>
                  <w:color w:val="0432FF"/>
                  <w:sz w:val="18"/>
                  <w:szCs w:val="18"/>
                </w:rPr>
                <m:t>p&lt;0.10</m:t>
              </m:r>
            </m:oMath>
            <w:r w:rsidRPr="008D37C1">
              <w:rPr>
                <w:rFonts w:eastAsia="仿宋" w:cs="Times New Roman" w:hint="eastAsia"/>
                <w:bCs/>
                <w:color w:val="0432FF"/>
                <w:sz w:val="18"/>
                <w:szCs w:val="18"/>
              </w:rPr>
              <w:t>，</w:t>
            </w:r>
            <w:r w:rsidRPr="008D37C1">
              <w:rPr>
                <w:rFonts w:eastAsia="仿宋" w:cs="Times New Roman"/>
                <w:bCs/>
                <w:color w:val="0432FF"/>
                <w:sz w:val="18"/>
                <w:szCs w:val="18"/>
              </w:rPr>
              <w:t>*</w:t>
            </w:r>
            <w:r w:rsidRPr="008D37C1">
              <w:rPr>
                <w:rFonts w:eastAsia="仿宋" w:cs="Times New Roman" w:hint="eastAsia"/>
                <w:bCs/>
                <w:color w:val="0432FF"/>
                <w:sz w:val="18"/>
                <w:szCs w:val="18"/>
              </w:rPr>
              <w:t>*</w:t>
            </w:r>
            <m:oMath>
              <m:r>
                <m:rPr>
                  <m:sty m:val="p"/>
                </m:rPr>
                <w:rPr>
                  <w:rFonts w:ascii="Cambria Math" w:eastAsia="仿宋" w:hAnsi="Cambria Math" w:cs="Times New Roman"/>
                  <w:color w:val="0432FF"/>
                  <w:sz w:val="18"/>
                  <w:szCs w:val="18"/>
                </w:rPr>
                <m:t>p&lt;0.05</m:t>
              </m:r>
            </m:oMath>
            <w:r w:rsidRPr="008D37C1">
              <w:rPr>
                <w:rFonts w:eastAsia="仿宋" w:cs="Times New Roman" w:hint="eastAsia"/>
                <w:bCs/>
                <w:color w:val="0432FF"/>
                <w:sz w:val="18"/>
                <w:szCs w:val="18"/>
              </w:rPr>
              <w:t>，</w:t>
            </w:r>
            <w:r w:rsidRPr="008D37C1">
              <w:rPr>
                <w:rFonts w:eastAsia="仿宋" w:cs="Times New Roman"/>
                <w:bCs/>
                <w:color w:val="0432FF"/>
                <w:sz w:val="18"/>
                <w:szCs w:val="18"/>
              </w:rPr>
              <w:t>*</w:t>
            </w:r>
            <w:r w:rsidRPr="008D37C1">
              <w:rPr>
                <w:rFonts w:eastAsia="仿宋" w:cs="Times New Roman" w:hint="eastAsia"/>
                <w:bCs/>
                <w:color w:val="0432FF"/>
                <w:sz w:val="18"/>
                <w:szCs w:val="18"/>
              </w:rPr>
              <w:t>**</w:t>
            </w:r>
            <m:oMath>
              <m:r>
                <m:rPr>
                  <m:sty m:val="p"/>
                </m:rPr>
                <w:rPr>
                  <w:rFonts w:ascii="Cambria Math" w:eastAsia="仿宋" w:hAnsi="Cambria Math" w:cs="Times New Roman"/>
                  <w:color w:val="0432FF"/>
                  <w:sz w:val="18"/>
                  <w:szCs w:val="18"/>
                </w:rPr>
                <m:t>p&lt;0.01</m:t>
              </m:r>
            </m:oMath>
            <w:r w:rsidRPr="008D37C1">
              <w:rPr>
                <w:rFonts w:eastAsia="仿宋" w:cs="Times New Roman" w:hint="eastAsia"/>
                <w:bCs/>
                <w:color w:val="0432FF"/>
                <w:sz w:val="18"/>
                <w:szCs w:val="18"/>
              </w:rPr>
              <w:t>，</w:t>
            </w:r>
            <w:r w:rsidRPr="008D37C1">
              <w:rPr>
                <w:rFonts w:eastAsia="仿宋" w:cs="Times New Roman"/>
                <w:bCs/>
                <w:color w:val="0432FF"/>
                <w:sz w:val="18"/>
                <w:szCs w:val="18"/>
              </w:rPr>
              <w:t>the robust standard error</w:t>
            </w:r>
            <w:r w:rsidRPr="008D37C1">
              <w:rPr>
                <w:rFonts w:eastAsia="仿宋" w:cs="Times New Roman" w:hint="eastAsia"/>
                <w:bCs/>
                <w:color w:val="0432FF"/>
                <w:sz w:val="18"/>
                <w:szCs w:val="18"/>
              </w:rPr>
              <w:t>s</w:t>
            </w:r>
            <w:r w:rsidRPr="008D37C1">
              <w:rPr>
                <w:rFonts w:eastAsia="仿宋" w:cs="Times New Roman"/>
                <w:bCs/>
                <w:color w:val="0432FF"/>
                <w:sz w:val="18"/>
                <w:szCs w:val="18"/>
              </w:rPr>
              <w:t xml:space="preserve">, clustered at the treatment level, </w:t>
            </w:r>
            <w:r w:rsidRPr="008D37C1">
              <w:rPr>
                <w:rFonts w:eastAsia="仿宋" w:cs="Times New Roman" w:hint="eastAsia"/>
                <w:bCs/>
                <w:color w:val="0432FF"/>
                <w:sz w:val="18"/>
                <w:szCs w:val="18"/>
              </w:rPr>
              <w:t xml:space="preserve">are </w:t>
            </w:r>
            <w:r w:rsidRPr="008D37C1">
              <w:rPr>
                <w:rFonts w:eastAsia="仿宋" w:cs="Times New Roman"/>
                <w:bCs/>
                <w:color w:val="0432FF"/>
                <w:sz w:val="18"/>
                <w:szCs w:val="18"/>
              </w:rPr>
              <w:t>reported in parentheses.</w:t>
            </w:r>
          </w:p>
        </w:tc>
      </w:tr>
    </w:tbl>
    <w:p w:rsidR="00FA3DEB" w:rsidRPr="008D37C1" w:rsidRDefault="00FA3DEB" w:rsidP="00FA3DEB">
      <w:pPr>
        <w:spacing w:line="240" w:lineRule="auto"/>
        <w:rPr>
          <w:color w:val="0432FF"/>
        </w:rPr>
      </w:pPr>
      <w:r w:rsidRPr="008D37C1">
        <w:rPr>
          <w:color w:val="0432FF"/>
          <w:szCs w:val="21"/>
        </w:rPr>
        <w:t>Second, we</w:t>
      </w:r>
      <w:r w:rsidRPr="008D37C1">
        <w:rPr>
          <w:color w:val="0432FF"/>
        </w:rPr>
        <w:t xml:space="preserve"> employed nonparametric tests as an alternative approach to validate the baseline results. The results, reported in Table A3, are qualitatively consistent with the baseline regression results reported in the original manuscript.</w:t>
      </w:r>
    </w:p>
    <w:tbl>
      <w:tblPr>
        <w:tblStyle w:val="TableGrid"/>
        <w:tblW w:w="5000" w:type="pct"/>
        <w:tblLook w:val="04A0" w:firstRow="1" w:lastRow="0" w:firstColumn="1" w:lastColumn="0" w:noHBand="0" w:noVBand="1"/>
      </w:tblPr>
      <w:tblGrid>
        <w:gridCol w:w="1471"/>
        <w:gridCol w:w="1145"/>
        <w:gridCol w:w="1145"/>
        <w:gridCol w:w="1143"/>
        <w:gridCol w:w="301"/>
        <w:gridCol w:w="25"/>
        <w:gridCol w:w="638"/>
        <w:gridCol w:w="509"/>
        <w:gridCol w:w="1203"/>
        <w:gridCol w:w="975"/>
        <w:gridCol w:w="1021"/>
      </w:tblGrid>
      <w:tr w:rsidR="00FA3DEB" w:rsidRPr="008D37C1" w:rsidTr="00515FCD">
        <w:trPr>
          <w:trHeight w:val="20"/>
        </w:trPr>
        <w:tc>
          <w:tcPr>
            <w:tcW w:w="5000" w:type="pct"/>
            <w:gridSpan w:val="11"/>
          </w:tcPr>
          <w:p w:rsidR="00FA3DEB" w:rsidRPr="008D37C1" w:rsidRDefault="00FA3DEB" w:rsidP="00515FCD">
            <w:pPr>
              <w:spacing w:beforeLines="50" w:before="120"/>
              <w:jc w:val="left"/>
              <w:rPr>
                <w:rFonts w:eastAsia="仿宋" w:cs="Times New Roman"/>
                <w:color w:val="0432FF"/>
                <w:szCs w:val="21"/>
                <w:u w:color="000000"/>
              </w:rPr>
            </w:pPr>
            <w:r w:rsidRPr="00A87143">
              <w:rPr>
                <w:rFonts w:eastAsia="仿宋" w:cs="Times New Roman" w:hint="eastAsia"/>
                <w:b/>
                <w:bCs/>
                <w:color w:val="0432FF"/>
                <w:szCs w:val="21"/>
              </w:rPr>
              <w:t xml:space="preserve">Table </w:t>
            </w:r>
            <w:r w:rsidRPr="00A87143">
              <w:rPr>
                <w:rFonts w:eastAsia="仿宋" w:cs="Times New Roman"/>
                <w:b/>
                <w:bCs/>
                <w:color w:val="0432FF"/>
                <w:szCs w:val="21"/>
              </w:rPr>
              <w:t>13</w:t>
            </w:r>
            <w:r w:rsidRPr="00A87143">
              <w:rPr>
                <w:rFonts w:eastAsia="仿宋" w:cs="Times New Roman" w:hint="eastAsia"/>
                <w:b/>
                <w:bCs/>
                <w:color w:val="0432FF"/>
                <w:szCs w:val="21"/>
              </w:rPr>
              <w:t xml:space="preserve"> </w:t>
            </w:r>
            <w:r w:rsidRPr="008D37C1">
              <w:rPr>
                <w:rFonts w:eastAsia="仿宋" w:cs="Times New Roman"/>
                <w:color w:val="0432FF"/>
                <w:szCs w:val="21"/>
                <w:u w:color="000000"/>
              </w:rPr>
              <w:t>Wilcoxon rank-sum test on</w:t>
            </w:r>
            <w:r w:rsidRPr="008D37C1">
              <w:rPr>
                <w:rFonts w:eastAsia="仿宋" w:cs="Times New Roman" w:hint="eastAsia"/>
                <w:color w:val="0432FF"/>
                <w:szCs w:val="21"/>
                <w:u w:color="000000"/>
              </w:rPr>
              <w:t xml:space="preserve"> </w:t>
            </w:r>
            <w:r w:rsidRPr="008D37C1">
              <w:rPr>
                <w:rFonts w:eastAsia="仿宋" w:cs="Times New Roman" w:hint="eastAsia"/>
                <w:color w:val="0432FF"/>
                <w:szCs w:val="21"/>
              </w:rPr>
              <w:t>physicians</w:t>
            </w:r>
            <w:r w:rsidRPr="008D37C1">
              <w:rPr>
                <w:rFonts w:eastAsia="仿宋" w:cs="Times New Roman"/>
                <w:color w:val="0432FF"/>
                <w:szCs w:val="21"/>
              </w:rPr>
              <w:t>’</w:t>
            </w:r>
            <w:r w:rsidRPr="008D37C1">
              <w:rPr>
                <w:rFonts w:eastAsia="仿宋" w:cs="Times New Roman" w:hint="eastAsia"/>
                <w:color w:val="0432FF"/>
                <w:szCs w:val="21"/>
              </w:rPr>
              <w:t xml:space="preserve"> behavior under different payments</w:t>
            </w:r>
            <w:r w:rsidRPr="008D37C1">
              <w:rPr>
                <w:rFonts w:eastAsia="仿宋" w:cs="Times New Roman"/>
                <w:color w:val="0432FF"/>
                <w:szCs w:val="21"/>
              </w:rPr>
              <w:t xml:space="preserve">              </w:t>
            </w:r>
          </w:p>
        </w:tc>
      </w:tr>
      <w:tr w:rsidR="00FA3DEB" w:rsidRPr="008D37C1" w:rsidTr="00515FCD">
        <w:trPr>
          <w:trHeight w:val="20"/>
        </w:trPr>
        <w:tc>
          <w:tcPr>
            <w:tcW w:w="768" w:type="pct"/>
          </w:tcPr>
          <w:p w:rsidR="00FA3DEB" w:rsidRPr="008D37C1" w:rsidRDefault="00FA3DEB" w:rsidP="00515FCD">
            <w:pPr>
              <w:ind w:firstLine="442"/>
              <w:jc w:val="left"/>
              <w:rPr>
                <w:b/>
                <w:bCs/>
                <w:color w:val="0432FF"/>
              </w:rPr>
            </w:pPr>
          </w:p>
        </w:tc>
        <w:tc>
          <w:tcPr>
            <w:tcW w:w="1950" w:type="pct"/>
            <w:gridSpan w:val="4"/>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 xml:space="preserve">FFS </w:t>
            </w:r>
            <w:r w:rsidRPr="008D37C1">
              <w:rPr>
                <w:rFonts w:cs="Times New Roman" w:hint="eastAsia"/>
                <w:color w:val="0432FF"/>
                <w:szCs w:val="21"/>
              </w:rPr>
              <w:t>payment</w:t>
            </w:r>
          </w:p>
        </w:tc>
        <w:tc>
          <w:tcPr>
            <w:tcW w:w="346" w:type="pct"/>
            <w:gridSpan w:val="2"/>
          </w:tcPr>
          <w:p w:rsidR="00FA3DEB" w:rsidRPr="008D37C1" w:rsidRDefault="00FA3DEB" w:rsidP="00515FCD">
            <w:pPr>
              <w:pStyle w:val="a"/>
              <w:spacing w:before="72" w:after="72"/>
              <w:ind w:firstLine="440"/>
              <w:jc w:val="left"/>
              <w:rPr>
                <w:color w:val="0432FF"/>
              </w:rPr>
            </w:pPr>
          </w:p>
        </w:tc>
        <w:tc>
          <w:tcPr>
            <w:tcW w:w="1936" w:type="pct"/>
            <w:gridSpan w:val="4"/>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DRGs</w:t>
            </w:r>
            <w:r w:rsidRPr="008D37C1">
              <w:rPr>
                <w:rFonts w:cs="Times New Roman" w:hint="eastAsia"/>
                <w:color w:val="0432FF"/>
                <w:szCs w:val="21"/>
              </w:rPr>
              <w:t xml:space="preserve"> payment</w:t>
            </w:r>
          </w:p>
        </w:tc>
      </w:tr>
      <w:tr w:rsidR="00FA3DEB" w:rsidRPr="008D37C1" w:rsidTr="00515FCD">
        <w:trPr>
          <w:trHeight w:val="20"/>
        </w:trPr>
        <w:tc>
          <w:tcPr>
            <w:tcW w:w="768" w:type="pct"/>
          </w:tcPr>
          <w:p w:rsidR="00FA3DEB" w:rsidRPr="008D37C1" w:rsidRDefault="00FA3DEB" w:rsidP="00515FCD">
            <w:pPr>
              <w:ind w:firstLine="440"/>
              <w:jc w:val="left"/>
              <w:rPr>
                <w:color w:val="0432FF"/>
              </w:rPr>
            </w:pPr>
          </w:p>
        </w:tc>
        <w:tc>
          <w:tcPr>
            <w:tcW w:w="598"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98"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tc>
        <w:tc>
          <w:tcPr>
            <w:tcW w:w="597"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c>
          <w:tcPr>
            <w:tcW w:w="170" w:type="pct"/>
            <w:gridSpan w:val="2"/>
          </w:tcPr>
          <w:p w:rsidR="00FA3DEB" w:rsidRPr="008D37C1" w:rsidRDefault="00FA3DEB" w:rsidP="00515FCD">
            <w:pPr>
              <w:pStyle w:val="a"/>
              <w:spacing w:before="72" w:after="72"/>
              <w:ind w:firstLine="360"/>
              <w:jc w:val="left"/>
              <w:rPr>
                <w:color w:val="0432FF"/>
                <w:sz w:val="18"/>
                <w:szCs w:val="18"/>
              </w:rPr>
            </w:pPr>
          </w:p>
        </w:tc>
        <w:tc>
          <w:tcPr>
            <w:tcW w:w="599" w:type="pct"/>
            <w:gridSpan w:val="2"/>
            <w:hideMark/>
          </w:tcPr>
          <w:p w:rsidR="00FA3DEB" w:rsidRPr="008D37C1" w:rsidRDefault="00FA3DEB" w:rsidP="00515FCD">
            <w:pPr>
              <w:pStyle w:val="a"/>
              <w:spacing w:before="72" w:after="72"/>
              <w:jc w:val="left"/>
              <w:rPr>
                <w:rFonts w:cs="Times New Roman"/>
                <w:color w:val="0432FF"/>
                <w:sz w:val="18"/>
                <w:szCs w:val="18"/>
              </w:rPr>
            </w:pPr>
            <w:proofErr w:type="spellStart"/>
            <w:r w:rsidRPr="008D37C1">
              <w:rPr>
                <w:rFonts w:cs="Times New Roman" w:hint="eastAsia"/>
                <w:color w:val="0432FF"/>
                <w:sz w:val="18"/>
                <w:szCs w:val="18"/>
              </w:rPr>
              <w:t>U</w:t>
            </w:r>
            <w:r w:rsidRPr="008D37C1">
              <w:rPr>
                <w:rFonts w:cs="Times New Roman"/>
                <w:color w:val="0432FF"/>
                <w:sz w:val="18"/>
                <w:szCs w:val="18"/>
              </w:rPr>
              <w:t>pcoding</w:t>
            </w:r>
            <w:proofErr w:type="spellEnd"/>
          </w:p>
        </w:tc>
        <w:tc>
          <w:tcPr>
            <w:tcW w:w="628" w:type="pct"/>
            <w:hideMark/>
          </w:tcPr>
          <w:p w:rsidR="00FA3DEB" w:rsidRPr="008D37C1" w:rsidRDefault="00FA3DEB" w:rsidP="00515FCD">
            <w:pPr>
              <w:pStyle w:val="a"/>
              <w:spacing w:before="72" w:after="72"/>
              <w:jc w:val="left"/>
              <w:rPr>
                <w:rFonts w:cs="Times New Roman"/>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p w:rsidR="00FA3DEB" w:rsidRPr="008D37C1" w:rsidRDefault="00FA3DEB" w:rsidP="00515FCD">
            <w:pPr>
              <w:pStyle w:val="a"/>
              <w:spacing w:before="72" w:after="72"/>
              <w:jc w:val="left"/>
              <w:rPr>
                <w:color w:val="0432FF"/>
                <w:sz w:val="18"/>
                <w:szCs w:val="18"/>
              </w:rPr>
            </w:pPr>
          </w:p>
        </w:tc>
        <w:tc>
          <w:tcPr>
            <w:tcW w:w="509"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33" w:type="pct"/>
            <w:hideMark/>
          </w:tcPr>
          <w:p w:rsidR="00FA3DEB" w:rsidRPr="008D37C1" w:rsidRDefault="00FA3DEB" w:rsidP="00515FCD">
            <w:pPr>
              <w:pStyle w:val="a"/>
              <w:spacing w:beforeLines="0" w:before="0" w:afterLines="0" w:after="0"/>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r>
      <w:tr w:rsidR="00FA3DEB" w:rsidRPr="008D37C1" w:rsidTr="00515FCD">
        <w:trPr>
          <w:trHeight w:val="20"/>
        </w:trPr>
        <w:tc>
          <w:tcPr>
            <w:tcW w:w="768" w:type="pct"/>
          </w:tcPr>
          <w:p w:rsidR="00FA3DEB" w:rsidRPr="008D37C1" w:rsidRDefault="00FA3DEB" w:rsidP="00515FCD">
            <w:pPr>
              <w:pStyle w:val="a"/>
              <w:spacing w:before="72" w:after="72"/>
              <w:jc w:val="left"/>
              <w:rPr>
                <w:rFonts w:eastAsia="SimSun"/>
                <w:color w:val="0432FF"/>
                <w:sz w:val="18"/>
                <w:szCs w:val="18"/>
              </w:rPr>
            </w:pPr>
            <w:r w:rsidRPr="008D37C1">
              <w:rPr>
                <w:rFonts w:cs="Times New Roman"/>
                <w:color w:val="0432FF"/>
                <w:sz w:val="18"/>
                <w:szCs w:val="18"/>
              </w:rPr>
              <w:t>Baseline</w:t>
            </w:r>
            <w:r w:rsidRPr="008D37C1">
              <w:rPr>
                <w:rFonts w:cs="Times New Roman" w:hint="eastAsia"/>
                <w:color w:val="0432FF"/>
                <w:sz w:val="18"/>
                <w:szCs w:val="18"/>
              </w:rPr>
              <w:t xml:space="preserve"> &amp; </w:t>
            </w:r>
            <w:r w:rsidRPr="008D37C1">
              <w:rPr>
                <w:rFonts w:cs="Times New Roman"/>
                <w:color w:val="0432FF"/>
                <w:sz w:val="18"/>
                <w:szCs w:val="18"/>
              </w:rPr>
              <w:t>uncertainty</w:t>
            </w:r>
          </w:p>
        </w:tc>
        <w:tc>
          <w:tcPr>
            <w:tcW w:w="59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.258</w:t>
            </w:r>
          </w:p>
        </w:tc>
        <w:tc>
          <w:tcPr>
            <w:tcW w:w="59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1</w:t>
            </w:r>
            <w:r w:rsidRPr="008D37C1">
              <w:rPr>
                <w:color w:val="0432FF"/>
                <w:kern w:val="0"/>
                <w:sz w:val="15"/>
                <w:szCs w:val="15"/>
              </w:rPr>
              <w:t>4.524***</w:t>
            </w:r>
          </w:p>
        </w:tc>
        <w:tc>
          <w:tcPr>
            <w:tcW w:w="597"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8.518***</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1.983**</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21.429***</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4</w:t>
            </w:r>
            <w:r w:rsidRPr="008D37C1">
              <w:rPr>
                <w:color w:val="0432FF"/>
                <w:kern w:val="0"/>
                <w:sz w:val="15"/>
                <w:szCs w:val="15"/>
              </w:rPr>
              <w:t>.716***</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2.276**</w:t>
            </w:r>
          </w:p>
        </w:tc>
      </w:tr>
      <w:tr w:rsidR="00FA3DEB" w:rsidRPr="008D37C1" w:rsidTr="00515FCD">
        <w:trPr>
          <w:trHeight w:val="20"/>
        </w:trPr>
        <w:tc>
          <w:tcPr>
            <w:tcW w:w="5000" w:type="pct"/>
            <w:gridSpan w:val="11"/>
          </w:tcPr>
          <w:p w:rsidR="00FA3DEB" w:rsidRPr="008D37C1" w:rsidRDefault="00FA3DEB" w:rsidP="00515FCD">
            <w:pPr>
              <w:spacing w:line="240" w:lineRule="auto"/>
              <w:ind w:firstLine="357"/>
              <w:jc w:val="left"/>
              <w:rPr>
                <w:color w:val="0432FF"/>
                <w:szCs w:val="21"/>
              </w:rPr>
            </w:pPr>
            <w:r w:rsidRPr="008D37C1">
              <w:rPr>
                <w:rFonts w:eastAsia="仿宋" w:cs="Times New Roman"/>
                <w:bCs/>
                <w:color w:val="0432FF"/>
                <w:sz w:val="18"/>
                <w:szCs w:val="18"/>
              </w:rPr>
              <w:t>Note:*</w:t>
            </w:r>
            <m:oMath>
              <m:r>
                <m:rPr>
                  <m:sty m:val="p"/>
                </m:rPr>
                <w:rPr>
                  <w:rFonts w:ascii="Cambria Math" w:eastAsia="仿宋" w:hAnsi="Cambria Math" w:cs="Times New Roman"/>
                  <w:color w:val="0432FF"/>
                  <w:sz w:val="18"/>
                  <w:szCs w:val="18"/>
                </w:rPr>
                <m:t>p&lt;0.10</m:t>
              </m:r>
            </m:oMath>
            <w:r w:rsidRPr="008D37C1">
              <w:rPr>
                <w:rFonts w:eastAsia="仿宋" w:cs="Times New Roman" w:hint="eastAsia"/>
                <w:bCs/>
                <w:color w:val="0432FF"/>
                <w:sz w:val="18"/>
                <w:szCs w:val="18"/>
              </w:rPr>
              <w:t>，</w:t>
            </w:r>
            <w:r w:rsidRPr="008D37C1">
              <w:rPr>
                <w:rFonts w:eastAsia="仿宋" w:cs="Times New Roman"/>
                <w:bCs/>
                <w:color w:val="0432FF"/>
                <w:sz w:val="18"/>
                <w:szCs w:val="18"/>
              </w:rPr>
              <w:t>*</w:t>
            </w:r>
            <w:r w:rsidRPr="008D37C1">
              <w:rPr>
                <w:rFonts w:eastAsia="仿宋" w:cs="Times New Roman" w:hint="eastAsia"/>
                <w:bCs/>
                <w:color w:val="0432FF"/>
                <w:sz w:val="18"/>
                <w:szCs w:val="18"/>
              </w:rPr>
              <w:t>*</w:t>
            </w:r>
            <m:oMath>
              <m:r>
                <m:rPr>
                  <m:sty m:val="p"/>
                </m:rPr>
                <w:rPr>
                  <w:rFonts w:ascii="Cambria Math" w:eastAsia="仿宋" w:hAnsi="Cambria Math" w:cs="Times New Roman"/>
                  <w:color w:val="0432FF"/>
                  <w:sz w:val="18"/>
                  <w:szCs w:val="18"/>
                </w:rPr>
                <m:t>p&lt;0.05</m:t>
              </m:r>
            </m:oMath>
            <w:r w:rsidRPr="008D37C1">
              <w:rPr>
                <w:rFonts w:eastAsia="仿宋" w:cs="Times New Roman" w:hint="eastAsia"/>
                <w:bCs/>
                <w:color w:val="0432FF"/>
                <w:sz w:val="18"/>
                <w:szCs w:val="18"/>
              </w:rPr>
              <w:t>，</w:t>
            </w:r>
            <w:r w:rsidRPr="008D37C1">
              <w:rPr>
                <w:rFonts w:eastAsia="仿宋" w:cs="Times New Roman"/>
                <w:bCs/>
                <w:color w:val="0432FF"/>
                <w:sz w:val="18"/>
                <w:szCs w:val="18"/>
              </w:rPr>
              <w:t>*</w:t>
            </w:r>
            <w:r w:rsidRPr="008D37C1">
              <w:rPr>
                <w:rFonts w:eastAsia="仿宋" w:cs="Times New Roman" w:hint="eastAsia"/>
                <w:bCs/>
                <w:color w:val="0432FF"/>
                <w:sz w:val="18"/>
                <w:szCs w:val="18"/>
              </w:rPr>
              <w:t>**</w:t>
            </w:r>
            <m:oMath>
              <m:r>
                <m:rPr>
                  <m:sty m:val="p"/>
                </m:rPr>
                <w:rPr>
                  <w:rFonts w:ascii="Cambria Math" w:eastAsia="仿宋" w:hAnsi="Cambria Math" w:cs="Times New Roman"/>
                  <w:color w:val="0432FF"/>
                  <w:sz w:val="18"/>
                  <w:szCs w:val="18"/>
                </w:rPr>
                <m:t>p&lt;0.01</m:t>
              </m:r>
            </m:oMath>
            <w:r w:rsidRPr="008D37C1">
              <w:rPr>
                <w:rFonts w:eastAsia="仿宋" w:cs="Times New Roman" w:hint="eastAsia"/>
                <w:bCs/>
                <w:color w:val="0432FF"/>
                <w:sz w:val="18"/>
                <w:szCs w:val="18"/>
              </w:rPr>
              <w:t>，</w:t>
            </w:r>
            <w:r w:rsidRPr="008D37C1">
              <w:rPr>
                <w:rFonts w:eastAsia="仿宋" w:cs="Times New Roman"/>
                <w:bCs/>
                <w:color w:val="0432FF"/>
                <w:sz w:val="18"/>
                <w:szCs w:val="18"/>
              </w:rPr>
              <w:t>the robust standard error</w:t>
            </w:r>
            <w:r w:rsidRPr="008D37C1">
              <w:rPr>
                <w:rFonts w:eastAsia="仿宋" w:cs="Times New Roman" w:hint="eastAsia"/>
                <w:bCs/>
                <w:color w:val="0432FF"/>
                <w:sz w:val="18"/>
                <w:szCs w:val="18"/>
              </w:rPr>
              <w:t>s</w:t>
            </w:r>
            <w:r w:rsidRPr="008D37C1">
              <w:rPr>
                <w:rFonts w:eastAsia="仿宋" w:cs="Times New Roman"/>
                <w:bCs/>
                <w:color w:val="0432FF"/>
                <w:sz w:val="18"/>
                <w:szCs w:val="18"/>
              </w:rPr>
              <w:t xml:space="preserve">, clustered at the treatment level, </w:t>
            </w:r>
            <w:r w:rsidRPr="008D37C1">
              <w:rPr>
                <w:rFonts w:eastAsia="仿宋" w:cs="Times New Roman" w:hint="eastAsia"/>
                <w:bCs/>
                <w:color w:val="0432FF"/>
                <w:sz w:val="18"/>
                <w:szCs w:val="18"/>
              </w:rPr>
              <w:t xml:space="preserve">are </w:t>
            </w:r>
            <w:r w:rsidRPr="008D37C1">
              <w:rPr>
                <w:rFonts w:eastAsia="仿宋" w:cs="Times New Roman"/>
                <w:bCs/>
                <w:color w:val="0432FF"/>
                <w:sz w:val="18"/>
                <w:szCs w:val="18"/>
              </w:rPr>
              <w:t>reported in parentheses.</w:t>
            </w:r>
          </w:p>
        </w:tc>
      </w:tr>
    </w:tbl>
    <w:p w:rsidR="00FA3DEB" w:rsidRPr="008D37C1" w:rsidRDefault="00FA3DEB" w:rsidP="00FA3DEB">
      <w:pPr>
        <w:spacing w:line="240" w:lineRule="auto"/>
        <w:ind w:firstLineChars="200" w:firstLine="420"/>
        <w:rPr>
          <w:color w:val="0432FF"/>
        </w:rPr>
      </w:pPr>
      <w:r w:rsidRPr="008D37C1">
        <w:rPr>
          <w:color w:val="0432FF"/>
          <w:szCs w:val="21"/>
        </w:rPr>
        <w:t>Third, to</w:t>
      </w:r>
      <w:r w:rsidRPr="008D37C1">
        <w:rPr>
          <w:color w:val="0432FF"/>
        </w:rPr>
        <w:t xml:space="preserve"> address potential concerns regarding the influence of extreme values, we conducted a </w:t>
      </w:r>
      <w:proofErr w:type="spellStart"/>
      <w:r w:rsidRPr="008D37C1">
        <w:rPr>
          <w:color w:val="0432FF"/>
        </w:rPr>
        <w:t>winsorization</w:t>
      </w:r>
      <w:proofErr w:type="spellEnd"/>
      <w:r w:rsidRPr="008D37C1">
        <w:rPr>
          <w:color w:val="0432FF"/>
        </w:rPr>
        <w:t xml:space="preserve"> procedure on the dependent variables. The corresponding results are presented in Table A4 and continue to support the main findings.</w:t>
      </w:r>
      <w:r w:rsidRPr="008D37C1">
        <w:rPr>
          <w:rFonts w:hint="eastAsia"/>
          <w:color w:val="0432FF"/>
        </w:rPr>
        <w:t xml:space="preserve"> </w:t>
      </w:r>
    </w:p>
    <w:p w:rsidR="00FA3DEB" w:rsidRPr="008D37C1" w:rsidRDefault="00FA3DEB" w:rsidP="00FA3DEB">
      <w:pPr>
        <w:spacing w:line="240" w:lineRule="auto"/>
        <w:ind w:firstLineChars="200" w:firstLine="420"/>
        <w:rPr>
          <w:color w:val="0432FF"/>
        </w:rPr>
      </w:pPr>
      <w:r w:rsidRPr="008D37C1">
        <w:rPr>
          <w:color w:val="0432FF"/>
        </w:rPr>
        <w:t>Taken together, these robustness checks demonstrate that our results are stable across alternative model specifications, estimation methods, and data treatments, thereby reinforcing the reliability of our conclusions.</w:t>
      </w:r>
    </w:p>
    <w:tbl>
      <w:tblPr>
        <w:tblStyle w:val="TableGrid"/>
        <w:tblW w:w="5000" w:type="pct"/>
        <w:tblLook w:val="04A0" w:firstRow="1" w:lastRow="0" w:firstColumn="1" w:lastColumn="0" w:noHBand="0" w:noVBand="1"/>
      </w:tblPr>
      <w:tblGrid>
        <w:gridCol w:w="1471"/>
        <w:gridCol w:w="1145"/>
        <w:gridCol w:w="163"/>
        <w:gridCol w:w="982"/>
        <w:gridCol w:w="1143"/>
        <w:gridCol w:w="301"/>
        <w:gridCol w:w="25"/>
        <w:gridCol w:w="638"/>
        <w:gridCol w:w="509"/>
        <w:gridCol w:w="1203"/>
        <w:gridCol w:w="975"/>
        <w:gridCol w:w="1021"/>
      </w:tblGrid>
      <w:tr w:rsidR="00FA3DEB" w:rsidRPr="008D37C1" w:rsidTr="00515FCD">
        <w:trPr>
          <w:trHeight w:val="20"/>
        </w:trPr>
        <w:tc>
          <w:tcPr>
            <w:tcW w:w="5000" w:type="pct"/>
            <w:gridSpan w:val="12"/>
          </w:tcPr>
          <w:p w:rsidR="00FA3DEB" w:rsidRPr="008D37C1" w:rsidRDefault="00FA3DEB" w:rsidP="00515FCD">
            <w:pPr>
              <w:spacing w:beforeLines="50" w:before="120"/>
              <w:jc w:val="left"/>
              <w:rPr>
                <w:color w:val="0432FF"/>
                <w:szCs w:val="21"/>
              </w:rPr>
            </w:pPr>
            <w:r w:rsidRPr="00A87143">
              <w:rPr>
                <w:rFonts w:eastAsia="仿宋" w:cs="Times New Roman" w:hint="eastAsia"/>
                <w:b/>
                <w:bCs/>
                <w:color w:val="0432FF"/>
                <w:szCs w:val="21"/>
              </w:rPr>
              <w:t xml:space="preserve">Table </w:t>
            </w:r>
            <w:r w:rsidRPr="00A87143">
              <w:rPr>
                <w:rFonts w:eastAsia="仿宋" w:cs="Times New Roman"/>
                <w:b/>
                <w:bCs/>
                <w:color w:val="0432FF"/>
                <w:szCs w:val="21"/>
              </w:rPr>
              <w:t>14</w:t>
            </w:r>
            <w:r w:rsidRPr="008D37C1">
              <w:rPr>
                <w:rFonts w:cs="Times New Roman"/>
                <w:color w:val="0432FF"/>
                <w:szCs w:val="21"/>
              </w:rPr>
              <w:t xml:space="preserve"> </w:t>
            </w:r>
            <w:r w:rsidRPr="008D37C1">
              <w:rPr>
                <w:color w:val="0432FF"/>
              </w:rPr>
              <w:t xml:space="preserve">Regression on physicians’ behavior under different payments: </w:t>
            </w:r>
            <w:proofErr w:type="spellStart"/>
            <w:r w:rsidRPr="008D37C1">
              <w:rPr>
                <w:color w:val="0432FF"/>
              </w:rPr>
              <w:t>Winsorized</w:t>
            </w:r>
            <w:proofErr w:type="spellEnd"/>
            <w:r w:rsidRPr="008D37C1">
              <w:rPr>
                <w:color w:val="0432FF"/>
              </w:rPr>
              <w:t xml:space="preserve"> sample</w:t>
            </w:r>
            <w:r w:rsidRPr="008D37C1">
              <w:rPr>
                <w:rFonts w:eastAsia="仿宋" w:cs="Times New Roman"/>
                <w:color w:val="0432FF"/>
                <w:szCs w:val="21"/>
              </w:rPr>
              <w:t xml:space="preserve">          </w:t>
            </w:r>
          </w:p>
        </w:tc>
      </w:tr>
      <w:tr w:rsidR="00FA3DEB" w:rsidRPr="008D37C1" w:rsidTr="00515FCD">
        <w:trPr>
          <w:trHeight w:val="20"/>
        </w:trPr>
        <w:tc>
          <w:tcPr>
            <w:tcW w:w="768" w:type="pct"/>
          </w:tcPr>
          <w:p w:rsidR="00FA3DEB" w:rsidRPr="008D37C1" w:rsidRDefault="00FA3DEB" w:rsidP="00515FCD">
            <w:pPr>
              <w:ind w:firstLine="442"/>
              <w:jc w:val="left"/>
              <w:rPr>
                <w:b/>
                <w:bCs/>
                <w:color w:val="0432FF"/>
              </w:rPr>
            </w:pPr>
          </w:p>
        </w:tc>
        <w:tc>
          <w:tcPr>
            <w:tcW w:w="1950" w:type="pct"/>
            <w:gridSpan w:val="5"/>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 xml:space="preserve">FFS </w:t>
            </w:r>
            <w:r w:rsidRPr="008D37C1">
              <w:rPr>
                <w:rFonts w:cs="Times New Roman" w:hint="eastAsia"/>
                <w:color w:val="0432FF"/>
                <w:szCs w:val="21"/>
              </w:rPr>
              <w:t>payment</w:t>
            </w:r>
          </w:p>
        </w:tc>
        <w:tc>
          <w:tcPr>
            <w:tcW w:w="346" w:type="pct"/>
            <w:gridSpan w:val="2"/>
          </w:tcPr>
          <w:p w:rsidR="00FA3DEB" w:rsidRPr="008D37C1" w:rsidRDefault="00FA3DEB" w:rsidP="00515FCD">
            <w:pPr>
              <w:pStyle w:val="a"/>
              <w:spacing w:before="72" w:after="72"/>
              <w:ind w:firstLine="440"/>
              <w:jc w:val="left"/>
              <w:rPr>
                <w:color w:val="0432FF"/>
              </w:rPr>
            </w:pPr>
          </w:p>
        </w:tc>
        <w:tc>
          <w:tcPr>
            <w:tcW w:w="1936" w:type="pct"/>
            <w:gridSpan w:val="4"/>
            <w:hideMark/>
          </w:tcPr>
          <w:p w:rsidR="00FA3DEB" w:rsidRPr="008D37C1" w:rsidRDefault="00FA3DEB" w:rsidP="00515FCD">
            <w:pPr>
              <w:pStyle w:val="a"/>
              <w:spacing w:before="72" w:after="72"/>
              <w:ind w:firstLine="440"/>
              <w:jc w:val="left"/>
              <w:rPr>
                <w:color w:val="0432FF"/>
              </w:rPr>
            </w:pPr>
            <w:r w:rsidRPr="008D37C1">
              <w:rPr>
                <w:rFonts w:cs="Times New Roman"/>
                <w:color w:val="0432FF"/>
                <w:szCs w:val="21"/>
              </w:rPr>
              <w:t>DRGs</w:t>
            </w:r>
            <w:r w:rsidRPr="008D37C1">
              <w:rPr>
                <w:rFonts w:cs="Times New Roman" w:hint="eastAsia"/>
                <w:color w:val="0432FF"/>
                <w:szCs w:val="21"/>
              </w:rPr>
              <w:t xml:space="preserve"> payment</w:t>
            </w:r>
          </w:p>
        </w:tc>
      </w:tr>
      <w:tr w:rsidR="00FA3DEB" w:rsidRPr="008D37C1" w:rsidTr="00515FCD">
        <w:trPr>
          <w:trHeight w:val="20"/>
        </w:trPr>
        <w:tc>
          <w:tcPr>
            <w:tcW w:w="768" w:type="pct"/>
          </w:tcPr>
          <w:p w:rsidR="00FA3DEB" w:rsidRPr="008D37C1" w:rsidRDefault="00FA3DEB" w:rsidP="00515FCD">
            <w:pPr>
              <w:ind w:firstLine="440"/>
              <w:jc w:val="left"/>
              <w:rPr>
                <w:color w:val="0432FF"/>
              </w:rPr>
            </w:pPr>
          </w:p>
        </w:tc>
        <w:tc>
          <w:tcPr>
            <w:tcW w:w="598"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98" w:type="pct"/>
            <w:gridSpan w:val="2"/>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tc>
        <w:tc>
          <w:tcPr>
            <w:tcW w:w="597"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c>
          <w:tcPr>
            <w:tcW w:w="170" w:type="pct"/>
            <w:gridSpan w:val="2"/>
          </w:tcPr>
          <w:p w:rsidR="00FA3DEB" w:rsidRPr="008D37C1" w:rsidRDefault="00FA3DEB" w:rsidP="00515FCD">
            <w:pPr>
              <w:pStyle w:val="a"/>
              <w:spacing w:before="72" w:after="72"/>
              <w:ind w:firstLine="360"/>
              <w:jc w:val="left"/>
              <w:rPr>
                <w:color w:val="0432FF"/>
                <w:sz w:val="18"/>
                <w:szCs w:val="18"/>
              </w:rPr>
            </w:pPr>
          </w:p>
        </w:tc>
        <w:tc>
          <w:tcPr>
            <w:tcW w:w="599" w:type="pct"/>
            <w:gridSpan w:val="2"/>
            <w:hideMark/>
          </w:tcPr>
          <w:p w:rsidR="00FA3DEB" w:rsidRPr="008D37C1" w:rsidRDefault="00FA3DEB" w:rsidP="00515FCD">
            <w:pPr>
              <w:pStyle w:val="a"/>
              <w:spacing w:before="72" w:after="72"/>
              <w:jc w:val="left"/>
              <w:rPr>
                <w:rFonts w:cs="Times New Roman"/>
                <w:color w:val="0432FF"/>
                <w:sz w:val="18"/>
                <w:szCs w:val="18"/>
              </w:rPr>
            </w:pPr>
            <w:proofErr w:type="spellStart"/>
            <w:r w:rsidRPr="008D37C1">
              <w:rPr>
                <w:rFonts w:cs="Times New Roman" w:hint="eastAsia"/>
                <w:color w:val="0432FF"/>
                <w:sz w:val="18"/>
                <w:szCs w:val="18"/>
              </w:rPr>
              <w:t>U</w:t>
            </w:r>
            <w:r w:rsidRPr="008D37C1">
              <w:rPr>
                <w:rFonts w:cs="Times New Roman"/>
                <w:color w:val="0432FF"/>
                <w:sz w:val="18"/>
                <w:szCs w:val="18"/>
              </w:rPr>
              <w:t>pcoding</w:t>
            </w:r>
            <w:proofErr w:type="spellEnd"/>
          </w:p>
        </w:tc>
        <w:tc>
          <w:tcPr>
            <w:tcW w:w="628" w:type="pct"/>
            <w:hideMark/>
          </w:tcPr>
          <w:p w:rsidR="00FA3DEB" w:rsidRPr="008D37C1" w:rsidRDefault="00FA3DEB" w:rsidP="00515FCD">
            <w:pPr>
              <w:pStyle w:val="a"/>
              <w:spacing w:before="72" w:after="72"/>
              <w:jc w:val="left"/>
              <w:rPr>
                <w:rFonts w:cs="Times New Roman"/>
                <w:color w:val="0432FF"/>
                <w:sz w:val="18"/>
                <w:szCs w:val="18"/>
              </w:rPr>
            </w:pPr>
            <w:r w:rsidRPr="008D37C1">
              <w:rPr>
                <w:rFonts w:cs="Times New Roman" w:hint="eastAsia"/>
                <w:color w:val="0432FF"/>
                <w:sz w:val="18"/>
                <w:szCs w:val="18"/>
              </w:rPr>
              <w:t>E</w:t>
            </w:r>
            <w:r w:rsidRPr="008D37C1">
              <w:rPr>
                <w:rFonts w:cs="Times New Roman"/>
                <w:color w:val="0432FF"/>
                <w:sz w:val="18"/>
                <w:szCs w:val="18"/>
              </w:rPr>
              <w:t>fficiency loss</w:t>
            </w:r>
          </w:p>
          <w:p w:rsidR="00FA3DEB" w:rsidRPr="008D37C1" w:rsidRDefault="00FA3DEB" w:rsidP="00515FCD">
            <w:pPr>
              <w:pStyle w:val="a"/>
              <w:spacing w:before="72" w:after="72"/>
              <w:jc w:val="left"/>
              <w:rPr>
                <w:color w:val="0432FF"/>
                <w:sz w:val="18"/>
                <w:szCs w:val="18"/>
              </w:rPr>
            </w:pPr>
          </w:p>
        </w:tc>
        <w:tc>
          <w:tcPr>
            <w:tcW w:w="509" w:type="pct"/>
            <w:hideMark/>
          </w:tcPr>
          <w:p w:rsidR="00FA3DEB" w:rsidRPr="008D37C1" w:rsidRDefault="00FA3DEB" w:rsidP="00515FCD">
            <w:pPr>
              <w:pStyle w:val="a"/>
              <w:spacing w:before="72" w:after="72"/>
              <w:jc w:val="left"/>
              <w:rPr>
                <w:color w:val="0432FF"/>
                <w:sz w:val="18"/>
                <w:szCs w:val="18"/>
              </w:rPr>
            </w:pPr>
            <w:r w:rsidRPr="008D37C1">
              <w:rPr>
                <w:rFonts w:cs="Times New Roman" w:hint="eastAsia"/>
                <w:color w:val="0432FF"/>
                <w:sz w:val="18"/>
                <w:szCs w:val="18"/>
              </w:rPr>
              <w:t>Quantity</w:t>
            </w:r>
          </w:p>
        </w:tc>
        <w:tc>
          <w:tcPr>
            <w:tcW w:w="533" w:type="pct"/>
            <w:hideMark/>
          </w:tcPr>
          <w:p w:rsidR="00FA3DEB" w:rsidRPr="008D37C1" w:rsidRDefault="00FA3DEB" w:rsidP="00515FCD">
            <w:pPr>
              <w:pStyle w:val="a"/>
              <w:spacing w:beforeLines="0" w:before="0" w:afterLines="0" w:after="0"/>
              <w:jc w:val="left"/>
              <w:rPr>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atient </w:t>
            </w:r>
            <w:r w:rsidRPr="008D37C1">
              <w:rPr>
                <w:rFonts w:cs="Times New Roman" w:hint="eastAsia"/>
                <w:color w:val="0432FF"/>
                <w:sz w:val="18"/>
                <w:szCs w:val="18"/>
              </w:rPr>
              <w:t>benefit</w:t>
            </w:r>
          </w:p>
        </w:tc>
      </w:tr>
      <w:tr w:rsidR="00FA3DEB" w:rsidRPr="008D37C1" w:rsidTr="00515FCD">
        <w:trPr>
          <w:trHeight w:val="20"/>
        </w:trPr>
        <w:tc>
          <w:tcPr>
            <w:tcW w:w="768" w:type="pct"/>
          </w:tcPr>
          <w:p w:rsidR="00FA3DEB" w:rsidRPr="008D37C1" w:rsidRDefault="00FA3DEB" w:rsidP="00515FCD">
            <w:pPr>
              <w:ind w:firstLine="440"/>
              <w:jc w:val="left"/>
              <w:rPr>
                <w:color w:val="0432FF"/>
              </w:rPr>
            </w:pPr>
          </w:p>
        </w:tc>
        <w:tc>
          <w:tcPr>
            <w:tcW w:w="683" w:type="pct"/>
            <w:gridSpan w:val="2"/>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1</w:t>
            </w:r>
            <w:r w:rsidRPr="008D37C1">
              <w:rPr>
                <w:color w:val="0432FF"/>
              </w:rPr>
              <w:t>）</w:t>
            </w:r>
          </w:p>
        </w:tc>
        <w:tc>
          <w:tcPr>
            <w:tcW w:w="513"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2</w:t>
            </w:r>
            <w:r w:rsidRPr="008D37C1">
              <w:rPr>
                <w:color w:val="0432FF"/>
              </w:rPr>
              <w:t>）</w:t>
            </w:r>
          </w:p>
        </w:tc>
        <w:tc>
          <w:tcPr>
            <w:tcW w:w="597"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3</w:t>
            </w:r>
            <w:r w:rsidRPr="008D37C1">
              <w:rPr>
                <w:color w:val="0432FF"/>
              </w:rPr>
              <w:t>）</w:t>
            </w:r>
          </w:p>
        </w:tc>
        <w:tc>
          <w:tcPr>
            <w:tcW w:w="170" w:type="pct"/>
            <w:gridSpan w:val="2"/>
          </w:tcPr>
          <w:p w:rsidR="00FA3DEB" w:rsidRPr="008D37C1" w:rsidRDefault="00FA3DEB" w:rsidP="00515FCD">
            <w:pPr>
              <w:pStyle w:val="a"/>
              <w:spacing w:before="72" w:after="72"/>
              <w:ind w:firstLine="440"/>
              <w:jc w:val="left"/>
              <w:rPr>
                <w:color w:val="0432FF"/>
              </w:rPr>
            </w:pPr>
          </w:p>
        </w:tc>
        <w:tc>
          <w:tcPr>
            <w:tcW w:w="599" w:type="pct"/>
            <w:gridSpan w:val="2"/>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4</w:t>
            </w:r>
            <w:r w:rsidRPr="008D37C1">
              <w:rPr>
                <w:color w:val="0432FF"/>
              </w:rPr>
              <w:t>）</w:t>
            </w:r>
          </w:p>
        </w:tc>
        <w:tc>
          <w:tcPr>
            <w:tcW w:w="628"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5</w:t>
            </w:r>
            <w:r w:rsidRPr="008D37C1">
              <w:rPr>
                <w:color w:val="0432FF"/>
              </w:rPr>
              <w:t>）</w:t>
            </w:r>
          </w:p>
        </w:tc>
        <w:tc>
          <w:tcPr>
            <w:tcW w:w="509"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6</w:t>
            </w:r>
            <w:r w:rsidRPr="008D37C1">
              <w:rPr>
                <w:color w:val="0432FF"/>
              </w:rPr>
              <w:t>）</w:t>
            </w:r>
          </w:p>
        </w:tc>
        <w:tc>
          <w:tcPr>
            <w:tcW w:w="533" w:type="pct"/>
            <w:hideMark/>
          </w:tcPr>
          <w:p w:rsidR="00FA3DEB" w:rsidRPr="008D37C1" w:rsidRDefault="00FA3DEB" w:rsidP="00515FCD">
            <w:pPr>
              <w:pStyle w:val="a"/>
              <w:spacing w:before="72" w:after="72"/>
              <w:jc w:val="left"/>
              <w:rPr>
                <w:color w:val="0432FF"/>
              </w:rPr>
            </w:pPr>
            <w:r w:rsidRPr="008D37C1">
              <w:rPr>
                <w:color w:val="0432FF"/>
              </w:rPr>
              <w:t>（</w:t>
            </w:r>
            <w:r w:rsidRPr="008D37C1">
              <w:rPr>
                <w:color w:val="0432FF"/>
              </w:rPr>
              <w:t>7</w:t>
            </w:r>
            <w:r w:rsidRPr="008D37C1">
              <w:rPr>
                <w:color w:val="0432FF"/>
              </w:rPr>
              <w:t>）</w:t>
            </w:r>
          </w:p>
        </w:tc>
      </w:tr>
      <w:tr w:rsidR="00FA3DEB" w:rsidRPr="008D37C1" w:rsidTr="00515FCD">
        <w:trPr>
          <w:trHeight w:val="20"/>
        </w:trPr>
        <w:tc>
          <w:tcPr>
            <w:tcW w:w="768" w:type="pct"/>
            <w:vMerge w:val="restart"/>
            <w:hideMark/>
          </w:tcPr>
          <w:p w:rsidR="00FA3DEB" w:rsidRPr="008D37C1" w:rsidRDefault="00FA3DEB" w:rsidP="00515FCD">
            <w:pPr>
              <w:pStyle w:val="a"/>
              <w:spacing w:before="72" w:after="72"/>
              <w:jc w:val="left"/>
              <w:rPr>
                <w:color w:val="0432FF"/>
                <w:sz w:val="18"/>
                <w:szCs w:val="18"/>
              </w:rPr>
            </w:pPr>
            <w:r w:rsidRPr="008D37C1">
              <w:rPr>
                <w:rFonts w:cs="Times New Roman"/>
                <w:color w:val="0432FF"/>
                <w:sz w:val="18"/>
                <w:szCs w:val="18"/>
              </w:rPr>
              <w:t>Baseline</w:t>
            </w:r>
            <w:r w:rsidRPr="008D37C1">
              <w:rPr>
                <w:rFonts w:cs="Times New Roman" w:hint="eastAsia"/>
                <w:color w:val="0432FF"/>
                <w:sz w:val="18"/>
                <w:szCs w:val="18"/>
              </w:rPr>
              <w:t xml:space="preserve"> &amp; </w:t>
            </w:r>
            <w:r w:rsidRPr="008D37C1">
              <w:rPr>
                <w:rFonts w:cs="Times New Roman"/>
                <w:color w:val="0432FF"/>
                <w:sz w:val="18"/>
                <w:szCs w:val="18"/>
              </w:rPr>
              <w:t>uncertainty</w:t>
            </w: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-0.178***</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2.057***</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0.848***</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0.044***</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-1.076**</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0.159</w:t>
            </w:r>
          </w:p>
        </w:tc>
      </w:tr>
      <w:tr w:rsidR="00FA3DEB" w:rsidRPr="008D37C1" w:rsidTr="00515FCD">
        <w:trPr>
          <w:trHeight w:val="20"/>
        </w:trPr>
        <w:tc>
          <w:tcPr>
            <w:tcW w:w="768" w:type="pct"/>
            <w:vMerge/>
            <w:hideMark/>
          </w:tcPr>
          <w:p w:rsidR="00FA3DEB" w:rsidRPr="008D37C1" w:rsidRDefault="00FA3DEB" w:rsidP="00515FCD">
            <w:pPr>
              <w:pStyle w:val="a"/>
              <w:spacing w:before="72" w:after="72"/>
              <w:ind w:firstLine="360"/>
              <w:jc w:val="left"/>
              <w:rPr>
                <w:color w:val="0432FF"/>
                <w:sz w:val="18"/>
                <w:szCs w:val="18"/>
              </w:rPr>
            </w:pP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(0.009)</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(5.80e-18)</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(0.080)</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(0.180)</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(4.36e-17)</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(0.510)</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(0.728)</w:t>
            </w:r>
          </w:p>
        </w:tc>
      </w:tr>
      <w:tr w:rsidR="00FA3DEB" w:rsidRPr="008D37C1" w:rsidTr="00515FCD">
        <w:trPr>
          <w:trHeight w:val="20"/>
        </w:trPr>
        <w:tc>
          <w:tcPr>
            <w:tcW w:w="768" w:type="pct"/>
            <w:vMerge w:val="restart"/>
            <w:hideMark/>
          </w:tcPr>
          <w:p w:rsidR="00FA3DEB" w:rsidRPr="008D37C1" w:rsidRDefault="00FA3DEB" w:rsidP="00515FCD">
            <w:pPr>
              <w:pStyle w:val="a"/>
              <w:spacing w:before="72" w:after="72"/>
              <w:jc w:val="left"/>
              <w:rPr>
                <w:rFonts w:cs="Times New Roman"/>
                <w:color w:val="0432FF"/>
                <w:sz w:val="18"/>
                <w:szCs w:val="18"/>
              </w:rPr>
            </w:pPr>
            <w:r w:rsidRPr="008D37C1">
              <w:rPr>
                <w:rFonts w:cs="Times New Roman" w:hint="eastAsia"/>
                <w:color w:val="0432FF"/>
                <w:sz w:val="18"/>
                <w:szCs w:val="18"/>
              </w:rPr>
              <w:t>P</w:t>
            </w:r>
            <w:r w:rsidRPr="008D37C1">
              <w:rPr>
                <w:rFonts w:cs="Times New Roman"/>
                <w:color w:val="0432FF"/>
                <w:sz w:val="18"/>
                <w:szCs w:val="18"/>
              </w:rPr>
              <w:t xml:space="preserve">erceptions </w:t>
            </w:r>
          </w:p>
          <w:p w:rsidR="00FA3DEB" w:rsidRPr="008D37C1" w:rsidRDefault="00FA3DEB" w:rsidP="00515FCD">
            <w:pPr>
              <w:pStyle w:val="a"/>
              <w:spacing w:before="72" w:after="72"/>
              <w:jc w:val="left"/>
              <w:rPr>
                <w:rFonts w:eastAsia="SimSun"/>
                <w:color w:val="0432FF"/>
                <w:sz w:val="18"/>
                <w:szCs w:val="18"/>
              </w:rPr>
            </w:pPr>
            <w:r w:rsidRPr="008D37C1">
              <w:rPr>
                <w:rFonts w:cs="Times New Roman"/>
                <w:color w:val="0432FF"/>
                <w:sz w:val="18"/>
                <w:szCs w:val="18"/>
              </w:rPr>
              <w:t xml:space="preserve">of </w:t>
            </w:r>
            <w:r w:rsidRPr="008D37C1">
              <w:rPr>
                <w:rFonts w:cs="Times New Roman" w:hint="eastAsia"/>
                <w:color w:val="0432FF"/>
                <w:sz w:val="18"/>
                <w:szCs w:val="18"/>
              </w:rPr>
              <w:t>income</w:t>
            </w: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0.601***</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-3.24e-17</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-1.254</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1.507***</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4.86e-17</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-0.806</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-0.861</w:t>
            </w:r>
          </w:p>
        </w:tc>
      </w:tr>
      <w:tr w:rsidR="00FA3DEB" w:rsidRPr="008D37C1" w:rsidTr="00515FCD">
        <w:trPr>
          <w:trHeight w:val="20"/>
        </w:trPr>
        <w:tc>
          <w:tcPr>
            <w:tcW w:w="768" w:type="pct"/>
            <w:vMerge/>
            <w:hideMark/>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(0.013)</w:t>
            </w:r>
          </w:p>
        </w:tc>
        <w:tc>
          <w:tcPr>
            <w:tcW w:w="51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(3.38e-17)</w:t>
            </w:r>
          </w:p>
        </w:tc>
        <w:tc>
          <w:tcPr>
            <w:tcW w:w="597"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(0.771)</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(0.037)</w:t>
            </w:r>
          </w:p>
        </w:tc>
        <w:tc>
          <w:tcPr>
            <w:tcW w:w="628"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(5.76e-17)</w:t>
            </w:r>
          </w:p>
        </w:tc>
        <w:tc>
          <w:tcPr>
            <w:tcW w:w="509"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(0.979)</w:t>
            </w:r>
          </w:p>
        </w:tc>
        <w:tc>
          <w:tcPr>
            <w:tcW w:w="533" w:type="pct"/>
            <w:hideMark/>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(1.361)</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cs="Times New Roman"/>
                <w:color w:val="0432FF"/>
                <w:sz w:val="18"/>
                <w:szCs w:val="18"/>
              </w:rPr>
              <w:t>Risk</w:t>
            </w:r>
            <w:r w:rsidRPr="008D37C1">
              <w:rPr>
                <w:rFonts w:eastAsia="SimSun" w:cs="Times New Roman" w:hint="eastAsia"/>
                <w:color w:val="0432FF"/>
                <w:sz w:val="18"/>
                <w:szCs w:val="18"/>
              </w:rPr>
              <w:t xml:space="preserve"> p</w:t>
            </w:r>
            <w:r w:rsidRPr="008D37C1">
              <w:rPr>
                <w:rFonts w:eastAsia="SimSun" w:cs="Times New Roman"/>
                <w:color w:val="0432FF"/>
                <w:sz w:val="18"/>
                <w:szCs w:val="18"/>
              </w:rPr>
              <w:t>reference</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0.029***</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-1.16e-19</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w:t>
            </w:r>
            <w:r w:rsidRPr="008D37C1">
              <w:rPr>
                <w:rFonts w:hint="eastAsia"/>
                <w:color w:val="0432FF"/>
                <w:kern w:val="0"/>
                <w:sz w:val="15"/>
                <w:szCs w:val="15"/>
              </w:rPr>
              <w:t>0</w:t>
            </w:r>
            <w:r w:rsidRPr="008D37C1">
              <w:rPr>
                <w:color w:val="0432FF"/>
                <w:kern w:val="0"/>
                <w:sz w:val="15"/>
                <w:szCs w:val="15"/>
              </w:rPr>
              <w:t>.002</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-5.35</w:t>
            </w:r>
            <w:r w:rsidRPr="008D37C1">
              <w:rPr>
                <w:rFonts w:hint="eastAsia"/>
                <w:color w:val="0432FF"/>
                <w:kern w:val="0"/>
                <w:sz w:val="15"/>
                <w:szCs w:val="15"/>
              </w:rPr>
              <w:t>e</w:t>
            </w:r>
            <w:r w:rsidRPr="008D37C1">
              <w:rPr>
                <w:color w:val="0432FF"/>
                <w:kern w:val="0"/>
                <w:sz w:val="15"/>
                <w:szCs w:val="15"/>
              </w:rPr>
              <w:t>-18</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0.043***</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0.030**</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(3.21e-19)</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(0.082)</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(0.027)</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(6.85e-18)</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(0.016)</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(0.012)</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color w:val="0432FF"/>
                <w:sz w:val="18"/>
                <w:szCs w:val="18"/>
              </w:rPr>
              <w:t>G</w:t>
            </w:r>
            <w:r w:rsidRPr="008D37C1">
              <w:rPr>
                <w:rFonts w:eastAsia="SimSun" w:hint="eastAsia"/>
                <w:color w:val="0432FF"/>
                <w:sz w:val="18"/>
                <w:szCs w:val="18"/>
              </w:rPr>
              <w:t>ender</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0.356***</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3.96e-19</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-0.749***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-1.020***</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4.53</w:t>
            </w:r>
            <w:r w:rsidRPr="008D37C1">
              <w:rPr>
                <w:rFonts w:hint="eastAsia"/>
                <w:color w:val="0432FF"/>
                <w:kern w:val="0"/>
                <w:sz w:val="15"/>
                <w:szCs w:val="15"/>
              </w:rPr>
              <w:t>e</w:t>
            </w:r>
            <w:r w:rsidRPr="008D37C1">
              <w:rPr>
                <w:color w:val="0432FF"/>
                <w:kern w:val="0"/>
                <w:sz w:val="15"/>
                <w:szCs w:val="15"/>
              </w:rPr>
              <w:t>-17</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0.013</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0.441</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(0.070)</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(2.38e-18)</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(0.278)</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(0.018)</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(4.78e-17)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w:t>
            </w:r>
            <w:r w:rsidRPr="008D37C1">
              <w:rPr>
                <w:rFonts w:hint="eastAsia"/>
                <w:color w:val="0432FF"/>
                <w:kern w:val="0"/>
                <w:sz w:val="15"/>
                <w:szCs w:val="15"/>
              </w:rPr>
              <w:t>.6</w:t>
            </w:r>
            <w:r w:rsidRPr="008D37C1">
              <w:rPr>
                <w:color w:val="0432FF"/>
                <w:kern w:val="0"/>
                <w:sz w:val="15"/>
                <w:szCs w:val="15"/>
              </w:rPr>
              <w:t>60)</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(1.221)</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eastAsia="SimSun" w:hint="eastAsia"/>
                <w:color w:val="0432FF"/>
                <w:sz w:val="18"/>
                <w:szCs w:val="18"/>
              </w:rPr>
              <w:t>Age</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-0.276</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-6.42e-18</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0.447</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1.299***</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2.78</w:t>
            </w:r>
            <w:r w:rsidRPr="008D37C1">
              <w:rPr>
                <w:rFonts w:hint="eastAsia"/>
                <w:color w:val="0432FF"/>
                <w:kern w:val="0"/>
                <w:sz w:val="15"/>
                <w:szCs w:val="15"/>
              </w:rPr>
              <w:t>e</w:t>
            </w:r>
            <w:r w:rsidRPr="008D37C1">
              <w:rPr>
                <w:color w:val="0432FF"/>
                <w:kern w:val="0"/>
                <w:sz w:val="15"/>
                <w:szCs w:val="15"/>
              </w:rPr>
              <w:t>-17</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0.197</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0.198</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(0.239)</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(7.81e-18)</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(0.539)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(0.404)</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(2.70e-17)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(1.338)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(1.900)</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lastRenderedPageBreak/>
              <w:t>Period</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0.000</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6.46e-06</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0.017*</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0.007***</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.001**</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0.007</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w:t>
            </w:r>
            <w:r w:rsidRPr="008D37C1">
              <w:rPr>
                <w:color w:val="0432FF"/>
                <w:kern w:val="0"/>
                <w:sz w:val="15"/>
                <w:szCs w:val="15"/>
              </w:rPr>
              <w:t>0.013</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(0.000)</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(0.001)</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(0.008)</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(0.015)</w:t>
            </w:r>
          </w:p>
        </w:tc>
      </w:tr>
      <w:tr w:rsidR="00FA3DEB" w:rsidRPr="008D37C1" w:rsidTr="00515FCD">
        <w:trPr>
          <w:trHeight w:val="20"/>
        </w:trPr>
        <w:tc>
          <w:tcPr>
            <w:tcW w:w="768" w:type="pct"/>
            <w:vMerge w:val="restar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t>Constant</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5.787***</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0.024***</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12.569***</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-2.077***</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0</w:t>
            </w:r>
            <w:r w:rsidRPr="008D37C1">
              <w:rPr>
                <w:color w:val="0432FF"/>
                <w:kern w:val="0"/>
                <w:sz w:val="15"/>
                <w:szCs w:val="15"/>
              </w:rPr>
              <w:t>.087***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5.826***</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12.481***</w:t>
            </w:r>
          </w:p>
        </w:tc>
      </w:tr>
      <w:tr w:rsidR="00FA3DEB" w:rsidRPr="008D37C1" w:rsidTr="00515FCD">
        <w:trPr>
          <w:trHeight w:val="20"/>
        </w:trPr>
        <w:tc>
          <w:tcPr>
            <w:tcW w:w="768" w:type="pct"/>
            <w:vMerge/>
          </w:tcPr>
          <w:p w:rsidR="00FA3DEB" w:rsidRPr="008D37C1" w:rsidRDefault="00FA3DEB" w:rsidP="00515FCD">
            <w:pPr>
              <w:pStyle w:val="a"/>
              <w:spacing w:before="72" w:after="72"/>
              <w:ind w:firstLine="360"/>
              <w:jc w:val="left"/>
              <w:rPr>
                <w:rFonts w:eastAsia="SimSun"/>
                <w:color w:val="0432FF"/>
                <w:sz w:val="18"/>
                <w:szCs w:val="18"/>
              </w:rPr>
            </w:pP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(0.122)</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(0.003)</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(0.094)</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(0.101)</w:t>
            </w:r>
          </w:p>
        </w:tc>
        <w:tc>
          <w:tcPr>
            <w:tcW w:w="628"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(0.007)</w:t>
            </w:r>
          </w:p>
        </w:tc>
        <w:tc>
          <w:tcPr>
            <w:tcW w:w="509"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(2.184)</w:t>
            </w:r>
          </w:p>
        </w:tc>
        <w:tc>
          <w:tcPr>
            <w:tcW w:w="533" w:type="pct"/>
          </w:tcPr>
          <w:p w:rsidR="00FA3DEB" w:rsidRPr="008D37C1" w:rsidRDefault="00FA3DEB" w:rsidP="00515FCD">
            <w:pPr>
              <w:pStyle w:val="a"/>
              <w:spacing w:before="72" w:after="72"/>
              <w:jc w:val="left"/>
              <w:rPr>
                <w:color w:val="0432FF"/>
                <w:kern w:val="0"/>
                <w:sz w:val="15"/>
                <w:szCs w:val="15"/>
              </w:rPr>
            </w:pPr>
            <w:r w:rsidRPr="008D37C1">
              <w:rPr>
                <w:color w:val="0432FF"/>
                <w:kern w:val="0"/>
                <w:sz w:val="15"/>
                <w:szCs w:val="15"/>
              </w:rPr>
              <w:t>(3.112)</w:t>
            </w:r>
          </w:p>
        </w:tc>
      </w:tr>
      <w:tr w:rsidR="00FA3DEB" w:rsidRPr="008D37C1" w:rsidTr="00515FCD">
        <w:trPr>
          <w:trHeight w:val="20"/>
        </w:trPr>
        <w:tc>
          <w:tcPr>
            <w:tcW w:w="768" w:type="pct"/>
          </w:tcPr>
          <w:p w:rsidR="00FA3DEB" w:rsidRPr="008D37C1" w:rsidRDefault="00FA3DEB" w:rsidP="00515FCD">
            <w:pPr>
              <w:pStyle w:val="a"/>
              <w:spacing w:before="72" w:after="72"/>
              <w:jc w:val="left"/>
              <w:rPr>
                <w:rFonts w:eastAsia="SimSun"/>
                <w:color w:val="0432FF"/>
                <w:sz w:val="18"/>
                <w:szCs w:val="18"/>
              </w:rPr>
            </w:pPr>
            <w:r w:rsidRPr="008D37C1">
              <w:rPr>
                <w:rFonts w:cs="Times New Roman" w:hint="eastAsia"/>
                <w:color w:val="0432FF"/>
                <w:sz w:val="18"/>
                <w:szCs w:val="18"/>
              </w:rPr>
              <w:t>Observations</w:t>
            </w:r>
          </w:p>
        </w:tc>
        <w:tc>
          <w:tcPr>
            <w:tcW w:w="683" w:type="pct"/>
            <w:gridSpan w:val="2"/>
          </w:tcPr>
          <w:p w:rsidR="00FA3DEB" w:rsidRPr="008D37C1" w:rsidRDefault="00FA3DEB" w:rsidP="00515FCD">
            <w:pPr>
              <w:pStyle w:val="a"/>
              <w:spacing w:before="72" w:after="72"/>
              <w:jc w:val="left"/>
              <w:rPr>
                <w:color w:val="0432FF"/>
                <w:kern w:val="0"/>
                <w:sz w:val="15"/>
                <w:szCs w:val="15"/>
              </w:rPr>
            </w:pPr>
            <w:r w:rsidRPr="008D37C1">
              <w:rPr>
                <w:color w:val="0432FF"/>
                <w:sz w:val="15"/>
                <w:szCs w:val="15"/>
              </w:rPr>
              <w:t>800</w:t>
            </w:r>
          </w:p>
        </w:tc>
        <w:tc>
          <w:tcPr>
            <w:tcW w:w="513" w:type="pct"/>
          </w:tcPr>
          <w:p w:rsidR="00FA3DEB" w:rsidRPr="008D37C1" w:rsidRDefault="00FA3DEB" w:rsidP="00515FCD">
            <w:pPr>
              <w:pStyle w:val="a"/>
              <w:spacing w:before="72" w:after="72"/>
              <w:jc w:val="left"/>
              <w:rPr>
                <w:color w:val="0432FF"/>
                <w:kern w:val="0"/>
                <w:sz w:val="15"/>
                <w:szCs w:val="15"/>
              </w:rPr>
            </w:pPr>
            <w:r w:rsidRPr="008D37C1">
              <w:rPr>
                <w:color w:val="0432FF"/>
                <w:sz w:val="15"/>
                <w:szCs w:val="15"/>
              </w:rPr>
              <w:t>800</w:t>
            </w:r>
          </w:p>
        </w:tc>
        <w:tc>
          <w:tcPr>
            <w:tcW w:w="597" w:type="pct"/>
          </w:tcPr>
          <w:p w:rsidR="00FA3DEB" w:rsidRPr="008D37C1" w:rsidRDefault="00FA3DEB" w:rsidP="00515FCD">
            <w:pPr>
              <w:pStyle w:val="a"/>
              <w:spacing w:before="72" w:after="72"/>
              <w:jc w:val="left"/>
              <w:rPr>
                <w:color w:val="0432FF"/>
                <w:kern w:val="0"/>
                <w:sz w:val="15"/>
                <w:szCs w:val="15"/>
              </w:rPr>
            </w:pPr>
            <w:r w:rsidRPr="008D37C1">
              <w:rPr>
                <w:color w:val="0432FF"/>
                <w:sz w:val="15"/>
                <w:szCs w:val="15"/>
              </w:rPr>
              <w:t>800</w:t>
            </w:r>
          </w:p>
        </w:tc>
        <w:tc>
          <w:tcPr>
            <w:tcW w:w="170" w:type="pct"/>
            <w:gridSpan w:val="2"/>
          </w:tcPr>
          <w:p w:rsidR="00FA3DEB" w:rsidRPr="008D37C1" w:rsidRDefault="00FA3DEB" w:rsidP="00515FCD">
            <w:pPr>
              <w:pStyle w:val="a"/>
              <w:spacing w:before="72" w:after="72"/>
              <w:ind w:firstLine="300"/>
              <w:jc w:val="left"/>
              <w:rPr>
                <w:color w:val="0432FF"/>
                <w:kern w:val="0"/>
                <w:sz w:val="15"/>
                <w:szCs w:val="15"/>
              </w:rPr>
            </w:pPr>
          </w:p>
        </w:tc>
        <w:tc>
          <w:tcPr>
            <w:tcW w:w="599" w:type="pct"/>
            <w:gridSpan w:val="2"/>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c>
          <w:tcPr>
            <w:tcW w:w="628"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c>
          <w:tcPr>
            <w:tcW w:w="509"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c>
          <w:tcPr>
            <w:tcW w:w="533" w:type="pct"/>
          </w:tcPr>
          <w:p w:rsidR="00FA3DEB" w:rsidRPr="008D37C1" w:rsidRDefault="00FA3DEB" w:rsidP="00515FCD">
            <w:pPr>
              <w:pStyle w:val="a"/>
              <w:spacing w:before="72" w:after="72"/>
              <w:jc w:val="left"/>
              <w:rPr>
                <w:color w:val="0432FF"/>
                <w:kern w:val="0"/>
                <w:sz w:val="15"/>
                <w:szCs w:val="15"/>
              </w:rPr>
            </w:pPr>
            <w:r w:rsidRPr="008D37C1">
              <w:rPr>
                <w:rFonts w:hint="eastAsia"/>
                <w:color w:val="0432FF"/>
                <w:kern w:val="0"/>
                <w:sz w:val="15"/>
                <w:szCs w:val="15"/>
              </w:rPr>
              <w:t>8</w:t>
            </w:r>
            <w:r w:rsidRPr="008D37C1">
              <w:rPr>
                <w:color w:val="0432FF"/>
                <w:kern w:val="0"/>
                <w:sz w:val="15"/>
                <w:szCs w:val="15"/>
              </w:rPr>
              <w:t>00</w:t>
            </w:r>
          </w:p>
        </w:tc>
      </w:tr>
      <w:tr w:rsidR="00FA3DEB" w:rsidRPr="008D37C1" w:rsidTr="00515FCD">
        <w:trPr>
          <w:trHeight w:val="20"/>
        </w:trPr>
        <w:tc>
          <w:tcPr>
            <w:tcW w:w="5000" w:type="pct"/>
            <w:gridSpan w:val="12"/>
          </w:tcPr>
          <w:p w:rsidR="00FA3DEB" w:rsidRPr="008D37C1" w:rsidRDefault="00FA3DEB" w:rsidP="00515FCD">
            <w:pPr>
              <w:spacing w:line="240" w:lineRule="auto"/>
              <w:ind w:firstLine="357"/>
              <w:jc w:val="left"/>
              <w:rPr>
                <w:color w:val="0432FF"/>
                <w:szCs w:val="21"/>
              </w:rPr>
            </w:pPr>
            <w:r w:rsidRPr="008D37C1">
              <w:rPr>
                <w:rFonts w:eastAsia="仿宋" w:cs="Times New Roman"/>
                <w:bCs/>
                <w:color w:val="0432FF"/>
                <w:sz w:val="18"/>
                <w:szCs w:val="18"/>
              </w:rPr>
              <w:t>Note:*</w:t>
            </w:r>
            <m:oMath>
              <m:r>
                <m:rPr>
                  <m:sty m:val="p"/>
                </m:rPr>
                <w:rPr>
                  <w:rFonts w:ascii="Cambria Math" w:eastAsia="仿宋" w:hAnsi="Cambria Math" w:cs="Times New Roman"/>
                  <w:color w:val="0432FF"/>
                  <w:sz w:val="18"/>
                  <w:szCs w:val="18"/>
                </w:rPr>
                <m:t>p&lt;0.10</m:t>
              </m:r>
            </m:oMath>
            <w:r w:rsidRPr="008D37C1">
              <w:rPr>
                <w:rFonts w:eastAsia="仿宋" w:cs="Times New Roman" w:hint="eastAsia"/>
                <w:bCs/>
                <w:color w:val="0432FF"/>
                <w:sz w:val="18"/>
                <w:szCs w:val="18"/>
              </w:rPr>
              <w:t>，</w:t>
            </w:r>
            <w:r w:rsidRPr="008D37C1">
              <w:rPr>
                <w:rFonts w:eastAsia="仿宋" w:cs="Times New Roman"/>
                <w:bCs/>
                <w:color w:val="0432FF"/>
                <w:sz w:val="18"/>
                <w:szCs w:val="18"/>
              </w:rPr>
              <w:t>*</w:t>
            </w:r>
            <w:r w:rsidRPr="008D37C1">
              <w:rPr>
                <w:rFonts w:eastAsia="仿宋" w:cs="Times New Roman" w:hint="eastAsia"/>
                <w:bCs/>
                <w:color w:val="0432FF"/>
                <w:sz w:val="18"/>
                <w:szCs w:val="18"/>
              </w:rPr>
              <w:t>*</w:t>
            </w:r>
            <m:oMath>
              <m:r>
                <m:rPr>
                  <m:sty m:val="p"/>
                </m:rPr>
                <w:rPr>
                  <w:rFonts w:ascii="Cambria Math" w:eastAsia="仿宋" w:hAnsi="Cambria Math" w:cs="Times New Roman"/>
                  <w:color w:val="0432FF"/>
                  <w:sz w:val="18"/>
                  <w:szCs w:val="18"/>
                </w:rPr>
                <m:t>p&lt;0.05</m:t>
              </m:r>
            </m:oMath>
            <w:r w:rsidRPr="008D37C1">
              <w:rPr>
                <w:rFonts w:eastAsia="仿宋" w:cs="Times New Roman" w:hint="eastAsia"/>
                <w:bCs/>
                <w:color w:val="0432FF"/>
                <w:sz w:val="18"/>
                <w:szCs w:val="18"/>
              </w:rPr>
              <w:t>，</w:t>
            </w:r>
            <w:r w:rsidRPr="008D37C1">
              <w:rPr>
                <w:rFonts w:eastAsia="仿宋" w:cs="Times New Roman"/>
                <w:bCs/>
                <w:color w:val="0432FF"/>
                <w:sz w:val="18"/>
                <w:szCs w:val="18"/>
              </w:rPr>
              <w:t>*</w:t>
            </w:r>
            <w:r w:rsidRPr="008D37C1">
              <w:rPr>
                <w:rFonts w:eastAsia="仿宋" w:cs="Times New Roman" w:hint="eastAsia"/>
                <w:bCs/>
                <w:color w:val="0432FF"/>
                <w:sz w:val="18"/>
                <w:szCs w:val="18"/>
              </w:rPr>
              <w:t>**</w:t>
            </w:r>
            <m:oMath>
              <m:r>
                <m:rPr>
                  <m:sty m:val="p"/>
                </m:rPr>
                <w:rPr>
                  <w:rFonts w:ascii="Cambria Math" w:eastAsia="仿宋" w:hAnsi="Cambria Math" w:cs="Times New Roman"/>
                  <w:color w:val="0432FF"/>
                  <w:sz w:val="18"/>
                  <w:szCs w:val="18"/>
                </w:rPr>
                <m:t>p&lt;0.01</m:t>
              </m:r>
            </m:oMath>
            <w:r w:rsidRPr="008D37C1">
              <w:rPr>
                <w:rFonts w:eastAsia="仿宋" w:cs="Times New Roman" w:hint="eastAsia"/>
                <w:bCs/>
                <w:color w:val="0432FF"/>
                <w:sz w:val="18"/>
                <w:szCs w:val="18"/>
              </w:rPr>
              <w:t>，</w:t>
            </w:r>
            <w:r w:rsidRPr="008D37C1">
              <w:rPr>
                <w:rFonts w:eastAsia="仿宋" w:cs="Times New Roman"/>
                <w:bCs/>
                <w:color w:val="0432FF"/>
                <w:sz w:val="18"/>
                <w:szCs w:val="18"/>
              </w:rPr>
              <w:t>the robust standard error</w:t>
            </w:r>
            <w:r w:rsidRPr="008D37C1">
              <w:rPr>
                <w:rFonts w:eastAsia="仿宋" w:cs="Times New Roman" w:hint="eastAsia"/>
                <w:bCs/>
                <w:color w:val="0432FF"/>
                <w:sz w:val="18"/>
                <w:szCs w:val="18"/>
              </w:rPr>
              <w:t>s</w:t>
            </w:r>
            <w:r w:rsidRPr="008D37C1">
              <w:rPr>
                <w:rFonts w:eastAsia="仿宋" w:cs="Times New Roman"/>
                <w:bCs/>
                <w:color w:val="0432FF"/>
                <w:sz w:val="18"/>
                <w:szCs w:val="18"/>
              </w:rPr>
              <w:t xml:space="preserve">, clustered at the treatment level, </w:t>
            </w:r>
            <w:r w:rsidRPr="008D37C1">
              <w:rPr>
                <w:rFonts w:eastAsia="仿宋" w:cs="Times New Roman" w:hint="eastAsia"/>
                <w:bCs/>
                <w:color w:val="0432FF"/>
                <w:sz w:val="18"/>
                <w:szCs w:val="18"/>
              </w:rPr>
              <w:t xml:space="preserve">are </w:t>
            </w:r>
            <w:r w:rsidRPr="008D37C1">
              <w:rPr>
                <w:rFonts w:eastAsia="仿宋" w:cs="Times New Roman"/>
                <w:bCs/>
                <w:color w:val="0432FF"/>
                <w:sz w:val="18"/>
                <w:szCs w:val="18"/>
              </w:rPr>
              <w:t>reported in parentheses.</w:t>
            </w:r>
          </w:p>
        </w:tc>
      </w:tr>
    </w:tbl>
    <w:p w:rsidR="00A64A69" w:rsidRDefault="00A64A69">
      <w:bookmarkStart w:id="0" w:name="_GoBack"/>
      <w:bookmarkEnd w:id="0"/>
    </w:p>
    <w:sectPr w:rsidR="00A64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仿宋">
    <w:altName w:val="Arial Unicode MS"/>
    <w:charset w:val="86"/>
    <w:family w:val="modern"/>
    <w:pitch w:val="fixed"/>
    <w:sig w:usb0="00000000"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DEB"/>
    <w:rsid w:val="00246ADE"/>
    <w:rsid w:val="002650DA"/>
    <w:rsid w:val="00500061"/>
    <w:rsid w:val="005F7379"/>
    <w:rsid w:val="00616A72"/>
    <w:rsid w:val="00820072"/>
    <w:rsid w:val="009B7D62"/>
    <w:rsid w:val="00A64A69"/>
    <w:rsid w:val="00A664DC"/>
    <w:rsid w:val="00AE2B78"/>
    <w:rsid w:val="00E86706"/>
    <w:rsid w:val="00FA3DEB"/>
    <w:rsid w:val="00FD3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EB"/>
    <w:pPr>
      <w:widowControl w:val="0"/>
      <w:spacing w:after="0" w:line="360" w:lineRule="auto"/>
      <w:jc w:val="both"/>
    </w:pPr>
    <w:rPr>
      <w:rFonts w:ascii="Times New Roman" w:eastAsia="SimSun" w:hAnsi="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3DEB"/>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表格正文"/>
    <w:qFormat/>
    <w:rsid w:val="00FA3DEB"/>
    <w:pPr>
      <w:adjustRightInd w:val="0"/>
      <w:snapToGrid w:val="0"/>
      <w:spacing w:beforeLines="30" w:before="30" w:afterLines="30" w:after="30" w:line="240" w:lineRule="auto"/>
      <w:jc w:val="both"/>
    </w:pPr>
    <w:rPr>
      <w:rFonts w:ascii="Times New Roman" w:eastAsia="仿宋" w:hAnsi="Times New Roman" w:cs="仿宋"/>
      <w:kern w:val="2"/>
      <w:sz w:val="21"/>
      <w:szCs w:val="24"/>
      <w:lang w:eastAsia="zh-CN"/>
    </w:rPr>
  </w:style>
  <w:style w:type="paragraph" w:styleId="BalloonText">
    <w:name w:val="Balloon Text"/>
    <w:basedOn w:val="Normal"/>
    <w:link w:val="BalloonTextChar"/>
    <w:uiPriority w:val="99"/>
    <w:semiHidden/>
    <w:unhideWhenUsed/>
    <w:rsid w:val="00FA3D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DEB"/>
    <w:rPr>
      <w:rFonts w:ascii="Tahoma" w:eastAsia="SimSun"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EB"/>
    <w:pPr>
      <w:widowControl w:val="0"/>
      <w:spacing w:after="0" w:line="360" w:lineRule="auto"/>
      <w:jc w:val="both"/>
    </w:pPr>
    <w:rPr>
      <w:rFonts w:ascii="Times New Roman" w:eastAsia="SimSun" w:hAnsi="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3DEB"/>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表格正文"/>
    <w:qFormat/>
    <w:rsid w:val="00FA3DEB"/>
    <w:pPr>
      <w:adjustRightInd w:val="0"/>
      <w:snapToGrid w:val="0"/>
      <w:spacing w:beforeLines="30" w:before="30" w:afterLines="30" w:after="30" w:line="240" w:lineRule="auto"/>
      <w:jc w:val="both"/>
    </w:pPr>
    <w:rPr>
      <w:rFonts w:ascii="Times New Roman" w:eastAsia="仿宋" w:hAnsi="Times New Roman" w:cs="仿宋"/>
      <w:kern w:val="2"/>
      <w:sz w:val="21"/>
      <w:szCs w:val="24"/>
      <w:lang w:eastAsia="zh-CN"/>
    </w:rPr>
  </w:style>
  <w:style w:type="paragraph" w:styleId="BalloonText">
    <w:name w:val="Balloon Text"/>
    <w:basedOn w:val="Normal"/>
    <w:link w:val="BalloonTextChar"/>
    <w:uiPriority w:val="99"/>
    <w:semiHidden/>
    <w:unhideWhenUsed/>
    <w:rsid w:val="00FA3D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DEB"/>
    <w:rPr>
      <w:rFonts w:ascii="Tahoma" w:eastAsia="SimSun"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Chorchil Tulabing</dc:creator>
  <cp:lastModifiedBy>Chorchil Tulabing</cp:lastModifiedBy>
  <cp:revision>1</cp:revision>
  <dcterms:created xsi:type="dcterms:W3CDTF">2026-04-21T11:41:00Z</dcterms:created>
  <dcterms:modified xsi:type="dcterms:W3CDTF">2026-04-21T11:42:00Z</dcterms:modified>
</cp:coreProperties>
</file>